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8641E3" w:rsidTr="00B909F2">
        <w:trPr>
          <w:trHeight w:val="4063"/>
        </w:trPr>
        <w:tc>
          <w:tcPr>
            <w:tcW w:w="5951" w:type="dxa"/>
            <w:tcBorders>
              <w:bottom w:val="single" w:sz="18" w:space="0" w:color="808080"/>
              <w:right w:val="single" w:sz="18" w:space="0" w:color="808080"/>
            </w:tcBorders>
            <w:vAlign w:val="center"/>
          </w:tcPr>
          <w:p w:rsidR="00023FE7" w:rsidRPr="008641E3" w:rsidRDefault="00023FE7" w:rsidP="00C25347">
            <w:pPr>
              <w:pStyle w:val="Title2"/>
              <w:framePr w:hSpace="0" w:wrap="auto" w:vAnchor="margin" w:hAnchor="text" w:xAlign="left" w:yAlign="inline"/>
              <w:spacing w:before="240" w:after="60"/>
              <w:ind w:left="907" w:right="302"/>
              <w:rPr>
                <w:rFonts w:ascii="Cambria" w:hAnsi="Cambria"/>
                <w:position w:val="0"/>
                <w:sz w:val="76"/>
                <w:szCs w:val="76"/>
                <w:lang w:val="fr-FR"/>
              </w:rPr>
            </w:pPr>
            <w:bookmarkStart w:id="0" w:name="_Toc336337837"/>
            <w:bookmarkStart w:id="1" w:name="_Toc353471983"/>
            <w:r w:rsidRPr="008641E3">
              <w:rPr>
                <w:rFonts w:ascii="Cambria" w:hAnsi="Cambria"/>
                <w:sz w:val="76"/>
                <w:szCs w:val="76"/>
                <w:lang w:val="fr-FR"/>
              </w:rPr>
              <w:t>Microsoft</w:t>
            </w:r>
            <w:r w:rsidRPr="008641E3">
              <w:rPr>
                <w:rFonts w:ascii="Cambria" w:hAnsi="Cambria"/>
                <w:sz w:val="76"/>
                <w:szCs w:val="76"/>
                <w:vertAlign w:val="superscript"/>
                <w:lang w:val="fr-FR"/>
              </w:rPr>
              <w:t>®</w:t>
            </w:r>
            <w:bookmarkEnd w:id="0"/>
            <w:bookmarkEnd w:id="1"/>
          </w:p>
          <w:p w:rsidR="00023FE7" w:rsidRPr="008641E3" w:rsidRDefault="00023FE7" w:rsidP="00C25347">
            <w:pPr>
              <w:pStyle w:val="NoSpacing1"/>
              <w:ind w:left="907" w:right="302"/>
              <w:rPr>
                <w:rFonts w:ascii="Cambria" w:hAnsi="Cambria" w:cs="Calibri"/>
                <w:sz w:val="76"/>
                <w:szCs w:val="72"/>
                <w:lang w:val="fr-FR"/>
              </w:rPr>
            </w:pPr>
            <w:r w:rsidRPr="008641E3">
              <w:rPr>
                <w:rFonts w:ascii="Cambria" w:hAnsi="Cambria" w:cs="Calibri"/>
                <w:sz w:val="76"/>
                <w:szCs w:val="72"/>
                <w:lang w:val="fr-FR"/>
              </w:rPr>
              <w:t>Liste des Produits</w:t>
            </w:r>
          </w:p>
        </w:tc>
        <w:tc>
          <w:tcPr>
            <w:tcW w:w="4615" w:type="dxa"/>
            <w:tcBorders>
              <w:left w:val="single" w:sz="18" w:space="0" w:color="808080"/>
              <w:bottom w:val="single" w:sz="18" w:space="0" w:color="808080"/>
            </w:tcBorders>
            <w:vAlign w:val="center"/>
          </w:tcPr>
          <w:p w:rsidR="00023FE7" w:rsidRPr="008641E3" w:rsidRDefault="00023FE7">
            <w:pPr>
              <w:pStyle w:val="NoSpacing1"/>
              <w:ind w:right="-1797"/>
              <w:rPr>
                <w:rFonts w:ascii="Tahoma" w:hAnsi="Tahoma" w:cs="Tahoma"/>
                <w:sz w:val="72"/>
                <w:szCs w:val="72"/>
                <w:lang w:val="fr-FR"/>
              </w:rPr>
            </w:pPr>
          </w:p>
          <w:p w:rsidR="00023FE7" w:rsidRPr="008641E3" w:rsidRDefault="00290FC1" w:rsidP="002853E1">
            <w:pPr>
              <w:pStyle w:val="NoSpacing1"/>
              <w:ind w:right="-1797"/>
              <w:rPr>
                <w:rFonts w:ascii="Tahoma" w:hAnsi="Tahoma" w:cs="Tahoma"/>
                <w:sz w:val="72"/>
                <w:szCs w:val="72"/>
                <w:lang w:val="fr-FR"/>
              </w:rPr>
            </w:pPr>
            <w:r w:rsidRPr="008641E3">
              <w:rPr>
                <w:rFonts w:ascii="Tahoma" w:hAnsi="Tahoma" w:cs="Tahoma"/>
                <w:sz w:val="72"/>
                <w:szCs w:val="72"/>
                <w:lang w:val="fr-FR"/>
              </w:rPr>
              <w:t>1er </w:t>
            </w:r>
            <w:r w:rsidR="002853E1" w:rsidRPr="008641E3">
              <w:rPr>
                <w:rFonts w:ascii="Tahoma" w:hAnsi="Tahoma" w:cs="Tahoma"/>
                <w:sz w:val="72"/>
                <w:szCs w:val="72"/>
                <w:lang w:val="fr-FR"/>
              </w:rPr>
              <w:t>M</w:t>
            </w:r>
            <w:r w:rsidRPr="008641E3">
              <w:rPr>
                <w:rFonts w:ascii="Tahoma" w:hAnsi="Tahoma" w:cs="Tahoma"/>
                <w:sz w:val="72"/>
                <w:szCs w:val="72"/>
                <w:lang w:val="fr-FR"/>
              </w:rPr>
              <w:t>ai</w:t>
            </w:r>
          </w:p>
          <w:p w:rsidR="00023FE7" w:rsidRPr="008641E3" w:rsidRDefault="0077167D" w:rsidP="00A04495">
            <w:pPr>
              <w:pStyle w:val="NoSpacing1"/>
              <w:ind w:rightChars="-103" w:right="-185"/>
              <w:rPr>
                <w:rFonts w:ascii="Tahoma" w:hAnsi="Tahoma" w:cs="Tahoma"/>
                <w:color w:val="4F81BD"/>
                <w:sz w:val="200"/>
                <w:szCs w:val="200"/>
                <w:lang w:val="fr-FR"/>
              </w:rPr>
            </w:pPr>
            <w:r w:rsidRPr="008641E3">
              <w:rPr>
                <w:rFonts w:ascii="Tahoma" w:hAnsi="Tahoma" w:cs="Tahoma"/>
                <w:color w:val="4F81BD"/>
                <w:sz w:val="180"/>
                <w:szCs w:val="200"/>
                <w:lang w:val="fr-FR"/>
              </w:rPr>
              <w:t>2013</w:t>
            </w:r>
          </w:p>
        </w:tc>
      </w:tr>
      <w:tr w:rsidR="00023FE7" w:rsidRPr="008E0080" w:rsidTr="00B909F2">
        <w:trPr>
          <w:trHeight w:val="412"/>
        </w:trPr>
        <w:tc>
          <w:tcPr>
            <w:tcW w:w="5951" w:type="dxa"/>
            <w:tcBorders>
              <w:top w:val="single" w:sz="18" w:space="0" w:color="808080"/>
            </w:tcBorders>
            <w:vAlign w:val="center"/>
          </w:tcPr>
          <w:p w:rsidR="00023FE7" w:rsidRPr="008641E3" w:rsidRDefault="00023FE7" w:rsidP="00C25347">
            <w:pPr>
              <w:pStyle w:val="NoSpacing1"/>
              <w:tabs>
                <w:tab w:val="left" w:pos="3321"/>
              </w:tabs>
              <w:ind w:leftChars="122" w:left="220" w:firstLine="2"/>
              <w:rPr>
                <w:rFonts w:ascii="Tahoma" w:hAnsi="Tahoma" w:cs="Tahoma"/>
                <w:sz w:val="22"/>
                <w:szCs w:val="22"/>
                <w:lang w:val="fr-FR"/>
              </w:rPr>
            </w:pPr>
            <w:r w:rsidRPr="008641E3">
              <w:rPr>
                <w:rFonts w:ascii="Tahoma" w:hAnsi="Tahoma" w:cs="Tahoma"/>
                <w:szCs w:val="22"/>
                <w:lang w:val="fr-FR"/>
              </w:rPr>
              <w:t>La Liste des Produits Microsoft fournit tous les mois des</w:t>
            </w:r>
            <w:r w:rsidR="00C25347" w:rsidRPr="008641E3">
              <w:rPr>
                <w:rFonts w:ascii="Tahoma" w:hAnsi="Tahoma" w:cs="Tahoma"/>
                <w:szCs w:val="22"/>
                <w:lang w:val="fr-FR"/>
              </w:rPr>
              <w:t> </w:t>
            </w:r>
            <w:r w:rsidRPr="008641E3">
              <w:rPr>
                <w:rFonts w:ascii="Tahoma" w:hAnsi="Tahoma" w:cs="Tahoma"/>
                <w:szCs w:val="22"/>
                <w:lang w:val="fr-FR"/>
              </w:rPr>
              <w:t>informations sur les logiciels et les Services en Ligne</w:t>
            </w:r>
            <w:r w:rsidR="00C25347" w:rsidRPr="008641E3">
              <w:rPr>
                <w:rFonts w:ascii="Tahoma" w:hAnsi="Tahoma" w:cs="Tahoma"/>
                <w:szCs w:val="22"/>
                <w:lang w:val="fr-FR"/>
              </w:rPr>
              <w:t> </w:t>
            </w:r>
            <w:r w:rsidRPr="008641E3">
              <w:rPr>
                <w:rFonts w:ascii="Tahoma" w:hAnsi="Tahoma" w:cs="Tahoma"/>
                <w:szCs w:val="22"/>
                <w:lang w:val="fr-FR"/>
              </w:rPr>
              <w:t>Microsoft concédés sous licence par le biais des</w:t>
            </w:r>
            <w:r w:rsidR="00C25347" w:rsidRPr="008641E3">
              <w:rPr>
                <w:rFonts w:ascii="Tahoma" w:hAnsi="Tahoma" w:cs="Tahoma"/>
                <w:szCs w:val="22"/>
                <w:lang w:val="fr-FR"/>
              </w:rPr>
              <w:t> </w:t>
            </w:r>
            <w:r w:rsidRPr="008641E3">
              <w:rPr>
                <w:rFonts w:ascii="Tahoma" w:hAnsi="Tahoma" w:cs="Tahoma"/>
                <w:szCs w:val="22"/>
                <w:lang w:val="fr-FR"/>
              </w:rPr>
              <w:t>programmes de Licence en Volume Microsoft.</w:t>
            </w:r>
          </w:p>
        </w:tc>
        <w:tc>
          <w:tcPr>
            <w:tcW w:w="4615" w:type="dxa"/>
            <w:tcBorders>
              <w:top w:val="single" w:sz="18" w:space="0" w:color="808080"/>
            </w:tcBorders>
            <w:vAlign w:val="center"/>
          </w:tcPr>
          <w:p w:rsidR="00023FE7" w:rsidRPr="008641E3" w:rsidRDefault="00023FE7" w:rsidP="00A04495">
            <w:pPr>
              <w:pStyle w:val="NoSpacing1"/>
              <w:ind w:rightChars="-15" w:right="-27"/>
              <w:rPr>
                <w:rFonts w:ascii="Tahoma" w:hAnsi="Tahoma" w:cs="Tahoma"/>
                <w:sz w:val="32"/>
                <w:szCs w:val="32"/>
                <w:lang w:val="fr-FR"/>
              </w:rPr>
            </w:pPr>
          </w:p>
        </w:tc>
      </w:tr>
    </w:tbl>
    <w:p w:rsidR="00023FE7" w:rsidRPr="008641E3" w:rsidRDefault="00023FE7" w:rsidP="00DA7B0B">
      <w:pPr>
        <w:pStyle w:val="Heading1"/>
        <w:rPr>
          <w:lang w:val="fr-FR"/>
        </w:rPr>
        <w:sectPr w:rsidR="00023FE7" w:rsidRPr="008641E3" w:rsidSect="009907A4">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8641E3" w:rsidRDefault="00023FE7" w:rsidP="00DA7B0B">
      <w:pPr>
        <w:pStyle w:val="Heading1"/>
        <w:rPr>
          <w:lang w:val="fr-FR"/>
        </w:rPr>
      </w:pPr>
      <w:bookmarkStart w:id="2" w:name="_Toc336337838"/>
      <w:bookmarkStart w:id="3" w:name="_Toc353471984"/>
      <w:r w:rsidRPr="008641E3">
        <w:rPr>
          <w:lang w:val="fr-FR"/>
        </w:rPr>
        <w:lastRenderedPageBreak/>
        <w:t>À PROPOS DE CE DOCUMENT</w:t>
      </w:r>
      <w:bookmarkEnd w:id="2"/>
      <w:bookmarkEnd w:id="3"/>
    </w:p>
    <w:p w:rsidR="00023FE7" w:rsidRPr="008641E3" w:rsidRDefault="00023FE7">
      <w:pPr>
        <w:pStyle w:val="Body"/>
        <w:ind w:right="720"/>
        <w:rPr>
          <w:rFonts w:ascii="Tahoma" w:hAnsi="Tahoma" w:cs="Tahoma"/>
          <w:lang w:val="fr-FR"/>
        </w:rPr>
      </w:pPr>
    </w:p>
    <w:p w:rsidR="00023FE7" w:rsidRPr="008641E3" w:rsidRDefault="00023FE7" w:rsidP="003B2FB4">
      <w:pPr>
        <w:pStyle w:val="Body"/>
        <w:ind w:right="720"/>
        <w:rPr>
          <w:lang w:val="fr-FR"/>
        </w:rPr>
      </w:pPr>
      <w:r w:rsidRPr="008641E3">
        <w:rPr>
          <w:rFonts w:ascii="Tahoma" w:hAnsi="Tahoma" w:cs="Tahoma"/>
          <w:sz w:val="18"/>
          <w:szCs w:val="18"/>
          <w:lang w:val="fr-FR"/>
        </w:rPr>
        <w:t>La Liste des Produits Microsoft fournit tous les mois des informations sur les logiciels et les Services</w:t>
      </w:r>
      <w:r w:rsidR="003B2FB4" w:rsidRPr="008641E3">
        <w:rPr>
          <w:rFonts w:ascii="Tahoma" w:hAnsi="Tahoma" w:cs="Tahoma"/>
          <w:sz w:val="18"/>
          <w:szCs w:val="18"/>
          <w:lang w:val="fr-FR"/>
        </w:rPr>
        <w:t> </w:t>
      </w:r>
      <w:r w:rsidRPr="008641E3">
        <w:rPr>
          <w:rFonts w:ascii="Tahoma" w:hAnsi="Tahoma" w:cs="Tahoma"/>
          <w:sz w:val="18"/>
          <w:szCs w:val="18"/>
          <w:lang w:val="fr-FR"/>
        </w:rPr>
        <w:t>en Ligne Microsoft concédés sous licence par le biais des programmes de Licence en Volume Microsoft. Les informations fournies dans la Liste des Produits Microsoft concernent :</w:t>
      </w:r>
    </w:p>
    <w:p w:rsidR="00023FE7" w:rsidRPr="008641E3" w:rsidRDefault="00023FE7">
      <w:pPr>
        <w:pStyle w:val="Body"/>
        <w:ind w:right="720"/>
        <w:rPr>
          <w:rFonts w:ascii="Tahoma" w:hAnsi="Tahoma" w:cs="Tahoma"/>
          <w:sz w:val="18"/>
          <w:szCs w:val="18"/>
          <w:lang w:val="fr-FR"/>
        </w:rPr>
      </w:pPr>
    </w:p>
    <w:p w:rsidR="00023FE7" w:rsidRPr="008641E3" w:rsidRDefault="00023FE7" w:rsidP="003B2FB4">
      <w:pPr>
        <w:pStyle w:val="BulletedList"/>
        <w:ind w:right="720"/>
        <w:rPr>
          <w:lang w:val="fr-FR"/>
        </w:rPr>
      </w:pPr>
      <w:r w:rsidRPr="008641E3">
        <w:rPr>
          <w:rFonts w:ascii="Tahoma" w:hAnsi="Tahoma" w:cs="Tahoma"/>
          <w:sz w:val="18"/>
          <w:szCs w:val="18"/>
          <w:lang w:val="fr-FR"/>
        </w:rPr>
        <w:t>Les nouveaux logiciels et produits disponibles par le biais des programmes de Licence en Volume</w:t>
      </w:r>
      <w:r w:rsidR="003B2FB4" w:rsidRPr="008641E3">
        <w:rPr>
          <w:rFonts w:ascii="Tahoma" w:hAnsi="Tahoma" w:cs="Tahoma"/>
          <w:sz w:val="18"/>
          <w:szCs w:val="18"/>
          <w:lang w:val="fr-FR"/>
        </w:rPr>
        <w:t> </w:t>
      </w:r>
      <w:r w:rsidRPr="008641E3">
        <w:rPr>
          <w:rFonts w:ascii="Tahoma" w:hAnsi="Tahoma" w:cs="Tahoma"/>
          <w:sz w:val="18"/>
          <w:szCs w:val="18"/>
          <w:lang w:val="fr-FR"/>
        </w:rPr>
        <w:t>Microsoft</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Les nouveaux logiciels et produits qui ne sont plus disponibles par le biais des programmes de Licence en Volume Microsoft</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 xml:space="preserve">Les logiciels et produits désignés dans le groupe de produits des programmes de Licence en Volume Microsoft </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La valeur en points attribuée pour chaque technologie de logiciel et de produit</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Les promotions disponibles</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Les possibilités de migration d’une version de logiciel à une autre version du même logiciel</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Les possibilités de migration d’un logiciel qui n’est plus disponible vers de nouvelles versions de logiciels</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Les avantages de la Software Assurance</w:t>
      </w:r>
    </w:p>
    <w:p w:rsidR="00023FE7" w:rsidRPr="00DE6930" w:rsidRDefault="00023FE7" w:rsidP="00024C3C">
      <w:pPr>
        <w:pStyle w:val="BulletedList"/>
        <w:numPr>
          <w:ilvl w:val="0"/>
          <w:numId w:val="16"/>
        </w:numPr>
        <w:ind w:right="720"/>
        <w:rPr>
          <w:rFonts w:ascii="Tahoma" w:hAnsi="Tahoma" w:cs="Tahoma"/>
          <w:sz w:val="18"/>
          <w:szCs w:val="18"/>
          <w:lang w:val="fr-FR"/>
        </w:rPr>
      </w:pPr>
      <w:r w:rsidRPr="00DE6930">
        <w:rPr>
          <w:rFonts w:ascii="Tahoma" w:hAnsi="Tahoma" w:cs="Tahoma"/>
          <w:sz w:val="18"/>
          <w:szCs w:val="18"/>
          <w:lang w:val="fr-FR"/>
        </w:rPr>
        <w:t>D’autres remarques et informations spécifiques aux logiciels et aux produits</w:t>
      </w:r>
    </w:p>
    <w:p w:rsidR="00023FE7" w:rsidRPr="008641E3" w:rsidRDefault="00023FE7">
      <w:pPr>
        <w:ind w:right="720"/>
        <w:rPr>
          <w:rFonts w:cs="Tahoma"/>
          <w:lang w:val="fr-FR"/>
        </w:rPr>
      </w:pPr>
    </w:p>
    <w:p w:rsidR="00023FE7" w:rsidRPr="008641E3" w:rsidRDefault="00023FE7">
      <w:pPr>
        <w:ind w:right="720"/>
        <w:rPr>
          <w:rFonts w:cs="Tahoma"/>
          <w:lang w:val="fr-FR"/>
        </w:rPr>
      </w:pPr>
    </w:p>
    <w:p w:rsidR="00023FE7" w:rsidRPr="008641E3" w:rsidRDefault="00023FE7" w:rsidP="00DA7B0B">
      <w:pPr>
        <w:pStyle w:val="Heading1"/>
        <w:rPr>
          <w:lang w:val="fr-FR"/>
        </w:rPr>
      </w:pPr>
      <w:bookmarkStart w:id="4" w:name="_Toc336337839"/>
      <w:bookmarkStart w:id="5" w:name="_Toc353471985"/>
      <w:r w:rsidRPr="008641E3">
        <w:rPr>
          <w:lang w:val="fr-FR"/>
        </w:rPr>
        <w:t>utilisation DE LA LISTE DE produits Microsoft</w:t>
      </w:r>
      <w:bookmarkEnd w:id="4"/>
      <w:bookmarkEnd w:id="5"/>
    </w:p>
    <w:p w:rsidR="00023FE7" w:rsidRPr="0069444D" w:rsidRDefault="00023FE7">
      <w:pPr>
        <w:pStyle w:val="Body"/>
        <w:ind w:right="-1890"/>
        <w:rPr>
          <w:rFonts w:ascii="Tahoma" w:hAnsi="Tahoma" w:cs="Tahoma"/>
          <w:bCs/>
          <w:lang w:val="fr-FR"/>
        </w:rPr>
      </w:pPr>
    </w:p>
    <w:p w:rsidR="00023FE7" w:rsidRPr="008641E3" w:rsidRDefault="00023FE7">
      <w:pPr>
        <w:pStyle w:val="Body"/>
        <w:ind w:right="-1890"/>
        <w:rPr>
          <w:lang w:val="fr-FR"/>
        </w:rPr>
      </w:pPr>
      <w:r w:rsidRPr="008641E3">
        <w:rPr>
          <w:rFonts w:ascii="Tahoma" w:hAnsi="Tahoma" w:cs="Tahoma"/>
          <w:b/>
          <w:lang w:val="fr-FR"/>
        </w:rPr>
        <w:t>Familiarisez-vous avec les Clés des Tableaux en suivant les étapes ci-dessous.</w:t>
      </w:r>
    </w:p>
    <w:p w:rsidR="00023FE7" w:rsidRPr="0069444D" w:rsidRDefault="00023FE7">
      <w:pPr>
        <w:pStyle w:val="Body"/>
        <w:ind w:right="-1890"/>
        <w:rPr>
          <w:rStyle w:val="BodyChar"/>
          <w:rFonts w:ascii="Tahoma" w:hAnsi="Tahoma" w:cs="Tahoma"/>
          <w:bCs/>
          <w:sz w:val="20"/>
          <w:lang w:val="fr-FR"/>
        </w:rPr>
      </w:pPr>
    </w:p>
    <w:p w:rsidR="00023FE7" w:rsidRPr="008641E3" w:rsidRDefault="00023FE7">
      <w:pPr>
        <w:pStyle w:val="Body"/>
        <w:ind w:right="-1890"/>
        <w:rPr>
          <w:lang w:val="fr-FR"/>
        </w:rPr>
      </w:pPr>
      <w:r w:rsidRPr="008641E3">
        <w:rPr>
          <w:rStyle w:val="BodyChar"/>
          <w:rFonts w:ascii="Tahoma" w:hAnsi="Tahoma" w:cs="Tahoma"/>
          <w:b/>
          <w:sz w:val="18"/>
          <w:szCs w:val="18"/>
          <w:lang w:val="fr-FR"/>
        </w:rPr>
        <w:t>Étape 1 :</w:t>
      </w:r>
      <w:r w:rsidR="00C25347" w:rsidRPr="008641E3">
        <w:rPr>
          <w:rStyle w:val="BodyChar"/>
          <w:rFonts w:ascii="Tahoma" w:hAnsi="Tahoma" w:cs="Tahoma"/>
          <w:b/>
          <w:sz w:val="18"/>
          <w:szCs w:val="18"/>
          <w:lang w:val="fr-FR"/>
        </w:rPr>
        <w:t xml:space="preserve"> </w:t>
      </w:r>
      <w:r w:rsidRPr="008641E3">
        <w:rPr>
          <w:rFonts w:ascii="Tahoma" w:hAnsi="Tahoma" w:cs="Tahoma"/>
          <w:sz w:val="18"/>
          <w:szCs w:val="18"/>
          <w:lang w:val="fr-FR"/>
        </w:rPr>
        <w:t xml:space="preserve">Localisez le logiciel qui </w:t>
      </w:r>
      <w:r w:rsidR="00DE6930">
        <w:rPr>
          <w:rFonts w:ascii="Tahoma" w:hAnsi="Tahoma" w:cs="Tahoma"/>
          <w:sz w:val="18"/>
          <w:szCs w:val="18"/>
          <w:lang w:val="fr-FR"/>
        </w:rPr>
        <w:t>vous intéresse dans le tableau.</w:t>
      </w:r>
    </w:p>
    <w:p w:rsidR="00023FE7" w:rsidRPr="008641E3" w:rsidRDefault="00023FE7">
      <w:pPr>
        <w:pStyle w:val="Body"/>
        <w:ind w:right="-1890"/>
        <w:rPr>
          <w:rFonts w:ascii="Tahoma" w:hAnsi="Tahoma" w:cs="Tahoma"/>
          <w:sz w:val="18"/>
          <w:szCs w:val="18"/>
          <w:lang w:val="fr-FR"/>
        </w:rPr>
      </w:pPr>
    </w:p>
    <w:p w:rsidR="00023FE7" w:rsidRPr="008641E3" w:rsidRDefault="00656FAD" w:rsidP="00656FAD">
      <w:pPr>
        <w:pStyle w:val="NumberedSteps"/>
        <w:ind w:left="0"/>
        <w:rPr>
          <w:lang w:val="fr-FR"/>
        </w:rPr>
      </w:pPr>
      <w:r>
        <w:rPr>
          <w:noProof/>
        </w:rPr>
        <w:drawing>
          <wp:inline distT="0" distB="0" distL="0" distR="0" wp14:anchorId="6F4EC494" wp14:editId="3BD85FA5">
            <wp:extent cx="5934456" cy="3078210"/>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0602" t="29264" r="23431" b="34448"/>
                    <a:stretch/>
                  </pic:blipFill>
                  <pic:spPr bwMode="auto">
                    <a:xfrm>
                      <a:off x="0" y="0"/>
                      <a:ext cx="5934456" cy="307821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641E3" w:rsidRDefault="00023FE7" w:rsidP="001D3673">
      <w:pPr>
        <w:pStyle w:val="NumberedSteps"/>
        <w:ind w:right="720"/>
        <w:rPr>
          <w:lang w:val="fr-FR"/>
        </w:rPr>
      </w:pPr>
      <w:r w:rsidRPr="008641E3">
        <w:rPr>
          <w:rStyle w:val="BodyChar"/>
          <w:rFonts w:ascii="Tahoma" w:hAnsi="Tahoma" w:cs="Tahoma"/>
          <w:b/>
          <w:sz w:val="18"/>
          <w:szCs w:val="18"/>
          <w:lang w:val="fr-FR"/>
        </w:rPr>
        <w:lastRenderedPageBreak/>
        <w:t>Étape 2 :</w:t>
      </w:r>
      <w:r w:rsidR="00C25347" w:rsidRPr="008641E3">
        <w:rPr>
          <w:rStyle w:val="BodyChar"/>
          <w:rFonts w:ascii="Tahoma" w:hAnsi="Tahoma" w:cs="Tahoma"/>
          <w:b/>
          <w:sz w:val="18"/>
          <w:szCs w:val="18"/>
          <w:lang w:val="fr-FR"/>
        </w:rPr>
        <w:t xml:space="preserve"> </w:t>
      </w:r>
      <w:r w:rsidRPr="008641E3">
        <w:rPr>
          <w:rFonts w:ascii="Tahoma" w:hAnsi="Tahoma" w:cs="Tahoma"/>
          <w:sz w:val="18"/>
          <w:szCs w:val="18"/>
          <w:lang w:val="fr-FR"/>
        </w:rPr>
        <w:t>Passez en revue les informations contenues dans les colonnes pour découvrir les</w:t>
      </w:r>
      <w:r w:rsidR="001D3673" w:rsidRPr="008641E3">
        <w:rPr>
          <w:rFonts w:ascii="Tahoma" w:hAnsi="Tahoma" w:cs="Tahoma"/>
          <w:sz w:val="18"/>
          <w:szCs w:val="18"/>
          <w:lang w:val="fr-FR"/>
        </w:rPr>
        <w:t> </w:t>
      </w:r>
      <w:r w:rsidRPr="008641E3">
        <w:rPr>
          <w:rFonts w:ascii="Tahoma" w:hAnsi="Tahoma" w:cs="Tahoma"/>
          <w:sz w:val="18"/>
          <w:szCs w:val="18"/>
          <w:lang w:val="fr-FR"/>
        </w:rPr>
        <w:t>promotions disponibles, les avantages de la Software Assurance, le calcul des points, la</w:t>
      </w:r>
      <w:r w:rsidR="001D3673" w:rsidRPr="008641E3">
        <w:rPr>
          <w:rFonts w:ascii="Tahoma" w:hAnsi="Tahoma" w:cs="Tahoma"/>
          <w:sz w:val="18"/>
          <w:szCs w:val="18"/>
          <w:lang w:val="fr-FR"/>
        </w:rPr>
        <w:t> </w:t>
      </w:r>
      <w:r w:rsidRPr="008641E3">
        <w:rPr>
          <w:rFonts w:ascii="Tahoma" w:hAnsi="Tahoma" w:cs="Tahoma"/>
          <w:sz w:val="18"/>
          <w:szCs w:val="18"/>
          <w:lang w:val="fr-FR"/>
        </w:rPr>
        <w:t>disponibilité du programme, etc.</w:t>
      </w:r>
    </w:p>
    <w:p w:rsidR="00023FE7" w:rsidRPr="008641E3" w:rsidRDefault="00023FE7" w:rsidP="00340415">
      <w:pPr>
        <w:pStyle w:val="NumberedSteps"/>
        <w:ind w:right="720"/>
        <w:rPr>
          <w:lang w:val="fr-FR"/>
        </w:rPr>
      </w:pPr>
      <w:r w:rsidRPr="008641E3">
        <w:rPr>
          <w:rStyle w:val="BodyChar"/>
          <w:rFonts w:ascii="Tahoma" w:hAnsi="Tahoma" w:cs="Tahoma"/>
          <w:b/>
          <w:sz w:val="18"/>
          <w:szCs w:val="18"/>
          <w:lang w:val="fr-FR"/>
        </w:rPr>
        <w:t>Étape 3 :</w:t>
      </w:r>
      <w:r w:rsidR="00C25347" w:rsidRPr="008641E3">
        <w:rPr>
          <w:rStyle w:val="BodyChar"/>
          <w:rFonts w:ascii="Tahoma" w:hAnsi="Tahoma" w:cs="Tahoma"/>
          <w:b/>
          <w:sz w:val="18"/>
          <w:szCs w:val="18"/>
          <w:lang w:val="fr-FR"/>
        </w:rPr>
        <w:t xml:space="preserve"> </w:t>
      </w:r>
      <w:r w:rsidRPr="008641E3">
        <w:rPr>
          <w:rFonts w:ascii="Tahoma" w:hAnsi="Tahoma" w:cs="Tahoma"/>
          <w:sz w:val="18"/>
          <w:szCs w:val="18"/>
          <w:lang w:val="fr-FR"/>
        </w:rPr>
        <w:t>Certains logiciels sont accompagnés d’une note de bas de page fournissant des informations supplémentaires. Si tel est le cas, appuyez sur la touche Ctrl tout en cliquant sur le numéro de la note de bas de page pour afficher directement le texte ou reportez-vous à la note de</w:t>
      </w:r>
      <w:r w:rsidR="00340415">
        <w:rPr>
          <w:rFonts w:ascii="Tahoma" w:hAnsi="Tahoma" w:cs="Tahoma"/>
          <w:sz w:val="18"/>
          <w:szCs w:val="18"/>
          <w:lang w:val="fr-FR"/>
        </w:rPr>
        <w:t> </w:t>
      </w:r>
      <w:r w:rsidRPr="008641E3">
        <w:rPr>
          <w:rFonts w:ascii="Tahoma" w:hAnsi="Tahoma" w:cs="Tahoma"/>
          <w:sz w:val="18"/>
          <w:szCs w:val="18"/>
          <w:lang w:val="fr-FR"/>
        </w:rPr>
        <w:t>bas de page figurant dans les pages qui suivent le tableau pour prendre connaissance de ces informations. Ces informations supplémentaires donnent plus de détails sur les offres de migration ou les critères d’éligibilité, comme illustré dans l’exemple ci-après.</w:t>
      </w:r>
    </w:p>
    <w:p w:rsidR="00023FE7" w:rsidRPr="008641E3" w:rsidRDefault="00656FAD">
      <w:pPr>
        <w:pStyle w:val="NumberedSteps"/>
        <w:tabs>
          <w:tab w:val="left" w:pos="9360"/>
        </w:tabs>
        <w:ind w:right="720"/>
        <w:rPr>
          <w:rStyle w:val="BodyChar"/>
          <w:rFonts w:ascii="Tahoma" w:hAnsi="Tahoma" w:cs="Tahoma"/>
          <w:b/>
          <w:sz w:val="18"/>
          <w:szCs w:val="18"/>
          <w:lang w:val="fr-FR"/>
        </w:rPr>
      </w:pPr>
      <w:r>
        <w:rPr>
          <w:noProof/>
        </w:rPr>
        <w:drawing>
          <wp:inline distT="0" distB="0" distL="0" distR="0" wp14:anchorId="76DA1CC6" wp14:editId="288EBDFC">
            <wp:extent cx="2578608" cy="358691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334" t="29264" r="58796" b="34448"/>
                    <a:stretch/>
                  </pic:blipFill>
                  <pic:spPr bwMode="auto">
                    <a:xfrm>
                      <a:off x="0" y="0"/>
                      <a:ext cx="2578608" cy="3586911"/>
                    </a:xfrm>
                    <a:prstGeom prst="rect">
                      <a:avLst/>
                    </a:prstGeom>
                    <a:ln>
                      <a:noFill/>
                    </a:ln>
                    <a:extLst>
                      <a:ext uri="{53640926-AAD7-44D8-BBD7-CCE9431645EC}">
                        <a14:shadowObscured xmlns:a14="http://schemas.microsoft.com/office/drawing/2010/main"/>
                      </a:ext>
                    </a:extLst>
                  </pic:spPr>
                </pic:pic>
              </a:graphicData>
            </a:graphic>
          </wp:inline>
        </w:drawing>
      </w:r>
    </w:p>
    <w:p w:rsidR="0013361B" w:rsidRDefault="0013361B">
      <w:pPr>
        <w:pStyle w:val="NumberedSteps"/>
        <w:tabs>
          <w:tab w:val="left" w:pos="9360"/>
        </w:tabs>
        <w:ind w:right="720"/>
        <w:rPr>
          <w:rStyle w:val="BodyChar"/>
          <w:rFonts w:ascii="Tahoma" w:hAnsi="Tahoma" w:cs="Tahoma"/>
          <w:b/>
          <w:sz w:val="18"/>
          <w:szCs w:val="18"/>
          <w:lang w:val="fr-FR"/>
        </w:rPr>
      </w:pPr>
    </w:p>
    <w:p w:rsidR="00EB5CB7" w:rsidRDefault="00656FAD">
      <w:pPr>
        <w:pStyle w:val="NumberedSteps"/>
        <w:tabs>
          <w:tab w:val="left" w:pos="9360"/>
        </w:tabs>
        <w:ind w:right="720"/>
        <w:rPr>
          <w:rStyle w:val="BodyChar"/>
          <w:rFonts w:ascii="Tahoma" w:hAnsi="Tahoma" w:cs="Tahoma"/>
          <w:b/>
          <w:sz w:val="18"/>
          <w:szCs w:val="18"/>
          <w:lang w:val="fr-FR"/>
        </w:rPr>
      </w:pPr>
      <w:r w:rsidRPr="00656FAD">
        <w:rPr>
          <w:noProof/>
          <w:bdr w:val="single" w:sz="4" w:space="0" w:color="auto"/>
        </w:rPr>
        <w:drawing>
          <wp:inline distT="0" distB="0" distL="0" distR="0" wp14:anchorId="071B2F29" wp14:editId="38ECFDBA">
            <wp:extent cx="4818888" cy="1162948"/>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0602" t="33277" r="20084" b="48830"/>
                    <a:stretch/>
                  </pic:blipFill>
                  <pic:spPr bwMode="auto">
                    <a:xfrm>
                      <a:off x="0" y="0"/>
                      <a:ext cx="4818888" cy="11629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8641E3" w:rsidRDefault="0013361B">
      <w:pPr>
        <w:pStyle w:val="NumberedSteps"/>
        <w:ind w:right="720"/>
        <w:rPr>
          <w:rStyle w:val="BodyChar"/>
          <w:rFonts w:ascii="Tahoma" w:hAnsi="Tahoma" w:cs="Tahoma"/>
          <w:b/>
          <w:sz w:val="18"/>
          <w:szCs w:val="18"/>
          <w:lang w:val="fr-FR"/>
        </w:rPr>
      </w:pPr>
    </w:p>
    <w:p w:rsidR="00023FE7" w:rsidRPr="008641E3" w:rsidRDefault="00023FE7">
      <w:pPr>
        <w:pStyle w:val="NumberedSteps"/>
        <w:ind w:right="720"/>
        <w:rPr>
          <w:lang w:val="fr-FR"/>
        </w:rPr>
      </w:pPr>
      <w:r w:rsidRPr="008641E3">
        <w:rPr>
          <w:rStyle w:val="BodyChar"/>
          <w:rFonts w:ascii="Tahoma" w:hAnsi="Tahoma" w:cs="Tahoma"/>
          <w:b/>
          <w:sz w:val="18"/>
          <w:szCs w:val="18"/>
          <w:lang w:val="fr-FR"/>
        </w:rPr>
        <w:t>Étape 4 :</w:t>
      </w:r>
      <w:r w:rsidR="00FF7F1A" w:rsidRPr="008641E3">
        <w:rPr>
          <w:rStyle w:val="BodyChar"/>
          <w:rFonts w:ascii="Tahoma" w:hAnsi="Tahoma" w:cs="Tahoma"/>
          <w:b/>
          <w:sz w:val="18"/>
          <w:szCs w:val="18"/>
          <w:lang w:val="fr-FR"/>
        </w:rPr>
        <w:t xml:space="preserve"> </w:t>
      </w:r>
      <w:r w:rsidRPr="008641E3">
        <w:rPr>
          <w:rFonts w:ascii="Tahoma" w:hAnsi="Tahoma" w:cs="Tahoma"/>
          <w:sz w:val="18"/>
          <w:szCs w:val="18"/>
          <w:lang w:val="fr-FR"/>
        </w:rPr>
        <w:t>Pour plus d’informations sur les avantages, l’achat et le renouvellement de la Software Assurance, reportez-vous aux Annexes 5 et 6.</w:t>
      </w:r>
    </w:p>
    <w:p w:rsidR="00023FE7" w:rsidRPr="008641E3" w:rsidRDefault="00023FE7" w:rsidP="006E1704">
      <w:pPr>
        <w:pStyle w:val="Body"/>
        <w:ind w:right="720"/>
        <w:rPr>
          <w:lang w:val="fr-FR"/>
        </w:rPr>
      </w:pPr>
      <w:r w:rsidRPr="008641E3">
        <w:rPr>
          <w:rFonts w:ascii="Tahoma" w:hAnsi="Tahoma" w:cs="Tahoma"/>
          <w:b/>
          <w:sz w:val="18"/>
          <w:szCs w:val="18"/>
          <w:lang w:val="fr-FR"/>
        </w:rPr>
        <w:t>Remarque :</w:t>
      </w:r>
      <w:r w:rsidR="00FF7F1A" w:rsidRPr="008641E3">
        <w:rPr>
          <w:rFonts w:ascii="Tahoma" w:hAnsi="Tahoma" w:cs="Tahoma"/>
          <w:b/>
          <w:sz w:val="18"/>
          <w:szCs w:val="18"/>
          <w:lang w:val="fr-FR"/>
        </w:rPr>
        <w:t xml:space="preserve"> </w:t>
      </w:r>
      <w:r w:rsidRPr="008641E3">
        <w:rPr>
          <w:rFonts w:ascii="Tahoma" w:hAnsi="Tahoma" w:cs="Tahoma"/>
          <w:sz w:val="18"/>
          <w:szCs w:val="18"/>
          <w:lang w:val="fr-FR"/>
        </w:rPr>
        <w:t>cette Liste de Produits répertorie les logiciels disponibles, par programme, et les informations spécifiques aux logiciels concernant l’achat de Licences. Elle est incorporée par référence avec le contrat de Licences en Volume Microsoft. La disponibilité des logiciels peut varier</w:t>
      </w:r>
      <w:r w:rsidR="006E1704">
        <w:rPr>
          <w:rFonts w:ascii="Tahoma" w:hAnsi="Tahoma" w:cs="Tahoma"/>
          <w:sz w:val="18"/>
          <w:szCs w:val="18"/>
          <w:lang w:val="fr-FR"/>
        </w:rPr>
        <w:t> </w:t>
      </w:r>
      <w:r w:rsidRPr="008641E3">
        <w:rPr>
          <w:rFonts w:ascii="Tahoma" w:hAnsi="Tahoma" w:cs="Tahoma"/>
          <w:sz w:val="18"/>
          <w:szCs w:val="18"/>
          <w:lang w:val="fr-FR"/>
        </w:rPr>
        <w:t>selon la région. Les clients sont invités à contacter leur revendeur ou Responsable de Compte Microsoft pour savoir si un logiciel spécifique est disponible dans une région donnée.</w:t>
      </w:r>
    </w:p>
    <w:p w:rsidR="00023FE7" w:rsidRPr="008641E3" w:rsidRDefault="00023FE7">
      <w:pPr>
        <w:pStyle w:val="Body"/>
        <w:ind w:right="720"/>
        <w:rPr>
          <w:rFonts w:ascii="Tahoma" w:hAnsi="Tahoma" w:cs="Tahoma"/>
          <w:sz w:val="18"/>
          <w:szCs w:val="18"/>
          <w:lang w:val="fr-FR"/>
        </w:rPr>
      </w:pPr>
    </w:p>
    <w:p w:rsidR="003B7919" w:rsidRPr="00635F3C" w:rsidRDefault="00023FE7" w:rsidP="00340415">
      <w:pPr>
        <w:pStyle w:val="Body"/>
        <w:ind w:right="720"/>
        <w:rPr>
          <w:noProof/>
          <w:lang w:val="fr-FR"/>
        </w:rPr>
      </w:pPr>
      <w:r w:rsidRPr="008641E3">
        <w:rPr>
          <w:rFonts w:ascii="Tahoma" w:hAnsi="Tahoma" w:cs="Tahoma"/>
          <w:sz w:val="18"/>
          <w:szCs w:val="18"/>
          <w:lang w:val="fr-FR"/>
        </w:rPr>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w:t>
      </w:r>
      <w:r w:rsidR="00340415">
        <w:rPr>
          <w:rFonts w:ascii="Tahoma" w:hAnsi="Tahoma" w:cs="Tahoma"/>
          <w:sz w:val="18"/>
          <w:szCs w:val="18"/>
          <w:lang w:val="fr-FR"/>
        </w:rPr>
        <w:t> </w:t>
      </w:r>
      <w:r w:rsidRPr="008641E3">
        <w:rPr>
          <w:rFonts w:ascii="Tahoma" w:hAnsi="Tahoma" w:cs="Tahoma"/>
          <w:sz w:val="18"/>
          <w:szCs w:val="18"/>
          <w:lang w:val="fr-FR"/>
        </w:rPr>
        <w:t>des</w:t>
      </w:r>
      <w:r w:rsidR="00952FAB" w:rsidRPr="008641E3">
        <w:rPr>
          <w:rFonts w:ascii="Tahoma" w:hAnsi="Tahoma" w:cs="Tahoma"/>
          <w:sz w:val="18"/>
          <w:szCs w:val="18"/>
          <w:lang w:val="fr-FR"/>
        </w:rPr>
        <w:t> </w:t>
      </w:r>
      <w:r w:rsidRPr="008641E3">
        <w:rPr>
          <w:rFonts w:ascii="Tahoma" w:hAnsi="Tahoma" w:cs="Tahoma"/>
          <w:sz w:val="18"/>
          <w:szCs w:val="18"/>
          <w:lang w:val="fr-FR"/>
        </w:rPr>
        <w:t>programmes de Licence en Volume Microsoft. Ce document est disponible à l’adresse :</w:t>
      </w:r>
      <w:r w:rsidR="00FF7F1A" w:rsidRPr="008641E3">
        <w:rPr>
          <w:rFonts w:ascii="Tahoma" w:hAnsi="Tahoma" w:cs="Tahoma"/>
          <w:sz w:val="18"/>
          <w:szCs w:val="18"/>
          <w:lang w:val="fr-FR"/>
        </w:rPr>
        <w:t xml:space="preserve"> </w:t>
      </w:r>
      <w:hyperlink r:id="rId21" w:history="1">
        <w:r w:rsidRPr="008641E3">
          <w:rPr>
            <w:rStyle w:val="Hyperlink"/>
            <w:rFonts w:ascii="Tahoma" w:hAnsi="Tahoma" w:cs="Tahoma"/>
            <w:sz w:val="18"/>
            <w:szCs w:val="18"/>
            <w:lang w:val="fr-FR"/>
          </w:rPr>
          <w:t>http://www.microsoftvolumelicensing.com/userights/Default.aspx</w:t>
        </w:r>
      </w:hyperlink>
      <w:hyperlink w:history="1"/>
      <w:r w:rsidRPr="00635F3C">
        <w:rPr>
          <w:lang w:val="fr-FR"/>
        </w:rPr>
        <w:br w:type="page"/>
      </w:r>
      <w:r w:rsidR="00D85A58" w:rsidRPr="008641E3">
        <w:rPr>
          <w:color w:val="FF6D00"/>
        </w:rPr>
        <w:fldChar w:fldCharType="begin"/>
      </w:r>
      <w:r w:rsidRPr="00635F3C">
        <w:rPr>
          <w:lang w:val="fr-FR"/>
        </w:rPr>
        <w:instrText xml:space="preserve"> TOC \o "1-2" \t "Heading 3,3,Heading 4,4,Product Names,2" </w:instrText>
      </w:r>
      <w:r w:rsidR="00D85A58" w:rsidRPr="008641E3">
        <w:rPr>
          <w:color w:val="FF6D00"/>
        </w:rPr>
        <w:fldChar w:fldCharType="separate"/>
      </w:r>
    </w:p>
    <w:p w:rsidR="003B7919" w:rsidRPr="00DA7B0B" w:rsidRDefault="003B7919" w:rsidP="00DA7B0B">
      <w:pPr>
        <w:pStyle w:val="TOC1"/>
        <w:rPr>
          <w:rFonts w:asciiTheme="minorHAnsi" w:eastAsiaTheme="minorEastAsia" w:hAnsiTheme="minorHAnsi" w:cstheme="minorBidi"/>
          <w:b w:val="0"/>
          <w:bCs w:val="0"/>
          <w:szCs w:val="22"/>
          <w:lang w:eastAsia="zh-CN"/>
        </w:rPr>
      </w:pPr>
      <w:r w:rsidRPr="00DA7B0B">
        <w:rPr>
          <w:b w:val="0"/>
          <w:bCs w:val="0"/>
        </w:rPr>
        <w:lastRenderedPageBreak/>
        <w:t>Microsoft</w:t>
      </w:r>
      <w:r w:rsidRPr="00DA7B0B">
        <w:rPr>
          <w:b w:val="0"/>
          <w:bCs w:val="0"/>
          <w:vertAlign w:val="superscript"/>
        </w:rPr>
        <w:t>®</w:t>
      </w:r>
      <w:r w:rsidRPr="00DA7B0B">
        <w:rPr>
          <w:b w:val="0"/>
          <w:bCs w:val="0"/>
        </w:rPr>
        <w:tab/>
      </w:r>
      <w:r w:rsidRPr="00DA7B0B">
        <w:rPr>
          <w:b w:val="0"/>
          <w:bCs w:val="0"/>
        </w:rPr>
        <w:fldChar w:fldCharType="begin"/>
      </w:r>
      <w:r w:rsidRPr="00DA7B0B">
        <w:rPr>
          <w:b w:val="0"/>
          <w:bCs w:val="0"/>
        </w:rPr>
        <w:instrText xml:space="preserve"> PAGEREF _Toc353471983 \h </w:instrText>
      </w:r>
      <w:r w:rsidRPr="00DA7B0B">
        <w:rPr>
          <w:b w:val="0"/>
          <w:bCs w:val="0"/>
        </w:rPr>
      </w:r>
      <w:r w:rsidRPr="00DA7B0B">
        <w:rPr>
          <w:b w:val="0"/>
          <w:bCs w:val="0"/>
        </w:rPr>
        <w:fldChar w:fldCharType="separate"/>
      </w:r>
      <w:r w:rsidR="00AD2C2E">
        <w:rPr>
          <w:b w:val="0"/>
          <w:bCs w:val="0"/>
        </w:rPr>
        <w:t>1</w:t>
      </w:r>
      <w:r w:rsidRPr="00DA7B0B">
        <w:rPr>
          <w:b w:val="0"/>
          <w:bCs w:val="0"/>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À PROPOS DE CE DOCUMENT</w:t>
      </w:r>
      <w:r w:rsidRPr="009907A4">
        <w:tab/>
      </w:r>
      <w:r w:rsidRPr="009907A4">
        <w:fldChar w:fldCharType="begin"/>
      </w:r>
      <w:r w:rsidRPr="009907A4">
        <w:instrText xml:space="preserve"> PAGEREF _Toc353471984 \h </w:instrText>
      </w:r>
      <w:r w:rsidRPr="009907A4">
        <w:fldChar w:fldCharType="separate"/>
      </w:r>
      <w:r w:rsidR="00AD2C2E">
        <w:t>2</w:t>
      </w:r>
      <w:r w:rsidRPr="009907A4">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utilisation DE LA LISTE DE produits Microsoft</w:t>
      </w:r>
      <w:r w:rsidRPr="009907A4">
        <w:tab/>
      </w:r>
      <w:r w:rsidRPr="009907A4">
        <w:fldChar w:fldCharType="begin"/>
      </w:r>
      <w:r w:rsidRPr="009907A4">
        <w:instrText xml:space="preserve"> PAGEREF _Toc353471985 \h </w:instrText>
      </w:r>
      <w:r w:rsidRPr="009907A4">
        <w:fldChar w:fldCharType="separate"/>
      </w:r>
      <w:r w:rsidR="00AD2C2E">
        <w:t>2</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Clés du Tableau</w:t>
      </w:r>
      <w:r w:rsidRPr="009907A4">
        <w:rPr>
          <w:lang w:val="fr-FR"/>
        </w:rPr>
        <w:tab/>
      </w:r>
      <w:r w:rsidRPr="009907A4">
        <w:rPr>
          <w:lang w:val="fr-FR"/>
        </w:rPr>
        <w:fldChar w:fldCharType="begin"/>
      </w:r>
      <w:r w:rsidRPr="009907A4">
        <w:rPr>
          <w:lang w:val="fr-FR"/>
        </w:rPr>
        <w:instrText xml:space="preserve"> PAGEREF _Toc353471986 \h </w:instrText>
      </w:r>
      <w:r w:rsidRPr="009907A4">
        <w:rPr>
          <w:lang w:val="fr-FR"/>
        </w:rPr>
      </w:r>
      <w:r w:rsidRPr="009907A4">
        <w:rPr>
          <w:lang w:val="fr-FR"/>
        </w:rPr>
        <w:fldChar w:fldCharType="separate"/>
      </w:r>
      <w:r w:rsidR="00AD2C2E">
        <w:rPr>
          <w:lang w:val="fr-FR"/>
        </w:rPr>
        <w:t>15</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LISTE des produits</w:t>
      </w:r>
      <w:r w:rsidRPr="009907A4">
        <w:tab/>
      </w:r>
      <w:r w:rsidRPr="009907A4">
        <w:fldChar w:fldCharType="begin"/>
      </w:r>
      <w:r w:rsidRPr="009907A4">
        <w:instrText xml:space="preserve"> PAGEREF _Toc353471987 \h </w:instrText>
      </w:r>
      <w:r w:rsidRPr="009907A4">
        <w:fldChar w:fldCharType="separate"/>
      </w:r>
      <w:r w:rsidR="00AD2C2E">
        <w:t>17</w:t>
      </w:r>
      <w:r w:rsidRPr="009907A4">
        <w:fldChar w:fldCharType="end"/>
      </w:r>
    </w:p>
    <w:p w:rsidR="003B7919" w:rsidRPr="009907A4" w:rsidRDefault="003B7919" w:rsidP="00B76024">
      <w:pPr>
        <w:pStyle w:val="TOC3"/>
        <w:rPr>
          <w:rFonts w:asciiTheme="minorHAnsi" w:eastAsiaTheme="minorEastAsia" w:hAnsiTheme="minorHAnsi" w:cstheme="minorBidi"/>
          <w:sz w:val="22"/>
          <w:szCs w:val="22"/>
          <w:lang w:eastAsia="zh-CN"/>
        </w:rPr>
      </w:pPr>
      <w:r w:rsidRPr="009907A4">
        <w:t>GROUPE DES PRODUITS APPLICATIONS</w:t>
      </w:r>
      <w:r w:rsidRPr="009907A4">
        <w:tab/>
      </w:r>
      <w:r w:rsidRPr="009907A4">
        <w:fldChar w:fldCharType="begin"/>
      </w:r>
      <w:r w:rsidRPr="009907A4">
        <w:instrText xml:space="preserve"> PAGEREF _Toc353471988 \h </w:instrText>
      </w:r>
      <w:r w:rsidRPr="009907A4">
        <w:fldChar w:fldCharType="separate"/>
      </w:r>
      <w:r w:rsidR="00AD2C2E">
        <w:t>17</w:t>
      </w:r>
      <w:r w:rsidRPr="009907A4">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Access 2013</w:t>
      </w:r>
      <w:r w:rsidRPr="008641E3">
        <w:rPr>
          <w:lang w:val="fr-FR"/>
        </w:rPr>
        <w:tab/>
      </w:r>
      <w:r w:rsidRPr="008641E3">
        <w:rPr>
          <w:lang w:val="fr-FR"/>
        </w:rPr>
        <w:fldChar w:fldCharType="begin"/>
      </w:r>
      <w:r w:rsidRPr="008641E3">
        <w:rPr>
          <w:lang w:val="fr-FR"/>
        </w:rPr>
        <w:instrText xml:space="preserve"> PAGEREF _Toc353471989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AutoRoute 2013</w:t>
      </w:r>
      <w:r w:rsidRPr="008641E3">
        <w:rPr>
          <w:lang w:val="fr-FR"/>
        </w:rPr>
        <w:tab/>
      </w:r>
      <w:r w:rsidRPr="008641E3">
        <w:rPr>
          <w:lang w:val="fr-FR"/>
        </w:rPr>
        <w:fldChar w:fldCharType="begin"/>
      </w:r>
      <w:r w:rsidRPr="008641E3">
        <w:rPr>
          <w:lang w:val="fr-FR"/>
        </w:rPr>
        <w:instrText xml:space="preserve"> PAGEREF _Toc353471990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Excel 2013</w:t>
      </w:r>
      <w:r w:rsidRPr="008641E3">
        <w:rPr>
          <w:lang w:val="fr-FR"/>
        </w:rPr>
        <w:tab/>
      </w:r>
      <w:r w:rsidRPr="008641E3">
        <w:rPr>
          <w:lang w:val="fr-FR"/>
        </w:rPr>
        <w:fldChar w:fldCharType="begin"/>
      </w:r>
      <w:r w:rsidRPr="008641E3">
        <w:rPr>
          <w:lang w:val="fr-FR"/>
        </w:rPr>
        <w:instrText xml:space="preserve"> PAGEREF _Toc353471991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Excel version 2011 pour Mac</w:t>
      </w:r>
      <w:r w:rsidRPr="008641E3">
        <w:rPr>
          <w:lang w:val="fr-FR"/>
        </w:rPr>
        <w:tab/>
      </w:r>
      <w:r w:rsidRPr="008641E3">
        <w:rPr>
          <w:lang w:val="fr-FR"/>
        </w:rPr>
        <w:fldChar w:fldCharType="begin"/>
      </w:r>
      <w:r w:rsidRPr="008641E3">
        <w:rPr>
          <w:lang w:val="fr-FR"/>
        </w:rPr>
        <w:instrText xml:space="preserve"> PAGEREF _Toc353471992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eastAsia="zh-CN"/>
        </w:rPr>
      </w:pPr>
      <w:r w:rsidRPr="00C15F05">
        <w:rPr>
          <w:rFonts w:cs="Tahoma"/>
        </w:rPr>
        <w:t>Expression Encoder Pro 4</w:t>
      </w:r>
      <w:r w:rsidRPr="00C15F05">
        <w:tab/>
      </w:r>
      <w:r w:rsidRPr="008641E3">
        <w:rPr>
          <w:lang w:val="fr-FR"/>
        </w:rPr>
        <w:fldChar w:fldCharType="begin"/>
      </w:r>
      <w:r w:rsidRPr="00C15F05">
        <w:instrText xml:space="preserve"> PAGEREF _Toc353471993 \h </w:instrText>
      </w:r>
      <w:r w:rsidRPr="008641E3">
        <w:rPr>
          <w:lang w:val="fr-FR"/>
        </w:rPr>
      </w:r>
      <w:r w:rsidRPr="008641E3">
        <w:rPr>
          <w:lang w:val="fr-FR"/>
        </w:rPr>
        <w:fldChar w:fldCharType="separate"/>
      </w:r>
      <w:r w:rsidR="00AD2C2E">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eastAsia="zh-CN"/>
        </w:rPr>
      </w:pPr>
      <w:r w:rsidRPr="00C15F05">
        <w:rPr>
          <w:rFonts w:cs="Tahoma"/>
        </w:rPr>
        <w:t>GeoSynther 3.0</w:t>
      </w:r>
      <w:r w:rsidRPr="00C15F05">
        <w:tab/>
      </w:r>
      <w:r w:rsidRPr="008641E3">
        <w:rPr>
          <w:lang w:val="fr-FR"/>
        </w:rPr>
        <w:fldChar w:fldCharType="begin"/>
      </w:r>
      <w:r w:rsidRPr="00C15F05">
        <w:instrText xml:space="preserve"> PAGEREF _Toc353471994 \h </w:instrText>
      </w:r>
      <w:r w:rsidRPr="008641E3">
        <w:rPr>
          <w:lang w:val="fr-FR"/>
        </w:rPr>
      </w:r>
      <w:r w:rsidRPr="008641E3">
        <w:rPr>
          <w:lang w:val="fr-FR"/>
        </w:rPr>
        <w:fldChar w:fldCharType="separate"/>
      </w:r>
      <w:r w:rsidR="00AD2C2E">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eastAsia="zh-CN"/>
        </w:rPr>
      </w:pPr>
      <w:r w:rsidRPr="00C15F05">
        <w:rPr>
          <w:rFonts w:cs="Tahoma"/>
        </w:rPr>
        <w:t>GeoSynth Viewer 3.0</w:t>
      </w:r>
      <w:r w:rsidRPr="00C15F05">
        <w:tab/>
      </w:r>
      <w:r w:rsidRPr="008641E3">
        <w:rPr>
          <w:lang w:val="fr-FR"/>
        </w:rPr>
        <w:fldChar w:fldCharType="begin"/>
      </w:r>
      <w:r w:rsidRPr="00C15F05">
        <w:instrText xml:space="preserve"> PAGEREF _Toc353471995 \h </w:instrText>
      </w:r>
      <w:r w:rsidRPr="008641E3">
        <w:rPr>
          <w:lang w:val="fr-FR"/>
        </w:rPr>
      </w:r>
      <w:r w:rsidRPr="008641E3">
        <w:rPr>
          <w:lang w:val="fr-FR"/>
        </w:rPr>
        <w:fldChar w:fldCharType="separate"/>
      </w:r>
      <w:r w:rsidR="00AD2C2E">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eastAsia="zh-CN"/>
        </w:rPr>
      </w:pPr>
      <w:r w:rsidRPr="00C15F05">
        <w:rPr>
          <w:rFonts w:cs="Tahoma"/>
        </w:rPr>
        <w:t>InfoPath</w:t>
      </w:r>
      <w:r w:rsidRPr="00C15F05">
        <w:rPr>
          <w:rFonts w:cs="Tahoma"/>
          <w:vertAlign w:val="superscript"/>
        </w:rPr>
        <w:t>®</w:t>
      </w:r>
      <w:r w:rsidRPr="00C15F05">
        <w:rPr>
          <w:rFonts w:cs="Tahoma"/>
        </w:rPr>
        <w:t xml:space="preserve"> 2013</w:t>
      </w:r>
      <w:r w:rsidRPr="00C15F05">
        <w:tab/>
      </w:r>
      <w:r w:rsidRPr="008641E3">
        <w:rPr>
          <w:lang w:val="fr-FR"/>
        </w:rPr>
        <w:fldChar w:fldCharType="begin"/>
      </w:r>
      <w:r w:rsidRPr="00C15F05">
        <w:instrText xml:space="preserve"> PAGEREF _Toc353471996 \h </w:instrText>
      </w:r>
      <w:r w:rsidRPr="008641E3">
        <w:rPr>
          <w:lang w:val="fr-FR"/>
        </w:rPr>
      </w:r>
      <w:r w:rsidRPr="008641E3">
        <w:rPr>
          <w:lang w:val="fr-FR"/>
        </w:rPr>
        <w:fldChar w:fldCharType="separate"/>
      </w:r>
      <w:r w:rsidR="00AD2C2E">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eastAsia="zh-CN"/>
        </w:rPr>
      </w:pPr>
      <w:r w:rsidRPr="00C15F05">
        <w:rPr>
          <w:rFonts w:cs="Tahoma"/>
        </w:rPr>
        <w:t>Lync 2013</w:t>
      </w:r>
      <w:r w:rsidRPr="00C15F05">
        <w:tab/>
      </w:r>
      <w:r w:rsidRPr="008641E3">
        <w:rPr>
          <w:lang w:val="fr-FR"/>
        </w:rPr>
        <w:fldChar w:fldCharType="begin"/>
      </w:r>
      <w:r w:rsidRPr="00C15F05">
        <w:instrText xml:space="preserve"> PAGEREF _Toc353471997 \h </w:instrText>
      </w:r>
      <w:r w:rsidRPr="008641E3">
        <w:rPr>
          <w:lang w:val="fr-FR"/>
        </w:rPr>
      </w:r>
      <w:r w:rsidRPr="008641E3">
        <w:rPr>
          <w:lang w:val="fr-FR"/>
        </w:rPr>
        <w:fldChar w:fldCharType="separate"/>
      </w:r>
      <w:r w:rsidR="00AD2C2E">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Lync 2011 pour Mac</w:t>
      </w:r>
      <w:r w:rsidRPr="008641E3">
        <w:rPr>
          <w:lang w:val="fr-FR"/>
        </w:rPr>
        <w:tab/>
      </w:r>
      <w:r w:rsidRPr="008641E3">
        <w:rPr>
          <w:lang w:val="fr-FR"/>
        </w:rPr>
        <w:fldChar w:fldCharType="begin"/>
      </w:r>
      <w:r w:rsidRPr="008641E3">
        <w:rPr>
          <w:lang w:val="fr-FR"/>
        </w:rPr>
        <w:instrText xml:space="preserve"> PAGEREF _Toc353471998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val="fr-FR" w:eastAsia="zh-CN"/>
        </w:rPr>
      </w:pPr>
      <w:r w:rsidRPr="00C15F05">
        <w:rPr>
          <w:rFonts w:cs="Tahoma"/>
          <w:lang w:val="fr-FR"/>
        </w:rPr>
        <w:t>MapPoint</w:t>
      </w:r>
      <w:r w:rsidRPr="00C15F05">
        <w:rPr>
          <w:rFonts w:cs="Tahoma"/>
          <w:vertAlign w:val="superscript"/>
          <w:lang w:val="fr-FR"/>
        </w:rPr>
        <w:t>®</w:t>
      </w:r>
      <w:r w:rsidRPr="00C15F05">
        <w:rPr>
          <w:rFonts w:cs="Tahoma"/>
          <w:lang w:val="fr-FR"/>
        </w:rPr>
        <w:t xml:space="preserve"> 2013 Fleet Edition</w:t>
      </w:r>
      <w:r w:rsidRPr="00C15F05">
        <w:rPr>
          <w:lang w:val="fr-FR"/>
        </w:rPr>
        <w:tab/>
      </w:r>
      <w:r w:rsidRPr="008641E3">
        <w:rPr>
          <w:lang w:val="fr-FR"/>
        </w:rPr>
        <w:fldChar w:fldCharType="begin"/>
      </w:r>
      <w:r w:rsidRPr="00C15F05">
        <w:rPr>
          <w:lang w:val="fr-FR"/>
        </w:rPr>
        <w:instrText xml:space="preserve"> PAGEREF _Toc353471999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C15F05" w:rsidRDefault="003B7919">
      <w:pPr>
        <w:pStyle w:val="TOC2"/>
        <w:rPr>
          <w:rFonts w:asciiTheme="minorHAnsi" w:eastAsiaTheme="minorEastAsia" w:hAnsiTheme="minorHAnsi" w:cstheme="minorBidi"/>
          <w:sz w:val="22"/>
          <w:szCs w:val="22"/>
          <w:lang w:val="fr-FR" w:eastAsia="zh-CN"/>
        </w:rPr>
      </w:pPr>
      <w:r w:rsidRPr="00C15F05">
        <w:rPr>
          <w:rFonts w:cs="Tahoma"/>
          <w:lang w:val="fr-FR"/>
        </w:rPr>
        <w:t>MapPoint</w:t>
      </w:r>
      <w:r w:rsidRPr="00C15F05">
        <w:rPr>
          <w:rFonts w:cs="Tahoma"/>
          <w:vertAlign w:val="superscript"/>
          <w:lang w:val="fr-FR"/>
        </w:rPr>
        <w:t>®</w:t>
      </w:r>
      <w:r w:rsidRPr="00C15F05">
        <w:rPr>
          <w:rFonts w:cs="Tahoma"/>
          <w:lang w:val="fr-FR"/>
        </w:rPr>
        <w:t xml:space="preserve"> 2013 pour Windows</w:t>
      </w:r>
      <w:r w:rsidRPr="00C15F05">
        <w:rPr>
          <w:lang w:val="fr-FR"/>
        </w:rPr>
        <w:tab/>
      </w:r>
      <w:r w:rsidRPr="008641E3">
        <w:rPr>
          <w:lang w:val="fr-FR"/>
        </w:rPr>
        <w:fldChar w:fldCharType="begin"/>
      </w:r>
      <w:r w:rsidRPr="00C15F05">
        <w:rPr>
          <w:lang w:val="fr-FR"/>
        </w:rPr>
        <w:instrText xml:space="preserve"> PAGEREF _Toc353472000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Systèmes d’exploitation MSDN</w:t>
      </w:r>
      <w:r w:rsidRPr="008641E3">
        <w:rPr>
          <w:lang w:val="fr-FR"/>
        </w:rPr>
        <w:tab/>
      </w:r>
      <w:r w:rsidRPr="008641E3">
        <w:rPr>
          <w:lang w:val="fr-FR"/>
        </w:rPr>
        <w:fldChar w:fldCharType="begin"/>
      </w:r>
      <w:r w:rsidRPr="008641E3">
        <w:rPr>
          <w:lang w:val="fr-FR"/>
        </w:rPr>
        <w:instrText xml:space="preserve"> PAGEREF _Toc353472001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A2 (SL Utilisateur)</w:t>
      </w:r>
      <w:r w:rsidRPr="008641E3">
        <w:rPr>
          <w:lang w:val="fr-FR"/>
        </w:rPr>
        <w:tab/>
      </w:r>
      <w:r w:rsidRPr="008641E3">
        <w:rPr>
          <w:lang w:val="fr-FR"/>
        </w:rPr>
        <w:fldChar w:fldCharType="begin"/>
      </w:r>
      <w:r w:rsidRPr="008641E3">
        <w:rPr>
          <w:lang w:val="fr-FR"/>
        </w:rPr>
        <w:instrText xml:space="preserve"> PAGEREF _Toc353472002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A3 (SL Utilisateur)</w:t>
      </w:r>
      <w:r w:rsidRPr="008641E3">
        <w:rPr>
          <w:lang w:val="fr-FR"/>
        </w:rPr>
        <w:tab/>
      </w:r>
      <w:r w:rsidRPr="008641E3">
        <w:rPr>
          <w:lang w:val="fr-FR"/>
        </w:rPr>
        <w:fldChar w:fldCharType="begin"/>
      </w:r>
      <w:r w:rsidRPr="008641E3">
        <w:rPr>
          <w:lang w:val="fr-FR"/>
        </w:rPr>
        <w:instrText xml:space="preserve"> PAGEREF _Toc353472003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A4 (SL Utilisateur)</w:t>
      </w:r>
      <w:r w:rsidRPr="008641E3">
        <w:rPr>
          <w:lang w:val="fr-FR"/>
        </w:rPr>
        <w:tab/>
      </w:r>
      <w:r w:rsidRPr="008641E3">
        <w:rPr>
          <w:lang w:val="fr-FR"/>
        </w:rPr>
        <w:fldChar w:fldCharType="begin"/>
      </w:r>
      <w:r w:rsidRPr="008641E3">
        <w:rPr>
          <w:lang w:val="fr-FR"/>
        </w:rPr>
        <w:instrText xml:space="preserve"> PAGEREF _Toc353472004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Moyenne Entreprise (SL Utilisateur)</w:t>
      </w:r>
      <w:r w:rsidRPr="008641E3">
        <w:rPr>
          <w:lang w:val="fr-FR"/>
        </w:rPr>
        <w:tab/>
      </w:r>
      <w:r w:rsidRPr="008641E3">
        <w:rPr>
          <w:lang w:val="fr-FR"/>
        </w:rPr>
        <w:fldChar w:fldCharType="begin"/>
      </w:r>
      <w:r w:rsidRPr="008641E3">
        <w:rPr>
          <w:lang w:val="fr-FR"/>
        </w:rPr>
        <w:instrText xml:space="preserve"> PAGEREF _Toc353472005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E1 (SL Utilisateur)</w:t>
      </w:r>
      <w:r w:rsidRPr="008641E3">
        <w:rPr>
          <w:lang w:val="fr-FR"/>
        </w:rPr>
        <w:tab/>
      </w:r>
      <w:r w:rsidRPr="008641E3">
        <w:rPr>
          <w:lang w:val="fr-FR"/>
        </w:rPr>
        <w:fldChar w:fldCharType="begin"/>
      </w:r>
      <w:r w:rsidRPr="008641E3">
        <w:rPr>
          <w:lang w:val="fr-FR"/>
        </w:rPr>
        <w:instrText xml:space="preserve"> PAGEREF _Toc353472006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E2 (SL Utilisateur)</w:t>
      </w:r>
      <w:r w:rsidRPr="008641E3">
        <w:rPr>
          <w:lang w:val="fr-FR"/>
        </w:rPr>
        <w:tab/>
      </w:r>
      <w:r w:rsidRPr="008641E3">
        <w:rPr>
          <w:lang w:val="fr-FR"/>
        </w:rPr>
        <w:fldChar w:fldCharType="begin"/>
      </w:r>
      <w:r w:rsidRPr="008641E3">
        <w:rPr>
          <w:lang w:val="fr-FR"/>
        </w:rPr>
        <w:instrText xml:space="preserve"> PAGEREF _Toc353472007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E3 (SL Utilisateur)</w:t>
      </w:r>
      <w:r w:rsidRPr="008641E3">
        <w:rPr>
          <w:lang w:val="fr-FR"/>
        </w:rPr>
        <w:tab/>
      </w:r>
      <w:r w:rsidRPr="008641E3">
        <w:rPr>
          <w:lang w:val="fr-FR"/>
        </w:rPr>
        <w:fldChar w:fldCharType="begin"/>
      </w:r>
      <w:r w:rsidRPr="008641E3">
        <w:rPr>
          <w:lang w:val="fr-FR"/>
        </w:rPr>
        <w:instrText xml:space="preserve"> PAGEREF _Toc353472008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E4 (SL Utilisateur)</w:t>
      </w:r>
      <w:r w:rsidRPr="008641E3">
        <w:rPr>
          <w:lang w:val="fr-FR"/>
        </w:rPr>
        <w:tab/>
      </w:r>
      <w:r w:rsidRPr="008641E3">
        <w:rPr>
          <w:lang w:val="fr-FR"/>
        </w:rPr>
        <w:fldChar w:fldCharType="begin"/>
      </w:r>
      <w:r w:rsidRPr="008641E3">
        <w:rPr>
          <w:lang w:val="fr-FR"/>
        </w:rPr>
        <w:instrText xml:space="preserve"> PAGEREF _Toc353472009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Droits d’utilisation commerciale d’Office Famille &amp; Étudiant 2013 RT</w:t>
      </w:r>
      <w:r w:rsidRPr="008641E3">
        <w:rPr>
          <w:lang w:val="fr-FR"/>
        </w:rPr>
        <w:tab/>
      </w:r>
      <w:r w:rsidRPr="008641E3">
        <w:rPr>
          <w:lang w:val="fr-FR"/>
        </w:rPr>
        <w:fldChar w:fldCharType="begin"/>
      </w:r>
      <w:r w:rsidRPr="008641E3">
        <w:rPr>
          <w:lang w:val="fr-FR"/>
        </w:rPr>
        <w:instrText xml:space="preserve"> PAGEREF _Toc353472010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2011 Standard pour Mac</w:t>
      </w:r>
      <w:r w:rsidRPr="008641E3">
        <w:rPr>
          <w:lang w:val="fr-FR"/>
        </w:rPr>
        <w:tab/>
      </w:r>
      <w:r w:rsidRPr="008641E3">
        <w:rPr>
          <w:lang w:val="fr-FR"/>
        </w:rPr>
        <w:fldChar w:fldCharType="begin"/>
      </w:r>
      <w:r w:rsidRPr="008641E3">
        <w:rPr>
          <w:lang w:val="fr-FR"/>
        </w:rPr>
        <w:instrText xml:space="preserve"> PAGEREF _Toc353472011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Multi-Language Pack 2013</w:t>
      </w:r>
      <w:r w:rsidRPr="008641E3">
        <w:rPr>
          <w:lang w:val="fr-FR"/>
        </w:rPr>
        <w:tab/>
      </w:r>
      <w:r w:rsidRPr="008641E3">
        <w:rPr>
          <w:lang w:val="fr-FR"/>
        </w:rPr>
        <w:fldChar w:fldCharType="begin"/>
      </w:r>
      <w:r w:rsidRPr="008641E3">
        <w:rPr>
          <w:lang w:val="fr-FR"/>
        </w:rPr>
        <w:instrText xml:space="preserve"> PAGEREF _Toc353472012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Professionnel Plus 2013</w:t>
      </w:r>
      <w:r w:rsidRPr="008641E3">
        <w:rPr>
          <w:lang w:val="fr-FR"/>
        </w:rPr>
        <w:tab/>
      </w:r>
      <w:r w:rsidRPr="008641E3">
        <w:rPr>
          <w:lang w:val="fr-FR"/>
        </w:rPr>
        <w:fldChar w:fldCharType="begin"/>
      </w:r>
      <w:r w:rsidRPr="008641E3">
        <w:rPr>
          <w:lang w:val="fr-FR"/>
        </w:rPr>
        <w:instrText xml:space="preserve"> PAGEREF _Toc353472013 \h </w:instrText>
      </w:r>
      <w:r w:rsidRPr="008641E3">
        <w:rPr>
          <w:lang w:val="fr-FR"/>
        </w:rPr>
      </w:r>
      <w:r w:rsidRPr="008641E3">
        <w:rPr>
          <w:lang w:val="fr-FR"/>
        </w:rPr>
        <w:fldChar w:fldCharType="separate"/>
      </w:r>
      <w:r w:rsidR="00AD2C2E">
        <w:rPr>
          <w:lang w:val="fr-FR"/>
        </w:rPr>
        <w:t>17</w:t>
      </w:r>
      <w:r w:rsidRPr="008641E3">
        <w:rPr>
          <w:lang w:val="fr-FR"/>
        </w:rPr>
        <w:fldChar w:fldCharType="end"/>
      </w:r>
    </w:p>
    <w:p w:rsidR="003B7919" w:rsidRPr="008641E3" w:rsidRDefault="003B7919" w:rsidP="00930D96">
      <w:pPr>
        <w:pStyle w:val="TOC2"/>
        <w:rPr>
          <w:rFonts w:cs="Tahoma"/>
          <w:lang w:val="fr-FR"/>
        </w:rPr>
      </w:pPr>
      <w:r w:rsidRPr="008641E3">
        <w:rPr>
          <w:rFonts w:cs="Tahoma"/>
          <w:lang w:val="fr-FR"/>
        </w:rPr>
        <w:t>Office Standard 2013</w:t>
      </w:r>
      <w:r w:rsidRPr="008641E3">
        <w:rPr>
          <w:rFonts w:cs="Tahoma"/>
          <w:lang w:val="fr-FR"/>
        </w:rPr>
        <w:tab/>
      </w:r>
      <w:r w:rsidRPr="008641E3">
        <w:rPr>
          <w:rFonts w:cs="Tahoma"/>
          <w:lang w:val="fr-FR"/>
        </w:rPr>
        <w:fldChar w:fldCharType="begin"/>
      </w:r>
      <w:r w:rsidRPr="008641E3">
        <w:rPr>
          <w:rFonts w:cs="Tahoma"/>
          <w:lang w:val="fr-FR"/>
        </w:rPr>
        <w:instrText xml:space="preserve"> PAGEREF _Toc353472014 \h </w:instrText>
      </w:r>
      <w:r w:rsidRPr="008641E3">
        <w:rPr>
          <w:rFonts w:cs="Tahoma"/>
          <w:lang w:val="fr-FR"/>
        </w:rPr>
      </w:r>
      <w:r w:rsidRPr="008641E3">
        <w:rPr>
          <w:rFonts w:cs="Tahoma"/>
          <w:lang w:val="fr-FR"/>
        </w:rPr>
        <w:fldChar w:fldCharType="separate"/>
      </w:r>
      <w:r w:rsidR="00AD2C2E">
        <w:rPr>
          <w:rFonts w:cs="Tahoma"/>
          <w:lang w:val="fr-FR"/>
        </w:rPr>
        <w:t>17</w:t>
      </w:r>
      <w:r w:rsidRPr="008641E3">
        <w:rPr>
          <w:rFonts w:cs="Tahoma"/>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ProPlus (SL Utilisateur)</w:t>
      </w:r>
      <w:r w:rsidRPr="008641E3">
        <w:rPr>
          <w:lang w:val="fr-FR"/>
        </w:rPr>
        <w:tab/>
      </w:r>
      <w:r w:rsidRPr="008641E3">
        <w:rPr>
          <w:lang w:val="fr-FR"/>
        </w:rPr>
        <w:fldChar w:fldCharType="begin"/>
      </w:r>
      <w:r w:rsidRPr="008641E3">
        <w:rPr>
          <w:lang w:val="fr-FR"/>
        </w:rPr>
        <w:instrText xml:space="preserve"> PAGEREF _Toc353472015 \h </w:instrText>
      </w:r>
      <w:r w:rsidRPr="008641E3">
        <w:rPr>
          <w:lang w:val="fr-FR"/>
        </w:rPr>
      </w:r>
      <w:r w:rsidRPr="008641E3">
        <w:rPr>
          <w:lang w:val="fr-FR"/>
        </w:rPr>
        <w:fldChar w:fldCharType="separate"/>
      </w:r>
      <w:r w:rsidR="00AD2C2E">
        <w:rPr>
          <w:lang w:val="fr-FR"/>
        </w:rPr>
        <w:t>18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Transition de la SA Office 365 ProPlus (SL Utilisateur)</w:t>
      </w:r>
      <w:r w:rsidRPr="008641E3">
        <w:rPr>
          <w:lang w:val="fr-FR"/>
        </w:rPr>
        <w:tab/>
      </w:r>
      <w:r w:rsidRPr="008641E3">
        <w:rPr>
          <w:lang w:val="fr-FR"/>
        </w:rPr>
        <w:fldChar w:fldCharType="begin"/>
      </w:r>
      <w:r w:rsidRPr="008641E3">
        <w:rPr>
          <w:lang w:val="fr-FR"/>
        </w:rPr>
        <w:instrText xml:space="preserve"> PAGEREF _Toc353472016 \h </w:instrText>
      </w:r>
      <w:r w:rsidRPr="008641E3">
        <w:rPr>
          <w:lang w:val="fr-FR"/>
        </w:rPr>
      </w:r>
      <w:r w:rsidRPr="008641E3">
        <w:rPr>
          <w:lang w:val="fr-FR"/>
        </w:rPr>
        <w:fldChar w:fldCharType="separate"/>
      </w:r>
      <w:r w:rsidR="00AD2C2E">
        <w:rPr>
          <w:lang w:val="fr-FR"/>
        </w:rPr>
        <w:t>18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Office Professionnel Plus A (SL Utilisateur)</w:t>
      </w:r>
      <w:r w:rsidRPr="008641E3">
        <w:rPr>
          <w:lang w:val="fr-FR"/>
        </w:rPr>
        <w:tab/>
      </w:r>
      <w:r w:rsidRPr="008641E3">
        <w:rPr>
          <w:lang w:val="fr-FR"/>
        </w:rPr>
        <w:fldChar w:fldCharType="begin"/>
      </w:r>
      <w:r w:rsidRPr="008641E3">
        <w:rPr>
          <w:lang w:val="fr-FR"/>
        </w:rPr>
        <w:instrText xml:space="preserve"> PAGEREF _Toc353472017 \h </w:instrText>
      </w:r>
      <w:r w:rsidRPr="008641E3">
        <w:rPr>
          <w:lang w:val="fr-FR"/>
        </w:rPr>
      </w:r>
      <w:r w:rsidRPr="008641E3">
        <w:rPr>
          <w:lang w:val="fr-FR"/>
        </w:rPr>
        <w:fldChar w:fldCharType="separate"/>
      </w:r>
      <w:r w:rsidR="00AD2C2E">
        <w:rPr>
          <w:lang w:val="fr-FR"/>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OneNote</w:t>
      </w:r>
      <w:r w:rsidRPr="00987B50">
        <w:rPr>
          <w:rFonts w:cs="Tahoma"/>
          <w:vertAlign w:val="superscript"/>
        </w:rPr>
        <w:t>®</w:t>
      </w:r>
      <w:r w:rsidRPr="00987B50">
        <w:rPr>
          <w:rFonts w:cs="Tahoma"/>
        </w:rPr>
        <w:t xml:space="preserve"> 2013</w:t>
      </w:r>
      <w:r w:rsidRPr="00987B50">
        <w:tab/>
      </w:r>
      <w:r w:rsidRPr="008641E3">
        <w:rPr>
          <w:lang w:val="fr-FR"/>
        </w:rPr>
        <w:fldChar w:fldCharType="begin"/>
      </w:r>
      <w:r w:rsidRPr="00987B50">
        <w:instrText xml:space="preserve"> PAGEREF _Toc353472018 \h </w:instrText>
      </w:r>
      <w:r w:rsidRPr="008641E3">
        <w:rPr>
          <w:lang w:val="fr-FR"/>
        </w:rPr>
      </w:r>
      <w:r w:rsidRPr="008641E3">
        <w:rPr>
          <w:lang w:val="fr-FR"/>
        </w:rPr>
        <w:fldChar w:fldCharType="separate"/>
      </w:r>
      <w:r w:rsidR="00AD2C2E">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Outlook</w:t>
      </w:r>
      <w:r w:rsidRPr="00987B50">
        <w:rPr>
          <w:rFonts w:cs="Tahoma"/>
          <w:vertAlign w:val="superscript"/>
        </w:rPr>
        <w:t>®</w:t>
      </w:r>
      <w:r w:rsidRPr="00987B50">
        <w:rPr>
          <w:rFonts w:cs="Tahoma"/>
        </w:rPr>
        <w:t xml:space="preserve"> 2013</w:t>
      </w:r>
      <w:r w:rsidRPr="00987B50">
        <w:tab/>
      </w:r>
      <w:r w:rsidRPr="008641E3">
        <w:rPr>
          <w:lang w:val="fr-FR"/>
        </w:rPr>
        <w:fldChar w:fldCharType="begin"/>
      </w:r>
      <w:r w:rsidRPr="00987B50">
        <w:instrText xml:space="preserve"> PAGEREF _Toc353472019 \h </w:instrText>
      </w:r>
      <w:r w:rsidRPr="008641E3">
        <w:rPr>
          <w:lang w:val="fr-FR"/>
        </w:rPr>
      </w:r>
      <w:r w:rsidRPr="008641E3">
        <w:rPr>
          <w:lang w:val="fr-FR"/>
        </w:rPr>
        <w:fldChar w:fldCharType="separate"/>
      </w:r>
      <w:r w:rsidR="00AD2C2E">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Outlook 2011 pour Mac</w:t>
      </w:r>
      <w:r w:rsidRPr="00987B50">
        <w:tab/>
      </w:r>
      <w:r w:rsidRPr="008641E3">
        <w:rPr>
          <w:lang w:val="fr-FR"/>
        </w:rPr>
        <w:fldChar w:fldCharType="begin"/>
      </w:r>
      <w:r w:rsidRPr="00987B50">
        <w:instrText xml:space="preserve"> PAGEREF _Toc353472020 \h </w:instrText>
      </w:r>
      <w:r w:rsidRPr="008641E3">
        <w:rPr>
          <w:lang w:val="fr-FR"/>
        </w:rPr>
      </w:r>
      <w:r w:rsidRPr="008641E3">
        <w:rPr>
          <w:lang w:val="fr-FR"/>
        </w:rPr>
        <w:fldChar w:fldCharType="separate"/>
      </w:r>
      <w:r w:rsidR="00AD2C2E">
        <w:t>18</w:t>
      </w:r>
      <w:r w:rsidRPr="008641E3">
        <w:rPr>
          <w:lang w:val="fr-FR"/>
        </w:rPr>
        <w:fldChar w:fldCharType="end"/>
      </w:r>
    </w:p>
    <w:p w:rsidR="003B7919" w:rsidRPr="00987B50" w:rsidRDefault="003B7919" w:rsidP="00930D96">
      <w:pPr>
        <w:pStyle w:val="TOC2"/>
        <w:rPr>
          <w:rFonts w:asciiTheme="minorHAnsi" w:eastAsiaTheme="minorEastAsia" w:hAnsiTheme="minorHAnsi" w:cstheme="minorBidi"/>
          <w:bCs/>
          <w:sz w:val="22"/>
          <w:szCs w:val="22"/>
          <w:lang w:eastAsia="zh-CN"/>
        </w:rPr>
      </w:pPr>
      <w:r w:rsidRPr="00987B50">
        <w:rPr>
          <w:rFonts w:cs="Tahoma"/>
        </w:rPr>
        <w:t>PowerPoint 2013</w:t>
      </w:r>
      <w:r w:rsidRPr="00987B50">
        <w:rPr>
          <w:rFonts w:cs="Tahoma"/>
        </w:rPr>
        <w:tab/>
      </w:r>
      <w:r w:rsidRPr="008641E3">
        <w:rPr>
          <w:rFonts w:cs="Tahoma"/>
          <w:lang w:val="fr-FR"/>
        </w:rPr>
        <w:fldChar w:fldCharType="begin"/>
      </w:r>
      <w:r w:rsidRPr="00987B50">
        <w:rPr>
          <w:rFonts w:cs="Tahoma"/>
        </w:rPr>
        <w:instrText xml:space="preserve"> PAGEREF _Toc353472021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Powerpoint 2011 pour Mac</w:t>
      </w:r>
      <w:r w:rsidRPr="00987B50">
        <w:rPr>
          <w:rFonts w:cs="Tahoma"/>
        </w:rPr>
        <w:tab/>
      </w:r>
      <w:r w:rsidRPr="008641E3">
        <w:rPr>
          <w:rFonts w:cs="Tahoma"/>
          <w:lang w:val="fr-FR"/>
        </w:rPr>
        <w:fldChar w:fldCharType="begin"/>
      </w:r>
      <w:r w:rsidRPr="00987B50">
        <w:rPr>
          <w:rFonts w:cs="Tahoma"/>
        </w:rPr>
        <w:instrText xml:space="preserve"> PAGEREF _Toc353472022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Project 2013 Standard</w:t>
      </w:r>
      <w:r w:rsidRPr="00987B50">
        <w:rPr>
          <w:rFonts w:cs="Tahoma"/>
        </w:rPr>
        <w:tab/>
      </w:r>
      <w:r w:rsidRPr="008641E3">
        <w:rPr>
          <w:rFonts w:cs="Tahoma"/>
          <w:lang w:val="fr-FR"/>
        </w:rPr>
        <w:fldChar w:fldCharType="begin"/>
      </w:r>
      <w:r w:rsidRPr="00987B50">
        <w:rPr>
          <w:rFonts w:cs="Tahoma"/>
        </w:rPr>
        <w:instrText xml:space="preserve"> PAGEREF _Toc353472023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Project Professionnel 2013</w:t>
      </w:r>
      <w:r w:rsidRPr="00987B50">
        <w:rPr>
          <w:rFonts w:cs="Tahoma"/>
        </w:rPr>
        <w:tab/>
      </w:r>
      <w:r w:rsidRPr="008641E3">
        <w:rPr>
          <w:rFonts w:cs="Tahoma"/>
          <w:lang w:val="fr-FR"/>
        </w:rPr>
        <w:fldChar w:fldCharType="begin"/>
      </w:r>
      <w:r w:rsidRPr="00987B50">
        <w:rPr>
          <w:rFonts w:cs="Tahoma"/>
        </w:rPr>
        <w:instrText xml:space="preserve"> PAGEREF _Toc353472024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Project Pro pour Office 365</w:t>
      </w:r>
      <w:r w:rsidRPr="00987B50">
        <w:rPr>
          <w:rFonts w:cs="Tahoma"/>
        </w:rPr>
        <w:tab/>
      </w:r>
      <w:r w:rsidRPr="008641E3">
        <w:rPr>
          <w:rFonts w:cs="Tahoma"/>
          <w:lang w:val="fr-FR"/>
        </w:rPr>
        <w:fldChar w:fldCharType="begin"/>
      </w:r>
      <w:r w:rsidRPr="00987B50">
        <w:rPr>
          <w:rFonts w:cs="Tahoma"/>
        </w:rPr>
        <w:instrText xml:space="preserve"> PAGEREF _Toc353472025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Project Pro pour Office 365 A</w:t>
      </w:r>
      <w:r w:rsidRPr="00987B50">
        <w:rPr>
          <w:rFonts w:cs="Tahoma"/>
        </w:rPr>
        <w:tab/>
      </w:r>
      <w:r w:rsidRPr="008641E3">
        <w:rPr>
          <w:rFonts w:cs="Tahoma"/>
          <w:lang w:val="fr-FR"/>
        </w:rPr>
        <w:fldChar w:fldCharType="begin"/>
      </w:r>
      <w:r w:rsidRPr="00987B50">
        <w:rPr>
          <w:rFonts w:cs="Tahoma"/>
        </w:rPr>
        <w:instrText xml:space="preserve"> PAGEREF _Toc353472026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Publisher 2013</w:t>
      </w:r>
      <w:r w:rsidRPr="00987B50">
        <w:rPr>
          <w:rFonts w:cs="Tahoma"/>
        </w:rPr>
        <w:tab/>
      </w:r>
      <w:r w:rsidRPr="008641E3">
        <w:rPr>
          <w:rFonts w:cs="Tahoma"/>
          <w:lang w:val="fr-FR"/>
        </w:rPr>
        <w:fldChar w:fldCharType="begin"/>
      </w:r>
      <w:r w:rsidRPr="00987B50">
        <w:rPr>
          <w:rFonts w:cs="Tahoma"/>
        </w:rPr>
        <w:instrText xml:space="preserve"> PAGEREF _Toc353472027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Rental Rights pour Office Standard</w:t>
      </w:r>
      <w:r w:rsidRPr="00987B50">
        <w:rPr>
          <w:rFonts w:cs="Tahoma"/>
        </w:rPr>
        <w:tab/>
      </w:r>
      <w:r w:rsidRPr="008641E3">
        <w:rPr>
          <w:rFonts w:cs="Tahoma"/>
          <w:lang w:val="fr-FR"/>
        </w:rPr>
        <w:fldChar w:fldCharType="begin"/>
      </w:r>
      <w:r w:rsidRPr="00987B50">
        <w:rPr>
          <w:rFonts w:cs="Tahoma"/>
        </w:rPr>
        <w:instrText xml:space="preserve"> PAGEREF _Toc353472028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8641E3" w:rsidRDefault="003B7919" w:rsidP="00930D96">
      <w:pPr>
        <w:pStyle w:val="TOC2"/>
        <w:rPr>
          <w:rFonts w:cs="Tahoma"/>
          <w:lang w:val="fr-FR"/>
        </w:rPr>
      </w:pPr>
      <w:r w:rsidRPr="008641E3">
        <w:rPr>
          <w:rFonts w:cs="Tahoma"/>
          <w:lang w:val="fr-FR"/>
        </w:rPr>
        <w:t>Rental Rights pour Office Professionnel Plus</w:t>
      </w:r>
      <w:r w:rsidRPr="008641E3">
        <w:rPr>
          <w:rFonts w:cs="Tahoma"/>
          <w:lang w:val="fr-FR"/>
        </w:rPr>
        <w:tab/>
      </w:r>
      <w:r w:rsidRPr="008641E3">
        <w:rPr>
          <w:rFonts w:cs="Tahoma"/>
          <w:lang w:val="fr-FR"/>
        </w:rPr>
        <w:fldChar w:fldCharType="begin"/>
      </w:r>
      <w:r w:rsidRPr="008641E3">
        <w:rPr>
          <w:rFonts w:cs="Tahoma"/>
          <w:lang w:val="fr-FR"/>
        </w:rPr>
        <w:instrText xml:space="preserve"> PAGEREF _Toc353472029 \h </w:instrText>
      </w:r>
      <w:r w:rsidRPr="008641E3">
        <w:rPr>
          <w:rFonts w:cs="Tahoma"/>
          <w:lang w:val="fr-FR"/>
        </w:rPr>
      </w:r>
      <w:r w:rsidRPr="008641E3">
        <w:rPr>
          <w:rFonts w:cs="Tahoma"/>
          <w:lang w:val="fr-FR"/>
        </w:rPr>
        <w:fldChar w:fldCharType="separate"/>
      </w:r>
      <w:r w:rsidR="00AD2C2E">
        <w:rPr>
          <w:rFonts w:cs="Tahoma"/>
          <w:lang w:val="fr-FR"/>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Streets and Trips 2013</w:t>
      </w:r>
      <w:r w:rsidRPr="00987B50">
        <w:rPr>
          <w:rFonts w:cs="Tahoma"/>
        </w:rPr>
        <w:tab/>
      </w:r>
      <w:r w:rsidRPr="008641E3">
        <w:rPr>
          <w:rFonts w:cs="Tahoma"/>
          <w:lang w:val="fr-FR"/>
        </w:rPr>
        <w:fldChar w:fldCharType="begin"/>
      </w:r>
      <w:r w:rsidRPr="00987B50">
        <w:rPr>
          <w:rFonts w:cs="Tahoma"/>
        </w:rPr>
        <w:instrText xml:space="preserve"> PAGEREF _Toc353472030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TechNet Plus Direct</w:t>
      </w:r>
      <w:r w:rsidRPr="00987B50">
        <w:rPr>
          <w:rFonts w:cs="Tahoma"/>
        </w:rPr>
        <w:tab/>
      </w:r>
      <w:r w:rsidRPr="008641E3">
        <w:rPr>
          <w:rFonts w:cs="Tahoma"/>
          <w:lang w:val="fr-FR"/>
        </w:rPr>
        <w:fldChar w:fldCharType="begin"/>
      </w:r>
      <w:r w:rsidRPr="00987B50">
        <w:rPr>
          <w:rFonts w:cs="Tahoma"/>
        </w:rPr>
        <w:instrText xml:space="preserve"> PAGEREF _Toc353472031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rPr>
      </w:pPr>
      <w:r w:rsidRPr="00987B50">
        <w:rPr>
          <w:rFonts w:cs="Tahoma"/>
        </w:rPr>
        <w:t>Vexcel Desktop with Enhanced Content Pack</w:t>
      </w:r>
      <w:r w:rsidRPr="00987B50">
        <w:rPr>
          <w:rFonts w:cs="Tahoma"/>
        </w:rPr>
        <w:tab/>
      </w:r>
      <w:r w:rsidRPr="008641E3">
        <w:rPr>
          <w:rFonts w:cs="Tahoma"/>
          <w:lang w:val="fr-FR"/>
        </w:rPr>
        <w:fldChar w:fldCharType="begin"/>
      </w:r>
      <w:r w:rsidRPr="00987B50">
        <w:rPr>
          <w:rFonts w:cs="Tahoma"/>
        </w:rPr>
        <w:instrText xml:space="preserve"> PAGEREF _Toc353472032 \h </w:instrText>
      </w:r>
      <w:r w:rsidRPr="008641E3">
        <w:rPr>
          <w:rFonts w:cs="Tahoma"/>
          <w:lang w:val="fr-FR"/>
        </w:rPr>
      </w:r>
      <w:r w:rsidRPr="008641E3">
        <w:rPr>
          <w:rFonts w:cs="Tahoma"/>
          <w:lang w:val="fr-FR"/>
        </w:rPr>
        <w:fldChar w:fldCharType="separate"/>
      </w:r>
      <w:r w:rsidR="00AD2C2E">
        <w:rPr>
          <w:rFonts w:cs="Tahoma"/>
        </w:rPr>
        <w:t>18</w:t>
      </w:r>
      <w:r w:rsidRPr="008641E3">
        <w:rPr>
          <w:rFonts w:cs="Tahoma"/>
          <w:lang w:val="fr-FR"/>
        </w:rPr>
        <w:fldChar w:fldCharType="end"/>
      </w:r>
    </w:p>
    <w:p w:rsidR="003B7919" w:rsidRPr="00987B50" w:rsidRDefault="003B7919" w:rsidP="00930D96">
      <w:pPr>
        <w:pStyle w:val="TOC2"/>
        <w:rPr>
          <w:rFonts w:cs="Tahoma"/>
          <w:lang w:val="it-IT"/>
        </w:rPr>
      </w:pPr>
      <w:r w:rsidRPr="00987B50">
        <w:rPr>
          <w:rFonts w:cs="Tahoma"/>
          <w:lang w:val="it-IT"/>
        </w:rPr>
        <w:t>Visio</w:t>
      </w:r>
      <w:r w:rsidRPr="00987B50">
        <w:rPr>
          <w:rFonts w:cs="Tahoma"/>
          <w:vertAlign w:val="superscript"/>
          <w:lang w:val="it-IT"/>
        </w:rPr>
        <w:t>®</w:t>
      </w:r>
      <w:r w:rsidRPr="00987B50">
        <w:rPr>
          <w:rFonts w:cs="Tahoma"/>
          <w:lang w:val="it-IT"/>
        </w:rPr>
        <w:t> 2013 Professionnel</w:t>
      </w:r>
      <w:r w:rsidRPr="00987B50">
        <w:rPr>
          <w:rFonts w:cs="Tahoma"/>
          <w:lang w:val="it-IT"/>
        </w:rPr>
        <w:tab/>
      </w:r>
      <w:r w:rsidRPr="008641E3">
        <w:rPr>
          <w:rFonts w:cs="Tahoma"/>
          <w:lang w:val="fr-FR"/>
        </w:rPr>
        <w:fldChar w:fldCharType="begin"/>
      </w:r>
      <w:r w:rsidRPr="00987B50">
        <w:rPr>
          <w:rFonts w:cs="Tahoma"/>
          <w:lang w:val="it-IT"/>
        </w:rPr>
        <w:instrText xml:space="preserve"> PAGEREF _Toc353472033 \h </w:instrText>
      </w:r>
      <w:r w:rsidRPr="008641E3">
        <w:rPr>
          <w:rFonts w:cs="Tahoma"/>
          <w:lang w:val="fr-FR"/>
        </w:rPr>
      </w:r>
      <w:r w:rsidRPr="008641E3">
        <w:rPr>
          <w:rFonts w:cs="Tahoma"/>
          <w:lang w:val="fr-FR"/>
        </w:rPr>
        <w:fldChar w:fldCharType="separate"/>
      </w:r>
      <w:r w:rsidR="00AD2C2E">
        <w:rPr>
          <w:rFonts w:cs="Tahoma"/>
          <w:lang w:val="it-IT"/>
        </w:rPr>
        <w:t>18</w:t>
      </w:r>
      <w:r w:rsidRPr="008641E3">
        <w:rPr>
          <w:rFonts w:cs="Tahoma"/>
          <w:lang w:val="fr-FR"/>
        </w:rPr>
        <w:fldChar w:fldCharType="end"/>
      </w:r>
    </w:p>
    <w:p w:rsidR="003B7919" w:rsidRPr="00987B50" w:rsidRDefault="003B7919" w:rsidP="00930D96">
      <w:pPr>
        <w:pStyle w:val="TOC2"/>
        <w:rPr>
          <w:rFonts w:cs="Tahoma"/>
          <w:lang w:val="it-IT"/>
        </w:rPr>
      </w:pPr>
      <w:r w:rsidRPr="00987B50">
        <w:rPr>
          <w:rFonts w:cs="Tahoma"/>
          <w:lang w:val="it-IT"/>
        </w:rPr>
        <w:t>Visio</w:t>
      </w:r>
      <w:r w:rsidRPr="00987B50">
        <w:rPr>
          <w:rFonts w:cs="Tahoma"/>
          <w:vertAlign w:val="superscript"/>
          <w:lang w:val="it-IT"/>
        </w:rPr>
        <w:t>®</w:t>
      </w:r>
      <w:r w:rsidRPr="00987B50">
        <w:rPr>
          <w:rFonts w:cs="Tahoma"/>
          <w:lang w:val="it-IT"/>
        </w:rPr>
        <w:t> 2013 Standard</w:t>
      </w:r>
      <w:r w:rsidRPr="00987B50">
        <w:rPr>
          <w:rFonts w:cs="Tahoma"/>
          <w:lang w:val="it-IT"/>
        </w:rPr>
        <w:tab/>
      </w:r>
      <w:r w:rsidRPr="008641E3">
        <w:rPr>
          <w:rFonts w:cs="Tahoma"/>
          <w:lang w:val="fr-FR"/>
        </w:rPr>
        <w:fldChar w:fldCharType="begin"/>
      </w:r>
      <w:r w:rsidRPr="00987B50">
        <w:rPr>
          <w:rFonts w:cs="Tahoma"/>
          <w:lang w:val="it-IT"/>
        </w:rPr>
        <w:instrText xml:space="preserve"> PAGEREF _Toc353472034 \h </w:instrText>
      </w:r>
      <w:r w:rsidRPr="008641E3">
        <w:rPr>
          <w:rFonts w:cs="Tahoma"/>
          <w:lang w:val="fr-FR"/>
        </w:rPr>
      </w:r>
      <w:r w:rsidRPr="008641E3">
        <w:rPr>
          <w:rFonts w:cs="Tahoma"/>
          <w:lang w:val="fr-FR"/>
        </w:rPr>
        <w:fldChar w:fldCharType="separate"/>
      </w:r>
      <w:r w:rsidR="00AD2C2E">
        <w:rPr>
          <w:rFonts w:cs="Tahoma"/>
          <w:lang w:val="it-IT"/>
        </w:rPr>
        <w:t>18</w:t>
      </w:r>
      <w:r w:rsidRPr="008641E3">
        <w:rPr>
          <w:rFonts w:cs="Tahoma"/>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t>Visio Pro pour Office 365</w:t>
      </w:r>
      <w:r w:rsidRPr="00987B50">
        <w:rPr>
          <w:lang w:val="it-IT"/>
        </w:rPr>
        <w:tab/>
      </w:r>
      <w:r w:rsidRPr="008641E3">
        <w:rPr>
          <w:lang w:val="fr-FR"/>
        </w:rPr>
        <w:fldChar w:fldCharType="begin"/>
      </w:r>
      <w:r w:rsidRPr="00987B50">
        <w:rPr>
          <w:lang w:val="it-IT"/>
        </w:rPr>
        <w:instrText xml:space="preserve"> PAGEREF _Toc353472035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t>Visio Pro pour Office 365 A</w:t>
      </w:r>
      <w:r w:rsidRPr="00987B50">
        <w:rPr>
          <w:lang w:val="it-IT"/>
        </w:rPr>
        <w:tab/>
      </w:r>
      <w:r w:rsidRPr="008641E3">
        <w:rPr>
          <w:lang w:val="fr-FR"/>
        </w:rPr>
        <w:fldChar w:fldCharType="begin"/>
      </w:r>
      <w:r w:rsidRPr="00987B50">
        <w:rPr>
          <w:lang w:val="it-IT"/>
        </w:rPr>
        <w:instrText xml:space="preserve"> PAGEREF _Toc353472036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t>Visual Studio</w:t>
      </w:r>
      <w:r w:rsidRPr="00987B50">
        <w:rPr>
          <w:rFonts w:cs="Tahoma"/>
          <w:vertAlign w:val="superscript"/>
          <w:lang w:val="it-IT"/>
        </w:rPr>
        <w:t>®</w:t>
      </w:r>
      <w:r w:rsidRPr="00987B50">
        <w:rPr>
          <w:rFonts w:cs="Tahoma"/>
          <w:lang w:val="it-IT"/>
        </w:rPr>
        <w:t xml:space="preserve"> Professional 2012</w:t>
      </w:r>
      <w:r w:rsidRPr="00987B50">
        <w:rPr>
          <w:lang w:val="it-IT"/>
        </w:rPr>
        <w:tab/>
      </w:r>
      <w:r w:rsidRPr="008641E3">
        <w:rPr>
          <w:lang w:val="fr-FR"/>
        </w:rPr>
        <w:fldChar w:fldCharType="begin"/>
      </w:r>
      <w:r w:rsidRPr="00987B50">
        <w:rPr>
          <w:lang w:val="it-IT"/>
        </w:rPr>
        <w:instrText xml:space="preserve"> PAGEREF _Toc353472037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t>Visual Studio</w:t>
      </w:r>
      <w:r w:rsidRPr="00987B50">
        <w:rPr>
          <w:rFonts w:cs="Tahoma"/>
          <w:vertAlign w:val="superscript"/>
          <w:lang w:val="it-IT"/>
        </w:rPr>
        <w:t>®</w:t>
      </w:r>
      <w:r w:rsidRPr="00987B50">
        <w:rPr>
          <w:rFonts w:cs="Tahoma"/>
          <w:lang w:val="it-IT"/>
        </w:rPr>
        <w:t xml:space="preserve"> Professional 2012 avec MSDN</w:t>
      </w:r>
      <w:r w:rsidRPr="00987B50">
        <w:rPr>
          <w:lang w:val="it-IT"/>
        </w:rPr>
        <w:tab/>
      </w:r>
      <w:r w:rsidRPr="008641E3">
        <w:rPr>
          <w:lang w:val="fr-FR"/>
        </w:rPr>
        <w:fldChar w:fldCharType="begin"/>
      </w:r>
      <w:r w:rsidRPr="00987B50">
        <w:rPr>
          <w:lang w:val="it-IT"/>
        </w:rPr>
        <w:instrText xml:space="preserve"> PAGEREF _Toc353472038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lastRenderedPageBreak/>
        <w:t>Visual Studio</w:t>
      </w:r>
      <w:r w:rsidRPr="00987B50">
        <w:rPr>
          <w:rFonts w:cs="Tahoma"/>
          <w:vertAlign w:val="superscript"/>
          <w:lang w:val="it-IT"/>
        </w:rPr>
        <w:t>®</w:t>
      </w:r>
      <w:r w:rsidRPr="00987B50">
        <w:rPr>
          <w:rFonts w:cs="Tahoma"/>
          <w:lang w:val="it-IT"/>
        </w:rPr>
        <w:t xml:space="preserve"> Premium 2012 avec MSDN</w:t>
      </w:r>
      <w:r w:rsidRPr="00987B50">
        <w:rPr>
          <w:lang w:val="it-IT"/>
        </w:rPr>
        <w:tab/>
      </w:r>
      <w:r w:rsidRPr="008641E3">
        <w:rPr>
          <w:lang w:val="fr-FR"/>
        </w:rPr>
        <w:fldChar w:fldCharType="begin"/>
      </w:r>
      <w:r w:rsidRPr="00987B50">
        <w:rPr>
          <w:lang w:val="it-IT"/>
        </w:rPr>
        <w:instrText xml:space="preserve"> PAGEREF _Toc353472039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t>Visual Studio</w:t>
      </w:r>
      <w:r w:rsidRPr="00987B50">
        <w:rPr>
          <w:rFonts w:cs="Tahoma"/>
          <w:vertAlign w:val="superscript"/>
          <w:lang w:val="it-IT"/>
        </w:rPr>
        <w:t>®</w:t>
      </w:r>
      <w:r w:rsidRPr="00987B50">
        <w:rPr>
          <w:rFonts w:cs="Tahoma"/>
          <w:lang w:val="it-IT"/>
        </w:rPr>
        <w:t xml:space="preserve"> Ultimate 2012 avec MSDN</w:t>
      </w:r>
      <w:r w:rsidRPr="00987B50">
        <w:rPr>
          <w:lang w:val="it-IT"/>
        </w:rPr>
        <w:tab/>
      </w:r>
      <w:r w:rsidRPr="008641E3">
        <w:rPr>
          <w:lang w:val="fr-FR"/>
        </w:rPr>
        <w:fldChar w:fldCharType="begin"/>
      </w:r>
      <w:r w:rsidRPr="00987B50">
        <w:rPr>
          <w:lang w:val="it-IT"/>
        </w:rPr>
        <w:instrText xml:space="preserve"> PAGEREF _Toc353472040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val="it-IT" w:eastAsia="zh-CN"/>
        </w:rPr>
      </w:pPr>
      <w:r w:rsidRPr="00987B50">
        <w:rPr>
          <w:rFonts w:cs="Tahoma"/>
          <w:lang w:val="it-IT"/>
        </w:rPr>
        <w:t>Visual Studio</w:t>
      </w:r>
      <w:r w:rsidRPr="00987B50">
        <w:rPr>
          <w:rFonts w:cs="Tahoma"/>
          <w:vertAlign w:val="superscript"/>
          <w:lang w:val="it-IT"/>
        </w:rPr>
        <w:t>®</w:t>
      </w:r>
      <w:r w:rsidRPr="00987B50">
        <w:rPr>
          <w:rFonts w:cs="Tahoma"/>
          <w:lang w:val="it-IT"/>
        </w:rPr>
        <w:t xml:space="preserve"> Test Professional 2012 avec MSDN</w:t>
      </w:r>
      <w:r w:rsidRPr="00987B50">
        <w:rPr>
          <w:lang w:val="it-IT"/>
        </w:rPr>
        <w:tab/>
      </w:r>
      <w:r w:rsidRPr="008641E3">
        <w:rPr>
          <w:lang w:val="fr-FR"/>
        </w:rPr>
        <w:fldChar w:fldCharType="begin"/>
      </w:r>
      <w:r w:rsidRPr="00987B50">
        <w:rPr>
          <w:lang w:val="it-IT"/>
        </w:rPr>
        <w:instrText xml:space="preserve"> PAGEREF _Toc353472041 \h </w:instrText>
      </w:r>
      <w:r w:rsidRPr="008641E3">
        <w:rPr>
          <w:lang w:val="fr-FR"/>
        </w:rPr>
      </w:r>
      <w:r w:rsidRPr="008641E3">
        <w:rPr>
          <w:lang w:val="fr-FR"/>
        </w:rPr>
        <w:fldChar w:fldCharType="separate"/>
      </w:r>
      <w:r w:rsidR="00AD2C2E">
        <w:rPr>
          <w:lang w:val="it-IT"/>
        </w:rPr>
        <w:t>18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Word 2013</w:t>
      </w:r>
      <w:r w:rsidRPr="008641E3">
        <w:rPr>
          <w:lang w:val="fr-FR"/>
        </w:rPr>
        <w:tab/>
      </w:r>
      <w:r w:rsidRPr="008641E3">
        <w:rPr>
          <w:lang w:val="fr-FR"/>
        </w:rPr>
        <w:fldChar w:fldCharType="begin"/>
      </w:r>
      <w:r w:rsidRPr="008641E3">
        <w:rPr>
          <w:lang w:val="fr-FR"/>
        </w:rPr>
        <w:instrText xml:space="preserve"> PAGEREF _Toc353472042 \h </w:instrText>
      </w:r>
      <w:r w:rsidRPr="008641E3">
        <w:rPr>
          <w:lang w:val="fr-FR"/>
        </w:rPr>
      </w:r>
      <w:r w:rsidRPr="008641E3">
        <w:rPr>
          <w:lang w:val="fr-FR"/>
        </w:rPr>
        <w:fldChar w:fldCharType="separate"/>
      </w:r>
      <w:r w:rsidR="00AD2C2E">
        <w:rPr>
          <w:lang w:val="fr-FR"/>
        </w:rPr>
        <w:t>18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Word 2011 pour Mac</w:t>
      </w:r>
      <w:r w:rsidRPr="008641E3">
        <w:rPr>
          <w:lang w:val="fr-FR"/>
        </w:rPr>
        <w:tab/>
      </w:r>
      <w:r w:rsidRPr="008641E3">
        <w:rPr>
          <w:lang w:val="fr-FR"/>
        </w:rPr>
        <w:fldChar w:fldCharType="begin"/>
      </w:r>
      <w:r w:rsidRPr="008641E3">
        <w:rPr>
          <w:lang w:val="fr-FR"/>
        </w:rPr>
        <w:instrText xml:space="preserve"> PAGEREF _Toc353472043 \h </w:instrText>
      </w:r>
      <w:r w:rsidRPr="008641E3">
        <w:rPr>
          <w:lang w:val="fr-FR"/>
        </w:rPr>
      </w:r>
      <w:r w:rsidRPr="008641E3">
        <w:rPr>
          <w:lang w:val="fr-FR"/>
        </w:rPr>
        <w:fldChar w:fldCharType="separate"/>
      </w:r>
      <w:r w:rsidR="00AD2C2E">
        <w:rPr>
          <w:lang w:val="fr-FR"/>
        </w:rPr>
        <w:t>18</w:t>
      </w:r>
      <w:r w:rsidRPr="008641E3">
        <w:rPr>
          <w:lang w:val="fr-FR"/>
        </w:rPr>
        <w:fldChar w:fldCharType="end"/>
      </w:r>
    </w:p>
    <w:p w:rsidR="003B7919" w:rsidRPr="009907A4" w:rsidRDefault="003B7919" w:rsidP="00B76024">
      <w:pPr>
        <w:pStyle w:val="TOC3"/>
        <w:rPr>
          <w:rFonts w:asciiTheme="minorHAnsi" w:eastAsiaTheme="minorEastAsia" w:hAnsiTheme="minorHAnsi" w:cstheme="minorBidi"/>
          <w:sz w:val="22"/>
          <w:szCs w:val="22"/>
          <w:lang w:eastAsia="zh-CN"/>
        </w:rPr>
      </w:pPr>
      <w:r w:rsidRPr="009907A4">
        <w:t>GROUPE DES PRODUITS SYSTÈMES</w:t>
      </w:r>
      <w:r w:rsidRPr="009907A4">
        <w:tab/>
      </w:r>
      <w:r w:rsidRPr="009907A4">
        <w:fldChar w:fldCharType="begin"/>
      </w:r>
      <w:r w:rsidRPr="009907A4">
        <w:instrText xml:space="preserve"> PAGEREF _Toc353472044 \h </w:instrText>
      </w:r>
      <w:r w:rsidRPr="009907A4">
        <w:fldChar w:fldCharType="separate"/>
      </w:r>
      <w:r w:rsidR="00AD2C2E">
        <w:t>19</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Microsoft Desktop Optimization Pack pour la Software Assurance</w:t>
      </w:r>
      <w:r w:rsidRPr="009907A4">
        <w:rPr>
          <w:lang w:val="fr-FR"/>
        </w:rPr>
        <w:tab/>
      </w:r>
      <w:r w:rsidRPr="009907A4">
        <w:rPr>
          <w:lang w:val="fr-FR"/>
        </w:rPr>
        <w:fldChar w:fldCharType="begin"/>
      </w:r>
      <w:r w:rsidRPr="009907A4">
        <w:rPr>
          <w:lang w:val="fr-FR"/>
        </w:rPr>
        <w:instrText xml:space="preserve"> PAGEREF _Toc353472045 \h </w:instrText>
      </w:r>
      <w:r w:rsidRPr="009907A4">
        <w:rPr>
          <w:lang w:val="fr-FR"/>
        </w:rPr>
      </w:r>
      <w:r w:rsidRPr="009907A4">
        <w:rPr>
          <w:lang w:val="fr-FR"/>
        </w:rPr>
        <w:fldChar w:fldCharType="separate"/>
      </w:r>
      <w:r w:rsidR="00AD2C2E">
        <w:rPr>
          <w:lang w:val="fr-FR"/>
        </w:rPr>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 d’abonnement à l’Assistant Windows</w:t>
      </w:r>
      <w:r w:rsidRPr="009907A4">
        <w:rPr>
          <w:lang w:val="fr-FR"/>
        </w:rPr>
        <w:tab/>
      </w:r>
      <w:r w:rsidRPr="009907A4">
        <w:rPr>
          <w:lang w:val="fr-FR"/>
        </w:rPr>
        <w:fldChar w:fldCharType="begin"/>
      </w:r>
      <w:r w:rsidRPr="009907A4">
        <w:rPr>
          <w:lang w:val="fr-FR"/>
        </w:rPr>
        <w:instrText xml:space="preserve"> PAGEREF _Toc353472046 \h </w:instrText>
      </w:r>
      <w:r w:rsidRPr="009907A4">
        <w:rPr>
          <w:lang w:val="fr-FR"/>
        </w:rPr>
      </w:r>
      <w:r w:rsidRPr="009907A4">
        <w:rPr>
          <w:lang w:val="fr-FR"/>
        </w:rPr>
        <w:fldChar w:fldCharType="separate"/>
      </w:r>
      <w:r w:rsidR="00AD2C2E">
        <w:rPr>
          <w:lang w:val="fr-FR"/>
        </w:rPr>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Lecteurs DVD pour Windows Vista</w:t>
      </w:r>
      <w:r w:rsidRPr="009907A4">
        <w:rPr>
          <w:lang w:val="fr-FR"/>
        </w:rPr>
        <w:tab/>
      </w:r>
      <w:r w:rsidRPr="009907A4">
        <w:rPr>
          <w:lang w:val="fr-FR"/>
        </w:rPr>
        <w:fldChar w:fldCharType="begin"/>
      </w:r>
      <w:r w:rsidRPr="009907A4">
        <w:rPr>
          <w:lang w:val="fr-FR"/>
        </w:rPr>
        <w:instrText xml:space="preserve"> PAGEREF _Toc353472047 \h </w:instrText>
      </w:r>
      <w:r w:rsidRPr="009907A4">
        <w:rPr>
          <w:lang w:val="fr-FR"/>
        </w:rPr>
      </w:r>
      <w:r w:rsidRPr="009907A4">
        <w:rPr>
          <w:lang w:val="fr-FR"/>
        </w:rPr>
        <w:fldChar w:fldCharType="separate"/>
      </w:r>
      <w:r w:rsidR="00AD2C2E">
        <w:rPr>
          <w:lang w:val="fr-FR"/>
        </w:rPr>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eastAsia="zh-CN"/>
        </w:rPr>
      </w:pPr>
      <w:r w:rsidRPr="009907A4">
        <w:rPr>
          <w:rFonts w:cs="Tahoma"/>
        </w:rPr>
        <w:t>Rental Rights pour Windows</w:t>
      </w:r>
      <w:r w:rsidRPr="009907A4">
        <w:tab/>
      </w:r>
      <w:r w:rsidRPr="009907A4">
        <w:rPr>
          <w:lang w:val="fr-FR"/>
        </w:rPr>
        <w:fldChar w:fldCharType="begin"/>
      </w:r>
      <w:r w:rsidRPr="009907A4">
        <w:instrText xml:space="preserve"> PAGEREF _Toc353472048 \h </w:instrText>
      </w:r>
      <w:r w:rsidRPr="009907A4">
        <w:rPr>
          <w:lang w:val="fr-FR"/>
        </w:rPr>
      </w:r>
      <w:r w:rsidRPr="009907A4">
        <w:rPr>
          <w:lang w:val="fr-FR"/>
        </w:rPr>
        <w:fldChar w:fldCharType="separate"/>
      </w:r>
      <w:r w:rsidR="00AD2C2E">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eastAsia="zh-CN"/>
        </w:rPr>
      </w:pPr>
      <w:r w:rsidRPr="009907A4">
        <w:rPr>
          <w:rFonts w:cs="Tahoma"/>
        </w:rPr>
        <w:t>Chargement de version test pour Windows 8 Enterprise (100 packs)</w:t>
      </w:r>
      <w:r w:rsidRPr="009907A4">
        <w:tab/>
      </w:r>
      <w:r w:rsidRPr="009907A4">
        <w:rPr>
          <w:lang w:val="fr-FR"/>
        </w:rPr>
        <w:fldChar w:fldCharType="begin"/>
      </w:r>
      <w:r w:rsidRPr="009907A4">
        <w:instrText xml:space="preserve"> PAGEREF _Toc353472049 \h </w:instrText>
      </w:r>
      <w:r w:rsidRPr="009907A4">
        <w:rPr>
          <w:lang w:val="fr-FR"/>
        </w:rPr>
      </w:r>
      <w:r w:rsidRPr="009907A4">
        <w:rPr>
          <w:lang w:val="fr-FR"/>
        </w:rPr>
        <w:fldChar w:fldCharType="separate"/>
      </w:r>
      <w:r w:rsidR="00AD2C2E">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eastAsia="zh-CN"/>
        </w:rPr>
      </w:pPr>
      <w:r w:rsidRPr="009907A4">
        <w:rPr>
          <w:rFonts w:cs="Tahoma"/>
        </w:rPr>
        <w:t>Windows</w:t>
      </w:r>
      <w:r w:rsidRPr="009907A4">
        <w:rPr>
          <w:rFonts w:cs="Tahoma"/>
          <w:vertAlign w:val="superscript"/>
        </w:rPr>
        <w:t>®</w:t>
      </w:r>
      <w:r w:rsidRPr="009907A4">
        <w:rPr>
          <w:rFonts w:cs="Tahoma"/>
        </w:rPr>
        <w:t xml:space="preserve"> 7 Partners in Learning</w:t>
      </w:r>
      <w:r w:rsidRPr="009907A4">
        <w:tab/>
      </w:r>
      <w:r w:rsidRPr="009907A4">
        <w:rPr>
          <w:lang w:val="fr-FR"/>
        </w:rPr>
        <w:fldChar w:fldCharType="begin"/>
      </w:r>
      <w:r w:rsidRPr="009907A4">
        <w:instrText xml:space="preserve"> PAGEREF _Toc353472050 \h </w:instrText>
      </w:r>
      <w:r w:rsidRPr="009907A4">
        <w:rPr>
          <w:lang w:val="fr-FR"/>
        </w:rPr>
      </w:r>
      <w:r w:rsidRPr="009907A4">
        <w:rPr>
          <w:lang w:val="fr-FR"/>
        </w:rPr>
        <w:fldChar w:fldCharType="separate"/>
      </w:r>
      <w:r w:rsidR="00AD2C2E">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eastAsia="zh-CN"/>
        </w:rPr>
      </w:pPr>
      <w:r w:rsidRPr="009907A4">
        <w:rPr>
          <w:rFonts w:cs="Tahoma"/>
        </w:rPr>
        <w:t>Windows</w:t>
      </w:r>
      <w:r w:rsidRPr="009907A4">
        <w:rPr>
          <w:rFonts w:cs="Tahoma"/>
          <w:vertAlign w:val="superscript"/>
        </w:rPr>
        <w:t>®</w:t>
      </w:r>
      <w:r w:rsidRPr="009907A4">
        <w:rPr>
          <w:rFonts w:cs="Tahoma"/>
        </w:rPr>
        <w:t> 8 Pro</w:t>
      </w:r>
      <w:r w:rsidRPr="009907A4">
        <w:tab/>
      </w:r>
      <w:r w:rsidRPr="009907A4">
        <w:rPr>
          <w:lang w:val="fr-FR"/>
        </w:rPr>
        <w:fldChar w:fldCharType="begin"/>
      </w:r>
      <w:r w:rsidRPr="009907A4">
        <w:instrText xml:space="preserve"> PAGEREF _Toc353472051 \h </w:instrText>
      </w:r>
      <w:r w:rsidRPr="009907A4">
        <w:rPr>
          <w:lang w:val="fr-FR"/>
        </w:rPr>
      </w:r>
      <w:r w:rsidRPr="009907A4">
        <w:rPr>
          <w:lang w:val="fr-FR"/>
        </w:rPr>
        <w:fldChar w:fldCharType="separate"/>
      </w:r>
      <w:r w:rsidR="00AD2C2E">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eastAsia="zh-CN"/>
        </w:rPr>
      </w:pPr>
      <w:r w:rsidRPr="009907A4">
        <w:rPr>
          <w:rFonts w:cs="Tahoma"/>
        </w:rPr>
        <w:t>Windows</w:t>
      </w:r>
      <w:r w:rsidRPr="009907A4">
        <w:rPr>
          <w:rFonts w:cs="Tahoma"/>
          <w:vertAlign w:val="superscript"/>
        </w:rPr>
        <w:t>®</w:t>
      </w:r>
      <w:r w:rsidRPr="009907A4">
        <w:rPr>
          <w:rFonts w:cs="Tahoma"/>
        </w:rPr>
        <w:t> 8 Pro avec MDOP</w:t>
      </w:r>
      <w:r w:rsidRPr="009907A4">
        <w:tab/>
      </w:r>
      <w:r w:rsidRPr="009907A4">
        <w:rPr>
          <w:lang w:val="fr-FR"/>
        </w:rPr>
        <w:fldChar w:fldCharType="begin"/>
      </w:r>
      <w:r w:rsidRPr="009907A4">
        <w:instrText xml:space="preserve"> PAGEREF _Toc353472052 \h </w:instrText>
      </w:r>
      <w:r w:rsidRPr="009907A4">
        <w:rPr>
          <w:lang w:val="fr-FR"/>
        </w:rPr>
      </w:r>
      <w:r w:rsidRPr="009907A4">
        <w:rPr>
          <w:lang w:val="fr-FR"/>
        </w:rPr>
        <w:fldChar w:fldCharType="separate"/>
      </w:r>
      <w:r w:rsidR="00AD2C2E">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eastAsia="zh-CN"/>
        </w:rPr>
      </w:pPr>
      <w:r w:rsidRPr="009907A4">
        <w:rPr>
          <w:rFonts w:cs="Tahoma"/>
        </w:rPr>
        <w:t>Windows Virtual Desktop Access (VDA)</w:t>
      </w:r>
      <w:r w:rsidRPr="009907A4">
        <w:tab/>
      </w:r>
      <w:r w:rsidRPr="009907A4">
        <w:rPr>
          <w:lang w:val="fr-FR"/>
        </w:rPr>
        <w:fldChar w:fldCharType="begin"/>
      </w:r>
      <w:r w:rsidRPr="009907A4">
        <w:instrText xml:space="preserve"> PAGEREF _Toc353472053 \h </w:instrText>
      </w:r>
      <w:r w:rsidRPr="009907A4">
        <w:rPr>
          <w:lang w:val="fr-FR"/>
        </w:rPr>
      </w:r>
      <w:r w:rsidRPr="009907A4">
        <w:rPr>
          <w:lang w:val="fr-FR"/>
        </w:rPr>
        <w:fldChar w:fldCharType="separate"/>
      </w:r>
      <w:r w:rsidR="00AD2C2E">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Windows Intune (par Dispositif)</w:t>
      </w:r>
      <w:r w:rsidRPr="009907A4">
        <w:rPr>
          <w:lang w:val="fr-FR"/>
        </w:rPr>
        <w:tab/>
      </w:r>
      <w:r w:rsidRPr="009907A4">
        <w:rPr>
          <w:lang w:val="fr-FR"/>
        </w:rPr>
        <w:fldChar w:fldCharType="begin"/>
      </w:r>
      <w:r w:rsidRPr="009907A4">
        <w:rPr>
          <w:lang w:val="fr-FR"/>
        </w:rPr>
        <w:instrText xml:space="preserve"> PAGEREF _Toc353472054 \h </w:instrText>
      </w:r>
      <w:r w:rsidRPr="009907A4">
        <w:rPr>
          <w:lang w:val="fr-FR"/>
        </w:rPr>
      </w:r>
      <w:r w:rsidRPr="009907A4">
        <w:rPr>
          <w:lang w:val="fr-FR"/>
        </w:rPr>
        <w:fldChar w:fldCharType="separate"/>
      </w:r>
      <w:r w:rsidR="00AD2C2E">
        <w:rPr>
          <w:lang w:val="fr-FR"/>
        </w:rPr>
        <w:t>19</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Module Complémentaire Windows Intune (par Dispositif)</w:t>
      </w:r>
      <w:r w:rsidRPr="009907A4">
        <w:rPr>
          <w:lang w:val="fr-FR"/>
        </w:rPr>
        <w:tab/>
      </w:r>
      <w:r w:rsidRPr="009907A4">
        <w:rPr>
          <w:lang w:val="fr-FR"/>
        </w:rPr>
        <w:fldChar w:fldCharType="begin"/>
      </w:r>
      <w:r w:rsidRPr="009907A4">
        <w:rPr>
          <w:lang w:val="fr-FR"/>
        </w:rPr>
        <w:instrText xml:space="preserve"> PAGEREF _Toc353472055 \h </w:instrText>
      </w:r>
      <w:r w:rsidRPr="009907A4">
        <w:rPr>
          <w:lang w:val="fr-FR"/>
        </w:rPr>
      </w:r>
      <w:r w:rsidRPr="009907A4">
        <w:rPr>
          <w:lang w:val="fr-FR"/>
        </w:rPr>
        <w:fldChar w:fldCharType="separate"/>
      </w:r>
      <w:r w:rsidR="00AD2C2E">
        <w:rPr>
          <w:lang w:val="fr-FR"/>
        </w:rPr>
        <w:t>19</w:t>
      </w:r>
      <w:r w:rsidRPr="009907A4">
        <w:rPr>
          <w:lang w:val="fr-FR"/>
        </w:rPr>
        <w:fldChar w:fldCharType="end"/>
      </w:r>
    </w:p>
    <w:p w:rsidR="003B7919" w:rsidRPr="009907A4" w:rsidRDefault="003B7919" w:rsidP="00B76024">
      <w:pPr>
        <w:pStyle w:val="TOC3"/>
        <w:rPr>
          <w:rFonts w:asciiTheme="minorHAnsi" w:eastAsiaTheme="minorEastAsia" w:hAnsiTheme="minorHAnsi" w:cstheme="minorBidi"/>
          <w:sz w:val="22"/>
          <w:szCs w:val="22"/>
          <w:lang w:eastAsia="zh-CN"/>
        </w:rPr>
      </w:pPr>
      <w:r w:rsidRPr="009907A4">
        <w:t>GROUPE DES PRODUITS SERVEURS</w:t>
      </w:r>
      <w:r w:rsidRPr="009907A4">
        <w:tab/>
      </w:r>
      <w:r w:rsidRPr="009907A4">
        <w:fldChar w:fldCharType="begin"/>
      </w:r>
      <w:r w:rsidRPr="009907A4">
        <w:instrText xml:space="preserve"> PAGEREF _Toc353472056 \h </w:instrText>
      </w:r>
      <w:r w:rsidRPr="009907A4">
        <w:fldChar w:fldCharType="separate"/>
      </w:r>
      <w:r w:rsidR="00AD2C2E">
        <w:t>19</w:t>
      </w:r>
      <w:r w:rsidRPr="009907A4">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avec suivi des ressources par consommateur Bing Maps</w:t>
      </w:r>
      <w:r w:rsidRPr="008641E3">
        <w:rPr>
          <w:lang w:val="fr-FR"/>
        </w:rPr>
        <w:tab/>
      </w:r>
      <w:r w:rsidRPr="008641E3">
        <w:rPr>
          <w:lang w:val="fr-FR"/>
        </w:rPr>
        <w:fldChar w:fldCharType="begin"/>
      </w:r>
      <w:r w:rsidRPr="008641E3">
        <w:rPr>
          <w:lang w:val="fr-FR"/>
        </w:rPr>
        <w:instrText xml:space="preserve"> PAGEREF _Toc353472057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avec redevance pour plateforme Entreprise Bing Maps</w:t>
      </w:r>
      <w:r w:rsidRPr="008641E3">
        <w:rPr>
          <w:lang w:val="fr-FR"/>
        </w:rPr>
        <w:tab/>
      </w:r>
      <w:r w:rsidRPr="008641E3">
        <w:rPr>
          <w:lang w:val="fr-FR"/>
        </w:rPr>
        <w:fldChar w:fldCharType="begin"/>
      </w:r>
      <w:r w:rsidRPr="008641E3">
        <w:rPr>
          <w:lang w:val="fr-FR"/>
        </w:rPr>
        <w:instrText xml:space="preserve"> PAGEREF _Toc353472058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100 000 transactions sur le site Web public Bing Maps</w:t>
      </w:r>
      <w:r w:rsidRPr="008641E3">
        <w:rPr>
          <w:lang w:val="fr-FR"/>
        </w:rPr>
        <w:tab/>
      </w:r>
      <w:r w:rsidRPr="008641E3">
        <w:rPr>
          <w:lang w:val="fr-FR"/>
        </w:rPr>
        <w:fldChar w:fldCharType="begin"/>
      </w:r>
      <w:r w:rsidRPr="008641E3">
        <w:rPr>
          <w:lang w:val="fr-FR"/>
        </w:rPr>
        <w:instrText xml:space="preserve"> PAGEREF _Toc353472059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250 000 transactions sur le site Web public Bing Maps</w:t>
      </w:r>
      <w:r w:rsidRPr="008641E3">
        <w:rPr>
          <w:lang w:val="fr-FR"/>
        </w:rPr>
        <w:tab/>
      </w:r>
      <w:r w:rsidRPr="008641E3">
        <w:rPr>
          <w:lang w:val="fr-FR"/>
        </w:rPr>
        <w:fldChar w:fldCharType="begin"/>
      </w:r>
      <w:r w:rsidRPr="008641E3">
        <w:rPr>
          <w:lang w:val="fr-FR"/>
        </w:rPr>
        <w:instrText xml:space="preserve"> PAGEREF _Toc353472060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420 000 transactions sur le site Web public Bing Maps</w:t>
      </w:r>
      <w:r w:rsidRPr="008641E3">
        <w:rPr>
          <w:lang w:val="fr-FR"/>
        </w:rPr>
        <w:tab/>
      </w:r>
      <w:r w:rsidRPr="008641E3">
        <w:rPr>
          <w:lang w:val="fr-FR"/>
        </w:rPr>
        <w:fldChar w:fldCharType="begin"/>
      </w:r>
      <w:r w:rsidRPr="008641E3">
        <w:rPr>
          <w:lang w:val="fr-FR"/>
        </w:rPr>
        <w:instrText xml:space="preserve"> PAGEREF _Toc353472061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840 000 transactions sur le site Web public Bing Maps</w:t>
      </w:r>
      <w:r w:rsidRPr="008641E3">
        <w:rPr>
          <w:lang w:val="fr-FR"/>
        </w:rPr>
        <w:tab/>
      </w:r>
      <w:r w:rsidRPr="008641E3">
        <w:rPr>
          <w:lang w:val="fr-FR"/>
        </w:rPr>
        <w:fldChar w:fldCharType="begin"/>
      </w:r>
      <w:r w:rsidRPr="008641E3">
        <w:rPr>
          <w:lang w:val="fr-FR"/>
        </w:rPr>
        <w:instrText xml:space="preserve"> PAGEREF _Toc353472062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2,5 millions de transactions sur le site Web public Bing Maps</w:t>
      </w:r>
      <w:r w:rsidRPr="008641E3">
        <w:rPr>
          <w:lang w:val="fr-FR"/>
        </w:rPr>
        <w:tab/>
      </w:r>
      <w:r w:rsidRPr="008641E3">
        <w:rPr>
          <w:lang w:val="fr-FR"/>
        </w:rPr>
        <w:fldChar w:fldCharType="begin"/>
      </w:r>
      <w:r w:rsidRPr="008641E3">
        <w:rPr>
          <w:lang w:val="fr-FR"/>
        </w:rPr>
        <w:instrText xml:space="preserve"> PAGEREF _Toc353472063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4,2 millions de transactions sur le site Web public Bing Maps</w:t>
      </w:r>
      <w:r w:rsidRPr="008641E3">
        <w:rPr>
          <w:lang w:val="fr-FR"/>
        </w:rPr>
        <w:tab/>
      </w:r>
      <w:r w:rsidRPr="008641E3">
        <w:rPr>
          <w:lang w:val="fr-FR"/>
        </w:rPr>
        <w:fldChar w:fldCharType="begin"/>
      </w:r>
      <w:r w:rsidRPr="008641E3">
        <w:rPr>
          <w:lang w:val="fr-FR"/>
        </w:rPr>
        <w:instrText xml:space="preserve"> PAGEREF _Toc353472064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8,4 millions de transactions sur le site Web public Bing Maps</w:t>
      </w:r>
      <w:r w:rsidRPr="008641E3">
        <w:rPr>
          <w:lang w:val="fr-FR"/>
        </w:rPr>
        <w:tab/>
      </w:r>
      <w:r w:rsidRPr="008641E3">
        <w:rPr>
          <w:lang w:val="fr-FR"/>
        </w:rPr>
        <w:fldChar w:fldCharType="begin"/>
      </w:r>
      <w:r w:rsidRPr="008641E3">
        <w:rPr>
          <w:lang w:val="fr-FR"/>
        </w:rPr>
        <w:instrText xml:space="preserve"> PAGEREF _Toc353472065 \h </w:instrText>
      </w:r>
      <w:r w:rsidRPr="008641E3">
        <w:rPr>
          <w:lang w:val="fr-FR"/>
        </w:rPr>
      </w:r>
      <w:r w:rsidRPr="008641E3">
        <w:rPr>
          <w:lang w:val="fr-FR"/>
        </w:rPr>
        <w:fldChar w:fldCharType="separate"/>
      </w:r>
      <w:r w:rsidR="00AD2C2E">
        <w:rPr>
          <w:lang w:val="fr-FR"/>
        </w:rPr>
        <w:t>19</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illimitée de transactions sur le site Web public Bing Maps</w:t>
      </w:r>
      <w:r w:rsidRPr="008641E3">
        <w:rPr>
          <w:lang w:val="fr-FR"/>
        </w:rPr>
        <w:tab/>
      </w:r>
      <w:r w:rsidRPr="008641E3">
        <w:rPr>
          <w:lang w:val="fr-FR"/>
        </w:rPr>
        <w:fldChar w:fldCharType="begin"/>
      </w:r>
      <w:r w:rsidRPr="008641E3">
        <w:rPr>
          <w:lang w:val="fr-FR"/>
        </w:rPr>
        <w:instrText xml:space="preserve"> PAGEREF _Toc353472066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100 000 transactions sur le site Web interne Bing Maps</w:t>
      </w:r>
      <w:r w:rsidRPr="008641E3">
        <w:rPr>
          <w:lang w:val="fr-FR"/>
        </w:rPr>
        <w:tab/>
      </w:r>
      <w:r w:rsidRPr="008641E3">
        <w:rPr>
          <w:lang w:val="fr-FR"/>
        </w:rPr>
        <w:fldChar w:fldCharType="begin"/>
      </w:r>
      <w:r w:rsidRPr="008641E3">
        <w:rPr>
          <w:lang w:val="fr-FR"/>
        </w:rPr>
        <w:instrText xml:space="preserve"> PAGEREF _Toc353472067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250 000 transactions sur le site Web interne Bing Maps</w:t>
      </w:r>
      <w:r w:rsidRPr="008641E3">
        <w:rPr>
          <w:lang w:val="fr-FR"/>
        </w:rPr>
        <w:tab/>
      </w:r>
      <w:r w:rsidRPr="008641E3">
        <w:rPr>
          <w:lang w:val="fr-FR"/>
        </w:rPr>
        <w:fldChar w:fldCharType="begin"/>
      </w:r>
      <w:r w:rsidRPr="008641E3">
        <w:rPr>
          <w:lang w:val="fr-FR"/>
        </w:rPr>
        <w:instrText xml:space="preserve"> PAGEREF _Toc353472068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420 000 transactions sur le site Web interne Bing Maps</w:t>
      </w:r>
      <w:r w:rsidRPr="008641E3">
        <w:rPr>
          <w:lang w:val="fr-FR"/>
        </w:rPr>
        <w:tab/>
      </w:r>
      <w:r w:rsidRPr="008641E3">
        <w:rPr>
          <w:lang w:val="fr-FR"/>
        </w:rPr>
        <w:fldChar w:fldCharType="begin"/>
      </w:r>
      <w:r w:rsidRPr="008641E3">
        <w:rPr>
          <w:lang w:val="fr-FR"/>
        </w:rPr>
        <w:instrText xml:space="preserve"> PAGEREF _Toc353472069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1,25 million de transactions sur le site Web interne Bing Maps</w:t>
      </w:r>
      <w:r w:rsidRPr="008641E3">
        <w:rPr>
          <w:lang w:val="fr-FR"/>
        </w:rPr>
        <w:tab/>
      </w:r>
      <w:r w:rsidRPr="008641E3">
        <w:rPr>
          <w:lang w:val="fr-FR"/>
        </w:rPr>
        <w:fldChar w:fldCharType="begin"/>
      </w:r>
      <w:r w:rsidRPr="008641E3">
        <w:rPr>
          <w:lang w:val="fr-FR"/>
        </w:rPr>
        <w:instrText xml:space="preserve"> PAGEREF _Toc353472070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de 2,1 millions de transactions sur le site Web interne Bing Maps</w:t>
      </w:r>
      <w:r w:rsidRPr="008641E3">
        <w:rPr>
          <w:lang w:val="fr-FR"/>
        </w:rPr>
        <w:tab/>
      </w:r>
      <w:r w:rsidRPr="008641E3">
        <w:rPr>
          <w:lang w:val="fr-FR"/>
        </w:rPr>
        <w:fldChar w:fldCharType="begin"/>
      </w:r>
      <w:r w:rsidRPr="008641E3">
        <w:rPr>
          <w:lang w:val="fr-FR"/>
        </w:rPr>
        <w:instrText xml:space="preserve"> PAGEREF _Toc353472071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pour utilisation illimitée de transactions sur le site Web interne Bing Maps</w:t>
      </w:r>
      <w:r w:rsidRPr="008641E3">
        <w:rPr>
          <w:lang w:val="fr-FR"/>
        </w:rPr>
        <w:tab/>
      </w:r>
      <w:r w:rsidRPr="008641E3">
        <w:rPr>
          <w:lang w:val="fr-FR"/>
        </w:rPr>
        <w:fldChar w:fldCharType="begin"/>
      </w:r>
      <w:r w:rsidRPr="008641E3">
        <w:rPr>
          <w:lang w:val="fr-FR"/>
        </w:rPr>
        <w:instrText xml:space="preserve"> PAGEREF _Toc353472072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par utilisateur</w:t>
      </w:r>
      <w:r w:rsidR="008E0080">
        <w:rPr>
          <w:rFonts w:cs="Tahoma"/>
          <w:lang w:val="fr-FR"/>
        </w:rPr>
        <w:t xml:space="preserve"> </w:t>
      </w:r>
      <w:r w:rsidRPr="008641E3">
        <w:rPr>
          <w:rFonts w:cs="Tahoma"/>
          <w:lang w:val="fr-FR"/>
        </w:rPr>
        <w:t>connu Bing Maps</w:t>
      </w:r>
      <w:r w:rsidRPr="008641E3">
        <w:rPr>
          <w:lang w:val="fr-FR"/>
        </w:rPr>
        <w:tab/>
      </w:r>
      <w:r w:rsidRPr="008641E3">
        <w:rPr>
          <w:lang w:val="fr-FR"/>
        </w:rPr>
        <w:fldChar w:fldCharType="begin"/>
      </w:r>
      <w:r w:rsidRPr="008641E3">
        <w:rPr>
          <w:lang w:val="fr-FR"/>
        </w:rPr>
        <w:instrText xml:space="preserve"> PAGEREF _Toc353472073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avec offre groupée pour 5 000 utilisateurs connus Bing Maps</w:t>
      </w:r>
      <w:r w:rsidRPr="008641E3">
        <w:rPr>
          <w:lang w:val="fr-FR"/>
        </w:rPr>
        <w:tab/>
      </w:r>
      <w:r w:rsidRPr="008641E3">
        <w:rPr>
          <w:lang w:val="fr-FR"/>
        </w:rPr>
        <w:fldChar w:fldCharType="begin"/>
      </w:r>
      <w:r w:rsidRPr="008641E3">
        <w:rPr>
          <w:lang w:val="fr-FR"/>
        </w:rPr>
        <w:instrText xml:space="preserve"> PAGEREF _Toc353472074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par utilisateur connu Bing Maps Light</w:t>
      </w:r>
      <w:r w:rsidRPr="008641E3">
        <w:rPr>
          <w:lang w:val="fr-FR"/>
        </w:rPr>
        <w:tab/>
      </w:r>
      <w:r w:rsidRPr="008641E3">
        <w:rPr>
          <w:lang w:val="fr-FR"/>
        </w:rPr>
        <w:fldChar w:fldCharType="begin"/>
      </w:r>
      <w:r w:rsidRPr="008641E3">
        <w:rPr>
          <w:lang w:val="fr-FR"/>
        </w:rPr>
        <w:instrText xml:space="preserve"> PAGEREF _Toc353472075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avec offre groupée pour 5 000 utilisateurs connus Bing Maps Light</w:t>
      </w:r>
      <w:r w:rsidRPr="008641E3">
        <w:rPr>
          <w:lang w:val="fr-FR"/>
        </w:rPr>
        <w:tab/>
      </w:r>
      <w:r w:rsidRPr="008641E3">
        <w:rPr>
          <w:lang w:val="fr-FR"/>
        </w:rPr>
        <w:fldChar w:fldCharType="begin"/>
      </w:r>
      <w:r w:rsidRPr="008641E3">
        <w:rPr>
          <w:lang w:val="fr-FR"/>
        </w:rPr>
        <w:instrText xml:space="preserve"> PAGEREF _Toc353472076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Abonnement mensuel avec redevance pour la plateforme de gestion des ressources mobiles Bing Maps</w:t>
      </w:r>
      <w:r w:rsidRPr="008641E3">
        <w:rPr>
          <w:lang w:val="fr-FR"/>
        </w:rPr>
        <w:tab/>
      </w:r>
      <w:r w:rsidRPr="008641E3">
        <w:rPr>
          <w:lang w:val="fr-FR"/>
        </w:rPr>
        <w:fldChar w:fldCharType="begin"/>
      </w:r>
      <w:r w:rsidRPr="008641E3">
        <w:rPr>
          <w:lang w:val="fr-FR"/>
        </w:rPr>
        <w:instrText xml:space="preserve"> PAGEREF _Toc353472077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 xml:space="preserve">Abonnement mensuel de gestion des ressources mobiles avec acheminement par ressource </w:t>
      </w:r>
      <w:r w:rsidR="00DD3BF4" w:rsidRPr="008641E3">
        <w:rPr>
          <w:rFonts w:cs="Tahoma"/>
          <w:lang w:val="fr-FR"/>
        </w:rPr>
        <w:br/>
      </w:r>
      <w:r w:rsidRPr="008641E3">
        <w:rPr>
          <w:rFonts w:cs="Tahoma"/>
          <w:lang w:val="fr-FR"/>
        </w:rPr>
        <w:t>Bing Maps en NA</w:t>
      </w:r>
      <w:r w:rsidRPr="008641E3">
        <w:rPr>
          <w:lang w:val="fr-FR"/>
        </w:rPr>
        <w:tab/>
      </w:r>
      <w:r w:rsidRPr="008641E3">
        <w:rPr>
          <w:lang w:val="fr-FR"/>
        </w:rPr>
        <w:fldChar w:fldCharType="begin"/>
      </w:r>
      <w:r w:rsidRPr="008641E3">
        <w:rPr>
          <w:lang w:val="fr-FR"/>
        </w:rPr>
        <w:instrText xml:space="preserve"> PAGEREF _Toc353472078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 xml:space="preserve">Abonnement mensuel de gestion des ressources mobiles sans acheminement par ressource </w:t>
      </w:r>
      <w:r w:rsidR="00DD3BF4" w:rsidRPr="008641E3">
        <w:rPr>
          <w:rFonts w:cs="Tahoma"/>
          <w:lang w:val="fr-FR"/>
        </w:rPr>
        <w:br/>
      </w:r>
      <w:r w:rsidRPr="008641E3">
        <w:rPr>
          <w:rFonts w:cs="Tahoma"/>
          <w:lang w:val="fr-FR"/>
        </w:rPr>
        <w:t>Bing Maps en NA</w:t>
      </w:r>
      <w:r w:rsidRPr="008641E3">
        <w:rPr>
          <w:lang w:val="fr-FR"/>
        </w:rPr>
        <w:tab/>
      </w:r>
      <w:r w:rsidRPr="008641E3">
        <w:rPr>
          <w:lang w:val="fr-FR"/>
        </w:rPr>
        <w:fldChar w:fldCharType="begin"/>
      </w:r>
      <w:r w:rsidRPr="008641E3">
        <w:rPr>
          <w:lang w:val="fr-FR"/>
        </w:rPr>
        <w:instrText xml:space="preserve"> PAGEREF _Toc353472079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 xml:space="preserve">Abonnement mensuel de gestion des ressources mobiles avec acheminement par ressource </w:t>
      </w:r>
      <w:r w:rsidR="00DD3BF4" w:rsidRPr="008641E3">
        <w:rPr>
          <w:rFonts w:cs="Tahoma"/>
          <w:lang w:val="fr-FR"/>
        </w:rPr>
        <w:br/>
      </w:r>
      <w:r w:rsidRPr="008641E3">
        <w:rPr>
          <w:rFonts w:cs="Tahoma"/>
          <w:lang w:val="fr-FR"/>
        </w:rPr>
        <w:t>Bing Maps en Europe</w:t>
      </w:r>
      <w:r w:rsidRPr="008641E3">
        <w:rPr>
          <w:lang w:val="fr-FR"/>
        </w:rPr>
        <w:tab/>
      </w:r>
      <w:r w:rsidRPr="008641E3">
        <w:rPr>
          <w:lang w:val="fr-FR"/>
        </w:rPr>
        <w:fldChar w:fldCharType="begin"/>
      </w:r>
      <w:r w:rsidRPr="008641E3">
        <w:rPr>
          <w:lang w:val="fr-FR"/>
        </w:rPr>
        <w:instrText xml:space="preserve"> PAGEREF _Toc353472080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 xml:space="preserve">Abonnement mensuel de gestion des ressources mobiles sans acheminement par ressource </w:t>
      </w:r>
      <w:r w:rsidR="00DD3BF4" w:rsidRPr="008641E3">
        <w:rPr>
          <w:rFonts w:cs="Tahoma"/>
          <w:lang w:val="fr-FR"/>
        </w:rPr>
        <w:br/>
      </w:r>
      <w:r w:rsidRPr="008641E3">
        <w:rPr>
          <w:rFonts w:cs="Tahoma"/>
          <w:lang w:val="fr-FR"/>
        </w:rPr>
        <w:t>Bing Maps en Europe</w:t>
      </w:r>
      <w:r w:rsidRPr="008641E3">
        <w:rPr>
          <w:lang w:val="fr-FR"/>
        </w:rPr>
        <w:tab/>
      </w:r>
      <w:r w:rsidRPr="008641E3">
        <w:rPr>
          <w:lang w:val="fr-FR"/>
        </w:rPr>
        <w:fldChar w:fldCharType="begin"/>
      </w:r>
      <w:r w:rsidRPr="008641E3">
        <w:rPr>
          <w:lang w:val="fr-FR"/>
        </w:rPr>
        <w:instrText xml:space="preserve"> PAGEREF _Toc353472081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Bing Maps Server</w:t>
      </w:r>
      <w:r w:rsidRPr="00987B50">
        <w:tab/>
      </w:r>
      <w:r w:rsidRPr="008641E3">
        <w:rPr>
          <w:lang w:val="fr-FR"/>
        </w:rPr>
        <w:fldChar w:fldCharType="begin"/>
      </w:r>
      <w:r w:rsidRPr="00987B50">
        <w:instrText xml:space="preserve"> PAGEREF _Toc353472082 \h </w:instrText>
      </w:r>
      <w:r w:rsidRPr="008641E3">
        <w:rPr>
          <w:lang w:val="fr-FR"/>
        </w:rPr>
      </w:r>
      <w:r w:rsidRPr="008641E3">
        <w:rPr>
          <w:lang w:val="fr-FR"/>
        </w:rPr>
        <w:fldChar w:fldCharType="separate"/>
      </w:r>
      <w:r w:rsidR="00AD2C2E">
        <w:t>20</w:t>
      </w:r>
      <w:r w:rsidRPr="008641E3">
        <w:rPr>
          <w:lang w:val="fr-FR"/>
        </w:rPr>
        <w:fldChar w:fldCharType="end"/>
      </w:r>
    </w:p>
    <w:p w:rsidR="003B7919" w:rsidRPr="00987B50" w:rsidRDefault="003B7919" w:rsidP="00B76024">
      <w:pPr>
        <w:pStyle w:val="TOC3"/>
        <w:rPr>
          <w:rFonts w:asciiTheme="minorHAnsi" w:eastAsiaTheme="minorEastAsia" w:hAnsiTheme="minorHAnsi" w:cstheme="minorBidi"/>
          <w:sz w:val="22"/>
          <w:szCs w:val="22"/>
          <w:lang w:val="en-US" w:eastAsia="zh-CN"/>
        </w:rPr>
      </w:pPr>
      <w:r w:rsidRPr="00987B50">
        <w:rPr>
          <w:lang w:val="en-US"/>
        </w:rPr>
        <w:t>CAL Bing Maps Server with Enhanced Content Pack</w:t>
      </w:r>
      <w:r w:rsidRPr="00987B50">
        <w:rPr>
          <w:lang w:val="en-US"/>
        </w:rPr>
        <w:tab/>
      </w:r>
      <w:r w:rsidRPr="008641E3">
        <w:fldChar w:fldCharType="begin"/>
      </w:r>
      <w:r w:rsidRPr="00987B50">
        <w:rPr>
          <w:lang w:val="en-US"/>
        </w:rPr>
        <w:instrText xml:space="preserve"> PAGEREF _Toc353472083 \h </w:instrText>
      </w:r>
      <w:r w:rsidRPr="008641E3">
        <w:fldChar w:fldCharType="separate"/>
      </w:r>
      <w:r w:rsidR="00AD2C2E">
        <w:rPr>
          <w:lang w:val="en-US"/>
        </w:rPr>
        <w:t>20</w:t>
      </w:r>
      <w:r w:rsidRPr="008641E3">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t>Bing Maps Standard (SL Utilisateur)</w:t>
      </w:r>
      <w:r w:rsidRPr="00987B50">
        <w:tab/>
      </w:r>
      <w:r w:rsidRPr="008641E3">
        <w:rPr>
          <w:lang w:val="fr-FR"/>
        </w:rPr>
        <w:fldChar w:fldCharType="begin"/>
      </w:r>
      <w:r w:rsidRPr="00987B50">
        <w:instrText xml:space="preserve"> PAGEREF _Toc353472084 \h </w:instrText>
      </w:r>
      <w:r w:rsidRPr="008641E3">
        <w:rPr>
          <w:lang w:val="fr-FR"/>
        </w:rPr>
      </w:r>
      <w:r w:rsidRPr="008641E3">
        <w:rPr>
          <w:lang w:val="fr-FR"/>
        </w:rPr>
        <w:fldChar w:fldCharType="separate"/>
      </w:r>
      <w:r w:rsidR="00AD2C2E">
        <w:t>20</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t>Bing Maps Standard (SL Services)</w:t>
      </w:r>
      <w:r w:rsidRPr="00987B50">
        <w:tab/>
      </w:r>
      <w:r w:rsidRPr="008641E3">
        <w:rPr>
          <w:lang w:val="fr-FR"/>
        </w:rPr>
        <w:fldChar w:fldCharType="begin"/>
      </w:r>
      <w:r w:rsidRPr="00987B50">
        <w:instrText xml:space="preserve"> PAGEREF _Toc353472085 \h </w:instrText>
      </w:r>
      <w:r w:rsidRPr="008641E3">
        <w:rPr>
          <w:lang w:val="fr-FR"/>
        </w:rPr>
      </w:r>
      <w:r w:rsidRPr="008641E3">
        <w:rPr>
          <w:lang w:val="fr-FR"/>
        </w:rPr>
        <w:fldChar w:fldCharType="separate"/>
      </w:r>
      <w:r w:rsidR="00AD2C2E">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BizTalk</w:t>
      </w:r>
      <w:r w:rsidRPr="008641E3">
        <w:rPr>
          <w:rFonts w:cs="Tahoma"/>
          <w:vertAlign w:val="superscript"/>
          <w:lang w:val="fr-FR"/>
        </w:rPr>
        <w:t>®</w:t>
      </w:r>
      <w:r w:rsidRPr="008641E3">
        <w:rPr>
          <w:rFonts w:cs="Tahoma"/>
          <w:lang w:val="fr-FR"/>
        </w:rPr>
        <w:t xml:space="preserve"> Server 2013 Édition Agence</w:t>
      </w:r>
      <w:r w:rsidRPr="008641E3">
        <w:rPr>
          <w:lang w:val="fr-FR"/>
        </w:rPr>
        <w:tab/>
      </w:r>
      <w:r w:rsidRPr="008641E3">
        <w:rPr>
          <w:lang w:val="fr-FR"/>
        </w:rPr>
        <w:fldChar w:fldCharType="begin"/>
      </w:r>
      <w:r w:rsidRPr="008641E3">
        <w:rPr>
          <w:lang w:val="fr-FR"/>
        </w:rPr>
        <w:instrText xml:space="preserve"> PAGEREF _Toc353472086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BizTalk</w:t>
      </w:r>
      <w:r w:rsidRPr="008641E3">
        <w:rPr>
          <w:rFonts w:cs="Tahoma"/>
          <w:vertAlign w:val="superscript"/>
          <w:lang w:val="fr-FR"/>
        </w:rPr>
        <w:t>®</w:t>
      </w:r>
      <w:r w:rsidRPr="008641E3">
        <w:rPr>
          <w:rFonts w:cs="Tahoma"/>
          <w:lang w:val="fr-FR"/>
        </w:rPr>
        <w:t xml:space="preserve"> Server 2013 Édition Entreprise</w:t>
      </w:r>
      <w:r w:rsidRPr="008641E3">
        <w:rPr>
          <w:lang w:val="fr-FR"/>
        </w:rPr>
        <w:tab/>
      </w:r>
      <w:r w:rsidRPr="008641E3">
        <w:rPr>
          <w:lang w:val="fr-FR"/>
        </w:rPr>
        <w:fldChar w:fldCharType="begin"/>
      </w:r>
      <w:r w:rsidRPr="008641E3">
        <w:rPr>
          <w:lang w:val="fr-FR"/>
        </w:rPr>
        <w:instrText xml:space="preserve"> PAGEREF _Toc353472087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BizTalk</w:t>
      </w:r>
      <w:r w:rsidRPr="008641E3">
        <w:rPr>
          <w:rFonts w:cs="Tahoma"/>
          <w:vertAlign w:val="superscript"/>
          <w:lang w:val="fr-FR"/>
        </w:rPr>
        <w:t>®</w:t>
      </w:r>
      <w:r w:rsidRPr="008641E3">
        <w:rPr>
          <w:rFonts w:cs="Tahoma"/>
          <w:lang w:val="fr-FR"/>
        </w:rPr>
        <w:t xml:space="preserve"> Server 2013 Édition Agence IDC</w:t>
      </w:r>
      <w:r w:rsidRPr="008641E3">
        <w:rPr>
          <w:lang w:val="fr-FR"/>
        </w:rPr>
        <w:tab/>
      </w:r>
      <w:r w:rsidRPr="008641E3">
        <w:rPr>
          <w:lang w:val="fr-FR"/>
        </w:rPr>
        <w:fldChar w:fldCharType="begin"/>
      </w:r>
      <w:r w:rsidRPr="008641E3">
        <w:rPr>
          <w:lang w:val="fr-FR"/>
        </w:rPr>
        <w:instrText xml:space="preserve"> PAGEREF _Toc353472088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BizTalk</w:t>
      </w:r>
      <w:r w:rsidRPr="008641E3">
        <w:rPr>
          <w:rFonts w:cs="Tahoma"/>
          <w:vertAlign w:val="superscript"/>
          <w:lang w:val="fr-FR"/>
        </w:rPr>
        <w:t>®</w:t>
      </w:r>
      <w:r w:rsidRPr="008641E3">
        <w:rPr>
          <w:rFonts w:cs="Tahoma"/>
          <w:lang w:val="fr-FR"/>
        </w:rPr>
        <w:t xml:space="preserve"> Server 2013 Édition Standard</w:t>
      </w:r>
      <w:r w:rsidRPr="008641E3">
        <w:rPr>
          <w:lang w:val="fr-FR"/>
        </w:rPr>
        <w:tab/>
      </w:r>
      <w:r w:rsidRPr="008641E3">
        <w:rPr>
          <w:lang w:val="fr-FR"/>
        </w:rPr>
        <w:fldChar w:fldCharType="begin"/>
      </w:r>
      <w:r w:rsidRPr="008641E3">
        <w:rPr>
          <w:lang w:val="fr-FR"/>
        </w:rPr>
        <w:instrText xml:space="preserve"> PAGEREF _Toc353472089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BizTalk</w:t>
      </w:r>
      <w:r w:rsidRPr="008641E3">
        <w:rPr>
          <w:rFonts w:cs="Tahoma"/>
          <w:vertAlign w:val="superscript"/>
          <w:lang w:val="fr-FR"/>
        </w:rPr>
        <w:t>®</w:t>
      </w:r>
      <w:r w:rsidRPr="008641E3">
        <w:rPr>
          <w:rFonts w:cs="Tahoma"/>
          <w:lang w:val="fr-FR"/>
        </w:rPr>
        <w:t xml:space="preserve"> Server 2013 Édition Standard IDC</w:t>
      </w:r>
      <w:r w:rsidRPr="008641E3">
        <w:rPr>
          <w:lang w:val="fr-FR"/>
        </w:rPr>
        <w:tab/>
      </w:r>
      <w:r w:rsidRPr="008641E3">
        <w:rPr>
          <w:lang w:val="fr-FR"/>
        </w:rPr>
        <w:fldChar w:fldCharType="begin"/>
      </w:r>
      <w:r w:rsidRPr="008641E3">
        <w:rPr>
          <w:lang w:val="fr-FR"/>
        </w:rPr>
        <w:instrText xml:space="preserve"> PAGEREF _Toc353472090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Business Intelligence Appliance 2012</w:t>
      </w:r>
      <w:r w:rsidRPr="008641E3">
        <w:rPr>
          <w:lang w:val="fr-FR"/>
        </w:rPr>
        <w:tab/>
      </w:r>
      <w:r w:rsidRPr="008641E3">
        <w:rPr>
          <w:lang w:val="fr-FR"/>
        </w:rPr>
        <w:fldChar w:fldCharType="begin"/>
      </w:r>
      <w:r w:rsidRPr="008641E3">
        <w:rPr>
          <w:lang w:val="fr-FR"/>
        </w:rPr>
        <w:instrText xml:space="preserve"> PAGEREF _Toc353472091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Core Suite Bridge pour Office 365 (Utilisateur et Dispositif)</w:t>
      </w:r>
      <w:r w:rsidRPr="008641E3">
        <w:rPr>
          <w:lang w:val="fr-FR"/>
        </w:rPr>
        <w:tab/>
      </w:r>
      <w:r w:rsidRPr="008641E3">
        <w:rPr>
          <w:lang w:val="fr-FR"/>
        </w:rPr>
        <w:fldChar w:fldCharType="begin"/>
      </w:r>
      <w:r w:rsidRPr="008641E3">
        <w:rPr>
          <w:lang w:val="fr-FR"/>
        </w:rPr>
        <w:instrText xml:space="preserve"> PAGEREF _Toc353472092 \h </w:instrText>
      </w:r>
      <w:r w:rsidRPr="008641E3">
        <w:rPr>
          <w:lang w:val="fr-FR"/>
        </w:rPr>
      </w:r>
      <w:r w:rsidRPr="008641E3">
        <w:rPr>
          <w:lang w:val="fr-FR"/>
        </w:rPr>
        <w:fldChar w:fldCharType="separate"/>
      </w:r>
      <w:r w:rsidR="00AD2C2E">
        <w:rPr>
          <w:lang w:val="fr-FR"/>
        </w:rPr>
        <w:t>20</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Core Suite Bridge pour Office 365 et Windows</w:t>
      </w:r>
      <w:r w:rsidRPr="008641E3">
        <w:rPr>
          <w:rFonts w:cs="Tahoma"/>
          <w:vertAlign w:val="superscript"/>
          <w:lang w:val="fr-FR"/>
        </w:rPr>
        <w:t>®</w:t>
      </w:r>
      <w:r w:rsidRPr="008641E3">
        <w:rPr>
          <w:rFonts w:cs="Tahoma"/>
          <w:lang w:val="fr-FR"/>
        </w:rPr>
        <w:t xml:space="preserve"> Intune (Utilisateur et Dispositif)</w:t>
      </w:r>
      <w:r w:rsidRPr="008641E3">
        <w:rPr>
          <w:lang w:val="fr-FR"/>
        </w:rPr>
        <w:tab/>
      </w:r>
      <w:r w:rsidRPr="008641E3">
        <w:rPr>
          <w:lang w:val="fr-FR"/>
        </w:rPr>
        <w:fldChar w:fldCharType="begin"/>
      </w:r>
      <w:r w:rsidRPr="008641E3">
        <w:rPr>
          <w:lang w:val="fr-FR"/>
        </w:rPr>
        <w:instrText xml:space="preserve"> PAGEREF _Toc353472093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lastRenderedPageBreak/>
        <w:t>CAL Core Suite Bridge pour Windows</w:t>
      </w:r>
      <w:r w:rsidRPr="008641E3">
        <w:rPr>
          <w:rFonts w:cs="Tahoma"/>
          <w:vertAlign w:val="superscript"/>
          <w:lang w:val="fr-FR"/>
        </w:rPr>
        <w:t>®</w:t>
      </w:r>
      <w:r w:rsidRPr="008641E3">
        <w:rPr>
          <w:rFonts w:cs="Tahoma"/>
          <w:lang w:val="fr-FR"/>
        </w:rPr>
        <w:t xml:space="preserve"> Intune (Utilisateur et Dispositif)</w:t>
      </w:r>
      <w:r w:rsidRPr="008641E3">
        <w:rPr>
          <w:lang w:val="fr-FR"/>
        </w:rPr>
        <w:tab/>
      </w:r>
      <w:r w:rsidRPr="008641E3">
        <w:rPr>
          <w:lang w:val="fr-FR"/>
        </w:rPr>
        <w:fldChar w:fldCharType="begin"/>
      </w:r>
      <w:r w:rsidRPr="008641E3">
        <w:rPr>
          <w:lang w:val="fr-FR"/>
        </w:rPr>
        <w:instrText xml:space="preserve"> PAGEREF _Toc353472094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Core CAL Suite (Utilisateur et Dispositif)</w:t>
      </w:r>
      <w:r w:rsidRPr="008641E3">
        <w:rPr>
          <w:lang w:val="fr-FR"/>
        </w:rPr>
        <w:tab/>
      </w:r>
      <w:r w:rsidRPr="008641E3">
        <w:rPr>
          <w:lang w:val="fr-FR"/>
        </w:rPr>
        <w:fldChar w:fldCharType="begin"/>
      </w:r>
      <w:r w:rsidRPr="008641E3">
        <w:rPr>
          <w:lang w:val="fr-FR"/>
        </w:rPr>
        <w:instrText xml:space="preserve"> PAGEREF _Toc353472095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Core Infrastructure Server Suite Standard</w:t>
      </w:r>
      <w:r w:rsidRPr="008641E3">
        <w:rPr>
          <w:lang w:val="fr-FR"/>
        </w:rPr>
        <w:tab/>
      </w:r>
      <w:r w:rsidRPr="008641E3">
        <w:rPr>
          <w:lang w:val="fr-FR"/>
        </w:rPr>
        <w:fldChar w:fldCharType="begin"/>
      </w:r>
      <w:r w:rsidRPr="008641E3">
        <w:rPr>
          <w:lang w:val="fr-FR"/>
        </w:rPr>
        <w:instrText xml:space="preserve"> PAGEREF _Toc353472096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Core Infrastructure Server Suite Enterprise</w:t>
      </w:r>
      <w:r w:rsidRPr="008641E3">
        <w:rPr>
          <w:lang w:val="fr-FR"/>
        </w:rPr>
        <w:tab/>
      </w:r>
      <w:r w:rsidRPr="008641E3">
        <w:rPr>
          <w:lang w:val="fr-FR"/>
        </w:rPr>
        <w:fldChar w:fldCharType="begin"/>
      </w:r>
      <w:r w:rsidRPr="008641E3">
        <w:rPr>
          <w:lang w:val="fr-FR"/>
        </w:rPr>
        <w:instrText xml:space="preserve"> PAGEREF _Toc353472097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Core Infrastructure Server Suite Datacenter</w:t>
      </w:r>
      <w:r w:rsidRPr="008641E3">
        <w:rPr>
          <w:lang w:val="fr-FR"/>
        </w:rPr>
        <w:tab/>
      </w:r>
      <w:r w:rsidRPr="008641E3">
        <w:rPr>
          <w:lang w:val="fr-FR"/>
        </w:rPr>
        <w:fldChar w:fldCharType="begin"/>
      </w:r>
      <w:r w:rsidRPr="008641E3">
        <w:rPr>
          <w:lang w:val="fr-FR"/>
        </w:rPr>
        <w:instrText xml:space="preserve"> PAGEREF _Toc353472098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color w:val="000000"/>
          <w:lang w:val="fr-FR"/>
        </w:rPr>
        <w:t>Duet Enterprise 2.0</w:t>
      </w:r>
      <w:r w:rsidRPr="008641E3">
        <w:rPr>
          <w:lang w:val="fr-FR"/>
        </w:rPr>
        <w:tab/>
      </w:r>
      <w:r w:rsidRPr="008641E3">
        <w:rPr>
          <w:lang w:val="fr-FR"/>
        </w:rPr>
        <w:fldChar w:fldCharType="begin"/>
      </w:r>
      <w:r w:rsidRPr="008641E3">
        <w:rPr>
          <w:lang w:val="fr-FR"/>
        </w:rPr>
        <w:instrText xml:space="preserve"> PAGEREF _Toc353472099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color w:val="000000"/>
          <w:lang w:val="fr-FR"/>
        </w:rPr>
        <w:t>Extra Storage Dynamics CRM Online</w:t>
      </w:r>
      <w:r w:rsidRPr="008641E3">
        <w:rPr>
          <w:lang w:val="fr-FR"/>
        </w:rPr>
        <w:tab/>
      </w:r>
      <w:r w:rsidRPr="008641E3">
        <w:rPr>
          <w:lang w:val="fr-FR"/>
        </w:rPr>
        <w:fldChar w:fldCharType="begin"/>
      </w:r>
      <w:r w:rsidRPr="008641E3">
        <w:rPr>
          <w:lang w:val="fr-FR"/>
        </w:rPr>
        <w:instrText xml:space="preserve"> PAGEREF _Toc353472100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color w:val="000000"/>
          <w:lang w:val="fr-FR"/>
        </w:rPr>
        <w:t>Dynamics CRM Online par utilisateur</w:t>
      </w:r>
      <w:r w:rsidRPr="008641E3">
        <w:rPr>
          <w:lang w:val="fr-FR"/>
        </w:rPr>
        <w:tab/>
      </w:r>
      <w:r w:rsidRPr="008641E3">
        <w:rPr>
          <w:lang w:val="fr-FR"/>
        </w:rPr>
        <w:fldChar w:fldCharType="begin"/>
      </w:r>
      <w:r w:rsidRPr="008641E3">
        <w:rPr>
          <w:lang w:val="fr-FR"/>
        </w:rPr>
        <w:instrText xml:space="preserve"> PAGEREF _Toc353472101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color w:val="000000"/>
          <w:lang w:val="fr-FR"/>
        </w:rPr>
        <w:t>Dynamics CRM Online pour SA</w:t>
      </w:r>
      <w:r w:rsidRPr="008641E3">
        <w:rPr>
          <w:lang w:val="fr-FR"/>
        </w:rPr>
        <w:tab/>
      </w:r>
      <w:r w:rsidRPr="008641E3">
        <w:rPr>
          <w:lang w:val="fr-FR"/>
        </w:rPr>
        <w:fldChar w:fldCharType="begin"/>
      </w:r>
      <w:r w:rsidRPr="008641E3">
        <w:rPr>
          <w:lang w:val="fr-FR"/>
        </w:rPr>
        <w:instrText xml:space="preserve"> PAGEREF _Toc353472102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Suite Bridge pour Office 365 (Utilisateur et Dispositif)</w:t>
      </w:r>
      <w:r w:rsidRPr="008641E3">
        <w:rPr>
          <w:lang w:val="fr-FR"/>
        </w:rPr>
        <w:tab/>
      </w:r>
      <w:r w:rsidRPr="008641E3">
        <w:rPr>
          <w:lang w:val="fr-FR"/>
        </w:rPr>
        <w:fldChar w:fldCharType="begin"/>
      </w:r>
      <w:r w:rsidRPr="008641E3">
        <w:rPr>
          <w:lang w:val="fr-FR"/>
        </w:rPr>
        <w:instrText xml:space="preserve"> PAGEREF _Toc353472103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Suite Bridge pour Office 365 et Windows</w:t>
      </w:r>
      <w:r w:rsidRPr="008641E3">
        <w:rPr>
          <w:rFonts w:cs="Tahoma"/>
          <w:vertAlign w:val="superscript"/>
          <w:lang w:val="fr-FR"/>
        </w:rPr>
        <w:t>®</w:t>
      </w:r>
      <w:r w:rsidRPr="008641E3">
        <w:rPr>
          <w:rFonts w:cs="Tahoma"/>
          <w:lang w:val="fr-FR"/>
        </w:rPr>
        <w:t xml:space="preserve"> Intune</w:t>
      </w:r>
      <w:r w:rsidR="008E0080">
        <w:rPr>
          <w:rFonts w:cs="Tahoma"/>
          <w:lang w:val="fr-FR"/>
        </w:rPr>
        <w:t xml:space="preserve"> </w:t>
      </w:r>
      <w:r w:rsidRPr="008641E3">
        <w:rPr>
          <w:rFonts w:cs="Tahoma"/>
          <w:lang w:val="fr-FR"/>
        </w:rPr>
        <w:t>(Utilisateur et Dispositif)</w:t>
      </w:r>
      <w:r w:rsidRPr="008641E3">
        <w:rPr>
          <w:lang w:val="fr-FR"/>
        </w:rPr>
        <w:tab/>
      </w:r>
      <w:r w:rsidRPr="008641E3">
        <w:rPr>
          <w:lang w:val="fr-FR"/>
        </w:rPr>
        <w:fldChar w:fldCharType="begin"/>
      </w:r>
      <w:r w:rsidRPr="008641E3">
        <w:rPr>
          <w:lang w:val="fr-FR"/>
        </w:rPr>
        <w:instrText xml:space="preserve"> PAGEREF _Toc353472104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Suite Bridge pour Windows</w:t>
      </w:r>
      <w:r w:rsidRPr="008641E3">
        <w:rPr>
          <w:rFonts w:cs="Tahoma"/>
          <w:vertAlign w:val="superscript"/>
          <w:lang w:val="fr-FR"/>
        </w:rPr>
        <w:t>®</w:t>
      </w:r>
      <w:r w:rsidRPr="008641E3">
        <w:rPr>
          <w:rFonts w:cs="Tahoma"/>
          <w:lang w:val="fr-FR"/>
        </w:rPr>
        <w:t xml:space="preserve"> Intune (Utilisateur et Dispositif)</w:t>
      </w:r>
      <w:r w:rsidRPr="008641E3">
        <w:rPr>
          <w:lang w:val="fr-FR"/>
        </w:rPr>
        <w:tab/>
      </w:r>
      <w:r w:rsidRPr="008641E3">
        <w:rPr>
          <w:lang w:val="fr-FR"/>
        </w:rPr>
        <w:fldChar w:fldCharType="begin"/>
      </w:r>
      <w:r w:rsidRPr="008641E3">
        <w:rPr>
          <w:lang w:val="fr-FR"/>
        </w:rPr>
        <w:instrText xml:space="preserve"> PAGEREF _Toc353472105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Suite (Utilisateur et Dispositif)</w:t>
      </w:r>
      <w:r w:rsidRPr="008641E3">
        <w:rPr>
          <w:lang w:val="fr-FR"/>
        </w:rPr>
        <w:tab/>
      </w:r>
      <w:r w:rsidRPr="008641E3">
        <w:rPr>
          <w:lang w:val="fr-FR"/>
        </w:rPr>
        <w:fldChar w:fldCharType="begin"/>
      </w:r>
      <w:r w:rsidRPr="008641E3">
        <w:rPr>
          <w:lang w:val="fr-FR"/>
        </w:rPr>
        <w:instrText xml:space="preserve"> PAGEREF _Toc353472106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Exchange avec Services 2013</w:t>
      </w:r>
      <w:r w:rsidRPr="008641E3">
        <w:rPr>
          <w:lang w:val="fr-FR"/>
        </w:rPr>
        <w:tab/>
      </w:r>
      <w:r w:rsidRPr="008641E3">
        <w:rPr>
          <w:lang w:val="fr-FR"/>
        </w:rPr>
        <w:fldChar w:fldCharType="begin"/>
      </w:r>
      <w:r w:rsidRPr="008641E3">
        <w:rPr>
          <w:lang w:val="fr-FR"/>
        </w:rPr>
        <w:instrText xml:space="preserve"> PAGEREF _Toc353472107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Exchange sans Services 2013</w:t>
      </w:r>
      <w:r w:rsidRPr="008641E3">
        <w:rPr>
          <w:lang w:val="fr-FR"/>
        </w:rPr>
        <w:tab/>
      </w:r>
      <w:r w:rsidRPr="008641E3">
        <w:rPr>
          <w:lang w:val="fr-FR"/>
        </w:rPr>
        <w:fldChar w:fldCharType="begin"/>
      </w:r>
      <w:r w:rsidRPr="008641E3">
        <w:rPr>
          <w:lang w:val="fr-FR"/>
        </w:rPr>
        <w:instrText xml:space="preserve"> PAGEREF _Toc353472108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Archiving pour Exchange Server (SL Utilisateur)</w:t>
      </w:r>
      <w:r w:rsidRPr="008641E3">
        <w:rPr>
          <w:lang w:val="fr-FR"/>
        </w:rPr>
        <w:tab/>
      </w:r>
      <w:r w:rsidRPr="008641E3">
        <w:rPr>
          <w:lang w:val="fr-FR"/>
        </w:rPr>
        <w:fldChar w:fldCharType="begin"/>
      </w:r>
      <w:r w:rsidRPr="008641E3">
        <w:rPr>
          <w:lang w:val="fr-FR"/>
        </w:rPr>
        <w:instrText xml:space="preserve"> PAGEREF _Toc353472109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rsidP="00B76024">
      <w:pPr>
        <w:pStyle w:val="TOC3"/>
      </w:pPr>
      <w:r w:rsidRPr="008641E3">
        <w:t>Exchange Online Archiving pour Exchange Server A (SL Utilisateur)</w:t>
      </w:r>
      <w:r w:rsidRPr="008641E3">
        <w:tab/>
      </w:r>
      <w:r w:rsidRPr="008641E3">
        <w:fldChar w:fldCharType="begin"/>
      </w:r>
      <w:r w:rsidRPr="008641E3">
        <w:instrText xml:space="preserve"> PAGEREF _Toc353472110 \h </w:instrText>
      </w:r>
      <w:r w:rsidRPr="008641E3">
        <w:fldChar w:fldCharType="separate"/>
      </w:r>
      <w:r w:rsidR="00AD2C2E">
        <w:t>21</w:t>
      </w:r>
      <w:r w:rsidRPr="008641E3">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Hosted Archive (SL Utilisateur)</w:t>
      </w:r>
      <w:r w:rsidRPr="008641E3">
        <w:rPr>
          <w:lang w:val="fr-FR"/>
        </w:rPr>
        <w:tab/>
      </w:r>
      <w:r w:rsidRPr="008641E3">
        <w:rPr>
          <w:lang w:val="fr-FR"/>
        </w:rPr>
        <w:fldChar w:fldCharType="begin"/>
      </w:r>
      <w:r w:rsidRPr="008641E3">
        <w:rPr>
          <w:lang w:val="fr-FR"/>
        </w:rPr>
        <w:instrText xml:space="preserve"> PAGEREF _Toc353472111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Hosted Archive Extra Storage (SL Utilisateur)</w:t>
      </w:r>
      <w:r w:rsidRPr="008641E3">
        <w:rPr>
          <w:lang w:val="fr-FR"/>
        </w:rPr>
        <w:tab/>
      </w:r>
      <w:r w:rsidRPr="008641E3">
        <w:rPr>
          <w:lang w:val="fr-FR"/>
        </w:rPr>
        <w:fldChar w:fldCharType="begin"/>
      </w:r>
      <w:r w:rsidRPr="008641E3">
        <w:rPr>
          <w:lang w:val="fr-FR"/>
        </w:rPr>
        <w:instrText xml:space="preserve"> PAGEREF _Toc353472112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Hosted Encryption (SL Utilisateur)</w:t>
      </w:r>
      <w:r w:rsidRPr="008641E3">
        <w:rPr>
          <w:lang w:val="fr-FR"/>
        </w:rPr>
        <w:tab/>
      </w:r>
      <w:r w:rsidRPr="008641E3">
        <w:rPr>
          <w:lang w:val="fr-FR"/>
        </w:rPr>
        <w:fldChar w:fldCharType="begin"/>
      </w:r>
      <w:r w:rsidRPr="008641E3">
        <w:rPr>
          <w:lang w:val="fr-FR"/>
        </w:rPr>
        <w:instrText xml:space="preserve"> PAGEREF _Toc353472113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Archiving pour Exchange Online A</w:t>
      </w:r>
      <w:r w:rsidRPr="008641E3">
        <w:rPr>
          <w:lang w:val="fr-FR"/>
        </w:rPr>
        <w:tab/>
      </w:r>
      <w:r w:rsidRPr="008641E3">
        <w:rPr>
          <w:lang w:val="fr-FR"/>
        </w:rPr>
        <w:fldChar w:fldCharType="begin"/>
      </w:r>
      <w:r w:rsidRPr="008641E3">
        <w:rPr>
          <w:lang w:val="fr-FR"/>
        </w:rPr>
        <w:instrText xml:space="preserve"> PAGEREF _Toc353472114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Archiving pour Exchange Online</w:t>
      </w:r>
      <w:r w:rsidRPr="008641E3">
        <w:rPr>
          <w:lang w:val="fr-FR"/>
        </w:rPr>
        <w:tab/>
      </w:r>
      <w:r w:rsidRPr="008641E3">
        <w:rPr>
          <w:lang w:val="fr-FR"/>
        </w:rPr>
        <w:fldChar w:fldCharType="begin"/>
      </w:r>
      <w:r w:rsidRPr="008641E3">
        <w:rPr>
          <w:lang w:val="fr-FR"/>
        </w:rPr>
        <w:instrText xml:space="preserve"> PAGEREF _Toc353472115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Kiosk (SL Utilisateur)</w:t>
      </w:r>
      <w:r w:rsidRPr="008641E3">
        <w:rPr>
          <w:lang w:val="fr-FR"/>
        </w:rPr>
        <w:tab/>
      </w:r>
      <w:r w:rsidRPr="008641E3">
        <w:rPr>
          <w:lang w:val="fr-FR"/>
        </w:rPr>
        <w:fldChar w:fldCharType="begin"/>
      </w:r>
      <w:r w:rsidRPr="008641E3">
        <w:rPr>
          <w:lang w:val="fr-FR"/>
        </w:rPr>
        <w:instrText xml:space="preserve"> PAGEREF _Toc353472116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Plan 1 (SL Utilisateur)</w:t>
      </w:r>
      <w:r w:rsidRPr="008641E3">
        <w:rPr>
          <w:lang w:val="fr-FR"/>
        </w:rPr>
        <w:tab/>
      </w:r>
      <w:r w:rsidRPr="008641E3">
        <w:rPr>
          <w:lang w:val="fr-FR"/>
        </w:rPr>
        <w:fldChar w:fldCharType="begin"/>
      </w:r>
      <w:r w:rsidRPr="008641E3">
        <w:rPr>
          <w:lang w:val="fr-FR"/>
        </w:rPr>
        <w:instrText xml:space="preserve"> PAGEREF _Toc353472117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Plan 2 (SL Utilisateur)</w:t>
      </w:r>
      <w:r w:rsidRPr="008641E3">
        <w:rPr>
          <w:lang w:val="fr-FR"/>
        </w:rPr>
        <w:tab/>
      </w:r>
      <w:r w:rsidRPr="008641E3">
        <w:rPr>
          <w:lang w:val="fr-FR"/>
        </w:rPr>
        <w:fldChar w:fldCharType="begin"/>
      </w:r>
      <w:r w:rsidRPr="008641E3">
        <w:rPr>
          <w:lang w:val="fr-FR"/>
        </w:rPr>
        <w:instrText xml:space="preserve"> PAGEREF _Toc353472118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rsidP="00B76024">
      <w:pPr>
        <w:pStyle w:val="TOC3"/>
      </w:pPr>
      <w:r w:rsidRPr="008641E3">
        <w:t>Exchange Online Plan 1A pour Anciens Étudiants (SL Utilisateur)</w:t>
      </w:r>
      <w:r w:rsidRPr="008641E3">
        <w:tab/>
      </w:r>
      <w:r w:rsidRPr="008641E3">
        <w:fldChar w:fldCharType="begin"/>
      </w:r>
      <w:r w:rsidRPr="008641E3">
        <w:instrText xml:space="preserve"> PAGEREF _Toc353472119 \h </w:instrText>
      </w:r>
      <w:r w:rsidRPr="008641E3">
        <w:fldChar w:fldCharType="separate"/>
      </w:r>
      <w:r w:rsidR="00AD2C2E">
        <w:t>21</w:t>
      </w:r>
      <w:r w:rsidRPr="008641E3">
        <w:fldChar w:fldCharType="end"/>
      </w:r>
    </w:p>
    <w:p w:rsidR="003B7919" w:rsidRPr="008641E3" w:rsidRDefault="003B7919" w:rsidP="00B76024">
      <w:pPr>
        <w:pStyle w:val="TOC3"/>
      </w:pPr>
      <w:r w:rsidRPr="008641E3">
        <w:t>Exchange Online Plan 2A (SL Utilisateur)</w:t>
      </w:r>
      <w:r w:rsidRPr="008641E3">
        <w:tab/>
      </w:r>
      <w:r w:rsidRPr="008641E3">
        <w:fldChar w:fldCharType="begin"/>
      </w:r>
      <w:r w:rsidRPr="008641E3">
        <w:instrText xml:space="preserve"> PAGEREF _Toc353472120 \h </w:instrText>
      </w:r>
      <w:r w:rsidRPr="008641E3">
        <w:fldChar w:fldCharType="separate"/>
      </w:r>
      <w:r w:rsidR="00AD2C2E">
        <w:t>21</w:t>
      </w:r>
      <w:r w:rsidRPr="008641E3">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Online Protection (SL Utilisateur)</w:t>
      </w:r>
      <w:r w:rsidRPr="008641E3">
        <w:rPr>
          <w:lang w:val="fr-FR"/>
        </w:rPr>
        <w:tab/>
      </w:r>
      <w:r w:rsidRPr="008641E3">
        <w:rPr>
          <w:lang w:val="fr-FR"/>
        </w:rPr>
        <w:fldChar w:fldCharType="begin"/>
      </w:r>
      <w:r w:rsidRPr="008641E3">
        <w:rPr>
          <w:lang w:val="fr-FR"/>
        </w:rPr>
        <w:instrText xml:space="preserve"> PAGEREF _Toc353472121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Server Entreprise 2013</w:t>
      </w:r>
      <w:r w:rsidRPr="008641E3">
        <w:rPr>
          <w:lang w:val="fr-FR"/>
        </w:rPr>
        <w:tab/>
      </w:r>
      <w:r w:rsidRPr="008641E3">
        <w:rPr>
          <w:lang w:val="fr-FR"/>
        </w:rPr>
        <w:fldChar w:fldCharType="begin"/>
      </w:r>
      <w:r w:rsidRPr="008641E3">
        <w:rPr>
          <w:lang w:val="fr-FR"/>
        </w:rPr>
        <w:instrText xml:space="preserve"> PAGEREF _Toc353472122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Server Standard 2013</w:t>
      </w:r>
      <w:r w:rsidRPr="008641E3">
        <w:rPr>
          <w:lang w:val="fr-FR"/>
        </w:rPr>
        <w:tab/>
      </w:r>
      <w:r w:rsidRPr="008641E3">
        <w:rPr>
          <w:lang w:val="fr-FR"/>
        </w:rPr>
        <w:fldChar w:fldCharType="begin"/>
      </w:r>
      <w:r w:rsidRPr="008641E3">
        <w:rPr>
          <w:lang w:val="fr-FR"/>
        </w:rPr>
        <w:instrText xml:space="preserve"> PAGEREF _Toc353472123 \h </w:instrText>
      </w:r>
      <w:r w:rsidRPr="008641E3">
        <w:rPr>
          <w:lang w:val="fr-FR"/>
        </w:rPr>
      </w:r>
      <w:r w:rsidRPr="008641E3">
        <w:rPr>
          <w:lang w:val="fr-FR"/>
        </w:rPr>
        <w:fldChar w:fldCharType="separate"/>
      </w:r>
      <w:r w:rsidR="00AD2C2E">
        <w:rPr>
          <w:lang w:val="fr-FR"/>
        </w:rPr>
        <w:t>21</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Exchange Server 2007 Édition Standard pour PME</w:t>
      </w:r>
      <w:r w:rsidRPr="008641E3">
        <w:rPr>
          <w:lang w:val="fr-FR"/>
        </w:rPr>
        <w:tab/>
      </w:r>
      <w:r w:rsidRPr="008641E3">
        <w:rPr>
          <w:lang w:val="fr-FR"/>
        </w:rPr>
        <w:fldChar w:fldCharType="begin"/>
      </w:r>
      <w:r w:rsidRPr="008641E3">
        <w:rPr>
          <w:lang w:val="fr-FR"/>
        </w:rPr>
        <w:instrText xml:space="preserve"> PAGEREF _Toc353472124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Exchange Server 2007 Édition Standard pour PME</w:t>
      </w:r>
      <w:r w:rsidRPr="008641E3">
        <w:rPr>
          <w:lang w:val="fr-FR"/>
        </w:rPr>
        <w:tab/>
      </w:r>
      <w:r w:rsidRPr="008641E3">
        <w:rPr>
          <w:lang w:val="fr-FR"/>
        </w:rPr>
        <w:fldChar w:fldCharType="begin"/>
      </w:r>
      <w:r w:rsidRPr="008641E3">
        <w:rPr>
          <w:lang w:val="fr-FR"/>
        </w:rPr>
        <w:instrText xml:space="preserve"> PAGEREF _Toc353472125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Exchange Server 2010 Standard (Dispositif et Utilisateur)</w:t>
      </w:r>
      <w:r w:rsidRPr="008641E3">
        <w:rPr>
          <w:lang w:val="fr-FR"/>
        </w:rPr>
        <w:tab/>
      </w:r>
      <w:r w:rsidRPr="008641E3">
        <w:rPr>
          <w:lang w:val="fr-FR"/>
        </w:rPr>
        <w:fldChar w:fldCharType="begin"/>
      </w:r>
      <w:r w:rsidRPr="008641E3">
        <w:rPr>
          <w:lang w:val="fr-FR"/>
        </w:rPr>
        <w:instrText xml:space="preserve"> PAGEREF _Toc353472126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Forefront Endpoint Protection</w:t>
      </w:r>
      <w:r w:rsidRPr="008641E3">
        <w:rPr>
          <w:lang w:val="fr-FR"/>
        </w:rPr>
        <w:tab/>
      </w:r>
      <w:r w:rsidRPr="008641E3">
        <w:rPr>
          <w:lang w:val="fr-FR"/>
        </w:rPr>
        <w:fldChar w:fldCharType="begin"/>
      </w:r>
      <w:r w:rsidRPr="008641E3">
        <w:rPr>
          <w:lang w:val="fr-FR"/>
        </w:rPr>
        <w:instrText xml:space="preserve"> PAGEREF _Toc353472127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Forefront Identity Manager 2010 R2 (Utilisateur uniquement)</w:t>
      </w:r>
      <w:r w:rsidRPr="008641E3">
        <w:rPr>
          <w:lang w:val="fr-FR"/>
        </w:rPr>
        <w:tab/>
      </w:r>
      <w:r w:rsidRPr="008641E3">
        <w:rPr>
          <w:lang w:val="fr-FR"/>
        </w:rPr>
        <w:fldChar w:fldCharType="begin"/>
      </w:r>
      <w:r w:rsidRPr="008641E3">
        <w:rPr>
          <w:lang w:val="fr-FR"/>
        </w:rPr>
        <w:instrText xml:space="preserve"> PAGEREF _Toc353472128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Connecteur Externe Forefront Identity Manager 2010 R2</w:t>
      </w:r>
      <w:r w:rsidRPr="008641E3">
        <w:rPr>
          <w:lang w:val="fr-FR"/>
        </w:rPr>
        <w:tab/>
      </w:r>
      <w:r w:rsidRPr="008641E3">
        <w:rPr>
          <w:lang w:val="fr-FR"/>
        </w:rPr>
        <w:fldChar w:fldCharType="begin"/>
      </w:r>
      <w:r w:rsidRPr="008641E3">
        <w:rPr>
          <w:lang w:val="fr-FR"/>
        </w:rPr>
        <w:instrText xml:space="preserve"> PAGEREF _Toc353472129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Serveur Forefront Identity Manager 2010 R2</w:t>
      </w:r>
      <w:r w:rsidRPr="00987B50">
        <w:tab/>
      </w:r>
      <w:r w:rsidRPr="008641E3">
        <w:rPr>
          <w:lang w:val="fr-FR"/>
        </w:rPr>
        <w:fldChar w:fldCharType="begin"/>
      </w:r>
      <w:r w:rsidRPr="00987B50">
        <w:instrText xml:space="preserve"> PAGEREF _Toc353472130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Forefront Identity Manager 2010 R2 – Édition Windows Live</w:t>
      </w:r>
      <w:r w:rsidRPr="00987B50">
        <w:tab/>
      </w:r>
      <w:r w:rsidRPr="008641E3">
        <w:rPr>
          <w:lang w:val="fr-FR"/>
        </w:rPr>
        <w:fldChar w:fldCharType="begin"/>
      </w:r>
      <w:r w:rsidRPr="00987B50">
        <w:instrText xml:space="preserve"> PAGEREF _Toc353472131 \h </w:instrText>
      </w:r>
      <w:r w:rsidRPr="008641E3">
        <w:rPr>
          <w:lang w:val="fr-FR"/>
        </w:rPr>
      </w:r>
      <w:r w:rsidRPr="008641E3">
        <w:rPr>
          <w:lang w:val="fr-FR"/>
        </w:rPr>
        <w:fldChar w:fldCharType="separate"/>
      </w:r>
      <w:r w:rsidR="00AD2C2E">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Forefront Protection 2010 pour Exchange Server (SL Dispositif et Utilisateur)</w:t>
      </w:r>
      <w:r w:rsidRPr="008641E3">
        <w:rPr>
          <w:lang w:val="fr-FR"/>
        </w:rPr>
        <w:tab/>
      </w:r>
      <w:r w:rsidRPr="008641E3">
        <w:rPr>
          <w:lang w:val="fr-FR"/>
        </w:rPr>
        <w:fldChar w:fldCharType="begin"/>
      </w:r>
      <w:r w:rsidRPr="008641E3">
        <w:rPr>
          <w:lang w:val="fr-FR"/>
        </w:rPr>
        <w:instrText xml:space="preserve"> PAGEREF _Toc353472132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Forefront Protection Suite (SL Dispositif et Utilisateur)</w:t>
      </w:r>
      <w:r w:rsidRPr="008641E3">
        <w:rPr>
          <w:lang w:val="fr-FR"/>
        </w:rPr>
        <w:tab/>
      </w:r>
      <w:r w:rsidRPr="008641E3">
        <w:rPr>
          <w:lang w:val="fr-FR"/>
        </w:rPr>
        <w:fldChar w:fldCharType="begin"/>
      </w:r>
      <w:r w:rsidRPr="008641E3">
        <w:rPr>
          <w:lang w:val="fr-FR"/>
        </w:rPr>
        <w:instrText xml:space="preserve"> PAGEREF _Toc353472133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Forefront Security for Office Communications Server (SL Dispositif et Utilisateur)</w:t>
      </w:r>
      <w:r w:rsidRPr="008641E3">
        <w:rPr>
          <w:lang w:val="fr-FR"/>
        </w:rPr>
        <w:tab/>
      </w:r>
      <w:r w:rsidRPr="008641E3">
        <w:rPr>
          <w:lang w:val="fr-FR"/>
        </w:rPr>
        <w:fldChar w:fldCharType="begin"/>
      </w:r>
      <w:r w:rsidRPr="008641E3">
        <w:rPr>
          <w:lang w:val="fr-FR"/>
        </w:rPr>
        <w:instrText xml:space="preserve"> PAGEREF _Toc353472134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Forefront Protection 2010 pour SharePoint (SL Dispositif et Utilisateur)</w:t>
      </w:r>
      <w:r w:rsidRPr="008641E3">
        <w:rPr>
          <w:lang w:val="fr-FR"/>
        </w:rPr>
        <w:tab/>
      </w:r>
      <w:r w:rsidRPr="008641E3">
        <w:rPr>
          <w:lang w:val="fr-FR"/>
        </w:rPr>
        <w:fldChar w:fldCharType="begin"/>
      </w:r>
      <w:r w:rsidRPr="008641E3">
        <w:rPr>
          <w:lang w:val="fr-FR"/>
        </w:rPr>
        <w:instrText xml:space="preserve"> PAGEREF _Toc353472135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Forefront Protection 2010 pour SharePoint pour les Sites Internet (SL Module Complémentaire)</w:t>
      </w:r>
      <w:r w:rsidRPr="008641E3">
        <w:rPr>
          <w:lang w:val="fr-FR"/>
        </w:rPr>
        <w:tab/>
      </w:r>
      <w:r w:rsidRPr="008641E3">
        <w:rPr>
          <w:lang w:val="fr-FR"/>
        </w:rPr>
        <w:fldChar w:fldCharType="begin"/>
      </w:r>
      <w:r w:rsidRPr="008641E3">
        <w:rPr>
          <w:lang w:val="fr-FR"/>
        </w:rPr>
        <w:instrText xml:space="preserve"> PAGEREF _Toc353472136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Forefront Threat Management Gateway Web Protection Services</w:t>
      </w:r>
      <w:r w:rsidRPr="00987B50">
        <w:tab/>
      </w:r>
      <w:r w:rsidRPr="008641E3">
        <w:rPr>
          <w:lang w:val="fr-FR"/>
        </w:rPr>
        <w:fldChar w:fldCharType="begin"/>
      </w:r>
      <w:r w:rsidRPr="00987B50">
        <w:instrText xml:space="preserve"> PAGEREF _Toc353472137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Forefront Unified Access Gateway Server 2010</w:t>
      </w:r>
      <w:r w:rsidRPr="00987B50">
        <w:tab/>
      </w:r>
      <w:r w:rsidRPr="008641E3">
        <w:rPr>
          <w:lang w:val="fr-FR"/>
        </w:rPr>
        <w:fldChar w:fldCharType="begin"/>
      </w:r>
      <w:r w:rsidRPr="00987B50">
        <w:instrText xml:space="preserve"> PAGEREF _Toc353472138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Connecteur Externe Forefront Unified Access Gateway 2010</w:t>
      </w:r>
      <w:r w:rsidRPr="00987B50">
        <w:tab/>
      </w:r>
      <w:r w:rsidRPr="008641E3">
        <w:rPr>
          <w:lang w:val="fr-FR"/>
        </w:rPr>
        <w:fldChar w:fldCharType="begin"/>
      </w:r>
      <w:r w:rsidRPr="00987B50">
        <w:instrText xml:space="preserve"> PAGEREF _Toc353472139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Forefront Unified Access Gateway 2010</w:t>
      </w:r>
      <w:r w:rsidRPr="00987B50">
        <w:tab/>
      </w:r>
      <w:r w:rsidRPr="008641E3">
        <w:rPr>
          <w:lang w:val="fr-FR"/>
        </w:rPr>
        <w:fldChar w:fldCharType="begin"/>
      </w:r>
      <w:r w:rsidRPr="00987B50">
        <w:instrText xml:space="preserve"> PAGEREF _Toc353472140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Pack de CAL 10K Forefront Unified Access Gateway 2010</w:t>
      </w:r>
      <w:r w:rsidRPr="00987B50">
        <w:tab/>
      </w:r>
      <w:r w:rsidRPr="008641E3">
        <w:rPr>
          <w:lang w:val="fr-FR"/>
        </w:rPr>
        <w:fldChar w:fldCharType="begin"/>
      </w:r>
      <w:r w:rsidRPr="00987B50">
        <w:instrText xml:space="preserve"> PAGEREF _Toc353472141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GeoSynth Server</w:t>
      </w:r>
      <w:r w:rsidRPr="00987B50">
        <w:tab/>
      </w:r>
      <w:r w:rsidRPr="008641E3">
        <w:rPr>
          <w:lang w:val="fr-FR"/>
        </w:rPr>
        <w:fldChar w:fldCharType="begin"/>
      </w:r>
      <w:r w:rsidRPr="00987B50">
        <w:instrText xml:space="preserve"> PAGEREF _Toc353472142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HPC Pack 2008 R2 Enterprise</w:t>
      </w:r>
      <w:r w:rsidRPr="00987B50">
        <w:tab/>
      </w:r>
      <w:r w:rsidRPr="008641E3">
        <w:rPr>
          <w:lang w:val="fr-FR"/>
        </w:rPr>
        <w:fldChar w:fldCharType="begin"/>
      </w:r>
      <w:r w:rsidRPr="00987B50">
        <w:instrText xml:space="preserve"> PAGEREF _Toc353472143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HPC Pack 2008 R2 for Workstation</w:t>
      </w:r>
      <w:r w:rsidRPr="00987B50">
        <w:tab/>
      </w:r>
      <w:r w:rsidRPr="008641E3">
        <w:rPr>
          <w:lang w:val="fr-FR"/>
        </w:rPr>
        <w:fldChar w:fldCharType="begin"/>
      </w:r>
      <w:r w:rsidRPr="00987B50">
        <w:instrText xml:space="preserve"> PAGEREF _Toc353472144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Learning Solutions Combination E-Reference Library (SL Utilisateur)</w:t>
      </w:r>
      <w:r w:rsidRPr="00987B50">
        <w:tab/>
      </w:r>
      <w:r w:rsidRPr="008641E3">
        <w:rPr>
          <w:lang w:val="fr-FR"/>
        </w:rPr>
        <w:fldChar w:fldCharType="begin"/>
      </w:r>
      <w:r w:rsidRPr="00987B50">
        <w:instrText xml:space="preserve"> PAGEREF _Toc353472145 \h </w:instrText>
      </w:r>
      <w:r w:rsidRPr="008641E3">
        <w:rPr>
          <w:lang w:val="fr-FR"/>
        </w:rPr>
      </w:r>
      <w:r w:rsidRPr="008641E3">
        <w:rPr>
          <w:lang w:val="fr-FR"/>
        </w:rPr>
        <w:fldChar w:fldCharType="separate"/>
      </w:r>
      <w:r w:rsidR="00AD2C2E">
        <w:t>22</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Learning Solutions IT Academy (SL Services)</w:t>
      </w:r>
      <w:r w:rsidRPr="00987B50">
        <w:tab/>
      </w:r>
      <w:r w:rsidRPr="008641E3">
        <w:rPr>
          <w:lang w:val="fr-FR"/>
        </w:rPr>
        <w:fldChar w:fldCharType="begin"/>
      </w:r>
      <w:r w:rsidRPr="00987B50">
        <w:instrText xml:space="preserve"> PAGEREF _Toc353472146 \h </w:instrText>
      </w:r>
      <w:r w:rsidRPr="008641E3">
        <w:rPr>
          <w:lang w:val="fr-FR"/>
        </w:rPr>
      </w:r>
      <w:r w:rsidRPr="008641E3">
        <w:rPr>
          <w:lang w:val="fr-FR"/>
        </w:rPr>
        <w:fldChar w:fldCharType="separate"/>
      </w:r>
      <w:r w:rsidR="00AD2C2E">
        <w:t>22</w:t>
      </w:r>
      <w:r w:rsidRPr="008641E3">
        <w:rPr>
          <w:lang w:val="fr-FR"/>
        </w:rPr>
        <w:fldChar w:fldCharType="end"/>
      </w:r>
    </w:p>
    <w:p w:rsidR="003B7919" w:rsidRPr="00CE1D7C" w:rsidRDefault="003B7919" w:rsidP="00CE1D7C">
      <w:pPr>
        <w:pStyle w:val="TOC2"/>
        <w:rPr>
          <w:rFonts w:asciiTheme="minorHAnsi" w:eastAsiaTheme="minorEastAsia" w:hAnsiTheme="minorHAnsi" w:cstheme="minorBidi"/>
          <w:sz w:val="22"/>
          <w:szCs w:val="22"/>
          <w:lang w:eastAsia="zh-CN"/>
        </w:rPr>
      </w:pPr>
      <w:r w:rsidRPr="00CE1D7C">
        <w:rPr>
          <w:rFonts w:cs="Tahoma"/>
        </w:rPr>
        <w:t>1 bon d</w:t>
      </w:r>
      <w:r w:rsidR="00CE1D7C" w:rsidRPr="00CE1D7C">
        <w:rPr>
          <w:rFonts w:cs="Tahoma"/>
        </w:rPr>
        <w:t>’</w:t>
      </w:r>
      <w:r w:rsidRPr="00CE1D7C">
        <w:rPr>
          <w:rFonts w:cs="Tahoma"/>
        </w:rPr>
        <w:t>examen Learning Solutions MCP (SL Services)</w:t>
      </w:r>
      <w:r w:rsidRPr="00CE1D7C">
        <w:tab/>
      </w:r>
      <w:r w:rsidRPr="008641E3">
        <w:rPr>
          <w:lang w:val="fr-FR"/>
        </w:rPr>
        <w:fldChar w:fldCharType="begin"/>
      </w:r>
      <w:r w:rsidRPr="00CE1D7C">
        <w:instrText xml:space="preserve"> PAGEREF _Toc353472147 \h </w:instrText>
      </w:r>
      <w:r w:rsidRPr="008641E3">
        <w:rPr>
          <w:lang w:val="fr-FR"/>
        </w:rPr>
      </w:r>
      <w:r w:rsidRPr="008641E3">
        <w:rPr>
          <w:lang w:val="fr-FR"/>
        </w:rPr>
        <w:fldChar w:fldCharType="separate"/>
      </w:r>
      <w:r w:rsidR="00AD2C2E">
        <w:t>22</w:t>
      </w:r>
      <w:r w:rsidRPr="008641E3">
        <w:rPr>
          <w:lang w:val="fr-FR"/>
        </w:rPr>
        <w:fldChar w:fldCharType="end"/>
      </w:r>
    </w:p>
    <w:p w:rsidR="003B7919" w:rsidRPr="00CE1D7C" w:rsidRDefault="003B7919" w:rsidP="00CE1D7C">
      <w:pPr>
        <w:pStyle w:val="TOC2"/>
        <w:rPr>
          <w:rFonts w:asciiTheme="minorHAnsi" w:eastAsiaTheme="minorEastAsia" w:hAnsiTheme="minorHAnsi" w:cstheme="minorBidi"/>
          <w:sz w:val="22"/>
          <w:szCs w:val="22"/>
          <w:lang w:eastAsia="zh-CN"/>
        </w:rPr>
      </w:pPr>
      <w:r w:rsidRPr="00CE1D7C">
        <w:rPr>
          <w:rFonts w:cs="Tahoma"/>
        </w:rPr>
        <w:t>30 bons d</w:t>
      </w:r>
      <w:r w:rsidR="00CE1D7C" w:rsidRPr="00CE1D7C">
        <w:rPr>
          <w:rFonts w:cs="Tahoma"/>
        </w:rPr>
        <w:t>’</w:t>
      </w:r>
      <w:r w:rsidRPr="00CE1D7C">
        <w:rPr>
          <w:rFonts w:cs="Tahoma"/>
        </w:rPr>
        <w:t>examen Learning Solutions MCP (SL Utilisateur)</w:t>
      </w:r>
      <w:r w:rsidRPr="00CE1D7C">
        <w:tab/>
      </w:r>
      <w:r w:rsidRPr="008641E3">
        <w:rPr>
          <w:lang w:val="fr-FR"/>
        </w:rPr>
        <w:fldChar w:fldCharType="begin"/>
      </w:r>
      <w:r w:rsidRPr="00CE1D7C">
        <w:instrText xml:space="preserve"> PAGEREF _Toc353472148 \h </w:instrText>
      </w:r>
      <w:r w:rsidRPr="008641E3">
        <w:rPr>
          <w:lang w:val="fr-FR"/>
        </w:rPr>
      </w:r>
      <w:r w:rsidRPr="008641E3">
        <w:rPr>
          <w:lang w:val="fr-FR"/>
        </w:rPr>
        <w:fldChar w:fldCharType="separate"/>
      </w:r>
      <w:r w:rsidR="00AD2C2E">
        <w:t>22</w:t>
      </w:r>
      <w:r w:rsidRPr="008641E3">
        <w:rPr>
          <w:lang w:val="fr-FR"/>
        </w:rPr>
        <w:fldChar w:fldCharType="end"/>
      </w:r>
    </w:p>
    <w:p w:rsidR="003B7919" w:rsidRPr="008641E3" w:rsidRDefault="003B7919" w:rsidP="00CE1D7C">
      <w:pPr>
        <w:pStyle w:val="TOC2"/>
        <w:rPr>
          <w:rFonts w:asciiTheme="minorHAnsi" w:eastAsiaTheme="minorEastAsia" w:hAnsiTheme="minorHAnsi" w:cstheme="minorBidi"/>
          <w:sz w:val="22"/>
          <w:szCs w:val="22"/>
          <w:lang w:val="fr-FR" w:eastAsia="zh-CN"/>
        </w:rPr>
      </w:pPr>
      <w:r w:rsidRPr="008641E3">
        <w:rPr>
          <w:rFonts w:cs="Tahoma"/>
          <w:lang w:val="fr-FR"/>
        </w:rPr>
        <w:t>500 licences de site d</w:t>
      </w:r>
      <w:r w:rsidR="00CE1D7C" w:rsidRPr="008641E3">
        <w:rPr>
          <w:rFonts w:cs="Tahoma"/>
          <w:lang w:val="fr-FR"/>
        </w:rPr>
        <w:t>’</w:t>
      </w:r>
      <w:r w:rsidRPr="008641E3">
        <w:rPr>
          <w:rFonts w:cs="Tahoma"/>
          <w:lang w:val="fr-FR"/>
        </w:rPr>
        <w:t>examen Learning Solutions MOS (SL Services)</w:t>
      </w:r>
      <w:r w:rsidRPr="008641E3">
        <w:rPr>
          <w:lang w:val="fr-FR"/>
        </w:rPr>
        <w:tab/>
      </w:r>
      <w:r w:rsidRPr="008641E3">
        <w:rPr>
          <w:lang w:val="fr-FR"/>
        </w:rPr>
        <w:fldChar w:fldCharType="begin"/>
      </w:r>
      <w:r w:rsidRPr="008641E3">
        <w:rPr>
          <w:lang w:val="fr-FR"/>
        </w:rPr>
        <w:instrText xml:space="preserve"> PAGEREF _Toc353472149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rsidP="00CE1D7C">
      <w:pPr>
        <w:pStyle w:val="TOC2"/>
        <w:rPr>
          <w:rFonts w:asciiTheme="minorHAnsi" w:eastAsiaTheme="minorEastAsia" w:hAnsiTheme="minorHAnsi" w:cstheme="minorBidi"/>
          <w:sz w:val="22"/>
          <w:szCs w:val="22"/>
          <w:lang w:val="fr-FR" w:eastAsia="zh-CN"/>
        </w:rPr>
      </w:pPr>
      <w:r w:rsidRPr="008641E3">
        <w:rPr>
          <w:rFonts w:cs="Tahoma"/>
          <w:lang w:val="fr-FR"/>
        </w:rPr>
        <w:t>250 licences de site d</w:t>
      </w:r>
      <w:r w:rsidR="00CE1D7C" w:rsidRPr="008641E3">
        <w:rPr>
          <w:rFonts w:cs="Tahoma"/>
          <w:lang w:val="fr-FR"/>
        </w:rPr>
        <w:t>’</w:t>
      </w:r>
      <w:r w:rsidRPr="008641E3">
        <w:rPr>
          <w:rFonts w:cs="Tahoma"/>
          <w:lang w:val="fr-FR"/>
        </w:rPr>
        <w:t>examen Learning Solutions MTA (SL Services)</w:t>
      </w:r>
      <w:r w:rsidRPr="008641E3">
        <w:rPr>
          <w:lang w:val="fr-FR"/>
        </w:rPr>
        <w:tab/>
      </w:r>
      <w:r w:rsidRPr="008641E3">
        <w:rPr>
          <w:lang w:val="fr-FR"/>
        </w:rPr>
        <w:fldChar w:fldCharType="begin"/>
      </w:r>
      <w:r w:rsidRPr="008641E3">
        <w:rPr>
          <w:lang w:val="fr-FR"/>
        </w:rPr>
        <w:instrText xml:space="preserve"> PAGEREF _Toc353472150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Lync Online Plan 1 (SL Utilisateur)</w:t>
      </w:r>
      <w:r w:rsidRPr="008641E3">
        <w:rPr>
          <w:lang w:val="fr-FR"/>
        </w:rPr>
        <w:tab/>
      </w:r>
      <w:r w:rsidRPr="008641E3">
        <w:rPr>
          <w:lang w:val="fr-FR"/>
        </w:rPr>
        <w:fldChar w:fldCharType="begin"/>
      </w:r>
      <w:r w:rsidRPr="008641E3">
        <w:rPr>
          <w:lang w:val="fr-FR"/>
        </w:rPr>
        <w:instrText xml:space="preserve"> PAGEREF _Toc353472151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Lync Online Plan 2 (SL Utilisateur)</w:t>
      </w:r>
      <w:r w:rsidRPr="008641E3">
        <w:rPr>
          <w:lang w:val="fr-FR"/>
        </w:rPr>
        <w:tab/>
      </w:r>
      <w:r w:rsidRPr="008641E3">
        <w:rPr>
          <w:lang w:val="fr-FR"/>
        </w:rPr>
        <w:fldChar w:fldCharType="begin"/>
      </w:r>
      <w:r w:rsidRPr="008641E3">
        <w:rPr>
          <w:lang w:val="fr-FR"/>
        </w:rPr>
        <w:instrText xml:space="preserve"> PAGEREF _Toc353472152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lastRenderedPageBreak/>
        <w:t>Lync Online Plan 3 (SL Utilisateur)</w:t>
      </w:r>
      <w:r w:rsidRPr="008641E3">
        <w:rPr>
          <w:lang w:val="fr-FR"/>
        </w:rPr>
        <w:tab/>
      </w:r>
      <w:r w:rsidRPr="008641E3">
        <w:rPr>
          <w:lang w:val="fr-FR"/>
        </w:rPr>
        <w:fldChar w:fldCharType="begin"/>
      </w:r>
      <w:r w:rsidRPr="008641E3">
        <w:rPr>
          <w:lang w:val="fr-FR"/>
        </w:rPr>
        <w:instrText xml:space="preserve"> PAGEREF _Toc353472153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Lync Online Plan 3A (SL Utilisateur)</w:t>
      </w:r>
      <w:r w:rsidRPr="008641E3">
        <w:rPr>
          <w:lang w:val="fr-FR"/>
        </w:rPr>
        <w:tab/>
      </w:r>
      <w:r w:rsidRPr="008641E3">
        <w:rPr>
          <w:lang w:val="fr-FR"/>
        </w:rPr>
        <w:fldChar w:fldCharType="begin"/>
      </w:r>
      <w:r w:rsidRPr="008641E3">
        <w:rPr>
          <w:lang w:val="fr-FR"/>
        </w:rPr>
        <w:instrText xml:space="preserve"> PAGEREF _Toc353472154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Lync Server 2013</w:t>
      </w:r>
      <w:r w:rsidRPr="008641E3">
        <w:rPr>
          <w:lang w:val="fr-FR"/>
        </w:rPr>
        <w:tab/>
      </w:r>
      <w:r w:rsidRPr="008641E3">
        <w:rPr>
          <w:lang w:val="fr-FR"/>
        </w:rPr>
        <w:fldChar w:fldCharType="begin"/>
      </w:r>
      <w:r w:rsidRPr="008641E3">
        <w:rPr>
          <w:lang w:val="fr-FR"/>
        </w:rPr>
        <w:instrText xml:space="preserve"> PAGEREF _Toc353472155 \h </w:instrText>
      </w:r>
      <w:r w:rsidRPr="008641E3">
        <w:rPr>
          <w:lang w:val="fr-FR"/>
        </w:rPr>
      </w:r>
      <w:r w:rsidRPr="008641E3">
        <w:rPr>
          <w:lang w:val="fr-FR"/>
        </w:rPr>
        <w:fldChar w:fldCharType="separate"/>
      </w:r>
      <w:r w:rsidR="00AD2C2E">
        <w:rPr>
          <w:lang w:val="fr-FR"/>
        </w:rPr>
        <w:t>22</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Lync Server 2013</w:t>
      </w:r>
      <w:r w:rsidRPr="008641E3">
        <w:rPr>
          <w:lang w:val="fr-FR"/>
        </w:rPr>
        <w:tab/>
      </w:r>
      <w:r w:rsidRPr="008641E3">
        <w:rPr>
          <w:lang w:val="fr-FR"/>
        </w:rPr>
        <w:fldChar w:fldCharType="begin"/>
      </w:r>
      <w:r w:rsidRPr="008641E3">
        <w:rPr>
          <w:lang w:val="fr-FR"/>
        </w:rPr>
        <w:instrText xml:space="preserve"> PAGEREF _Toc353472156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Plus Lync Server 2013</w:t>
      </w:r>
      <w:r w:rsidRPr="008641E3">
        <w:rPr>
          <w:lang w:val="fr-FR"/>
        </w:rPr>
        <w:tab/>
      </w:r>
      <w:r w:rsidRPr="008641E3">
        <w:rPr>
          <w:lang w:val="fr-FR"/>
        </w:rPr>
        <w:fldChar w:fldCharType="begin"/>
      </w:r>
      <w:r w:rsidRPr="008641E3">
        <w:rPr>
          <w:lang w:val="fr-FR"/>
        </w:rPr>
        <w:instrText xml:space="preserve"> PAGEREF _Toc353472157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Standard Lync Server 2013</w:t>
      </w:r>
      <w:r w:rsidRPr="008641E3">
        <w:rPr>
          <w:lang w:val="fr-FR"/>
        </w:rPr>
        <w:tab/>
      </w:r>
      <w:r w:rsidRPr="008641E3">
        <w:rPr>
          <w:lang w:val="fr-FR"/>
        </w:rPr>
        <w:fldChar w:fldCharType="begin"/>
      </w:r>
      <w:r w:rsidRPr="008641E3">
        <w:rPr>
          <w:lang w:val="fr-FR"/>
        </w:rPr>
        <w:instrText xml:space="preserve"> PAGEREF _Toc353472158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Supplémentaire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_Toc353472159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Entreprise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_Toc353472160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Fonctionnelle Supplémentaire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_Toc353472161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Fonctionnelle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_Toc353472162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Libre-Service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_Toc353472163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Microsoft Dynamics AX 2012 R2 Server</w:t>
      </w:r>
      <w:r w:rsidRPr="008641E3">
        <w:rPr>
          <w:lang w:val="fr-FR"/>
        </w:rPr>
        <w:tab/>
      </w:r>
      <w:r w:rsidRPr="008641E3">
        <w:rPr>
          <w:lang w:val="fr-FR"/>
        </w:rPr>
        <w:fldChar w:fldCharType="begin"/>
      </w:r>
      <w:r w:rsidRPr="008641E3">
        <w:rPr>
          <w:lang w:val="fr-FR"/>
        </w:rPr>
        <w:instrText xml:space="preserve"> PAGEREF _Toc353472164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Tâche Supplémentaire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_Toc353472165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Tâche Microsoft Dynamics AX 2012 R2 (Utilisateur et Dispositif)</w:t>
      </w:r>
      <w:r w:rsidRPr="008641E3">
        <w:rPr>
          <w:lang w:val="fr-FR"/>
        </w:rPr>
        <w:tab/>
      </w:r>
      <w:r w:rsidRPr="008641E3">
        <w:rPr>
          <w:lang w:val="fr-FR"/>
        </w:rPr>
        <w:fldChar w:fldCharType="begin"/>
      </w:r>
      <w:r w:rsidRPr="008641E3">
        <w:rPr>
          <w:lang w:val="fr-FR"/>
        </w:rPr>
        <w:instrText xml:space="preserve"> PAGEREF _Toc353472166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Microsoft Dynamics CRM 2011 (Utilisateur et Dispositif)</w:t>
      </w:r>
      <w:r w:rsidRPr="008641E3">
        <w:rPr>
          <w:lang w:val="fr-FR"/>
        </w:rPr>
        <w:tab/>
      </w:r>
      <w:r w:rsidRPr="008641E3">
        <w:rPr>
          <w:lang w:val="fr-FR"/>
        </w:rPr>
        <w:fldChar w:fldCharType="begin"/>
      </w:r>
      <w:r w:rsidRPr="008641E3">
        <w:rPr>
          <w:lang w:val="fr-FR"/>
        </w:rPr>
        <w:instrText xml:space="preserve"> PAGEREF _Toc353472167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Self-Service Employé Microsoft Dynamics CRM 2011 (Utilisateur et Dispositif)</w:t>
      </w:r>
      <w:r w:rsidRPr="008641E3">
        <w:rPr>
          <w:lang w:val="fr-FR"/>
        </w:rPr>
        <w:tab/>
      </w:r>
      <w:r w:rsidRPr="008641E3">
        <w:rPr>
          <w:lang w:val="fr-FR"/>
        </w:rPr>
        <w:fldChar w:fldCharType="begin"/>
      </w:r>
      <w:r w:rsidRPr="008641E3">
        <w:rPr>
          <w:lang w:val="fr-FR"/>
        </w:rPr>
        <w:instrText xml:space="preserve"> PAGEREF _Toc353472168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Connecteur externe Microsoft Dynamics CRM 2011</w:t>
      </w:r>
      <w:r w:rsidRPr="008641E3">
        <w:rPr>
          <w:lang w:val="fr-FR"/>
        </w:rPr>
        <w:tab/>
      </w:r>
      <w:r w:rsidRPr="008641E3">
        <w:rPr>
          <w:lang w:val="fr-FR"/>
        </w:rPr>
        <w:fldChar w:fldCharType="begin"/>
      </w:r>
      <w:r w:rsidRPr="008641E3">
        <w:rPr>
          <w:lang w:val="fr-FR"/>
        </w:rPr>
        <w:instrText xml:space="preserve"> PAGEREF _Toc353472169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Supplémentaire Utilisation Complète Microsoft Dynamics CRM 2011 (Utilisateur et Dispositif)</w:t>
      </w:r>
      <w:r w:rsidRPr="008641E3">
        <w:rPr>
          <w:lang w:val="fr-FR"/>
        </w:rPr>
        <w:tab/>
      </w:r>
      <w:r w:rsidRPr="008641E3">
        <w:rPr>
          <w:lang w:val="fr-FR"/>
        </w:rPr>
        <w:fldChar w:fldCharType="begin"/>
      </w:r>
      <w:r w:rsidRPr="008641E3">
        <w:rPr>
          <w:lang w:val="fr-FR"/>
        </w:rPr>
        <w:instrText xml:space="preserve"> PAGEREF _Toc353472170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Utilisation Limitée Microsoft Dynamics CRM 2011 (Utilisateur et Dispositif)</w:t>
      </w:r>
      <w:r w:rsidRPr="008641E3">
        <w:rPr>
          <w:lang w:val="fr-FR"/>
        </w:rPr>
        <w:tab/>
      </w:r>
      <w:r w:rsidRPr="008641E3">
        <w:rPr>
          <w:lang w:val="fr-FR"/>
        </w:rPr>
        <w:fldChar w:fldCharType="begin"/>
      </w:r>
      <w:r w:rsidRPr="008641E3">
        <w:rPr>
          <w:lang w:val="fr-FR"/>
        </w:rPr>
        <w:instrText xml:space="preserve"> PAGEREF _Toc353472171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Supplémentaire Utilisation Limitée Microsoft Dynamics CRM 2011 (Utilisateur et Dispositif)</w:t>
      </w:r>
      <w:r w:rsidRPr="008641E3">
        <w:rPr>
          <w:lang w:val="fr-FR"/>
        </w:rPr>
        <w:tab/>
      </w:r>
      <w:r w:rsidRPr="008641E3">
        <w:rPr>
          <w:lang w:val="fr-FR"/>
        </w:rPr>
        <w:fldChar w:fldCharType="begin"/>
      </w:r>
      <w:r w:rsidRPr="008641E3">
        <w:rPr>
          <w:lang w:val="fr-FR"/>
        </w:rPr>
        <w:instrText xml:space="preserve"> PAGEREF _Toc353472172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Microsoft Dynamics CRM Server 2011</w:t>
      </w:r>
      <w:r w:rsidRPr="008641E3">
        <w:rPr>
          <w:lang w:val="fr-FR"/>
        </w:rPr>
        <w:tab/>
      </w:r>
      <w:r w:rsidRPr="008641E3">
        <w:rPr>
          <w:lang w:val="fr-FR"/>
        </w:rPr>
        <w:fldChar w:fldCharType="begin"/>
      </w:r>
      <w:r w:rsidRPr="008641E3">
        <w:rPr>
          <w:lang w:val="fr-FR"/>
        </w:rPr>
        <w:instrText xml:space="preserve"> PAGEREF _Toc353472173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Microsoft Dynamics CRM Workgroup Server 2011</w:t>
      </w:r>
      <w:r w:rsidRPr="008641E3">
        <w:rPr>
          <w:lang w:val="fr-FR"/>
        </w:rPr>
        <w:tab/>
      </w:r>
      <w:r w:rsidRPr="008641E3">
        <w:rPr>
          <w:lang w:val="fr-FR"/>
        </w:rPr>
        <w:fldChar w:fldCharType="begin"/>
      </w:r>
      <w:r w:rsidRPr="008641E3">
        <w:rPr>
          <w:lang w:val="fr-FR"/>
        </w:rPr>
        <w:instrText xml:space="preserve"> PAGEREF _Toc353472174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API Microsoft Translator</w:t>
      </w:r>
      <w:r w:rsidRPr="008641E3">
        <w:rPr>
          <w:lang w:val="fr-FR"/>
        </w:rPr>
        <w:tab/>
      </w:r>
      <w:r w:rsidRPr="008641E3">
        <w:rPr>
          <w:lang w:val="fr-FR"/>
        </w:rPr>
        <w:fldChar w:fldCharType="begin"/>
      </w:r>
      <w:r w:rsidRPr="008641E3">
        <w:rPr>
          <w:lang w:val="fr-FR"/>
        </w:rPr>
        <w:instrText xml:space="preserve"> PAGEREF _Toc353472175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Moyenne Entreprise (SL Utilisateur)</w:t>
      </w:r>
      <w:r w:rsidRPr="008641E3">
        <w:rPr>
          <w:lang w:val="fr-FR"/>
        </w:rPr>
        <w:tab/>
      </w:r>
      <w:r w:rsidRPr="008641E3">
        <w:rPr>
          <w:lang w:val="fr-FR"/>
        </w:rPr>
        <w:fldChar w:fldCharType="begin"/>
      </w:r>
      <w:r w:rsidRPr="008641E3">
        <w:rPr>
          <w:lang w:val="fr-FR"/>
        </w:rPr>
        <w:instrText xml:space="preserve"> PAGEREF _Toc353472176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Éducation A2 (SL Utilisateur)</w:t>
      </w:r>
      <w:r w:rsidRPr="008641E3">
        <w:rPr>
          <w:lang w:val="fr-FR"/>
        </w:rPr>
        <w:tab/>
      </w:r>
      <w:r w:rsidRPr="008641E3">
        <w:rPr>
          <w:lang w:val="fr-FR"/>
        </w:rPr>
        <w:fldChar w:fldCharType="begin"/>
      </w:r>
      <w:r w:rsidRPr="008641E3">
        <w:rPr>
          <w:lang w:val="fr-FR"/>
        </w:rPr>
        <w:instrText xml:space="preserve"> PAGEREF _Toc353472177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Éducation A3 (SL Utilisateur)</w:t>
      </w:r>
      <w:r w:rsidRPr="008641E3">
        <w:rPr>
          <w:lang w:val="fr-FR"/>
        </w:rPr>
        <w:tab/>
      </w:r>
      <w:r w:rsidRPr="008641E3">
        <w:rPr>
          <w:lang w:val="fr-FR"/>
        </w:rPr>
        <w:fldChar w:fldCharType="begin"/>
      </w:r>
      <w:r w:rsidRPr="008641E3">
        <w:rPr>
          <w:lang w:val="fr-FR"/>
        </w:rPr>
        <w:instrText xml:space="preserve"> PAGEREF _Toc353472178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Éducation A4 (SL Utilisateur)</w:t>
      </w:r>
      <w:r w:rsidRPr="008641E3">
        <w:rPr>
          <w:lang w:val="fr-FR"/>
        </w:rPr>
        <w:tab/>
      </w:r>
      <w:r w:rsidRPr="008641E3">
        <w:rPr>
          <w:lang w:val="fr-FR"/>
        </w:rPr>
        <w:fldChar w:fldCharType="begin"/>
      </w:r>
      <w:r w:rsidRPr="008641E3">
        <w:rPr>
          <w:lang w:val="fr-FR"/>
        </w:rPr>
        <w:instrText xml:space="preserve"> PAGEREF _Toc353472179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E1 (SL Utilisateur)</w:t>
      </w:r>
      <w:r w:rsidRPr="008641E3">
        <w:rPr>
          <w:lang w:val="fr-FR"/>
        </w:rPr>
        <w:tab/>
      </w:r>
      <w:r w:rsidRPr="008641E3">
        <w:rPr>
          <w:lang w:val="fr-FR"/>
        </w:rPr>
        <w:fldChar w:fldCharType="begin"/>
      </w:r>
      <w:r w:rsidRPr="008641E3">
        <w:rPr>
          <w:lang w:val="fr-FR"/>
        </w:rPr>
        <w:instrText xml:space="preserve"> PAGEREF _Toc353472180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E2 - E4 (SL Utilisateur)</w:t>
      </w:r>
      <w:r w:rsidRPr="008641E3">
        <w:rPr>
          <w:lang w:val="fr-FR"/>
        </w:rPr>
        <w:tab/>
      </w:r>
      <w:r w:rsidRPr="008641E3">
        <w:rPr>
          <w:lang w:val="fr-FR"/>
        </w:rPr>
        <w:fldChar w:fldCharType="begin"/>
      </w:r>
      <w:r w:rsidRPr="008641E3">
        <w:rPr>
          <w:lang w:val="fr-FR"/>
        </w:rPr>
        <w:instrText xml:space="preserve"> PAGEREF _Toc353472181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K1 (SL Utilisateur)</w:t>
      </w:r>
      <w:r w:rsidRPr="008641E3">
        <w:rPr>
          <w:lang w:val="fr-FR"/>
        </w:rPr>
        <w:tab/>
      </w:r>
      <w:r w:rsidRPr="008641E3">
        <w:rPr>
          <w:lang w:val="fr-FR"/>
        </w:rPr>
        <w:fldChar w:fldCharType="begin"/>
      </w:r>
      <w:r w:rsidRPr="008641E3">
        <w:rPr>
          <w:lang w:val="fr-FR"/>
        </w:rPr>
        <w:instrText xml:space="preserve"> PAGEREF _Toc353472182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Entreprise K2 (SL Utilisateur)</w:t>
      </w:r>
      <w:r w:rsidRPr="008641E3">
        <w:rPr>
          <w:lang w:val="fr-FR"/>
        </w:rPr>
        <w:tab/>
      </w:r>
      <w:r w:rsidRPr="008641E3">
        <w:rPr>
          <w:lang w:val="fr-FR"/>
        </w:rPr>
        <w:fldChar w:fldCharType="begin"/>
      </w:r>
      <w:r w:rsidRPr="008641E3">
        <w:rPr>
          <w:lang w:val="fr-FR"/>
        </w:rPr>
        <w:instrText xml:space="preserve"> PAGEREF _Toc353472183 \h </w:instrText>
      </w:r>
      <w:r w:rsidRPr="008641E3">
        <w:rPr>
          <w:lang w:val="fr-FR"/>
        </w:rPr>
      </w:r>
      <w:r w:rsidRPr="008641E3">
        <w:rPr>
          <w:lang w:val="fr-FR"/>
        </w:rPr>
        <w:fldChar w:fldCharType="separate"/>
      </w:r>
      <w:r w:rsidR="00AD2C2E">
        <w:rPr>
          <w:lang w:val="fr-FR"/>
        </w:rPr>
        <w:t>23</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365 Secteur Public G1 – G4 (SL Utilisateur)</w:t>
      </w:r>
      <w:r w:rsidRPr="008641E3">
        <w:rPr>
          <w:lang w:val="fr-FR"/>
        </w:rPr>
        <w:tab/>
      </w:r>
      <w:r w:rsidRPr="008641E3">
        <w:rPr>
          <w:lang w:val="fr-FR"/>
        </w:rPr>
        <w:fldChar w:fldCharType="begin"/>
      </w:r>
      <w:r w:rsidRPr="008641E3">
        <w:rPr>
          <w:lang w:val="fr-FR"/>
        </w:rPr>
        <w:instrText xml:space="preserve"> PAGEREF _Toc353472184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Office Web Apps avec SharePoint Plan 2A (SL Utilisateur)</w:t>
      </w:r>
      <w:r w:rsidRPr="008641E3">
        <w:rPr>
          <w:lang w:val="fr-FR"/>
        </w:rPr>
        <w:tab/>
      </w:r>
      <w:r w:rsidRPr="008641E3">
        <w:rPr>
          <w:lang w:val="fr-FR"/>
        </w:rPr>
        <w:fldChar w:fldCharType="begin"/>
      </w:r>
      <w:r w:rsidRPr="008641E3">
        <w:rPr>
          <w:lang w:val="fr-FR"/>
        </w:rPr>
        <w:instrText xml:space="preserve"> PAGEREF _Toc353472185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Project Online</w:t>
      </w:r>
      <w:r w:rsidRPr="00987B50">
        <w:tab/>
      </w:r>
      <w:r w:rsidRPr="008641E3">
        <w:rPr>
          <w:lang w:val="fr-FR"/>
        </w:rPr>
        <w:fldChar w:fldCharType="begin"/>
      </w:r>
      <w:r w:rsidRPr="00987B50">
        <w:instrText xml:space="preserve"> PAGEREF _Toc353472186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Project Online A</w:t>
      </w:r>
      <w:r w:rsidRPr="00987B50">
        <w:tab/>
      </w:r>
      <w:r w:rsidRPr="008641E3">
        <w:rPr>
          <w:lang w:val="fr-FR"/>
        </w:rPr>
        <w:fldChar w:fldCharType="begin"/>
      </w:r>
      <w:r w:rsidRPr="00987B50">
        <w:instrText xml:space="preserve"> PAGEREF _Toc353472187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Project Server 2013</w:t>
      </w:r>
      <w:r w:rsidRPr="00987B50">
        <w:tab/>
      </w:r>
      <w:r w:rsidRPr="008641E3">
        <w:rPr>
          <w:lang w:val="fr-FR"/>
        </w:rPr>
        <w:fldChar w:fldCharType="begin"/>
      </w:r>
      <w:r w:rsidRPr="00987B50">
        <w:instrText xml:space="preserve"> PAGEREF _Toc353472188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Project Server 2013</w:t>
      </w:r>
      <w:r w:rsidRPr="00987B50">
        <w:tab/>
      </w:r>
      <w:r w:rsidRPr="008641E3">
        <w:rPr>
          <w:lang w:val="fr-FR"/>
        </w:rPr>
        <w:fldChar w:fldCharType="begin"/>
      </w:r>
      <w:r w:rsidRPr="00987B50">
        <w:instrText xml:space="preserve"> PAGEREF _Toc353472189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SharePoint™ Online Extra Storage (1 Go) (SL Module Complémentaire)</w:t>
      </w:r>
      <w:r w:rsidRPr="00987B50">
        <w:tab/>
      </w:r>
      <w:r w:rsidRPr="008641E3">
        <w:rPr>
          <w:lang w:val="fr-FR"/>
        </w:rPr>
        <w:fldChar w:fldCharType="begin"/>
      </w:r>
      <w:r w:rsidRPr="00987B50">
        <w:instrText xml:space="preserve"> PAGEREF _Toc353472190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SharePoint™ Online Extra Storage (1 Go) A (SL Module Complémentaire)</w:t>
      </w:r>
      <w:r w:rsidRPr="00987B50">
        <w:tab/>
      </w:r>
      <w:r w:rsidRPr="008641E3">
        <w:rPr>
          <w:lang w:val="fr-FR"/>
        </w:rPr>
        <w:fldChar w:fldCharType="begin"/>
      </w:r>
      <w:r w:rsidRPr="00987B50">
        <w:instrText xml:space="preserve"> PAGEREF _Toc353472191 \h </w:instrText>
      </w:r>
      <w:r w:rsidRPr="008641E3">
        <w:rPr>
          <w:lang w:val="fr-FR"/>
        </w:rPr>
      </w:r>
      <w:r w:rsidRPr="008641E3">
        <w:rPr>
          <w:lang w:val="fr-FR"/>
        </w:rPr>
        <w:fldChar w:fldCharType="separate"/>
      </w:r>
      <w:r w:rsidR="00AD2C2E">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SharePoint™ Online Plan 1 (SL Utilisateur)</w:t>
      </w:r>
      <w:r w:rsidRPr="008641E3">
        <w:rPr>
          <w:lang w:val="fr-FR"/>
        </w:rPr>
        <w:tab/>
      </w:r>
      <w:r w:rsidRPr="008641E3">
        <w:rPr>
          <w:lang w:val="fr-FR"/>
        </w:rPr>
        <w:fldChar w:fldCharType="begin"/>
      </w:r>
      <w:r w:rsidRPr="008641E3">
        <w:rPr>
          <w:lang w:val="fr-FR"/>
        </w:rPr>
        <w:instrText xml:space="preserve"> PAGEREF _Toc353472192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SharePoint™ Online Plan 2 (SL Utilisateur)</w:t>
      </w:r>
      <w:r w:rsidRPr="008641E3">
        <w:rPr>
          <w:lang w:val="fr-FR"/>
        </w:rPr>
        <w:tab/>
      </w:r>
      <w:r w:rsidRPr="008641E3">
        <w:rPr>
          <w:lang w:val="fr-FR"/>
        </w:rPr>
        <w:fldChar w:fldCharType="begin"/>
      </w:r>
      <w:r w:rsidRPr="008641E3">
        <w:rPr>
          <w:lang w:val="fr-FR"/>
        </w:rPr>
        <w:instrText xml:space="preserve"> PAGEREF _Toc353472193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SharePoint™ Server 2013</w:t>
      </w:r>
      <w:r w:rsidRPr="00987B50">
        <w:tab/>
      </w:r>
      <w:r w:rsidRPr="008641E3">
        <w:rPr>
          <w:lang w:val="fr-FR"/>
        </w:rPr>
        <w:fldChar w:fldCharType="begin"/>
      </w:r>
      <w:r w:rsidRPr="00987B50">
        <w:instrText xml:space="preserve"> PAGEREF _Toc353472194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Entreprise SharePoint™ Server 2013</w:t>
      </w:r>
      <w:r w:rsidRPr="00987B50">
        <w:tab/>
      </w:r>
      <w:r w:rsidRPr="008641E3">
        <w:rPr>
          <w:lang w:val="fr-FR"/>
        </w:rPr>
        <w:fldChar w:fldCharType="begin"/>
      </w:r>
      <w:r w:rsidRPr="00987B50">
        <w:instrText xml:space="preserve"> PAGEREF _Toc353472195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Standard SharePoint™ Server 2013</w:t>
      </w:r>
      <w:r w:rsidRPr="00987B50">
        <w:tab/>
      </w:r>
      <w:r w:rsidRPr="008641E3">
        <w:rPr>
          <w:lang w:val="fr-FR"/>
        </w:rPr>
        <w:fldChar w:fldCharType="begin"/>
      </w:r>
      <w:r w:rsidRPr="00987B50">
        <w:instrText xml:space="preserve"> PAGEREF _Toc353472196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1 Licence par processeur SQL Server</w:t>
      </w:r>
      <w:r w:rsidRPr="00987B50">
        <w:rPr>
          <w:rFonts w:eastAsia="Times New Roman" w:cs="Tahoma"/>
          <w:color w:val="000000"/>
          <w:vertAlign w:val="superscript"/>
        </w:rPr>
        <w:t>®</w:t>
      </w:r>
      <w:r w:rsidRPr="00987B50">
        <w:rPr>
          <w:rFonts w:cs="Tahoma"/>
        </w:rPr>
        <w:t> 2008 R2 Datacenter</w:t>
      </w:r>
      <w:r w:rsidRPr="00987B50">
        <w:tab/>
      </w:r>
      <w:r w:rsidRPr="008641E3">
        <w:rPr>
          <w:lang w:val="fr-FR"/>
        </w:rPr>
        <w:fldChar w:fldCharType="begin"/>
      </w:r>
      <w:r w:rsidRPr="00987B50">
        <w:instrText xml:space="preserve"> PAGEREF _Toc353472197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SQL Server</w:t>
      </w:r>
      <w:r w:rsidRPr="00987B50">
        <w:rPr>
          <w:rFonts w:eastAsia="Times New Roman" w:cs="Tahoma"/>
          <w:color w:val="000000"/>
          <w:vertAlign w:val="superscript"/>
        </w:rPr>
        <w:t>®</w:t>
      </w:r>
      <w:r w:rsidRPr="00987B50">
        <w:rPr>
          <w:rFonts w:cs="Tahoma"/>
        </w:rPr>
        <w:t> 2008 R2 Small Business</w:t>
      </w:r>
      <w:r w:rsidRPr="00987B50">
        <w:tab/>
      </w:r>
      <w:r w:rsidRPr="008641E3">
        <w:rPr>
          <w:lang w:val="fr-FR"/>
        </w:rPr>
        <w:fldChar w:fldCharType="begin"/>
      </w:r>
      <w:r w:rsidRPr="00987B50">
        <w:instrText xml:space="preserve"> PAGEREF _Toc353472198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SQL Server</w:t>
      </w:r>
      <w:r w:rsidRPr="00987B50">
        <w:rPr>
          <w:rFonts w:eastAsia="Times New Roman" w:cs="Tahoma"/>
          <w:color w:val="000000"/>
          <w:vertAlign w:val="superscript"/>
        </w:rPr>
        <w:t>®</w:t>
      </w:r>
      <w:r w:rsidRPr="00987B50">
        <w:rPr>
          <w:rFonts w:cs="Tahoma"/>
        </w:rPr>
        <w:t> 2008 R2 Small Business</w:t>
      </w:r>
      <w:r w:rsidRPr="00987B50">
        <w:tab/>
      </w:r>
      <w:r w:rsidRPr="008641E3">
        <w:rPr>
          <w:lang w:val="fr-FR"/>
        </w:rPr>
        <w:fldChar w:fldCharType="begin"/>
      </w:r>
      <w:r w:rsidRPr="00987B50">
        <w:instrText xml:space="preserve"> PAGEREF _Toc353472199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SQL Server</w:t>
      </w:r>
      <w:r w:rsidRPr="00987B50">
        <w:rPr>
          <w:rFonts w:eastAsia="Times New Roman" w:cs="Tahoma"/>
          <w:color w:val="000000"/>
          <w:vertAlign w:val="superscript"/>
        </w:rPr>
        <w:t>®</w:t>
      </w:r>
      <w:r w:rsidRPr="00987B50">
        <w:rPr>
          <w:rFonts w:cs="Tahoma"/>
        </w:rPr>
        <w:t> 2008 R2 Web par Processeur</w:t>
      </w:r>
      <w:r w:rsidRPr="00987B50">
        <w:tab/>
      </w:r>
      <w:r w:rsidRPr="008641E3">
        <w:rPr>
          <w:lang w:val="fr-FR"/>
        </w:rPr>
        <w:fldChar w:fldCharType="begin"/>
      </w:r>
      <w:r w:rsidRPr="00987B50">
        <w:instrText xml:space="preserve"> PAGEREF _Toc353472200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SQL Server</w:t>
      </w:r>
      <w:r w:rsidRPr="00987B50">
        <w:rPr>
          <w:rFonts w:eastAsia="Times New Roman" w:cs="Tahoma"/>
          <w:color w:val="000000"/>
          <w:vertAlign w:val="superscript"/>
        </w:rPr>
        <w:t>®</w:t>
      </w:r>
      <w:r w:rsidRPr="00987B50">
        <w:rPr>
          <w:rFonts w:cs="Tahoma"/>
        </w:rPr>
        <w:t> 2008 R2 Workgroup</w:t>
      </w:r>
      <w:r w:rsidRPr="00987B50">
        <w:tab/>
      </w:r>
      <w:r w:rsidRPr="008641E3">
        <w:rPr>
          <w:lang w:val="fr-FR"/>
        </w:rPr>
        <w:fldChar w:fldCharType="begin"/>
      </w:r>
      <w:r w:rsidRPr="00987B50">
        <w:instrText xml:space="preserve"> PAGEREF _Toc353472201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SQL Server</w:t>
      </w:r>
      <w:r w:rsidRPr="00987B50">
        <w:rPr>
          <w:rFonts w:eastAsia="Times New Roman" w:cs="Tahoma"/>
          <w:color w:val="000000"/>
          <w:vertAlign w:val="superscript"/>
        </w:rPr>
        <w:t>®</w:t>
      </w:r>
      <w:r w:rsidRPr="00987B50">
        <w:rPr>
          <w:rFonts w:cs="Tahoma"/>
        </w:rPr>
        <w:t> 2008 R2 Workgroup (5 Modules Complémentaires Clients)</w:t>
      </w:r>
      <w:r w:rsidRPr="00987B50">
        <w:tab/>
      </w:r>
      <w:r w:rsidRPr="008641E3">
        <w:rPr>
          <w:lang w:val="fr-FR"/>
        </w:rPr>
        <w:fldChar w:fldCharType="begin"/>
      </w:r>
      <w:r w:rsidRPr="00987B50">
        <w:instrText xml:space="preserve"> PAGEREF _Toc353472202 \h </w:instrText>
      </w:r>
      <w:r w:rsidRPr="008641E3">
        <w:rPr>
          <w:lang w:val="fr-FR"/>
        </w:rPr>
      </w:r>
      <w:r w:rsidRPr="008641E3">
        <w:rPr>
          <w:lang w:val="fr-FR"/>
        </w:rPr>
        <w:fldChar w:fldCharType="separate"/>
      </w:r>
      <w:r w:rsidR="00AD2C2E">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1 licence par processeur SQL Server</w:t>
      </w:r>
      <w:r w:rsidRPr="008641E3">
        <w:rPr>
          <w:rFonts w:eastAsia="Times New Roman" w:cs="Tahoma"/>
          <w:color w:val="000000"/>
          <w:vertAlign w:val="superscript"/>
          <w:lang w:val="fr-FR"/>
        </w:rPr>
        <w:t>®</w:t>
      </w:r>
      <w:r w:rsidRPr="008641E3">
        <w:rPr>
          <w:rFonts w:cs="Tahoma"/>
          <w:lang w:val="fr-FR"/>
        </w:rPr>
        <w:t> 2008 R2 Workgroup</w:t>
      </w:r>
      <w:r w:rsidRPr="008641E3">
        <w:rPr>
          <w:lang w:val="fr-FR"/>
        </w:rPr>
        <w:tab/>
      </w:r>
      <w:r w:rsidRPr="008641E3">
        <w:rPr>
          <w:lang w:val="fr-FR"/>
        </w:rPr>
        <w:fldChar w:fldCharType="begin"/>
      </w:r>
      <w:r w:rsidRPr="008641E3">
        <w:rPr>
          <w:lang w:val="fr-FR"/>
        </w:rPr>
        <w:instrText xml:space="preserve"> PAGEREF _Toc353472203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SQL Server</w:t>
      </w:r>
      <w:r w:rsidRPr="008641E3">
        <w:rPr>
          <w:rFonts w:eastAsia="Times New Roman" w:cs="Tahoma"/>
          <w:color w:val="000000"/>
          <w:vertAlign w:val="superscript"/>
          <w:lang w:val="fr-FR"/>
        </w:rPr>
        <w:t>®</w:t>
      </w:r>
      <w:r w:rsidRPr="008641E3">
        <w:rPr>
          <w:rFonts w:cs="Tahoma"/>
          <w:lang w:val="fr-FR"/>
        </w:rPr>
        <w:t> 2012 Business Intelligence</w:t>
      </w:r>
      <w:r w:rsidRPr="008641E3">
        <w:rPr>
          <w:lang w:val="fr-FR"/>
        </w:rPr>
        <w:tab/>
      </w:r>
      <w:r w:rsidRPr="008641E3">
        <w:rPr>
          <w:lang w:val="fr-FR"/>
        </w:rPr>
        <w:fldChar w:fldCharType="begin"/>
      </w:r>
      <w:r w:rsidRPr="008641E3">
        <w:rPr>
          <w:lang w:val="fr-FR"/>
        </w:rPr>
        <w:instrText xml:space="preserve"> PAGEREF _Toc353472204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SQL Server</w:t>
      </w:r>
      <w:r w:rsidRPr="008641E3">
        <w:rPr>
          <w:rFonts w:eastAsia="Times New Roman" w:cs="Tahoma"/>
          <w:color w:val="000000"/>
          <w:vertAlign w:val="superscript"/>
          <w:lang w:val="fr-FR"/>
        </w:rPr>
        <w:t>®</w:t>
      </w:r>
      <w:r w:rsidRPr="008641E3">
        <w:rPr>
          <w:rFonts w:cs="Tahoma"/>
          <w:lang w:val="fr-FR"/>
        </w:rPr>
        <w:t> 2012 (SL Dispositif et Utilisateur)</w:t>
      </w:r>
      <w:r w:rsidRPr="008641E3">
        <w:rPr>
          <w:lang w:val="fr-FR"/>
        </w:rPr>
        <w:tab/>
      </w:r>
      <w:r w:rsidRPr="008641E3">
        <w:rPr>
          <w:lang w:val="fr-FR"/>
        </w:rPr>
        <w:fldChar w:fldCharType="begin"/>
      </w:r>
      <w:r w:rsidRPr="008641E3">
        <w:rPr>
          <w:lang w:val="fr-FR"/>
        </w:rPr>
        <w:instrText xml:space="preserve"> PAGEREF _Toc353472205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SQL Server</w:t>
      </w:r>
      <w:r w:rsidRPr="008641E3">
        <w:rPr>
          <w:rFonts w:eastAsia="Times New Roman" w:cs="Tahoma"/>
          <w:color w:val="000000"/>
          <w:vertAlign w:val="superscript"/>
          <w:lang w:val="fr-FR"/>
        </w:rPr>
        <w:t>®</w:t>
      </w:r>
      <w:r w:rsidRPr="008641E3">
        <w:rPr>
          <w:rFonts w:cs="Tahoma"/>
          <w:lang w:val="fr-FR"/>
        </w:rPr>
        <w:t> 2012 Developer</w:t>
      </w:r>
      <w:r w:rsidRPr="008641E3">
        <w:rPr>
          <w:lang w:val="fr-FR"/>
        </w:rPr>
        <w:tab/>
      </w:r>
      <w:r w:rsidRPr="008641E3">
        <w:rPr>
          <w:lang w:val="fr-FR"/>
        </w:rPr>
        <w:fldChar w:fldCharType="begin"/>
      </w:r>
      <w:r w:rsidRPr="008641E3">
        <w:rPr>
          <w:lang w:val="fr-FR"/>
        </w:rPr>
        <w:instrText xml:space="preserve"> PAGEREF _Toc353472206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SQL Server</w:t>
      </w:r>
      <w:r w:rsidRPr="008641E3">
        <w:rPr>
          <w:rFonts w:eastAsia="Times New Roman" w:cs="Tahoma"/>
          <w:color w:val="000000"/>
          <w:vertAlign w:val="superscript"/>
          <w:lang w:val="fr-FR"/>
        </w:rPr>
        <w:t>®</w:t>
      </w:r>
      <w:r w:rsidRPr="008641E3">
        <w:rPr>
          <w:rFonts w:cs="Tahoma"/>
          <w:lang w:val="fr-FR"/>
        </w:rPr>
        <w:t> 2012 Enterprise</w:t>
      </w:r>
      <w:r w:rsidRPr="008641E3">
        <w:rPr>
          <w:lang w:val="fr-FR"/>
        </w:rPr>
        <w:tab/>
      </w:r>
      <w:r w:rsidRPr="008641E3">
        <w:rPr>
          <w:lang w:val="fr-FR"/>
        </w:rPr>
        <w:fldChar w:fldCharType="begin"/>
      </w:r>
      <w:r w:rsidRPr="008641E3">
        <w:rPr>
          <w:lang w:val="fr-FR"/>
        </w:rPr>
        <w:instrText xml:space="preserve"> PAGEREF _Toc353472207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SQL Server</w:t>
      </w:r>
      <w:r w:rsidRPr="008641E3">
        <w:rPr>
          <w:rFonts w:eastAsia="Times New Roman" w:cs="Tahoma"/>
          <w:color w:val="000000"/>
          <w:vertAlign w:val="superscript"/>
          <w:lang w:val="fr-FR"/>
        </w:rPr>
        <w:t>®</w:t>
      </w:r>
      <w:r w:rsidRPr="008641E3">
        <w:rPr>
          <w:rFonts w:cs="Tahoma"/>
          <w:lang w:val="fr-FR"/>
        </w:rPr>
        <w:t> 2012 Enterprise Core (pack de 2 Licences par Cœur)</w:t>
      </w:r>
      <w:r w:rsidRPr="008641E3">
        <w:rPr>
          <w:lang w:val="fr-FR"/>
        </w:rPr>
        <w:tab/>
      </w:r>
      <w:r w:rsidRPr="008641E3">
        <w:rPr>
          <w:lang w:val="fr-FR"/>
        </w:rPr>
        <w:fldChar w:fldCharType="begin"/>
      </w:r>
      <w:r w:rsidRPr="008641E3">
        <w:rPr>
          <w:lang w:val="fr-FR"/>
        </w:rPr>
        <w:instrText xml:space="preserve"> PAGEREF _Toc353472208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SQL Server</w:t>
      </w:r>
      <w:r w:rsidRPr="00987B50">
        <w:rPr>
          <w:rFonts w:eastAsia="Times New Roman" w:cs="Tahoma"/>
          <w:color w:val="000000"/>
          <w:vertAlign w:val="superscript"/>
        </w:rPr>
        <w:t>®</w:t>
      </w:r>
      <w:r w:rsidRPr="00987B50">
        <w:rPr>
          <w:rFonts w:cs="Tahoma"/>
        </w:rPr>
        <w:t> 2012 Parallel Data Warehouse</w:t>
      </w:r>
      <w:r w:rsidRPr="00987B50">
        <w:tab/>
      </w:r>
      <w:r w:rsidRPr="008641E3">
        <w:rPr>
          <w:lang w:val="fr-FR"/>
        </w:rPr>
        <w:fldChar w:fldCharType="begin"/>
      </w:r>
      <w:r w:rsidRPr="00987B50">
        <w:instrText xml:space="preserve"> PAGEREF _Toc353472209 \h </w:instrText>
      </w:r>
      <w:r w:rsidRPr="008641E3">
        <w:rPr>
          <w:lang w:val="fr-FR"/>
        </w:rPr>
      </w:r>
      <w:r w:rsidRPr="008641E3">
        <w:rPr>
          <w:lang w:val="fr-FR"/>
        </w:rPr>
        <w:fldChar w:fldCharType="separate"/>
      </w:r>
      <w:r w:rsidR="00AD2C2E">
        <w:t>24</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SQL Server</w:t>
      </w:r>
      <w:r w:rsidRPr="00987B50">
        <w:rPr>
          <w:rFonts w:eastAsia="Times New Roman" w:cs="Tahoma"/>
          <w:color w:val="000000"/>
          <w:vertAlign w:val="superscript"/>
        </w:rPr>
        <w:t>®</w:t>
      </w:r>
      <w:r w:rsidRPr="00987B50">
        <w:rPr>
          <w:rFonts w:cs="Tahoma"/>
        </w:rPr>
        <w:t> 2012 Parallel Data Warehouse Developer</w:t>
      </w:r>
      <w:r w:rsidRPr="00987B50">
        <w:tab/>
      </w:r>
      <w:r w:rsidRPr="008641E3">
        <w:rPr>
          <w:lang w:val="fr-FR"/>
        </w:rPr>
        <w:fldChar w:fldCharType="begin"/>
      </w:r>
      <w:r w:rsidRPr="00987B50">
        <w:instrText xml:space="preserve"> PAGEREF _Toc353472210 \h </w:instrText>
      </w:r>
      <w:r w:rsidRPr="008641E3">
        <w:rPr>
          <w:lang w:val="fr-FR"/>
        </w:rPr>
      </w:r>
      <w:r w:rsidRPr="008641E3">
        <w:rPr>
          <w:lang w:val="fr-FR"/>
        </w:rPr>
        <w:fldChar w:fldCharType="separate"/>
      </w:r>
      <w:r w:rsidR="00AD2C2E">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SQL Server</w:t>
      </w:r>
      <w:r w:rsidRPr="008641E3">
        <w:rPr>
          <w:rFonts w:eastAsia="Times New Roman" w:cs="Tahoma"/>
          <w:color w:val="000000"/>
          <w:vertAlign w:val="superscript"/>
          <w:lang w:val="fr-FR"/>
        </w:rPr>
        <w:t>®</w:t>
      </w:r>
      <w:r w:rsidRPr="008641E3">
        <w:rPr>
          <w:rFonts w:cs="Tahoma"/>
          <w:lang w:val="fr-FR"/>
        </w:rPr>
        <w:t> 2012 Standard</w:t>
      </w:r>
      <w:r w:rsidRPr="008641E3">
        <w:rPr>
          <w:lang w:val="fr-FR"/>
        </w:rPr>
        <w:tab/>
      </w:r>
      <w:r w:rsidRPr="008641E3">
        <w:rPr>
          <w:lang w:val="fr-FR"/>
        </w:rPr>
        <w:fldChar w:fldCharType="begin"/>
      </w:r>
      <w:r w:rsidRPr="008641E3">
        <w:rPr>
          <w:lang w:val="fr-FR"/>
        </w:rPr>
        <w:instrText xml:space="preserve"> PAGEREF _Toc353472211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lastRenderedPageBreak/>
        <w:t>SQL Server</w:t>
      </w:r>
      <w:r w:rsidRPr="008641E3">
        <w:rPr>
          <w:rFonts w:eastAsia="Times New Roman" w:cs="Tahoma"/>
          <w:color w:val="000000"/>
          <w:vertAlign w:val="superscript"/>
          <w:lang w:val="fr-FR"/>
        </w:rPr>
        <w:t>®</w:t>
      </w:r>
      <w:r w:rsidRPr="008641E3">
        <w:rPr>
          <w:rFonts w:cs="Tahoma"/>
          <w:lang w:val="fr-FR"/>
        </w:rPr>
        <w:t> 2012 Standard Core (pack de 2 Licences par Cœur)</w:t>
      </w:r>
      <w:r w:rsidRPr="008641E3">
        <w:rPr>
          <w:lang w:val="fr-FR"/>
        </w:rPr>
        <w:tab/>
      </w:r>
      <w:r w:rsidRPr="008641E3">
        <w:rPr>
          <w:lang w:val="fr-FR"/>
        </w:rPr>
        <w:fldChar w:fldCharType="begin"/>
      </w:r>
      <w:r w:rsidRPr="008641E3">
        <w:rPr>
          <w:lang w:val="fr-FR"/>
        </w:rPr>
        <w:instrText xml:space="preserve"> PAGEREF _Toc353472212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Configuration Manager 2007 R3 Enterprise Server Management License</w:t>
      </w:r>
      <w:r w:rsidRPr="008641E3">
        <w:rPr>
          <w:lang w:val="fr-FR"/>
        </w:rPr>
        <w:tab/>
      </w:r>
      <w:r w:rsidRPr="008641E3">
        <w:rPr>
          <w:lang w:val="fr-FR"/>
        </w:rPr>
        <w:fldChar w:fldCharType="begin"/>
      </w:r>
      <w:r w:rsidRPr="008641E3">
        <w:rPr>
          <w:lang w:val="fr-FR"/>
        </w:rPr>
        <w:instrText xml:space="preserve"> PAGEREF _Toc353472213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 xml:space="preserve">System Center Configuration Manager 2007 R3 Standard Server Management License </w:t>
      </w:r>
      <w:r w:rsidR="00DD3BF4" w:rsidRPr="008641E3">
        <w:rPr>
          <w:rFonts w:cs="Tahoma"/>
          <w:lang w:val="fr-FR"/>
        </w:rPr>
        <w:br/>
      </w:r>
      <w:r w:rsidRPr="008641E3">
        <w:rPr>
          <w:rFonts w:cs="Tahoma"/>
          <w:lang w:val="fr-FR"/>
        </w:rPr>
        <w:t>(Standard Server ML)</w:t>
      </w:r>
      <w:r w:rsidRPr="008641E3">
        <w:rPr>
          <w:lang w:val="fr-FR"/>
        </w:rPr>
        <w:tab/>
      </w:r>
      <w:r w:rsidRPr="008641E3">
        <w:rPr>
          <w:lang w:val="fr-FR"/>
        </w:rPr>
        <w:fldChar w:fldCharType="begin"/>
      </w:r>
      <w:r w:rsidRPr="008641E3">
        <w:rPr>
          <w:lang w:val="fr-FR"/>
        </w:rPr>
        <w:instrText xml:space="preserve"> PAGEREF _Toc353472214 \h </w:instrText>
      </w:r>
      <w:r w:rsidRPr="008641E3">
        <w:rPr>
          <w:lang w:val="fr-FR"/>
        </w:rPr>
      </w:r>
      <w:r w:rsidRPr="008641E3">
        <w:rPr>
          <w:lang w:val="fr-FR"/>
        </w:rPr>
        <w:fldChar w:fldCharType="separate"/>
      </w:r>
      <w:r w:rsidR="00AD2C2E">
        <w:rPr>
          <w:lang w:val="fr-FR"/>
        </w:rPr>
        <w:t>24</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Data Protection Manager 2010 Enterprise Server Management License</w:t>
      </w:r>
      <w:r w:rsidRPr="008641E3">
        <w:rPr>
          <w:lang w:val="fr-FR"/>
        </w:rPr>
        <w:tab/>
      </w:r>
      <w:r w:rsidRPr="008641E3">
        <w:rPr>
          <w:lang w:val="fr-FR"/>
        </w:rPr>
        <w:fldChar w:fldCharType="begin"/>
      </w:r>
      <w:r w:rsidRPr="008641E3">
        <w:rPr>
          <w:lang w:val="fr-FR"/>
        </w:rPr>
        <w:instrText xml:space="preserve"> PAGEREF _Toc353472215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Data Protection Manager 2010 Standard Server Management License</w:t>
      </w:r>
      <w:r w:rsidRPr="008641E3">
        <w:rPr>
          <w:lang w:val="fr-FR"/>
        </w:rPr>
        <w:tab/>
      </w:r>
      <w:r w:rsidRPr="008641E3">
        <w:rPr>
          <w:lang w:val="fr-FR"/>
        </w:rPr>
        <w:fldChar w:fldCharType="begin"/>
      </w:r>
      <w:r w:rsidRPr="008641E3">
        <w:rPr>
          <w:lang w:val="fr-FR"/>
        </w:rPr>
        <w:instrText xml:space="preserve"> PAGEREF _Toc353472216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Essentials 2010</w:t>
      </w:r>
      <w:r w:rsidRPr="008641E3">
        <w:rPr>
          <w:lang w:val="fr-FR"/>
        </w:rPr>
        <w:tab/>
      </w:r>
      <w:r w:rsidRPr="008641E3">
        <w:rPr>
          <w:lang w:val="fr-FR"/>
        </w:rPr>
        <w:fldChar w:fldCharType="begin"/>
      </w:r>
      <w:r w:rsidRPr="008641E3">
        <w:rPr>
          <w:lang w:val="fr-FR"/>
        </w:rPr>
        <w:instrText xml:space="preserve"> PAGEREF _Toc353472217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342910" w:rsidRDefault="003B7919">
      <w:pPr>
        <w:pStyle w:val="TOC2"/>
        <w:rPr>
          <w:rFonts w:asciiTheme="minorHAnsi" w:eastAsiaTheme="minorEastAsia" w:hAnsiTheme="minorHAnsi" w:cstheme="minorBidi"/>
          <w:sz w:val="22"/>
          <w:szCs w:val="22"/>
          <w:lang w:eastAsia="zh-CN"/>
        </w:rPr>
      </w:pPr>
      <w:r w:rsidRPr="00342910">
        <w:rPr>
          <w:rFonts w:cs="Tahoma"/>
        </w:rPr>
        <w:t>System Center Essentials 2010 Client ML</w:t>
      </w:r>
      <w:r w:rsidRPr="00342910">
        <w:tab/>
      </w:r>
      <w:r w:rsidRPr="008641E3">
        <w:rPr>
          <w:lang w:val="fr-FR"/>
        </w:rPr>
        <w:fldChar w:fldCharType="begin"/>
      </w:r>
      <w:r w:rsidRPr="00342910">
        <w:instrText xml:space="preserve"> PAGEREF _Toc353472218 \h </w:instrText>
      </w:r>
      <w:r w:rsidRPr="008641E3">
        <w:rPr>
          <w:lang w:val="fr-FR"/>
        </w:rPr>
      </w:r>
      <w:r w:rsidRPr="008641E3">
        <w:rPr>
          <w:lang w:val="fr-FR"/>
        </w:rPr>
        <w:fldChar w:fldCharType="separate"/>
      </w:r>
      <w:r w:rsidR="00AD2C2E">
        <w:t>25</w:t>
      </w:r>
      <w:r w:rsidRPr="008641E3">
        <w:rPr>
          <w:lang w:val="fr-FR"/>
        </w:rPr>
        <w:fldChar w:fldCharType="end"/>
      </w:r>
    </w:p>
    <w:p w:rsidR="003B7919" w:rsidRPr="00342910" w:rsidRDefault="003B7919">
      <w:pPr>
        <w:pStyle w:val="TOC2"/>
        <w:rPr>
          <w:rFonts w:asciiTheme="minorHAnsi" w:eastAsiaTheme="minorEastAsia" w:hAnsiTheme="minorHAnsi" w:cstheme="minorBidi"/>
          <w:sz w:val="22"/>
          <w:szCs w:val="22"/>
          <w:lang w:eastAsia="zh-CN"/>
        </w:rPr>
      </w:pPr>
      <w:r w:rsidRPr="00342910">
        <w:rPr>
          <w:rFonts w:cs="Tahoma"/>
        </w:rPr>
        <w:t>System Center Essentials 2010 Server ML</w:t>
      </w:r>
      <w:r w:rsidRPr="00342910">
        <w:tab/>
      </w:r>
      <w:r w:rsidRPr="008641E3">
        <w:rPr>
          <w:lang w:val="fr-FR"/>
        </w:rPr>
        <w:fldChar w:fldCharType="begin"/>
      </w:r>
      <w:r w:rsidRPr="00342910">
        <w:instrText xml:space="preserve"> PAGEREF _Toc353472219 \h </w:instrText>
      </w:r>
      <w:r w:rsidRPr="008641E3">
        <w:rPr>
          <w:lang w:val="fr-FR"/>
        </w:rPr>
      </w:r>
      <w:r w:rsidRPr="008641E3">
        <w:rPr>
          <w:lang w:val="fr-FR"/>
        </w:rPr>
        <w:fldChar w:fldCharType="separate"/>
      </w:r>
      <w:r w:rsidR="00AD2C2E">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Essentials 2010 avec technologie SQL Server 2008</w:t>
      </w:r>
      <w:r w:rsidRPr="008641E3">
        <w:rPr>
          <w:lang w:val="fr-FR"/>
        </w:rPr>
        <w:tab/>
      </w:r>
      <w:r w:rsidRPr="008641E3">
        <w:rPr>
          <w:lang w:val="fr-FR"/>
        </w:rPr>
        <w:fldChar w:fldCharType="begin"/>
      </w:r>
      <w:r w:rsidRPr="008641E3">
        <w:rPr>
          <w:lang w:val="fr-FR"/>
        </w:rPr>
        <w:instrText xml:space="preserve"> PAGEREF _Toc353472220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Essentials Plus 2010 Client Management License Suite</w:t>
      </w:r>
      <w:r w:rsidRPr="008641E3">
        <w:rPr>
          <w:lang w:val="fr-FR"/>
        </w:rPr>
        <w:tab/>
      </w:r>
      <w:r w:rsidRPr="008641E3">
        <w:rPr>
          <w:lang w:val="fr-FR"/>
        </w:rPr>
        <w:fldChar w:fldCharType="begin"/>
      </w:r>
      <w:r w:rsidRPr="008641E3">
        <w:rPr>
          <w:lang w:val="fr-FR"/>
        </w:rPr>
        <w:instrText xml:space="preserve"> PAGEREF _Toc353472221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Operations Manager 2007 R2 Standard Server Management License</w:t>
      </w:r>
      <w:r w:rsidRPr="008641E3">
        <w:rPr>
          <w:lang w:val="fr-FR"/>
        </w:rPr>
        <w:tab/>
      </w:r>
      <w:r w:rsidRPr="008641E3">
        <w:rPr>
          <w:lang w:val="fr-FR"/>
        </w:rPr>
        <w:fldChar w:fldCharType="begin"/>
      </w:r>
      <w:r w:rsidRPr="008641E3">
        <w:rPr>
          <w:lang w:val="fr-FR"/>
        </w:rPr>
        <w:instrText xml:space="preserve"> PAGEREF _Toc353472222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Operations Manager 2007 R2 Enterprise Server Management License</w:t>
      </w:r>
      <w:r w:rsidRPr="008641E3">
        <w:rPr>
          <w:lang w:val="fr-FR"/>
        </w:rPr>
        <w:tab/>
      </w:r>
      <w:r w:rsidRPr="008641E3">
        <w:rPr>
          <w:lang w:val="fr-FR"/>
        </w:rPr>
        <w:fldChar w:fldCharType="begin"/>
      </w:r>
      <w:r w:rsidRPr="008641E3">
        <w:rPr>
          <w:lang w:val="fr-FR"/>
        </w:rPr>
        <w:instrText xml:space="preserve"> PAGEREF _Toc353472223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rsidP="001B6FE7">
      <w:pPr>
        <w:pStyle w:val="TOC2"/>
        <w:rPr>
          <w:rFonts w:asciiTheme="minorHAnsi" w:eastAsiaTheme="minorEastAsia" w:hAnsiTheme="minorHAnsi" w:cstheme="minorBidi"/>
          <w:sz w:val="22"/>
          <w:szCs w:val="22"/>
          <w:lang w:val="fr-FR" w:eastAsia="zh-CN"/>
        </w:rPr>
      </w:pPr>
      <w:r w:rsidRPr="008641E3">
        <w:rPr>
          <w:rFonts w:cs="Tahoma"/>
          <w:lang w:val="fr-FR"/>
        </w:rPr>
        <w:t>System Center Operations Manager 2007 R2 Client Management License par Environnement de Système</w:t>
      </w:r>
      <w:r w:rsidR="001B6FE7" w:rsidRPr="008641E3">
        <w:rPr>
          <w:rFonts w:cs="Tahoma"/>
          <w:lang w:val="fr-FR"/>
        </w:rPr>
        <w:t> </w:t>
      </w:r>
      <w:r w:rsidRPr="008641E3">
        <w:rPr>
          <w:rFonts w:cs="Tahoma"/>
          <w:lang w:val="fr-FR"/>
        </w:rPr>
        <w:t>d’Exploitation</w:t>
      </w:r>
      <w:r w:rsidRPr="008641E3">
        <w:rPr>
          <w:lang w:val="fr-FR"/>
        </w:rPr>
        <w:tab/>
      </w:r>
      <w:r w:rsidRPr="008641E3">
        <w:rPr>
          <w:lang w:val="fr-FR"/>
        </w:rPr>
        <w:fldChar w:fldCharType="begin"/>
      </w:r>
      <w:r w:rsidRPr="008641E3">
        <w:rPr>
          <w:lang w:val="fr-FR"/>
        </w:rPr>
        <w:instrText xml:space="preserve"> PAGEREF _Toc353472224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Operations Manager 2007 R2 Client Management License par Utilisateur</w:t>
      </w:r>
      <w:r w:rsidRPr="008641E3">
        <w:rPr>
          <w:lang w:val="fr-FR"/>
        </w:rPr>
        <w:tab/>
      </w:r>
      <w:r w:rsidRPr="008641E3">
        <w:rPr>
          <w:lang w:val="fr-FR"/>
        </w:rPr>
        <w:fldChar w:fldCharType="begin"/>
      </w:r>
      <w:r w:rsidRPr="008641E3">
        <w:rPr>
          <w:lang w:val="fr-FR"/>
        </w:rPr>
        <w:instrText xml:space="preserve"> PAGEREF _Toc353472225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Reporting Manager 2006</w:t>
      </w:r>
      <w:r w:rsidRPr="008641E3">
        <w:rPr>
          <w:lang w:val="fr-FR"/>
        </w:rPr>
        <w:tab/>
      </w:r>
      <w:r w:rsidRPr="008641E3">
        <w:rPr>
          <w:lang w:val="fr-FR"/>
        </w:rPr>
        <w:fldChar w:fldCharType="begin"/>
      </w:r>
      <w:r w:rsidRPr="008641E3">
        <w:rPr>
          <w:lang w:val="fr-FR"/>
        </w:rPr>
        <w:instrText xml:space="preserve"> PAGEREF _Toc353472226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Server Management Suite Enterprise</w:t>
      </w:r>
      <w:r w:rsidRPr="008641E3">
        <w:rPr>
          <w:lang w:val="fr-FR"/>
        </w:rPr>
        <w:tab/>
      </w:r>
      <w:r w:rsidRPr="008641E3">
        <w:rPr>
          <w:lang w:val="fr-FR"/>
        </w:rPr>
        <w:fldChar w:fldCharType="begin"/>
      </w:r>
      <w:r w:rsidRPr="008641E3">
        <w:rPr>
          <w:lang w:val="fr-FR"/>
        </w:rPr>
        <w:instrText xml:space="preserve"> PAGEREF _Toc353472227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4"/>
        <w:rPr>
          <w:rFonts w:asciiTheme="minorHAnsi" w:eastAsiaTheme="minorEastAsia" w:hAnsiTheme="minorHAnsi" w:cstheme="minorBidi"/>
          <w:noProof/>
          <w:sz w:val="22"/>
          <w:szCs w:val="22"/>
          <w:lang w:val="fr-FR" w:eastAsia="zh-CN"/>
        </w:rPr>
      </w:pPr>
      <w:r w:rsidRPr="008641E3">
        <w:rPr>
          <w:rFonts w:cs="Tahoma"/>
          <w:noProof/>
          <w:lang w:val="fr-FR"/>
        </w:rPr>
        <w:t>System Center Server Management Suite Datacenter</w:t>
      </w:r>
      <w:r w:rsidRPr="008641E3">
        <w:rPr>
          <w:noProof/>
          <w:lang w:val="fr-FR"/>
        </w:rPr>
        <w:tab/>
      </w:r>
      <w:r w:rsidRPr="008641E3">
        <w:rPr>
          <w:noProof/>
          <w:lang w:val="fr-FR"/>
        </w:rPr>
        <w:fldChar w:fldCharType="begin"/>
      </w:r>
      <w:r w:rsidRPr="008641E3">
        <w:rPr>
          <w:noProof/>
          <w:lang w:val="fr-FR"/>
        </w:rPr>
        <w:instrText xml:space="preserve"> PAGEREF _Toc353472228 \h </w:instrText>
      </w:r>
      <w:r w:rsidRPr="008641E3">
        <w:rPr>
          <w:noProof/>
          <w:lang w:val="fr-FR"/>
        </w:rPr>
      </w:r>
      <w:r w:rsidRPr="008641E3">
        <w:rPr>
          <w:noProof/>
          <w:lang w:val="fr-FR"/>
        </w:rPr>
        <w:fldChar w:fldCharType="separate"/>
      </w:r>
      <w:r w:rsidR="00AD2C2E">
        <w:rPr>
          <w:noProof/>
          <w:lang w:val="fr-FR"/>
        </w:rPr>
        <w:t>25</w:t>
      </w:r>
      <w:r w:rsidRPr="008641E3">
        <w:rPr>
          <w:noProof/>
          <w:lang w:val="fr-FR"/>
        </w:rPr>
        <w:fldChar w:fldCharType="end"/>
      </w:r>
    </w:p>
    <w:p w:rsidR="003B7919" w:rsidRPr="008641E3" w:rsidRDefault="003B7919" w:rsidP="001B6FE7">
      <w:pPr>
        <w:pStyle w:val="TOC2"/>
        <w:rPr>
          <w:rFonts w:asciiTheme="minorHAnsi" w:eastAsiaTheme="minorEastAsia" w:hAnsiTheme="minorHAnsi" w:cstheme="minorBidi"/>
          <w:sz w:val="22"/>
          <w:szCs w:val="22"/>
          <w:lang w:val="fr-FR" w:eastAsia="zh-CN"/>
        </w:rPr>
      </w:pPr>
      <w:r w:rsidRPr="008641E3">
        <w:rPr>
          <w:rFonts w:cs="Tahoma"/>
          <w:lang w:val="fr-FR"/>
        </w:rPr>
        <w:t>System Center Service Manager 2010 Client Management License (Client ML) par Environnement de Système</w:t>
      </w:r>
      <w:r w:rsidR="001B6FE7" w:rsidRPr="008641E3">
        <w:rPr>
          <w:rFonts w:cs="Tahoma"/>
          <w:lang w:val="fr-FR"/>
        </w:rPr>
        <w:t> </w:t>
      </w:r>
      <w:r w:rsidRPr="008641E3">
        <w:rPr>
          <w:rFonts w:cs="Tahoma"/>
          <w:lang w:val="fr-FR"/>
        </w:rPr>
        <w:t>d’Exploitation</w:t>
      </w:r>
      <w:r w:rsidRPr="008641E3">
        <w:rPr>
          <w:lang w:val="fr-FR"/>
        </w:rPr>
        <w:tab/>
      </w:r>
      <w:r w:rsidRPr="008641E3">
        <w:rPr>
          <w:lang w:val="fr-FR"/>
        </w:rPr>
        <w:fldChar w:fldCharType="begin"/>
      </w:r>
      <w:r w:rsidRPr="008641E3">
        <w:rPr>
          <w:lang w:val="fr-FR"/>
        </w:rPr>
        <w:instrText xml:space="preserve"> PAGEREF _Toc353472229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Service Manager 2010 Client Management License (Client ML) par Utilisateur</w:t>
      </w:r>
      <w:r w:rsidRPr="008641E3">
        <w:rPr>
          <w:lang w:val="fr-FR"/>
        </w:rPr>
        <w:tab/>
      </w:r>
      <w:r w:rsidRPr="008641E3">
        <w:rPr>
          <w:lang w:val="fr-FR"/>
        </w:rPr>
        <w:fldChar w:fldCharType="begin"/>
      </w:r>
      <w:r w:rsidRPr="008641E3">
        <w:rPr>
          <w:lang w:val="fr-FR"/>
        </w:rPr>
        <w:instrText xml:space="preserve"> PAGEREF _Toc353472230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rsidP="00B76024">
      <w:pPr>
        <w:pStyle w:val="TOC3"/>
      </w:pPr>
      <w:r w:rsidRPr="008641E3">
        <w:t>System Center Service Manager 2010 Server Management License (Server ML) par Environnement de Système</w:t>
      </w:r>
      <w:r w:rsidR="001B6FE7" w:rsidRPr="008641E3">
        <w:t> </w:t>
      </w:r>
      <w:r w:rsidRPr="008641E3">
        <w:t>d’Exploitation</w:t>
      </w:r>
      <w:r w:rsidRPr="008641E3">
        <w:tab/>
      </w:r>
      <w:r w:rsidRPr="008641E3">
        <w:fldChar w:fldCharType="begin"/>
      </w:r>
      <w:r w:rsidRPr="008641E3">
        <w:instrText xml:space="preserve"> PAGEREF _Toc353472231 \h </w:instrText>
      </w:r>
      <w:r w:rsidRPr="008641E3">
        <w:fldChar w:fldCharType="separate"/>
      </w:r>
      <w:r w:rsidR="00AD2C2E">
        <w:t>25</w:t>
      </w:r>
      <w:r w:rsidRPr="008641E3">
        <w:fldChar w:fldCharType="end"/>
      </w:r>
    </w:p>
    <w:p w:rsidR="003B7919" w:rsidRPr="008641E3" w:rsidRDefault="003B7919" w:rsidP="001B6FE7">
      <w:pPr>
        <w:pStyle w:val="TOC2"/>
        <w:rPr>
          <w:rFonts w:asciiTheme="minorHAnsi" w:eastAsiaTheme="minorEastAsia" w:hAnsiTheme="minorHAnsi" w:cstheme="minorBidi"/>
          <w:sz w:val="22"/>
          <w:szCs w:val="22"/>
          <w:lang w:val="fr-FR" w:eastAsia="zh-CN"/>
        </w:rPr>
      </w:pPr>
      <w:r w:rsidRPr="008641E3">
        <w:rPr>
          <w:rFonts w:cs="Tahoma"/>
          <w:lang w:val="fr-FR"/>
        </w:rPr>
        <w:t>System Center Virtual Machine Manager 2008 R2 Client Management License par Environnement de Système</w:t>
      </w:r>
      <w:r w:rsidR="001B6FE7" w:rsidRPr="008641E3">
        <w:rPr>
          <w:rFonts w:cs="Tahoma"/>
          <w:lang w:val="fr-FR"/>
        </w:rPr>
        <w:t> </w:t>
      </w:r>
      <w:r w:rsidRPr="008641E3">
        <w:rPr>
          <w:rFonts w:cs="Tahoma"/>
          <w:lang w:val="fr-FR"/>
        </w:rPr>
        <w:t>d’Exploitation</w:t>
      </w:r>
      <w:r w:rsidRPr="008641E3">
        <w:rPr>
          <w:lang w:val="fr-FR"/>
        </w:rPr>
        <w:tab/>
      </w:r>
      <w:r w:rsidRPr="008641E3">
        <w:rPr>
          <w:lang w:val="fr-FR"/>
        </w:rPr>
        <w:fldChar w:fldCharType="begin"/>
      </w:r>
      <w:r w:rsidRPr="008641E3">
        <w:rPr>
          <w:lang w:val="fr-FR"/>
        </w:rPr>
        <w:instrText xml:space="preserve"> PAGEREF _Toc353472232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Virtual Machine Manager 2008 R2 Client Management License (Client ML) par Utilisateur</w:t>
      </w:r>
      <w:r w:rsidRPr="008641E3">
        <w:rPr>
          <w:lang w:val="fr-FR"/>
        </w:rPr>
        <w:tab/>
      </w:r>
      <w:r w:rsidRPr="008641E3">
        <w:rPr>
          <w:lang w:val="fr-FR"/>
        </w:rPr>
        <w:fldChar w:fldCharType="begin"/>
      </w:r>
      <w:r w:rsidRPr="008641E3">
        <w:rPr>
          <w:lang w:val="fr-FR"/>
        </w:rPr>
        <w:instrText xml:space="preserve"> PAGEREF _Toc353472233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color w:val="000000"/>
          <w:lang w:val="fr-FR"/>
        </w:rPr>
        <w:t>System Center Virtual Machine Manager 2008 R2 Enterprise Server Management License</w:t>
      </w:r>
      <w:r w:rsidRPr="008641E3">
        <w:rPr>
          <w:lang w:val="fr-FR"/>
        </w:rPr>
        <w:tab/>
      </w:r>
      <w:r w:rsidRPr="008641E3">
        <w:rPr>
          <w:lang w:val="fr-FR"/>
        </w:rPr>
        <w:fldChar w:fldCharType="begin"/>
      </w:r>
      <w:r w:rsidRPr="008641E3">
        <w:rPr>
          <w:lang w:val="fr-FR"/>
        </w:rPr>
        <w:instrText xml:space="preserve"> PAGEREF _Toc353472234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Client Management Suite (Client ML) par Environnement de Système d’Exploitation</w:t>
      </w:r>
      <w:r w:rsidRPr="008641E3">
        <w:rPr>
          <w:lang w:val="fr-FR"/>
        </w:rPr>
        <w:tab/>
      </w:r>
      <w:r w:rsidRPr="008641E3">
        <w:rPr>
          <w:lang w:val="fr-FR"/>
        </w:rPr>
        <w:fldChar w:fldCharType="begin"/>
      </w:r>
      <w:r w:rsidRPr="008641E3">
        <w:rPr>
          <w:lang w:val="fr-FR"/>
        </w:rPr>
        <w:instrText xml:space="preserve"> PAGEREF _Toc353472235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Client Management Suite (Client ML) par Utilisateur</w:t>
      </w:r>
      <w:r w:rsidRPr="008641E3">
        <w:rPr>
          <w:lang w:val="fr-FR"/>
        </w:rPr>
        <w:tab/>
      </w:r>
      <w:r w:rsidRPr="008641E3">
        <w:rPr>
          <w:lang w:val="fr-FR"/>
        </w:rPr>
        <w:fldChar w:fldCharType="begin"/>
      </w:r>
      <w:r w:rsidRPr="008641E3">
        <w:rPr>
          <w:lang w:val="fr-FR"/>
        </w:rPr>
        <w:instrText xml:space="preserve"> PAGEREF _Toc353472236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Configuration Manager Client Management License (Client ML) (Étudiant uniquement)</w:t>
      </w:r>
      <w:r w:rsidRPr="008641E3">
        <w:rPr>
          <w:lang w:val="fr-FR"/>
        </w:rPr>
        <w:tab/>
      </w:r>
      <w:r w:rsidRPr="008641E3">
        <w:rPr>
          <w:lang w:val="fr-FR"/>
        </w:rPr>
        <w:fldChar w:fldCharType="begin"/>
      </w:r>
      <w:r w:rsidRPr="008641E3">
        <w:rPr>
          <w:lang w:val="fr-FR"/>
        </w:rPr>
        <w:instrText xml:space="preserve"> PAGEREF _Toc353472237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 xml:space="preserve">System Center 2012 Configuration Manager Client Management License par Environnement de </w:t>
      </w:r>
      <w:r w:rsidR="001B6FE7" w:rsidRPr="008641E3">
        <w:rPr>
          <w:rFonts w:cs="Tahoma"/>
          <w:lang w:val="fr-FR"/>
        </w:rPr>
        <w:br/>
      </w:r>
      <w:r w:rsidRPr="008641E3">
        <w:rPr>
          <w:rFonts w:cs="Tahoma"/>
          <w:lang w:val="fr-FR"/>
        </w:rPr>
        <w:t>Système d’Exploitation</w:t>
      </w:r>
      <w:r w:rsidRPr="008641E3">
        <w:rPr>
          <w:lang w:val="fr-FR"/>
        </w:rPr>
        <w:tab/>
      </w:r>
      <w:r w:rsidRPr="008641E3">
        <w:rPr>
          <w:lang w:val="fr-FR"/>
        </w:rPr>
        <w:fldChar w:fldCharType="begin"/>
      </w:r>
      <w:r w:rsidRPr="008641E3">
        <w:rPr>
          <w:lang w:val="fr-FR"/>
        </w:rPr>
        <w:instrText xml:space="preserve"> PAGEREF _Toc353472238 \h </w:instrText>
      </w:r>
      <w:r w:rsidRPr="008641E3">
        <w:rPr>
          <w:lang w:val="fr-FR"/>
        </w:rPr>
      </w:r>
      <w:r w:rsidRPr="008641E3">
        <w:rPr>
          <w:lang w:val="fr-FR"/>
        </w:rPr>
        <w:fldChar w:fldCharType="separate"/>
      </w:r>
      <w:r w:rsidR="00AD2C2E">
        <w:rPr>
          <w:lang w:val="fr-FR"/>
        </w:rPr>
        <w:t>25</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Configuration Manager Client Management License par Utilisateur</w:t>
      </w:r>
      <w:r w:rsidRPr="008641E3">
        <w:rPr>
          <w:lang w:val="fr-FR"/>
        </w:rPr>
        <w:tab/>
      </w:r>
      <w:r w:rsidRPr="008641E3">
        <w:rPr>
          <w:lang w:val="fr-FR"/>
        </w:rPr>
        <w:fldChar w:fldCharType="begin"/>
      </w:r>
      <w:r w:rsidRPr="008641E3">
        <w:rPr>
          <w:lang w:val="fr-FR"/>
        </w:rPr>
        <w:instrText xml:space="preserve"> PAGEREF _Toc353472239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Datacenter Server Management License (2 processeurs)</w:t>
      </w:r>
      <w:r w:rsidRPr="008641E3">
        <w:rPr>
          <w:lang w:val="fr-FR"/>
        </w:rPr>
        <w:tab/>
      </w:r>
      <w:r w:rsidRPr="008641E3">
        <w:rPr>
          <w:lang w:val="fr-FR"/>
        </w:rPr>
        <w:fldChar w:fldCharType="begin"/>
      </w:r>
      <w:r w:rsidRPr="008641E3">
        <w:rPr>
          <w:lang w:val="fr-FR"/>
        </w:rPr>
        <w:instrText xml:space="preserve"> PAGEREF _Toc353472240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Endpoint Protection</w:t>
      </w:r>
      <w:r w:rsidRPr="008641E3">
        <w:rPr>
          <w:lang w:val="fr-FR"/>
        </w:rPr>
        <w:tab/>
      </w:r>
      <w:r w:rsidRPr="008641E3">
        <w:rPr>
          <w:lang w:val="fr-FR"/>
        </w:rPr>
        <w:fldChar w:fldCharType="begin"/>
      </w:r>
      <w:r w:rsidRPr="008641E3">
        <w:rPr>
          <w:lang w:val="fr-FR"/>
        </w:rPr>
        <w:instrText xml:space="preserve"> PAGEREF _Toc353472241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System Center 2012 Standard Server Management License (2 processeurs)</w:t>
      </w:r>
      <w:r w:rsidRPr="008641E3">
        <w:rPr>
          <w:lang w:val="fr-FR"/>
        </w:rPr>
        <w:tab/>
      </w:r>
      <w:r w:rsidRPr="008641E3">
        <w:rPr>
          <w:lang w:val="fr-FR"/>
        </w:rPr>
        <w:fldChar w:fldCharType="begin"/>
      </w:r>
      <w:r w:rsidRPr="008641E3">
        <w:rPr>
          <w:lang w:val="fr-FR"/>
        </w:rPr>
        <w:instrText xml:space="preserve"> PAGEREF _Toc353472242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TechNet Plus Utilisateur Unique</w:t>
      </w:r>
      <w:r w:rsidRPr="008641E3">
        <w:rPr>
          <w:lang w:val="fr-FR"/>
        </w:rPr>
        <w:tab/>
      </w:r>
      <w:r w:rsidRPr="008641E3">
        <w:rPr>
          <w:lang w:val="fr-FR"/>
        </w:rPr>
        <w:fldChar w:fldCharType="begin"/>
      </w:r>
      <w:r w:rsidRPr="008641E3">
        <w:rPr>
          <w:lang w:val="fr-FR"/>
        </w:rPr>
        <w:instrText xml:space="preserve"> PAGEREF _Toc353472243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VDI Suite</w:t>
      </w:r>
      <w:r w:rsidRPr="008641E3">
        <w:rPr>
          <w:lang w:val="fr-FR"/>
        </w:rPr>
        <w:tab/>
      </w:r>
      <w:r w:rsidRPr="008641E3">
        <w:rPr>
          <w:lang w:val="fr-FR"/>
        </w:rPr>
        <w:fldChar w:fldCharType="begin"/>
      </w:r>
      <w:r w:rsidRPr="008641E3">
        <w:rPr>
          <w:lang w:val="fr-FR"/>
        </w:rPr>
        <w:instrText xml:space="preserve"> PAGEREF _Toc353472244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VDI Suite avec MDOP</w:t>
      </w:r>
      <w:r w:rsidRPr="008641E3">
        <w:rPr>
          <w:lang w:val="fr-FR"/>
        </w:rPr>
        <w:tab/>
      </w:r>
      <w:r w:rsidRPr="008641E3">
        <w:rPr>
          <w:lang w:val="fr-FR"/>
        </w:rPr>
        <w:fldChar w:fldCharType="begin"/>
      </w:r>
      <w:r w:rsidRPr="008641E3">
        <w:rPr>
          <w:lang w:val="fr-FR"/>
        </w:rPr>
        <w:instrText xml:space="preserve"> PAGEREF _Toc353472245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VDI Standard Suite</w:t>
      </w:r>
      <w:r w:rsidRPr="008641E3">
        <w:rPr>
          <w:lang w:val="fr-FR"/>
        </w:rPr>
        <w:tab/>
      </w:r>
      <w:r w:rsidRPr="008641E3">
        <w:rPr>
          <w:lang w:val="fr-FR"/>
        </w:rPr>
        <w:fldChar w:fldCharType="begin"/>
      </w:r>
      <w:r w:rsidRPr="008641E3">
        <w:rPr>
          <w:lang w:val="fr-FR"/>
        </w:rPr>
        <w:instrText xml:space="preserve"> PAGEREF _Toc353472246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VDI Standard Suite avec MDOP</w:t>
      </w:r>
      <w:r w:rsidRPr="008641E3">
        <w:rPr>
          <w:lang w:val="fr-FR"/>
        </w:rPr>
        <w:tab/>
      </w:r>
      <w:r w:rsidRPr="008641E3">
        <w:rPr>
          <w:lang w:val="fr-FR"/>
        </w:rPr>
        <w:fldChar w:fldCharType="begin"/>
      </w:r>
      <w:r w:rsidRPr="008641E3">
        <w:rPr>
          <w:lang w:val="fr-FR"/>
        </w:rPr>
        <w:instrText xml:space="preserve"> PAGEREF _Toc353472247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VDI Premium Suite</w:t>
      </w:r>
      <w:r w:rsidRPr="008641E3">
        <w:rPr>
          <w:lang w:val="fr-FR"/>
        </w:rPr>
        <w:tab/>
      </w:r>
      <w:r w:rsidRPr="008641E3">
        <w:rPr>
          <w:lang w:val="fr-FR"/>
        </w:rPr>
        <w:fldChar w:fldCharType="begin"/>
      </w:r>
      <w:r w:rsidRPr="008641E3">
        <w:rPr>
          <w:lang w:val="fr-FR"/>
        </w:rPr>
        <w:instrText xml:space="preserve"> PAGEREF _Toc353472248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VDI Premium Suite avec MDOP</w:t>
      </w:r>
      <w:r w:rsidRPr="008641E3">
        <w:rPr>
          <w:lang w:val="fr-FR"/>
        </w:rPr>
        <w:tab/>
      </w:r>
      <w:r w:rsidRPr="008641E3">
        <w:rPr>
          <w:lang w:val="fr-FR"/>
        </w:rPr>
        <w:fldChar w:fldCharType="begin"/>
      </w:r>
      <w:r w:rsidRPr="008641E3">
        <w:rPr>
          <w:lang w:val="fr-FR"/>
        </w:rPr>
        <w:instrText xml:space="preserve"> PAGEREF _Toc353472249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Vexcel Server</w:t>
      </w:r>
      <w:r w:rsidRPr="00987B50">
        <w:tab/>
      </w:r>
      <w:r w:rsidRPr="008641E3">
        <w:rPr>
          <w:lang w:val="fr-FR"/>
        </w:rPr>
        <w:fldChar w:fldCharType="begin"/>
      </w:r>
      <w:r w:rsidRPr="00987B50">
        <w:instrText xml:space="preserve"> PAGEREF _Toc353472250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Vexcel Server with Enhanced Content Pack</w:t>
      </w:r>
      <w:r w:rsidRPr="00987B50">
        <w:tab/>
      </w:r>
      <w:r w:rsidRPr="008641E3">
        <w:rPr>
          <w:lang w:val="fr-FR"/>
        </w:rPr>
        <w:fldChar w:fldCharType="begin"/>
      </w:r>
      <w:r w:rsidRPr="00987B50">
        <w:instrText xml:space="preserve"> PAGEREF _Toc353472251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Virtual Server 2005 R2 Édition Enterprise</w:t>
      </w:r>
      <w:r w:rsidRPr="00987B50">
        <w:tab/>
      </w:r>
      <w:r w:rsidRPr="008641E3">
        <w:rPr>
          <w:lang w:val="fr-FR"/>
        </w:rPr>
        <w:fldChar w:fldCharType="begin"/>
      </w:r>
      <w:r w:rsidRPr="00987B50">
        <w:instrText xml:space="preserve"> PAGEREF _Toc353472252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Visual Studio</w:t>
      </w:r>
      <w:r w:rsidRPr="00987B50">
        <w:rPr>
          <w:rFonts w:eastAsia="Times New Roman" w:cs="Tahoma"/>
          <w:color w:val="000000"/>
          <w:vertAlign w:val="superscript"/>
        </w:rPr>
        <w:t>®</w:t>
      </w:r>
      <w:r w:rsidRPr="00987B50">
        <w:rPr>
          <w:rFonts w:cs="Tahoma"/>
        </w:rPr>
        <w:t xml:space="preserve"> Team Foundation Server 2012 avec technologie SQL Server 2012</w:t>
      </w:r>
      <w:r w:rsidRPr="00987B50">
        <w:tab/>
      </w:r>
      <w:r w:rsidRPr="008641E3">
        <w:rPr>
          <w:lang w:val="fr-FR"/>
        </w:rPr>
        <w:fldChar w:fldCharType="begin"/>
      </w:r>
      <w:r w:rsidRPr="00987B50">
        <w:instrText xml:space="preserve"> PAGEREF _Toc353472253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Dispositif Visual Studio</w:t>
      </w:r>
      <w:r w:rsidRPr="00987B50">
        <w:rPr>
          <w:rFonts w:cs="Tahoma"/>
          <w:vertAlign w:val="superscript"/>
        </w:rPr>
        <w:t>®</w:t>
      </w:r>
      <w:r w:rsidRPr="00987B50">
        <w:rPr>
          <w:rFonts w:cs="Tahoma"/>
        </w:rPr>
        <w:t xml:space="preserve"> Team Foundation Server 2012</w:t>
      </w:r>
      <w:r w:rsidRPr="00987B50">
        <w:tab/>
      </w:r>
      <w:r w:rsidRPr="008641E3">
        <w:rPr>
          <w:lang w:val="fr-FR"/>
        </w:rPr>
        <w:fldChar w:fldCharType="begin"/>
      </w:r>
      <w:r w:rsidRPr="00987B50">
        <w:instrText xml:space="preserve"> PAGEREF _Toc353472254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Utilisateur Visual Studio</w:t>
      </w:r>
      <w:r w:rsidRPr="00987B50">
        <w:rPr>
          <w:rFonts w:cs="Tahoma"/>
          <w:vertAlign w:val="superscript"/>
        </w:rPr>
        <w:t>®</w:t>
      </w:r>
      <w:r w:rsidRPr="00987B50">
        <w:rPr>
          <w:rFonts w:cs="Tahoma"/>
        </w:rPr>
        <w:t xml:space="preserve"> Team Foundation Server 2012</w:t>
      </w:r>
      <w:r w:rsidRPr="00987B50">
        <w:tab/>
      </w:r>
      <w:r w:rsidRPr="008641E3">
        <w:rPr>
          <w:lang w:val="fr-FR"/>
        </w:rPr>
        <w:fldChar w:fldCharType="begin"/>
      </w:r>
      <w:r w:rsidRPr="00987B50">
        <w:instrText xml:space="preserve"> PAGEREF _Toc353472255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 xml:space="preserve">Abonnement anti-programmes malveillants Web pour Forefront Threat Management Gateway Medium </w:t>
      </w:r>
      <w:r w:rsidR="001B6FE7" w:rsidRPr="00987B50">
        <w:rPr>
          <w:rFonts w:cs="Tahoma"/>
        </w:rPr>
        <w:br/>
      </w:r>
      <w:r w:rsidRPr="00987B50">
        <w:rPr>
          <w:rFonts w:cs="Tahoma"/>
        </w:rPr>
        <w:t>Business Edition (Dispositif et Utilisateur)</w:t>
      </w:r>
      <w:r w:rsidRPr="00987B50">
        <w:tab/>
      </w:r>
      <w:r w:rsidRPr="008641E3">
        <w:rPr>
          <w:lang w:val="fr-FR"/>
        </w:rPr>
        <w:fldChar w:fldCharType="begin"/>
      </w:r>
      <w:r w:rsidRPr="00987B50">
        <w:instrText xml:space="preserve"> PAGEREF _Toc353472256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Services Windows Azure</w:t>
      </w:r>
      <w:r w:rsidRPr="00987B50">
        <w:tab/>
      </w:r>
      <w:r w:rsidRPr="008641E3">
        <w:rPr>
          <w:lang w:val="fr-FR"/>
        </w:rPr>
        <w:fldChar w:fldCharType="begin"/>
      </w:r>
      <w:r w:rsidRPr="00987B50">
        <w:instrText xml:space="preserve"> PAGEREF _Toc353472257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w:t>
      </w:r>
      <w:r w:rsidRPr="00987B50">
        <w:rPr>
          <w:rFonts w:cs="Tahoma"/>
          <w:vertAlign w:val="superscript"/>
        </w:rPr>
        <w:t>®</w:t>
      </w:r>
      <w:r w:rsidRPr="00987B50">
        <w:rPr>
          <w:rFonts w:cs="Tahoma"/>
        </w:rPr>
        <w:t xml:space="preserve"> Embedded Device Manager 2011</w:t>
      </w:r>
      <w:r w:rsidRPr="00987B50">
        <w:tab/>
      </w:r>
      <w:r w:rsidRPr="008641E3">
        <w:rPr>
          <w:lang w:val="fr-FR"/>
        </w:rPr>
        <w:fldChar w:fldCharType="begin"/>
      </w:r>
      <w:r w:rsidRPr="00987B50">
        <w:instrText xml:space="preserve"> PAGEREF _Toc353472258 \h </w:instrText>
      </w:r>
      <w:r w:rsidRPr="008641E3">
        <w:rPr>
          <w:lang w:val="fr-FR"/>
        </w:rPr>
      </w:r>
      <w:r w:rsidRPr="008641E3">
        <w:rPr>
          <w:lang w:val="fr-FR"/>
        </w:rPr>
        <w:fldChar w:fldCharType="separate"/>
      </w:r>
      <w:r w:rsidR="00AD2C2E">
        <w:t>26</w:t>
      </w:r>
      <w:r w:rsidRPr="008641E3">
        <w:rPr>
          <w:lang w:val="fr-FR"/>
        </w:rPr>
        <w:fldChar w:fldCharType="end"/>
      </w:r>
    </w:p>
    <w:p w:rsidR="003B7919" w:rsidRPr="008641E3" w:rsidRDefault="003B7919" w:rsidP="0020450A">
      <w:pPr>
        <w:pStyle w:val="TOC2"/>
        <w:rPr>
          <w:rFonts w:asciiTheme="minorHAnsi" w:eastAsiaTheme="minorEastAsia" w:hAnsiTheme="minorHAnsi" w:cstheme="minorBidi"/>
          <w:sz w:val="22"/>
          <w:szCs w:val="22"/>
          <w:lang w:val="fr-FR" w:eastAsia="zh-CN"/>
        </w:rPr>
      </w:pPr>
      <w:r w:rsidRPr="008641E3">
        <w:rPr>
          <w:rFonts w:cs="Tahoma"/>
          <w:lang w:val="fr-FR"/>
        </w:rPr>
        <w:t>Windows</w:t>
      </w:r>
      <w:r w:rsidRPr="008641E3">
        <w:rPr>
          <w:rFonts w:cs="Tahoma"/>
          <w:vertAlign w:val="superscript"/>
          <w:lang w:val="fr-FR"/>
        </w:rPr>
        <w:t>®</w:t>
      </w:r>
      <w:r w:rsidRPr="008641E3">
        <w:rPr>
          <w:rFonts w:cs="Tahoma"/>
          <w:lang w:val="fr-FR"/>
        </w:rPr>
        <w:t xml:space="preserve"> Embedded Device Manager 2011 Client Management License par Environnement de Système</w:t>
      </w:r>
      <w:r w:rsidR="001B6FE7" w:rsidRPr="008641E3">
        <w:rPr>
          <w:rFonts w:cs="Tahoma"/>
          <w:lang w:val="fr-FR"/>
        </w:rPr>
        <w:t> </w:t>
      </w:r>
      <w:r w:rsidRPr="008641E3">
        <w:rPr>
          <w:rFonts w:cs="Tahoma"/>
          <w:lang w:val="fr-FR"/>
        </w:rPr>
        <w:t>d</w:t>
      </w:r>
      <w:r w:rsidR="0020450A" w:rsidRPr="008641E3">
        <w:rPr>
          <w:rFonts w:cs="Tahoma"/>
          <w:lang w:val="fr-FR"/>
        </w:rPr>
        <w:t>’</w:t>
      </w:r>
      <w:r w:rsidRPr="008641E3">
        <w:rPr>
          <w:rFonts w:cs="Tahoma"/>
          <w:lang w:val="fr-FR"/>
        </w:rPr>
        <w:t>Exploitation</w:t>
      </w:r>
      <w:r w:rsidRPr="008641E3">
        <w:rPr>
          <w:lang w:val="fr-FR"/>
        </w:rPr>
        <w:tab/>
      </w:r>
      <w:r w:rsidRPr="008641E3">
        <w:rPr>
          <w:lang w:val="fr-FR"/>
        </w:rPr>
        <w:fldChar w:fldCharType="begin"/>
      </w:r>
      <w:r w:rsidRPr="008641E3">
        <w:rPr>
          <w:lang w:val="fr-FR"/>
        </w:rPr>
        <w:instrText xml:space="preserve"> PAGEREF _Toc353472259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Windows</w:t>
      </w:r>
      <w:r w:rsidRPr="008641E3">
        <w:rPr>
          <w:rFonts w:cs="Tahoma"/>
          <w:vertAlign w:val="superscript"/>
          <w:lang w:val="fr-FR"/>
        </w:rPr>
        <w:t>®</w:t>
      </w:r>
      <w:r w:rsidRPr="008641E3">
        <w:rPr>
          <w:rFonts w:cs="Tahoma"/>
          <w:lang w:val="fr-FR"/>
        </w:rPr>
        <w:t xml:space="preserve"> Embedded Device Manager 2011 Client Management License par Utilisateur</w:t>
      </w:r>
      <w:r w:rsidRPr="008641E3">
        <w:rPr>
          <w:lang w:val="fr-FR"/>
        </w:rPr>
        <w:tab/>
      </w:r>
      <w:r w:rsidRPr="008641E3">
        <w:rPr>
          <w:lang w:val="fr-FR"/>
        </w:rPr>
        <w:fldChar w:fldCharType="begin"/>
      </w:r>
      <w:r w:rsidRPr="008641E3">
        <w:rPr>
          <w:lang w:val="fr-FR"/>
        </w:rPr>
        <w:instrText xml:space="preserve"> PAGEREF _Toc353472260 \h </w:instrText>
      </w:r>
      <w:r w:rsidRPr="008641E3">
        <w:rPr>
          <w:lang w:val="fr-FR"/>
        </w:rPr>
      </w:r>
      <w:r w:rsidRPr="008641E3">
        <w:rPr>
          <w:lang w:val="fr-FR"/>
        </w:rPr>
        <w:fldChar w:fldCharType="separate"/>
      </w:r>
      <w:r w:rsidR="00AD2C2E">
        <w:rPr>
          <w:lang w:val="fr-FR"/>
        </w:rPr>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w:t>
      </w:r>
      <w:r w:rsidRPr="00987B50">
        <w:rPr>
          <w:rFonts w:cs="Tahoma"/>
          <w:vertAlign w:val="superscript"/>
        </w:rPr>
        <w:t>®</w:t>
      </w:r>
      <w:r w:rsidRPr="00987B50">
        <w:rPr>
          <w:rFonts w:cs="Tahoma"/>
        </w:rPr>
        <w:t xml:space="preserve"> Embedded Device Manager 2011 avec technologie SQL Server</w:t>
      </w:r>
      <w:r w:rsidRPr="00987B50">
        <w:rPr>
          <w:rFonts w:cs="Tahoma"/>
          <w:vertAlign w:val="superscript"/>
        </w:rPr>
        <w:t>®</w:t>
      </w:r>
      <w:r w:rsidRPr="00987B50">
        <w:rPr>
          <w:rFonts w:cs="Tahoma"/>
        </w:rPr>
        <w:t> 2008</w:t>
      </w:r>
      <w:r w:rsidRPr="00987B50">
        <w:tab/>
      </w:r>
      <w:r w:rsidRPr="008641E3">
        <w:rPr>
          <w:lang w:val="fr-FR"/>
        </w:rPr>
        <w:fldChar w:fldCharType="begin"/>
      </w:r>
      <w:r w:rsidRPr="00987B50">
        <w:instrText xml:space="preserve"> PAGEREF _Toc353472261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Essential Business Server 2008 Standard</w:t>
      </w:r>
      <w:r w:rsidRPr="00987B50">
        <w:tab/>
      </w:r>
      <w:r w:rsidRPr="008641E3">
        <w:rPr>
          <w:lang w:val="fr-FR"/>
        </w:rPr>
        <w:fldChar w:fldCharType="begin"/>
      </w:r>
      <w:r w:rsidRPr="00987B50">
        <w:instrText xml:space="preserve"> PAGEREF _Toc353472262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lastRenderedPageBreak/>
        <w:t>Windows Essential Business Server 2008 CAL Suite</w:t>
      </w:r>
      <w:r w:rsidRPr="00987B50">
        <w:tab/>
      </w:r>
      <w:r w:rsidRPr="008641E3">
        <w:rPr>
          <w:lang w:val="fr-FR"/>
        </w:rPr>
        <w:fldChar w:fldCharType="begin"/>
      </w:r>
      <w:r w:rsidRPr="00987B50">
        <w:instrText xml:space="preserve"> PAGEREF _Toc353472263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Essential Business Server 2008 CAL Suite (5 clients)</w:t>
      </w:r>
      <w:r w:rsidRPr="00987B50">
        <w:tab/>
      </w:r>
      <w:r w:rsidRPr="008641E3">
        <w:rPr>
          <w:lang w:val="fr-FR"/>
        </w:rPr>
        <w:fldChar w:fldCharType="begin"/>
      </w:r>
      <w:r w:rsidRPr="00987B50">
        <w:instrText xml:space="preserve"> PAGEREF _Toc353472264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color w:val="000000"/>
        </w:rPr>
        <w:t>Windows Essential Business Server 2008 CAL Suite (20 clients)</w:t>
      </w:r>
      <w:r w:rsidRPr="00987B50">
        <w:tab/>
      </w:r>
      <w:r w:rsidRPr="008641E3">
        <w:rPr>
          <w:lang w:val="fr-FR"/>
        </w:rPr>
        <w:fldChar w:fldCharType="begin"/>
      </w:r>
      <w:r w:rsidRPr="00987B50">
        <w:instrText xml:space="preserve"> PAGEREF _Toc353472265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Essential Business Server 2008 CAL Suite (50 clients)</w:t>
      </w:r>
      <w:r w:rsidRPr="00987B50">
        <w:tab/>
      </w:r>
      <w:r w:rsidRPr="008641E3">
        <w:rPr>
          <w:lang w:val="fr-FR"/>
        </w:rPr>
        <w:fldChar w:fldCharType="begin"/>
      </w:r>
      <w:r w:rsidRPr="00987B50">
        <w:instrText xml:space="preserve"> PAGEREF _Toc353472266 \h </w:instrText>
      </w:r>
      <w:r w:rsidRPr="008641E3">
        <w:rPr>
          <w:lang w:val="fr-FR"/>
        </w:rPr>
      </w:r>
      <w:r w:rsidRPr="008641E3">
        <w:rPr>
          <w:lang w:val="fr-FR"/>
        </w:rPr>
        <w:fldChar w:fldCharType="separate"/>
      </w:r>
      <w:r w:rsidR="00AD2C2E">
        <w:t>26</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Essential Business Server 2008 Premium</w:t>
      </w:r>
      <w:r w:rsidRPr="00987B50">
        <w:tab/>
      </w:r>
      <w:r w:rsidRPr="008641E3">
        <w:rPr>
          <w:lang w:val="fr-FR"/>
        </w:rPr>
        <w:fldChar w:fldCharType="begin"/>
      </w:r>
      <w:r w:rsidRPr="00987B50">
        <w:instrText xml:space="preserve"> PAGEREF _Toc353472267 \h </w:instrText>
      </w:r>
      <w:r w:rsidRPr="008641E3">
        <w:rPr>
          <w:lang w:val="fr-FR"/>
        </w:rPr>
      </w:r>
      <w:r w:rsidRPr="008641E3">
        <w:rPr>
          <w:lang w:val="fr-FR"/>
        </w:rPr>
        <w:fldChar w:fldCharType="separate"/>
      </w:r>
      <w:r w:rsidR="00AD2C2E">
        <w:t>26</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Suite Windows Essential Business Server 2008 pour Utilisateurs ou Dispositifs Premium</w:t>
      </w:r>
      <w:r w:rsidRPr="008641E3">
        <w:rPr>
          <w:lang w:val="fr-FR"/>
        </w:rPr>
        <w:tab/>
      </w:r>
      <w:r w:rsidRPr="008641E3">
        <w:rPr>
          <w:lang w:val="fr-FR"/>
        </w:rPr>
        <w:fldChar w:fldCharType="begin"/>
      </w:r>
      <w:r w:rsidRPr="008641E3">
        <w:rPr>
          <w:lang w:val="fr-FR"/>
        </w:rPr>
        <w:instrText xml:space="preserve"> PAGEREF _Toc353472268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Windows Essential Business Server 2008 CAL Suite pour Utilisateurs ou Dispositifs Premium (5 clients)</w:t>
      </w:r>
      <w:r w:rsidRPr="008641E3">
        <w:rPr>
          <w:lang w:val="fr-FR"/>
        </w:rPr>
        <w:tab/>
      </w:r>
      <w:r w:rsidRPr="008641E3">
        <w:rPr>
          <w:lang w:val="fr-FR"/>
        </w:rPr>
        <w:fldChar w:fldCharType="begin"/>
      </w:r>
      <w:r w:rsidRPr="008641E3">
        <w:rPr>
          <w:lang w:val="fr-FR"/>
        </w:rPr>
        <w:instrText xml:space="preserve"> PAGEREF _Toc353472269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Suite Windows Essential Business Server 2008 pour Utilisateurs ou Dispositifs Premium (20 clients)</w:t>
      </w:r>
      <w:r w:rsidRPr="008641E3">
        <w:rPr>
          <w:lang w:val="fr-FR"/>
        </w:rPr>
        <w:tab/>
      </w:r>
      <w:r w:rsidRPr="008641E3">
        <w:rPr>
          <w:lang w:val="fr-FR"/>
        </w:rPr>
        <w:fldChar w:fldCharType="begin"/>
      </w:r>
      <w:r w:rsidRPr="008641E3">
        <w:rPr>
          <w:lang w:val="fr-FR"/>
        </w:rPr>
        <w:instrText xml:space="preserve"> PAGEREF _Toc353472270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Suite Windows Essential Business Server 2008 pour Utilisateurs ou Dispositifs Premium (50 clients)</w:t>
      </w:r>
      <w:r w:rsidRPr="008641E3">
        <w:rPr>
          <w:lang w:val="fr-FR"/>
        </w:rPr>
        <w:tab/>
      </w:r>
      <w:r w:rsidRPr="008641E3">
        <w:rPr>
          <w:lang w:val="fr-FR"/>
        </w:rPr>
        <w:fldChar w:fldCharType="begin"/>
      </w:r>
      <w:r w:rsidRPr="008641E3">
        <w:rPr>
          <w:lang w:val="fr-FR"/>
        </w:rPr>
        <w:instrText xml:space="preserve"> PAGEREF _Toc353472271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HPC Server 2008 R2 Suite</w:t>
      </w:r>
      <w:r w:rsidRPr="00987B50">
        <w:tab/>
      </w:r>
      <w:r w:rsidRPr="008641E3">
        <w:rPr>
          <w:lang w:val="fr-FR"/>
        </w:rPr>
        <w:fldChar w:fldCharType="begin"/>
      </w:r>
      <w:r w:rsidRPr="00987B50">
        <w:instrText xml:space="preserve"> PAGEREF _Toc353472272 \h </w:instrText>
      </w:r>
      <w:r w:rsidRPr="008641E3">
        <w:rPr>
          <w:lang w:val="fr-FR"/>
        </w:rPr>
      </w:r>
      <w:r w:rsidRPr="008641E3">
        <w:rPr>
          <w:lang w:val="fr-FR"/>
        </w:rPr>
        <w:fldChar w:fldCharType="separate"/>
      </w:r>
      <w:r w:rsidR="00AD2C2E">
        <w:t>27</w:t>
      </w:r>
      <w:r w:rsidRPr="008641E3">
        <w:rPr>
          <w:lang w:val="fr-FR"/>
        </w:rPr>
        <w:fldChar w:fldCharType="end"/>
      </w:r>
    </w:p>
    <w:p w:rsidR="003B7919" w:rsidRPr="008641E3" w:rsidRDefault="003B7919" w:rsidP="001B6FE7">
      <w:pPr>
        <w:pStyle w:val="TOC2"/>
        <w:rPr>
          <w:rFonts w:asciiTheme="minorHAnsi" w:eastAsiaTheme="minorEastAsia" w:hAnsiTheme="minorHAnsi" w:cstheme="minorBidi"/>
          <w:sz w:val="22"/>
          <w:szCs w:val="22"/>
          <w:lang w:val="fr-FR" w:eastAsia="zh-CN"/>
        </w:rPr>
      </w:pPr>
      <w:r w:rsidRPr="008641E3">
        <w:rPr>
          <w:rFonts w:cs="Tahoma"/>
          <w:lang w:val="fr-FR"/>
        </w:rPr>
        <w:t>Module Complémentaire Windows Intune pour System Center Configuration Manager et System Center EndPoint</w:t>
      </w:r>
      <w:r w:rsidR="001B6FE7" w:rsidRPr="008641E3">
        <w:rPr>
          <w:rFonts w:cs="Tahoma"/>
          <w:lang w:val="fr-FR"/>
        </w:rPr>
        <w:t> </w:t>
      </w:r>
      <w:r w:rsidRPr="008641E3">
        <w:rPr>
          <w:rFonts w:cs="Tahoma"/>
          <w:lang w:val="fr-FR"/>
        </w:rPr>
        <w:t>Protection (par utilisateur)</w:t>
      </w:r>
      <w:r w:rsidRPr="008641E3">
        <w:rPr>
          <w:lang w:val="fr-FR"/>
        </w:rPr>
        <w:tab/>
      </w:r>
      <w:r w:rsidRPr="008641E3">
        <w:rPr>
          <w:lang w:val="fr-FR"/>
        </w:rPr>
        <w:fldChar w:fldCharType="begin"/>
      </w:r>
      <w:r w:rsidRPr="008641E3">
        <w:rPr>
          <w:lang w:val="fr-FR"/>
        </w:rPr>
        <w:instrText xml:space="preserve"> PAGEREF _Toc353472273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Windows Intune (par utilisateur)</w:t>
      </w:r>
      <w:r w:rsidRPr="008641E3">
        <w:rPr>
          <w:lang w:val="fr-FR"/>
        </w:rPr>
        <w:tab/>
      </w:r>
      <w:r w:rsidRPr="008641E3">
        <w:rPr>
          <w:lang w:val="fr-FR"/>
        </w:rPr>
        <w:fldChar w:fldCharType="begin"/>
      </w:r>
      <w:r w:rsidRPr="008641E3">
        <w:rPr>
          <w:lang w:val="fr-FR"/>
        </w:rPr>
        <w:instrText xml:space="preserve"> PAGEREF _Toc353472274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SL Utilisateur Module Complémentaire Windows Intune Extra Storage 1 Go</w:t>
      </w:r>
      <w:r w:rsidRPr="008641E3">
        <w:rPr>
          <w:lang w:val="fr-FR"/>
        </w:rPr>
        <w:tab/>
      </w:r>
      <w:r w:rsidRPr="008641E3">
        <w:rPr>
          <w:lang w:val="fr-FR"/>
        </w:rPr>
        <w:fldChar w:fldCharType="begin"/>
      </w:r>
      <w:r w:rsidRPr="008641E3">
        <w:rPr>
          <w:lang w:val="fr-FR"/>
        </w:rPr>
        <w:instrText xml:space="preserve"> PAGEREF _Toc353472275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MultiPoint Server 2012 Standard</w:t>
      </w:r>
      <w:r w:rsidRPr="00987B50">
        <w:tab/>
      </w:r>
      <w:r w:rsidRPr="008641E3">
        <w:rPr>
          <w:lang w:val="fr-FR"/>
        </w:rPr>
        <w:fldChar w:fldCharType="begin"/>
      </w:r>
      <w:r w:rsidRPr="00987B50">
        <w:instrText xml:space="preserve"> PAGEREF _Toc353472276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MultiPoint Server 2012 Premium</w:t>
      </w:r>
      <w:r w:rsidRPr="00987B50">
        <w:tab/>
      </w:r>
      <w:r w:rsidRPr="008641E3">
        <w:rPr>
          <w:lang w:val="fr-FR"/>
        </w:rPr>
        <w:fldChar w:fldCharType="begin"/>
      </w:r>
      <w:r w:rsidRPr="00987B50">
        <w:instrText xml:space="preserve"> PAGEREF _Toc353472277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Windows MultiPoint Server 2012</w:t>
      </w:r>
      <w:r w:rsidRPr="00987B50">
        <w:tab/>
      </w:r>
      <w:r w:rsidRPr="008641E3">
        <w:rPr>
          <w:lang w:val="fr-FR"/>
        </w:rPr>
        <w:fldChar w:fldCharType="begin"/>
      </w:r>
      <w:r w:rsidRPr="00987B50">
        <w:instrText xml:space="preserve"> PAGEREF _Toc353472278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Windows MultiPoint Server 2012 et CAL Windows Server 2012</w:t>
      </w:r>
      <w:r w:rsidRPr="00987B50">
        <w:tab/>
      </w:r>
      <w:r w:rsidRPr="008641E3">
        <w:rPr>
          <w:lang w:val="fr-FR"/>
        </w:rPr>
        <w:fldChar w:fldCharType="begin"/>
      </w:r>
      <w:r w:rsidRPr="00987B50">
        <w:instrText xml:space="preserve"> PAGEREF _Toc353472279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MultiPoint Server 2012 Premium avec Windows MultiPoint Server 2012 (CAL) (5 clients)</w:t>
      </w:r>
      <w:r w:rsidRPr="00987B50">
        <w:tab/>
      </w:r>
      <w:r w:rsidRPr="008641E3">
        <w:rPr>
          <w:lang w:val="fr-FR"/>
        </w:rPr>
        <w:fldChar w:fldCharType="begin"/>
      </w:r>
      <w:r w:rsidRPr="00987B50">
        <w:instrText xml:space="preserve"> PAGEREF _Toc353472280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 xml:space="preserve">Windows MultiPoint Server 2012 Premium avec Windows MultiPoint Server 2012 (CAL) (5 clients) </w:t>
      </w:r>
      <w:r w:rsidR="001B6FE7" w:rsidRPr="00987B50">
        <w:rPr>
          <w:rFonts w:cs="Tahoma"/>
        </w:rPr>
        <w:br/>
      </w:r>
      <w:r w:rsidRPr="00987B50">
        <w:rPr>
          <w:rFonts w:cs="Tahoma"/>
        </w:rPr>
        <w:t>et Windows Server 2012 (CAL) (5 clients)</w:t>
      </w:r>
      <w:r w:rsidRPr="00987B50">
        <w:tab/>
      </w:r>
      <w:r w:rsidRPr="008641E3">
        <w:rPr>
          <w:lang w:val="fr-FR"/>
        </w:rPr>
        <w:fldChar w:fldCharType="begin"/>
      </w:r>
      <w:r w:rsidRPr="00987B50">
        <w:instrText xml:space="preserve"> PAGEREF _Toc353472281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Server™ 2008 R2 HPC Edition</w:t>
      </w:r>
      <w:r w:rsidRPr="00987B50">
        <w:tab/>
      </w:r>
      <w:r w:rsidRPr="008641E3">
        <w:rPr>
          <w:lang w:val="fr-FR"/>
        </w:rPr>
        <w:fldChar w:fldCharType="begin"/>
      </w:r>
      <w:r w:rsidRPr="00987B50">
        <w:instrText xml:space="preserve"> PAGEREF _Toc353472282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Server™ 2008 R2 Enterprise</w:t>
      </w:r>
      <w:r w:rsidRPr="00987B50">
        <w:tab/>
      </w:r>
      <w:r w:rsidRPr="008641E3">
        <w:rPr>
          <w:lang w:val="fr-FR"/>
        </w:rPr>
        <w:fldChar w:fldCharType="begin"/>
      </w:r>
      <w:r w:rsidRPr="00987B50">
        <w:instrText xml:space="preserve"> PAGEREF _Toc353472283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Server™ 2008 R2 pour systèmes Itanium</w:t>
      </w:r>
      <w:r w:rsidRPr="00987B50">
        <w:tab/>
      </w:r>
      <w:r w:rsidRPr="008641E3">
        <w:rPr>
          <w:lang w:val="fr-FR"/>
        </w:rPr>
        <w:fldChar w:fldCharType="begin"/>
      </w:r>
      <w:r w:rsidRPr="00987B50">
        <w:instrText xml:space="preserve"> PAGEREF _Toc353472284 \h </w:instrText>
      </w:r>
      <w:r w:rsidRPr="008641E3">
        <w:rPr>
          <w:lang w:val="fr-FR"/>
        </w:rPr>
      </w:r>
      <w:r w:rsidRPr="008641E3">
        <w:rPr>
          <w:lang w:val="fr-FR"/>
        </w:rPr>
        <w:fldChar w:fldCharType="separate"/>
      </w:r>
      <w:r w:rsidR="00AD2C2E">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Windows Server™ 2012 (Dispositif et Utilisateur)</w:t>
      </w:r>
      <w:r w:rsidRPr="008641E3">
        <w:rPr>
          <w:lang w:val="fr-FR"/>
        </w:rPr>
        <w:tab/>
      </w:r>
      <w:r w:rsidRPr="008641E3">
        <w:rPr>
          <w:lang w:val="fr-FR"/>
        </w:rPr>
        <w:fldChar w:fldCharType="begin"/>
      </w:r>
      <w:r w:rsidRPr="008641E3">
        <w:rPr>
          <w:lang w:val="fr-FR"/>
        </w:rPr>
        <w:instrText xml:space="preserve"> PAGEREF _Toc353472285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Server™ 2012 Datacenter</w:t>
      </w:r>
      <w:r w:rsidRPr="00987B50">
        <w:tab/>
      </w:r>
      <w:r w:rsidRPr="008641E3">
        <w:rPr>
          <w:lang w:val="fr-FR"/>
        </w:rPr>
        <w:fldChar w:fldCharType="begin"/>
      </w:r>
      <w:r w:rsidRPr="00987B50">
        <w:instrText xml:space="preserve"> PAGEREF _Toc353472286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Server™ 2012 Standard</w:t>
      </w:r>
      <w:r w:rsidRPr="00987B50">
        <w:tab/>
      </w:r>
      <w:r w:rsidRPr="008641E3">
        <w:rPr>
          <w:lang w:val="fr-FR"/>
        </w:rPr>
        <w:fldChar w:fldCharType="begin"/>
      </w:r>
      <w:r w:rsidRPr="00987B50">
        <w:instrText xml:space="preserve"> PAGEREF _Toc353472287 \h </w:instrText>
      </w:r>
      <w:r w:rsidRPr="008641E3">
        <w:rPr>
          <w:lang w:val="fr-FR"/>
        </w:rPr>
      </w:r>
      <w:r w:rsidRPr="008641E3">
        <w:rPr>
          <w:lang w:val="fr-FR"/>
        </w:rPr>
        <w:fldChar w:fldCharType="separate"/>
      </w:r>
      <w:r w:rsidR="00AD2C2E">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Connecteur Externe Windows Server™</w:t>
      </w:r>
      <w:r w:rsidRPr="008641E3">
        <w:rPr>
          <w:lang w:val="fr-FR"/>
        </w:rPr>
        <w:tab/>
      </w:r>
      <w:r w:rsidRPr="008641E3">
        <w:rPr>
          <w:lang w:val="fr-FR"/>
        </w:rPr>
        <w:fldChar w:fldCharType="begin"/>
      </w:r>
      <w:r w:rsidRPr="008641E3">
        <w:rPr>
          <w:lang w:val="fr-FR"/>
        </w:rPr>
        <w:instrText xml:space="preserve"> PAGEREF _Toc353472288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Services Bureau à Distance pour Windows Server™ 2012</w:t>
      </w:r>
      <w:r w:rsidRPr="008641E3">
        <w:rPr>
          <w:lang w:val="fr-FR"/>
        </w:rPr>
        <w:tab/>
      </w:r>
      <w:r w:rsidRPr="008641E3">
        <w:rPr>
          <w:lang w:val="fr-FR"/>
        </w:rPr>
        <w:fldChar w:fldCharType="begin"/>
      </w:r>
      <w:r w:rsidRPr="008641E3">
        <w:rPr>
          <w:lang w:val="fr-FR"/>
        </w:rPr>
        <w:instrText xml:space="preserve"> PAGEREF _Toc353472289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Connecteur Externe Services Bureau à Distance pour Windows Server™ 2012</w:t>
      </w:r>
      <w:r w:rsidRPr="008641E3">
        <w:rPr>
          <w:lang w:val="fr-FR"/>
        </w:rPr>
        <w:tab/>
      </w:r>
      <w:r w:rsidRPr="008641E3">
        <w:rPr>
          <w:lang w:val="fr-FR"/>
        </w:rPr>
        <w:fldChar w:fldCharType="begin"/>
      </w:r>
      <w:r w:rsidRPr="008641E3">
        <w:rPr>
          <w:lang w:val="fr-FR"/>
        </w:rPr>
        <w:instrText xml:space="preserve"> PAGEREF _Toc353472290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Services AD RMS Windows Server™ 2012</w:t>
      </w:r>
      <w:r w:rsidRPr="00987B50">
        <w:tab/>
      </w:r>
      <w:r w:rsidRPr="008641E3">
        <w:rPr>
          <w:lang w:val="fr-FR"/>
        </w:rPr>
        <w:fldChar w:fldCharType="begin"/>
      </w:r>
      <w:r w:rsidRPr="00987B50">
        <w:instrText xml:space="preserve"> PAGEREF _Toc353472291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Connecteur Externe RMS Windows Server™ 2012 Active Directory</w:t>
      </w:r>
      <w:r w:rsidRPr="00987B50">
        <w:tab/>
      </w:r>
      <w:r w:rsidRPr="008641E3">
        <w:rPr>
          <w:lang w:val="fr-FR"/>
        </w:rPr>
        <w:fldChar w:fldCharType="begin"/>
      </w:r>
      <w:r w:rsidRPr="00987B50">
        <w:instrText xml:space="preserve"> PAGEREF _Toc353472292 \h </w:instrText>
      </w:r>
      <w:r w:rsidRPr="008641E3">
        <w:rPr>
          <w:lang w:val="fr-FR"/>
        </w:rPr>
      </w:r>
      <w:r w:rsidRPr="008641E3">
        <w:rPr>
          <w:lang w:val="fr-FR"/>
        </w:rPr>
        <w:fldChar w:fldCharType="separate"/>
      </w:r>
      <w:r w:rsidR="00AD2C2E">
        <w:t>27</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Small Business Server 2008 Premium</w:t>
      </w:r>
      <w:r w:rsidRPr="00987B50">
        <w:tab/>
      </w:r>
      <w:r w:rsidRPr="008641E3">
        <w:rPr>
          <w:lang w:val="fr-FR"/>
        </w:rPr>
        <w:fldChar w:fldCharType="begin"/>
      </w:r>
      <w:r w:rsidRPr="00987B50">
        <w:instrText xml:space="preserve"> PAGEREF _Toc353472293 \h </w:instrText>
      </w:r>
      <w:r w:rsidRPr="008641E3">
        <w:rPr>
          <w:lang w:val="fr-FR"/>
        </w:rPr>
      </w:r>
      <w:r w:rsidRPr="008641E3">
        <w:rPr>
          <w:lang w:val="fr-FR"/>
        </w:rPr>
        <w:fldChar w:fldCharType="separate"/>
      </w:r>
      <w:r w:rsidR="00AD2C2E">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Windows Small Business Server 2008 CAL Suite pour Utilisateurs ou Dispositifs Premium</w:t>
      </w:r>
      <w:r w:rsidRPr="008641E3">
        <w:rPr>
          <w:lang w:val="fr-FR"/>
        </w:rPr>
        <w:tab/>
      </w:r>
      <w:r w:rsidRPr="008641E3">
        <w:rPr>
          <w:lang w:val="fr-FR"/>
        </w:rPr>
        <w:fldChar w:fldCharType="begin"/>
      </w:r>
      <w:r w:rsidRPr="008641E3">
        <w:rPr>
          <w:lang w:val="fr-FR"/>
        </w:rPr>
        <w:instrText xml:space="preserve"> PAGEREF _Toc353472294 \h </w:instrText>
      </w:r>
      <w:r w:rsidRPr="008641E3">
        <w:rPr>
          <w:lang w:val="fr-FR"/>
        </w:rPr>
      </w:r>
      <w:r w:rsidRPr="008641E3">
        <w:rPr>
          <w:lang w:val="fr-FR"/>
        </w:rPr>
        <w:fldChar w:fldCharType="separate"/>
      </w:r>
      <w:r w:rsidR="00AD2C2E">
        <w:rPr>
          <w:lang w:val="fr-FR"/>
        </w:rPr>
        <w:t>27</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Suite Windows Small Business Server 2008 pour Utilisateurs ou Dispositifs Premium (5 Clients)</w:t>
      </w:r>
      <w:r w:rsidRPr="008641E3">
        <w:rPr>
          <w:lang w:val="fr-FR"/>
        </w:rPr>
        <w:tab/>
      </w:r>
      <w:r w:rsidRPr="008641E3">
        <w:rPr>
          <w:lang w:val="fr-FR"/>
        </w:rPr>
        <w:fldChar w:fldCharType="begin"/>
      </w:r>
      <w:r w:rsidRPr="008641E3">
        <w:rPr>
          <w:lang w:val="fr-FR"/>
        </w:rPr>
        <w:instrText xml:space="preserve"> PAGEREF _Toc353472295 \h </w:instrText>
      </w:r>
      <w:r w:rsidRPr="008641E3">
        <w:rPr>
          <w:lang w:val="fr-FR"/>
        </w:rPr>
      </w:r>
      <w:r w:rsidRPr="008641E3">
        <w:rPr>
          <w:lang w:val="fr-FR"/>
        </w:rPr>
        <w:fldChar w:fldCharType="separate"/>
      </w:r>
      <w:r w:rsidR="00AD2C2E">
        <w:rPr>
          <w:lang w:val="fr-FR"/>
        </w:rPr>
        <w:t>28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CAL Suite Windows Small Business Server 2008 pour Utilisateurs ou Dispositifs Premium (20 Clients)</w:t>
      </w:r>
      <w:r w:rsidRPr="008641E3">
        <w:rPr>
          <w:lang w:val="fr-FR"/>
        </w:rPr>
        <w:tab/>
      </w:r>
      <w:r w:rsidRPr="008641E3">
        <w:rPr>
          <w:lang w:val="fr-FR"/>
        </w:rPr>
        <w:fldChar w:fldCharType="begin"/>
      </w:r>
      <w:r w:rsidRPr="008641E3">
        <w:rPr>
          <w:lang w:val="fr-FR"/>
        </w:rPr>
        <w:instrText xml:space="preserve"> PAGEREF _Toc353472296 \h </w:instrText>
      </w:r>
      <w:r w:rsidRPr="008641E3">
        <w:rPr>
          <w:lang w:val="fr-FR"/>
        </w:rPr>
      </w:r>
      <w:r w:rsidRPr="008641E3">
        <w:rPr>
          <w:lang w:val="fr-FR"/>
        </w:rPr>
        <w:fldChar w:fldCharType="separate"/>
      </w:r>
      <w:r w:rsidR="00AD2C2E">
        <w:rPr>
          <w:lang w:val="fr-FR"/>
        </w:rPr>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Small Business Server 2011 Standard (5 clients)</w:t>
      </w:r>
      <w:r w:rsidRPr="00987B50">
        <w:tab/>
      </w:r>
      <w:r w:rsidRPr="008641E3">
        <w:rPr>
          <w:lang w:val="fr-FR"/>
        </w:rPr>
        <w:fldChar w:fldCharType="begin"/>
      </w:r>
      <w:r w:rsidRPr="00987B50">
        <w:instrText xml:space="preserve"> PAGEREF _Toc353472297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Suite Windows Small Business Server 2011 (1 Client)</w:t>
      </w:r>
      <w:r w:rsidRPr="00987B50">
        <w:tab/>
      </w:r>
      <w:r w:rsidRPr="008641E3">
        <w:rPr>
          <w:lang w:val="fr-FR"/>
        </w:rPr>
        <w:fldChar w:fldCharType="begin"/>
      </w:r>
      <w:r w:rsidRPr="00987B50">
        <w:instrText xml:space="preserve"> PAGEREF _Toc353472298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Small Business Server 2011 CAL Suite (5 clients)</w:t>
      </w:r>
      <w:r w:rsidRPr="00987B50">
        <w:tab/>
      </w:r>
      <w:r w:rsidRPr="008641E3">
        <w:rPr>
          <w:lang w:val="fr-FR"/>
        </w:rPr>
        <w:fldChar w:fldCharType="begin"/>
      </w:r>
      <w:r w:rsidRPr="00987B50">
        <w:instrText xml:space="preserve"> PAGEREF _Toc353472299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Suite Windows Small Business Server 2011 (20 clients)</w:t>
      </w:r>
      <w:r w:rsidRPr="00987B50">
        <w:tab/>
      </w:r>
      <w:r w:rsidRPr="008641E3">
        <w:rPr>
          <w:lang w:val="fr-FR"/>
        </w:rPr>
        <w:fldChar w:fldCharType="begin"/>
      </w:r>
      <w:r w:rsidRPr="00987B50">
        <w:instrText xml:space="preserve"> PAGEREF _Toc353472300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Module complémentaire Windows Small Business Server 2011 Premium (5 Clients)</w:t>
      </w:r>
      <w:r w:rsidRPr="00987B50">
        <w:tab/>
      </w:r>
      <w:r w:rsidRPr="008641E3">
        <w:rPr>
          <w:lang w:val="fr-FR"/>
        </w:rPr>
        <w:fldChar w:fldCharType="begin"/>
      </w:r>
      <w:r w:rsidRPr="00987B50">
        <w:instrText xml:space="preserve"> PAGEREF _Toc353472301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CAL Suite Module Complémentaire Windows Small Business Server 2011 Premium</w:t>
      </w:r>
      <w:r w:rsidRPr="00987B50">
        <w:tab/>
      </w:r>
      <w:r w:rsidRPr="008641E3">
        <w:rPr>
          <w:lang w:val="fr-FR"/>
        </w:rPr>
        <w:fldChar w:fldCharType="begin"/>
      </w:r>
      <w:r w:rsidRPr="00987B50">
        <w:instrText xml:space="preserve"> PAGEREF _Toc353472302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Module complémentaire Windows Small Business Server 2011 Premium CAL Suite (5 Clients)</w:t>
      </w:r>
      <w:r w:rsidRPr="00987B50">
        <w:tab/>
      </w:r>
      <w:r w:rsidRPr="008641E3">
        <w:rPr>
          <w:lang w:val="fr-FR"/>
        </w:rPr>
        <w:fldChar w:fldCharType="begin"/>
      </w:r>
      <w:r w:rsidRPr="00987B50">
        <w:instrText xml:space="preserve"> PAGEREF _Toc353472303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Module complémentaire Windows Small Business Server 2011 Premium CAL Suite (20 Clients)</w:t>
      </w:r>
      <w:r w:rsidRPr="00987B50">
        <w:tab/>
      </w:r>
      <w:r w:rsidRPr="008641E3">
        <w:rPr>
          <w:lang w:val="fr-FR"/>
        </w:rPr>
        <w:fldChar w:fldCharType="begin"/>
      </w:r>
      <w:r w:rsidRPr="00987B50">
        <w:instrText xml:space="preserve"> PAGEREF _Toc353472304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Server Essentials 2012</w:t>
      </w:r>
      <w:r w:rsidRPr="00987B50">
        <w:tab/>
      </w:r>
      <w:r w:rsidRPr="008641E3">
        <w:rPr>
          <w:lang w:val="fr-FR"/>
        </w:rPr>
        <w:fldChar w:fldCharType="begin"/>
      </w:r>
      <w:r w:rsidRPr="00987B50">
        <w:instrText xml:space="preserve"> PAGEREF _Toc353472305 \h </w:instrText>
      </w:r>
      <w:r w:rsidRPr="008641E3">
        <w:rPr>
          <w:lang w:val="fr-FR"/>
        </w:rPr>
      </w:r>
      <w:r w:rsidRPr="008641E3">
        <w:rPr>
          <w:lang w:val="fr-FR"/>
        </w:rPr>
        <w:fldChar w:fldCharType="separate"/>
      </w:r>
      <w:r w:rsidR="00AD2C2E">
        <w:t>28</w:t>
      </w:r>
      <w:r w:rsidRPr="008641E3">
        <w:rPr>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rPr>
        <w:t>Windows Small Business Server 2011 Essentials</w:t>
      </w:r>
      <w:r w:rsidRPr="00987B50">
        <w:tab/>
      </w:r>
      <w:r w:rsidRPr="008641E3">
        <w:rPr>
          <w:lang w:val="fr-FR"/>
        </w:rPr>
        <w:fldChar w:fldCharType="begin"/>
      </w:r>
      <w:r w:rsidRPr="00987B50">
        <w:instrText xml:space="preserve"> PAGEREF _Toc353472306 \h </w:instrText>
      </w:r>
      <w:r w:rsidRPr="008641E3">
        <w:rPr>
          <w:lang w:val="fr-FR"/>
        </w:rPr>
      </w:r>
      <w:r w:rsidRPr="008641E3">
        <w:rPr>
          <w:lang w:val="fr-FR"/>
        </w:rPr>
        <w:fldChar w:fldCharType="separate"/>
      </w:r>
      <w:r w:rsidR="00AD2C2E">
        <w:t>28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Windows Web Server 2008 R2</w:t>
      </w:r>
      <w:r w:rsidRPr="008641E3">
        <w:rPr>
          <w:lang w:val="fr-FR"/>
        </w:rPr>
        <w:tab/>
      </w:r>
      <w:r w:rsidRPr="008641E3">
        <w:rPr>
          <w:lang w:val="fr-FR"/>
        </w:rPr>
        <w:fldChar w:fldCharType="begin"/>
      </w:r>
      <w:r w:rsidRPr="008641E3">
        <w:rPr>
          <w:lang w:val="fr-FR"/>
        </w:rPr>
        <w:instrText xml:space="preserve"> PAGEREF _Toc353472307 \h </w:instrText>
      </w:r>
      <w:r w:rsidRPr="008641E3">
        <w:rPr>
          <w:lang w:val="fr-FR"/>
        </w:rPr>
      </w:r>
      <w:r w:rsidRPr="008641E3">
        <w:rPr>
          <w:lang w:val="fr-FR"/>
        </w:rPr>
        <w:fldChar w:fldCharType="separate"/>
      </w:r>
      <w:r w:rsidR="00AD2C2E">
        <w:rPr>
          <w:lang w:val="fr-FR"/>
        </w:rPr>
        <w:t>28</w:t>
      </w:r>
      <w:r w:rsidRPr="008641E3">
        <w:rPr>
          <w:lang w:val="fr-FR"/>
        </w:rPr>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lang w:val="fr-FR"/>
        </w:rPr>
        <w:t>Yammer Enterprise</w:t>
      </w:r>
      <w:r w:rsidRPr="008641E3">
        <w:rPr>
          <w:lang w:val="fr-FR"/>
        </w:rPr>
        <w:tab/>
      </w:r>
      <w:r w:rsidRPr="008641E3">
        <w:rPr>
          <w:lang w:val="fr-FR"/>
        </w:rPr>
        <w:fldChar w:fldCharType="begin"/>
      </w:r>
      <w:r w:rsidRPr="008641E3">
        <w:rPr>
          <w:lang w:val="fr-FR"/>
        </w:rPr>
        <w:instrText xml:space="preserve"> PAGEREF _Toc353472308 \h </w:instrText>
      </w:r>
      <w:r w:rsidRPr="008641E3">
        <w:rPr>
          <w:lang w:val="fr-FR"/>
        </w:rPr>
      </w:r>
      <w:r w:rsidRPr="008641E3">
        <w:rPr>
          <w:lang w:val="fr-FR"/>
        </w:rPr>
        <w:fldChar w:fldCharType="separate"/>
      </w:r>
      <w:r w:rsidR="00AD2C2E">
        <w:rPr>
          <w:lang w:val="fr-FR"/>
        </w:rPr>
        <w:t>28</w:t>
      </w:r>
      <w:r w:rsidRPr="008641E3">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 xml:space="preserve">SECTION 1 – Modifications apportées à la LISTE DES PRODUITS </w:t>
      </w:r>
      <w:r w:rsidR="001B6FE7" w:rsidRPr="009907A4">
        <w:br/>
      </w:r>
      <w:r w:rsidRPr="009907A4">
        <w:t>au cours des 12 derniers mois</w:t>
      </w:r>
      <w:r w:rsidRPr="009907A4">
        <w:tab/>
      </w:r>
      <w:r w:rsidRPr="009907A4">
        <w:fldChar w:fldCharType="begin"/>
      </w:r>
      <w:r w:rsidRPr="009907A4">
        <w:instrText xml:space="preserve"> PAGEREF _Toc353472310 \h </w:instrText>
      </w:r>
      <w:r w:rsidRPr="009907A4">
        <w:fldChar w:fldCharType="separate"/>
      </w:r>
      <w:r w:rsidR="00AD2C2E">
        <w:t>29</w:t>
      </w:r>
      <w:r w:rsidRPr="009907A4">
        <w:fldChar w:fldCharType="end"/>
      </w:r>
    </w:p>
    <w:p w:rsidR="003B7919" w:rsidRPr="009907A4" w:rsidRDefault="003B7919">
      <w:pPr>
        <w:pStyle w:val="TOC2"/>
        <w:rPr>
          <w:rFonts w:cs="Tahoma"/>
          <w:lang w:val="fr-FR"/>
        </w:rPr>
      </w:pPr>
      <w:r w:rsidRPr="009907A4">
        <w:rPr>
          <w:rFonts w:cs="Tahoma"/>
          <w:lang w:val="fr-FR"/>
        </w:rPr>
        <w:t>MODIFICATIONS DE MAI 2013</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_Toc353472311 \h </w:instrText>
      </w:r>
      <w:r w:rsidRPr="009907A4">
        <w:rPr>
          <w:rFonts w:cs="Tahoma"/>
          <w:lang w:val="fr-FR"/>
        </w:rPr>
      </w:r>
      <w:r w:rsidRPr="009907A4">
        <w:rPr>
          <w:rFonts w:cs="Tahoma"/>
          <w:lang w:val="fr-FR"/>
        </w:rPr>
        <w:fldChar w:fldCharType="separate"/>
      </w:r>
      <w:r w:rsidR="00AD2C2E">
        <w:rPr>
          <w:rFonts w:cs="Tahoma"/>
          <w:lang w:val="fr-FR"/>
        </w:rPr>
        <w:t>29</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D’AVRIL 2013</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_Toc353472312 \h </w:instrText>
      </w:r>
      <w:r w:rsidRPr="009907A4">
        <w:rPr>
          <w:rFonts w:cs="Tahoma"/>
          <w:lang w:val="fr-FR"/>
        </w:rPr>
      </w:r>
      <w:r w:rsidRPr="009907A4">
        <w:rPr>
          <w:rFonts w:cs="Tahoma"/>
          <w:lang w:val="fr-FR"/>
        </w:rPr>
        <w:fldChar w:fldCharType="separate"/>
      </w:r>
      <w:r w:rsidR="00AD2C2E">
        <w:rPr>
          <w:rFonts w:cs="Tahoma"/>
          <w:lang w:val="fr-FR"/>
        </w:rPr>
        <w:t>29</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DE MARS 2013</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_Toc353472313 \h </w:instrText>
      </w:r>
      <w:r w:rsidRPr="009907A4">
        <w:rPr>
          <w:rFonts w:cs="Tahoma"/>
          <w:lang w:val="fr-FR"/>
        </w:rPr>
      </w:r>
      <w:r w:rsidRPr="009907A4">
        <w:rPr>
          <w:rFonts w:cs="Tahoma"/>
          <w:lang w:val="fr-FR"/>
        </w:rPr>
        <w:fldChar w:fldCharType="separate"/>
      </w:r>
      <w:r w:rsidR="00AD2C2E">
        <w:rPr>
          <w:rFonts w:cs="Tahoma"/>
          <w:lang w:val="fr-FR"/>
        </w:rPr>
        <w:t>31</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DE FÉVRIER 2013</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_Toc353472314 \h </w:instrText>
      </w:r>
      <w:r w:rsidRPr="009907A4">
        <w:rPr>
          <w:rFonts w:cs="Tahoma"/>
          <w:lang w:val="fr-FR"/>
        </w:rPr>
      </w:r>
      <w:r w:rsidRPr="009907A4">
        <w:rPr>
          <w:rFonts w:cs="Tahoma"/>
          <w:lang w:val="fr-FR"/>
        </w:rPr>
        <w:fldChar w:fldCharType="separate"/>
      </w:r>
      <w:r w:rsidR="00AD2C2E">
        <w:rPr>
          <w:rFonts w:cs="Tahoma"/>
          <w:lang w:val="fr-FR"/>
        </w:rPr>
        <w:t>32</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DE JANVIER 2013</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_Toc353472315 \h </w:instrText>
      </w:r>
      <w:r w:rsidRPr="009907A4">
        <w:rPr>
          <w:rFonts w:cs="Tahoma"/>
          <w:lang w:val="fr-FR"/>
        </w:rPr>
      </w:r>
      <w:r w:rsidRPr="009907A4">
        <w:rPr>
          <w:rFonts w:cs="Tahoma"/>
          <w:lang w:val="fr-FR"/>
        </w:rPr>
        <w:fldChar w:fldCharType="separate"/>
      </w:r>
      <w:r w:rsidR="00AD2C2E">
        <w:rPr>
          <w:rFonts w:cs="Tahoma"/>
          <w:lang w:val="fr-FR"/>
        </w:rPr>
        <w:t>33</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DE DÉCEMBRE 2012</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_Toc353472316 \h </w:instrText>
      </w:r>
      <w:r w:rsidRPr="009907A4">
        <w:rPr>
          <w:rFonts w:cs="Tahoma"/>
          <w:lang w:val="fr-FR"/>
        </w:rPr>
      </w:r>
      <w:r w:rsidRPr="009907A4">
        <w:rPr>
          <w:rFonts w:cs="Tahoma"/>
          <w:lang w:val="fr-FR"/>
        </w:rPr>
        <w:fldChar w:fldCharType="separate"/>
      </w:r>
      <w:r w:rsidR="00AD2C2E">
        <w:rPr>
          <w:rFonts w:cs="Tahoma"/>
          <w:lang w:val="fr-FR"/>
        </w:rPr>
        <w:t>33</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DE NOVEMBRE 2012</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_Toc353472317 \h </w:instrText>
      </w:r>
      <w:r w:rsidRPr="009907A4">
        <w:rPr>
          <w:rFonts w:cs="Tahoma"/>
          <w:lang w:val="fr-FR"/>
        </w:rPr>
      </w:r>
      <w:r w:rsidRPr="009907A4">
        <w:rPr>
          <w:rFonts w:cs="Tahoma"/>
          <w:lang w:val="fr-FR"/>
        </w:rPr>
        <w:fldChar w:fldCharType="separate"/>
      </w:r>
      <w:r w:rsidR="00AD2C2E">
        <w:rPr>
          <w:rFonts w:cs="Tahoma"/>
          <w:lang w:val="fr-FR"/>
        </w:rPr>
        <w:t>35</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D’OCTOBRE 2012</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_Toc353472318 \h </w:instrText>
      </w:r>
      <w:r w:rsidRPr="009907A4">
        <w:rPr>
          <w:rFonts w:cs="Tahoma"/>
          <w:lang w:val="fr-FR"/>
        </w:rPr>
      </w:r>
      <w:r w:rsidRPr="009907A4">
        <w:rPr>
          <w:rFonts w:cs="Tahoma"/>
          <w:lang w:val="fr-FR"/>
        </w:rPr>
        <w:fldChar w:fldCharType="separate"/>
      </w:r>
      <w:r w:rsidR="00AD2C2E">
        <w:rPr>
          <w:rFonts w:cs="Tahoma"/>
          <w:lang w:val="fr-FR"/>
        </w:rPr>
        <w:t>36</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lastRenderedPageBreak/>
        <w:t>MODIFICATIONS DE SEPTEMBRE 2012</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_Toc353472319 \h </w:instrText>
      </w:r>
      <w:r w:rsidRPr="009907A4">
        <w:rPr>
          <w:rFonts w:cs="Tahoma"/>
          <w:lang w:val="fr-FR"/>
        </w:rPr>
      </w:r>
      <w:r w:rsidRPr="009907A4">
        <w:rPr>
          <w:rFonts w:cs="Tahoma"/>
          <w:lang w:val="fr-FR"/>
        </w:rPr>
        <w:fldChar w:fldCharType="separate"/>
      </w:r>
      <w:r w:rsidR="00AD2C2E">
        <w:rPr>
          <w:rFonts w:cs="Tahoma"/>
          <w:lang w:val="fr-FR"/>
        </w:rPr>
        <w:t>37</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D’AOÛT 2012</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_Toc353472320 \h </w:instrText>
      </w:r>
      <w:r w:rsidRPr="009907A4">
        <w:rPr>
          <w:rFonts w:cs="Tahoma"/>
          <w:lang w:val="fr-FR"/>
        </w:rPr>
      </w:r>
      <w:r w:rsidRPr="009907A4">
        <w:rPr>
          <w:rFonts w:cs="Tahoma"/>
          <w:lang w:val="fr-FR"/>
        </w:rPr>
        <w:fldChar w:fldCharType="separate"/>
      </w:r>
      <w:r w:rsidR="00AD2C2E">
        <w:rPr>
          <w:rFonts w:cs="Tahoma"/>
          <w:lang w:val="fr-FR"/>
        </w:rPr>
        <w:t>38</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MODIFICATIONS DE JUILLET 2012</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_Toc353472321 \h </w:instrText>
      </w:r>
      <w:r w:rsidRPr="009907A4">
        <w:rPr>
          <w:rFonts w:cs="Tahoma"/>
          <w:lang w:val="fr-FR"/>
        </w:rPr>
      </w:r>
      <w:r w:rsidRPr="009907A4">
        <w:rPr>
          <w:rFonts w:cs="Tahoma"/>
          <w:lang w:val="fr-FR"/>
        </w:rPr>
        <w:fldChar w:fldCharType="separate"/>
      </w:r>
      <w:r w:rsidR="00AD2C2E">
        <w:rPr>
          <w:rFonts w:cs="Tahoma"/>
          <w:lang w:val="fr-FR"/>
        </w:rPr>
        <w:t>38</w:t>
      </w:r>
      <w:r w:rsidRPr="009907A4">
        <w:rPr>
          <w:rFonts w:cs="Tahoma"/>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MODIFICATIONS DE JUIN 2012</w:t>
      </w:r>
      <w:r w:rsidRPr="009907A4">
        <w:rPr>
          <w:lang w:val="fr-FR"/>
        </w:rPr>
        <w:tab/>
      </w:r>
      <w:r w:rsidRPr="009907A4">
        <w:rPr>
          <w:lang w:val="fr-FR"/>
        </w:rPr>
        <w:fldChar w:fldCharType="begin"/>
      </w:r>
      <w:r w:rsidRPr="009907A4">
        <w:rPr>
          <w:lang w:val="fr-FR"/>
        </w:rPr>
        <w:instrText xml:space="preserve"> PAGEREF _Toc353472322 \h </w:instrText>
      </w:r>
      <w:r w:rsidRPr="009907A4">
        <w:rPr>
          <w:lang w:val="fr-FR"/>
        </w:rPr>
      </w:r>
      <w:r w:rsidRPr="009907A4">
        <w:rPr>
          <w:lang w:val="fr-FR"/>
        </w:rPr>
        <w:fldChar w:fldCharType="separate"/>
      </w:r>
      <w:r w:rsidR="00AD2C2E">
        <w:rPr>
          <w:lang w:val="fr-FR"/>
        </w:rPr>
        <w:t>39</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SECTION 2 – PROMOTIONS DE PRODUITS</w:t>
      </w:r>
      <w:r w:rsidRPr="009907A4">
        <w:tab/>
      </w:r>
      <w:r w:rsidRPr="009907A4">
        <w:fldChar w:fldCharType="begin"/>
      </w:r>
      <w:r w:rsidRPr="009907A4">
        <w:instrText xml:space="preserve"> PAGEREF _Toc353472323 \h </w:instrText>
      </w:r>
      <w:r w:rsidRPr="009907A4">
        <w:fldChar w:fldCharType="separate"/>
      </w:r>
      <w:r w:rsidR="00AD2C2E">
        <w:t>40</w:t>
      </w:r>
      <w:r w:rsidRPr="009907A4">
        <w:fldChar w:fldCharType="end"/>
      </w:r>
    </w:p>
    <w:p w:rsidR="003B7919" w:rsidRPr="009907A4" w:rsidRDefault="003B7919">
      <w:pPr>
        <w:pStyle w:val="TOC2"/>
        <w:rPr>
          <w:rFonts w:cs="Tahoma"/>
          <w:lang w:val="fr-FR"/>
        </w:rPr>
      </w:pPr>
      <w:r w:rsidRPr="009907A4">
        <w:rPr>
          <w:rFonts w:cs="Tahoma"/>
          <w:lang w:val="fr-FR"/>
        </w:rPr>
        <w:t xml:space="preserve">Microsoft Dynamics AX 2012 R2 – Achetez une CAL Entreprise et obtenez une CAL Fonctionnelle </w:t>
      </w:r>
      <w:r w:rsidR="001B6FE7" w:rsidRPr="009907A4">
        <w:rPr>
          <w:rFonts w:cs="Tahoma"/>
          <w:lang w:val="fr-FR"/>
        </w:rPr>
        <w:br/>
      </w:r>
      <w:r w:rsidRPr="009907A4">
        <w:rPr>
          <w:rFonts w:cs="Tahoma"/>
          <w:lang w:val="fr-FR"/>
        </w:rPr>
        <w:t>promotionnelle</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_Toc353472324 \h </w:instrText>
      </w:r>
      <w:r w:rsidRPr="009907A4">
        <w:rPr>
          <w:rFonts w:cs="Tahoma"/>
          <w:lang w:val="fr-FR"/>
        </w:rPr>
      </w:r>
      <w:r w:rsidRPr="009907A4">
        <w:rPr>
          <w:rFonts w:cs="Tahoma"/>
          <w:lang w:val="fr-FR"/>
        </w:rPr>
        <w:fldChar w:fldCharType="separate"/>
      </w:r>
      <w:r w:rsidR="00AD2C2E">
        <w:rPr>
          <w:rFonts w:cs="Tahoma"/>
          <w:lang w:val="fr-FR"/>
        </w:rPr>
        <w:t>40</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Microsoft Dynamics AX 2012 R2 – Promotion Starter EA</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_Toc353472325 \h </w:instrText>
      </w:r>
      <w:r w:rsidRPr="009907A4">
        <w:rPr>
          <w:rFonts w:cs="Tahoma"/>
          <w:lang w:val="fr-FR"/>
        </w:rPr>
      </w:r>
      <w:r w:rsidRPr="009907A4">
        <w:rPr>
          <w:rFonts w:cs="Tahoma"/>
          <w:lang w:val="fr-FR"/>
        </w:rPr>
        <w:fldChar w:fldCharType="separate"/>
      </w:r>
      <w:r w:rsidR="00AD2C2E">
        <w:rPr>
          <w:rFonts w:cs="Tahoma"/>
          <w:lang w:val="fr-FR"/>
        </w:rPr>
        <w:t>40</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Promotion sur les Licences de Passage à l’Édition Supérieure Windows Server Datacenter</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_Toc353472326 \h </w:instrText>
      </w:r>
      <w:r w:rsidRPr="009907A4">
        <w:rPr>
          <w:rFonts w:cs="Tahoma"/>
          <w:lang w:val="fr-FR"/>
        </w:rPr>
      </w:r>
      <w:r w:rsidRPr="009907A4">
        <w:rPr>
          <w:rFonts w:cs="Tahoma"/>
          <w:lang w:val="fr-FR"/>
        </w:rPr>
        <w:fldChar w:fldCharType="separate"/>
      </w:r>
      <w:r w:rsidR="00AD2C2E">
        <w:rPr>
          <w:rFonts w:cs="Tahoma"/>
          <w:lang w:val="fr-FR"/>
        </w:rPr>
        <w:t>40</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Forefront Online Protection pour Exchange</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_Toc353472327 \h </w:instrText>
      </w:r>
      <w:r w:rsidRPr="009907A4">
        <w:rPr>
          <w:rFonts w:cs="Tahoma"/>
          <w:lang w:val="fr-FR"/>
        </w:rPr>
      </w:r>
      <w:r w:rsidRPr="009907A4">
        <w:rPr>
          <w:rFonts w:cs="Tahoma"/>
          <w:lang w:val="fr-FR"/>
        </w:rPr>
        <w:fldChar w:fldCharType="separate"/>
      </w:r>
      <w:r w:rsidR="00AD2C2E">
        <w:rPr>
          <w:rFonts w:cs="Tahoma"/>
          <w:lang w:val="fr-FR"/>
        </w:rPr>
        <w:t>40</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30 % de remise sur la mise à jour vers Visual Studio Premium avec MSDN</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_Toc353472328 \h </w:instrText>
      </w:r>
      <w:r w:rsidRPr="009907A4">
        <w:rPr>
          <w:rFonts w:cs="Tahoma"/>
          <w:lang w:val="fr-FR"/>
        </w:rPr>
      </w:r>
      <w:r w:rsidRPr="009907A4">
        <w:rPr>
          <w:rFonts w:cs="Tahoma"/>
          <w:lang w:val="fr-FR"/>
        </w:rPr>
        <w:fldChar w:fldCharType="separate"/>
      </w:r>
      <w:r w:rsidR="00AD2C2E">
        <w:rPr>
          <w:rFonts w:cs="Tahoma"/>
          <w:lang w:val="fr-FR"/>
        </w:rPr>
        <w:t>40</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Passage à l’édition supérieure Windows 8 avec SA</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_Toc353472329 \h </w:instrText>
      </w:r>
      <w:r w:rsidRPr="009907A4">
        <w:rPr>
          <w:rFonts w:cs="Tahoma"/>
          <w:lang w:val="fr-FR"/>
        </w:rPr>
      </w:r>
      <w:r w:rsidRPr="009907A4">
        <w:rPr>
          <w:rFonts w:cs="Tahoma"/>
          <w:lang w:val="fr-FR"/>
        </w:rPr>
        <w:fldChar w:fldCharType="separate"/>
      </w:r>
      <w:r w:rsidR="00AD2C2E">
        <w:rPr>
          <w:rFonts w:cs="Tahoma"/>
          <w:lang w:val="fr-FR"/>
        </w:rPr>
        <w:t>41</w:t>
      </w:r>
      <w:r w:rsidRPr="009907A4">
        <w:rPr>
          <w:rFonts w:cs="Tahoma"/>
          <w:lang w:val="fr-FR"/>
        </w:rPr>
        <w:fldChar w:fldCharType="end"/>
      </w:r>
    </w:p>
    <w:p w:rsidR="003B7919" w:rsidRPr="009907A4" w:rsidRDefault="003B7919">
      <w:pPr>
        <w:pStyle w:val="TOC2"/>
        <w:rPr>
          <w:rFonts w:cs="Tahoma"/>
          <w:lang w:val="fr-FR"/>
        </w:rPr>
      </w:pPr>
      <w:r w:rsidRPr="009907A4">
        <w:rPr>
          <w:rFonts w:cs="Tahoma"/>
          <w:lang w:val="fr-FR"/>
        </w:rPr>
        <w:t>15 % de réduction sur les passages aux éditions supérieures de Project / Visio</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_Toc353472330 \h </w:instrText>
      </w:r>
      <w:r w:rsidRPr="009907A4">
        <w:rPr>
          <w:rFonts w:cs="Tahoma"/>
          <w:lang w:val="fr-FR"/>
        </w:rPr>
      </w:r>
      <w:r w:rsidRPr="009907A4">
        <w:rPr>
          <w:rFonts w:cs="Tahoma"/>
          <w:lang w:val="fr-FR"/>
        </w:rPr>
        <w:fldChar w:fldCharType="separate"/>
      </w:r>
      <w:r w:rsidR="00AD2C2E">
        <w:rPr>
          <w:rFonts w:cs="Tahoma"/>
          <w:lang w:val="fr-FR"/>
        </w:rPr>
        <w:t>41</w:t>
      </w:r>
      <w:r w:rsidRPr="009907A4">
        <w:rPr>
          <w:rFonts w:cs="Tahoma"/>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55 % de réduction sur la CAL Project Server en cas d’achats pour l’ensemble de la société</w:t>
      </w:r>
      <w:r w:rsidRPr="009907A4">
        <w:rPr>
          <w:lang w:val="fr-FR"/>
        </w:rPr>
        <w:tab/>
      </w:r>
      <w:r w:rsidRPr="009907A4">
        <w:rPr>
          <w:lang w:val="fr-FR"/>
        </w:rPr>
        <w:fldChar w:fldCharType="begin"/>
      </w:r>
      <w:r w:rsidRPr="009907A4">
        <w:rPr>
          <w:lang w:val="fr-FR"/>
        </w:rPr>
        <w:instrText xml:space="preserve"> PAGEREF _Toc353472331 \h </w:instrText>
      </w:r>
      <w:r w:rsidRPr="009907A4">
        <w:rPr>
          <w:lang w:val="fr-FR"/>
        </w:rPr>
      </w:r>
      <w:r w:rsidRPr="009907A4">
        <w:rPr>
          <w:lang w:val="fr-FR"/>
        </w:rPr>
        <w:fldChar w:fldCharType="separate"/>
      </w:r>
      <w:r w:rsidR="00AD2C2E">
        <w:rPr>
          <w:lang w:val="fr-FR"/>
        </w:rPr>
        <w:t>41</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SECTION 3 – CONDitions du programme de licence en volume</w:t>
      </w:r>
      <w:r w:rsidRPr="009907A4">
        <w:tab/>
      </w:r>
      <w:r w:rsidRPr="009907A4">
        <w:fldChar w:fldCharType="begin"/>
      </w:r>
      <w:r w:rsidRPr="009907A4">
        <w:instrText xml:space="preserve"> PAGEREF _Toc353472332 \h </w:instrText>
      </w:r>
      <w:r w:rsidRPr="009907A4">
        <w:fldChar w:fldCharType="separate"/>
      </w:r>
      <w:r w:rsidR="00AD2C2E">
        <w:t>42</w:t>
      </w:r>
      <w:r w:rsidRPr="009907A4">
        <w:fldChar w:fldCharType="end"/>
      </w:r>
    </w:p>
    <w:p w:rsidR="003B7919" w:rsidRPr="009907A4" w:rsidRDefault="003B7919" w:rsidP="00B76024">
      <w:pPr>
        <w:pStyle w:val="TOC3"/>
      </w:pPr>
      <w:r w:rsidRPr="009907A4">
        <w:t>Programmes de Licence en Volume applicables</w:t>
      </w:r>
      <w:r w:rsidRPr="009907A4">
        <w:tab/>
      </w:r>
      <w:r w:rsidRPr="009907A4">
        <w:fldChar w:fldCharType="begin"/>
      </w:r>
      <w:r w:rsidRPr="009907A4">
        <w:instrText xml:space="preserve"> PAGEREF _Toc353472333 \h </w:instrText>
      </w:r>
      <w:r w:rsidRPr="009907A4">
        <w:fldChar w:fldCharType="separate"/>
      </w:r>
      <w:r w:rsidR="00AD2C2E">
        <w:t>42</w:t>
      </w:r>
      <w:r w:rsidRPr="009907A4">
        <w:fldChar w:fldCharType="end"/>
      </w:r>
    </w:p>
    <w:p w:rsidR="003B7919" w:rsidRPr="009907A4" w:rsidRDefault="003B7919" w:rsidP="00B76024">
      <w:pPr>
        <w:pStyle w:val="TOC3"/>
      </w:pPr>
      <w:r w:rsidRPr="009907A4">
        <w:t>Points et commandes minimums</w:t>
      </w:r>
      <w:r w:rsidRPr="009907A4">
        <w:tab/>
      </w:r>
      <w:r w:rsidRPr="009907A4">
        <w:fldChar w:fldCharType="begin"/>
      </w:r>
      <w:r w:rsidRPr="009907A4">
        <w:instrText xml:space="preserve"> PAGEREF _Toc353472334 \h </w:instrText>
      </w:r>
      <w:r w:rsidRPr="009907A4">
        <w:fldChar w:fldCharType="separate"/>
      </w:r>
      <w:r w:rsidR="00AD2C2E">
        <w:t>42</w:t>
      </w:r>
      <w:r w:rsidRPr="009907A4">
        <w:fldChar w:fldCharType="end"/>
      </w:r>
    </w:p>
    <w:p w:rsidR="003B7919" w:rsidRPr="009907A4" w:rsidRDefault="003B7919">
      <w:pPr>
        <w:pStyle w:val="TOC2"/>
        <w:rPr>
          <w:rFonts w:cs="Tahoma"/>
          <w:lang w:val="fr-FR"/>
        </w:rPr>
      </w:pPr>
      <w:r w:rsidRPr="009907A4">
        <w:rPr>
          <w:rFonts w:cs="Tahoma"/>
          <w:lang w:val="fr-FR"/>
        </w:rPr>
        <w:t>Conditions minimales de commande</w:t>
      </w:r>
      <w:r w:rsidRPr="009907A4">
        <w:rPr>
          <w:rFonts w:cs="Tahoma"/>
          <w:lang w:val="fr-FR"/>
        </w:rPr>
        <w:tab/>
      </w:r>
      <w:r w:rsidRPr="009907A4">
        <w:rPr>
          <w:rFonts w:cs="Tahoma"/>
          <w:lang w:val="fr-FR"/>
        </w:rPr>
        <w:fldChar w:fldCharType="begin"/>
      </w:r>
      <w:r w:rsidRPr="009907A4">
        <w:rPr>
          <w:rFonts w:cs="Tahoma"/>
          <w:lang w:val="fr-FR"/>
        </w:rPr>
        <w:instrText xml:space="preserve"> PAGEREF _Toc353472335 \h </w:instrText>
      </w:r>
      <w:r w:rsidRPr="009907A4">
        <w:rPr>
          <w:rFonts w:cs="Tahoma"/>
          <w:lang w:val="fr-FR"/>
        </w:rPr>
      </w:r>
      <w:r w:rsidRPr="009907A4">
        <w:rPr>
          <w:rFonts w:cs="Tahoma"/>
          <w:lang w:val="fr-FR"/>
        </w:rPr>
        <w:fldChar w:fldCharType="separate"/>
      </w:r>
      <w:r w:rsidR="00AD2C2E">
        <w:rPr>
          <w:rFonts w:cs="Tahoma"/>
          <w:lang w:val="fr-FR"/>
        </w:rPr>
        <w:t>42</w:t>
      </w:r>
      <w:r w:rsidRPr="009907A4">
        <w:rPr>
          <w:rFonts w:cs="Tahoma"/>
          <w:lang w:val="fr-FR"/>
        </w:rPr>
        <w:fldChar w:fldCharType="end"/>
      </w:r>
    </w:p>
    <w:p w:rsidR="003B7919" w:rsidRPr="009907A4" w:rsidRDefault="003B7919" w:rsidP="00B76024">
      <w:pPr>
        <w:pStyle w:val="TOC3"/>
      </w:pPr>
      <w:r w:rsidRPr="009907A4">
        <w:t>Plateformes</w:t>
      </w:r>
      <w:r w:rsidRPr="009907A4">
        <w:tab/>
      </w:r>
      <w:r w:rsidRPr="009907A4">
        <w:fldChar w:fldCharType="begin"/>
      </w:r>
      <w:r w:rsidRPr="009907A4">
        <w:instrText xml:space="preserve"> PAGEREF _Toc353472336 \h </w:instrText>
      </w:r>
      <w:r w:rsidRPr="009907A4">
        <w:fldChar w:fldCharType="separate"/>
      </w:r>
      <w:r w:rsidR="00AD2C2E">
        <w:t>45</w:t>
      </w:r>
      <w:r w:rsidRPr="009907A4">
        <w:fldChar w:fldCharType="end"/>
      </w:r>
    </w:p>
    <w:p w:rsidR="003B7919" w:rsidRPr="009907A4" w:rsidRDefault="003B7919" w:rsidP="00B76024">
      <w:pPr>
        <w:pStyle w:val="TOC3"/>
      </w:pPr>
      <w:r w:rsidRPr="009907A4">
        <w:t>Définition de la notion de gestion relative aux Dispositifs Éligibles</w:t>
      </w:r>
      <w:r w:rsidRPr="009907A4">
        <w:tab/>
      </w:r>
      <w:r w:rsidRPr="009907A4">
        <w:fldChar w:fldCharType="begin"/>
      </w:r>
      <w:r w:rsidRPr="009907A4">
        <w:instrText xml:space="preserve"> PAGEREF _Toc353472337 \h </w:instrText>
      </w:r>
      <w:r w:rsidRPr="009907A4">
        <w:fldChar w:fldCharType="separate"/>
      </w:r>
      <w:r w:rsidR="00AD2C2E">
        <w:t>46</w:t>
      </w:r>
      <w:r w:rsidRPr="009907A4">
        <w:fldChar w:fldCharType="end"/>
      </w:r>
    </w:p>
    <w:p w:rsidR="003B7919" w:rsidRPr="009907A4" w:rsidRDefault="003B7919" w:rsidP="00B76024">
      <w:pPr>
        <w:pStyle w:val="TOC3"/>
      </w:pPr>
      <w:r w:rsidRPr="009907A4">
        <w:t>Produits éligibles à la Remise Actualisée (UTD)</w:t>
      </w:r>
      <w:r w:rsidRPr="009907A4">
        <w:tab/>
      </w:r>
      <w:r w:rsidRPr="009907A4">
        <w:fldChar w:fldCharType="begin"/>
      </w:r>
      <w:r w:rsidRPr="009907A4">
        <w:instrText xml:space="preserve"> PAGEREF _Toc353472338 \h </w:instrText>
      </w:r>
      <w:r w:rsidRPr="009907A4">
        <w:fldChar w:fldCharType="separate"/>
      </w:r>
      <w:r w:rsidR="00AD2C2E">
        <w:t>47</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Conditions du programme relatives aux Contrats Entreprise et Souscription actualisées</w:t>
      </w:r>
      <w:r w:rsidRPr="009907A4">
        <w:rPr>
          <w:lang w:val="fr-FR"/>
        </w:rPr>
        <w:tab/>
      </w:r>
      <w:r w:rsidRPr="009907A4">
        <w:rPr>
          <w:lang w:val="fr-FR"/>
        </w:rPr>
        <w:fldChar w:fldCharType="begin"/>
      </w:r>
      <w:r w:rsidRPr="009907A4">
        <w:rPr>
          <w:lang w:val="fr-FR"/>
        </w:rPr>
        <w:instrText xml:space="preserve"> PAGEREF _Toc353472339 \h </w:instrText>
      </w:r>
      <w:r w:rsidRPr="009907A4">
        <w:rPr>
          <w:lang w:val="fr-FR"/>
        </w:rPr>
      </w:r>
      <w:r w:rsidRPr="009907A4">
        <w:rPr>
          <w:lang w:val="fr-FR"/>
        </w:rPr>
        <w:fldChar w:fldCharType="separate"/>
      </w:r>
      <w:r w:rsidR="00AD2C2E">
        <w:rPr>
          <w:lang w:val="fr-FR"/>
        </w:rPr>
        <w:t>47</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Continuité de service via l’extension de durée</w:t>
      </w:r>
      <w:r w:rsidRPr="009907A4">
        <w:rPr>
          <w:lang w:val="fr-FR"/>
        </w:rPr>
        <w:tab/>
      </w:r>
      <w:r w:rsidRPr="009907A4">
        <w:rPr>
          <w:lang w:val="fr-FR"/>
        </w:rPr>
        <w:fldChar w:fldCharType="begin"/>
      </w:r>
      <w:r w:rsidRPr="009907A4">
        <w:rPr>
          <w:lang w:val="fr-FR"/>
        </w:rPr>
        <w:instrText xml:space="preserve"> PAGEREF _Toc353472340 \h </w:instrText>
      </w:r>
      <w:r w:rsidRPr="009907A4">
        <w:rPr>
          <w:lang w:val="fr-FR"/>
        </w:rPr>
      </w:r>
      <w:r w:rsidRPr="009907A4">
        <w:rPr>
          <w:lang w:val="fr-FR"/>
        </w:rPr>
        <w:fldChar w:fldCharType="separate"/>
      </w:r>
      <w:r w:rsidR="00AD2C2E">
        <w:rPr>
          <w:lang w:val="fr-FR"/>
        </w:rPr>
        <w:t>51</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SECTION 4 – TYPES ET REDEVANCES DE LICENCE</w:t>
      </w:r>
      <w:r w:rsidRPr="009907A4">
        <w:tab/>
      </w:r>
      <w:r w:rsidRPr="009907A4">
        <w:fldChar w:fldCharType="begin"/>
      </w:r>
      <w:r w:rsidRPr="009907A4">
        <w:instrText xml:space="preserve"> PAGEREF _Toc353472341 \h </w:instrText>
      </w:r>
      <w:r w:rsidRPr="009907A4">
        <w:fldChar w:fldCharType="separate"/>
      </w:r>
      <w:r w:rsidR="00AD2C2E">
        <w:t>52</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Redevance</w:t>
      </w:r>
      <w:r w:rsidRPr="009907A4">
        <w:rPr>
          <w:lang w:val="fr-FR"/>
        </w:rPr>
        <w:tab/>
      </w:r>
      <w:r w:rsidRPr="009907A4">
        <w:rPr>
          <w:lang w:val="fr-FR"/>
        </w:rPr>
        <w:fldChar w:fldCharType="begin"/>
      </w:r>
      <w:r w:rsidRPr="009907A4">
        <w:rPr>
          <w:lang w:val="fr-FR"/>
        </w:rPr>
        <w:instrText xml:space="preserve"> PAGEREF _Toc353472342 \h </w:instrText>
      </w:r>
      <w:r w:rsidRPr="009907A4">
        <w:rPr>
          <w:lang w:val="fr-FR"/>
        </w:rPr>
      </w:r>
      <w:r w:rsidRPr="009907A4">
        <w:rPr>
          <w:lang w:val="fr-FR"/>
        </w:rPr>
        <w:fldChar w:fldCharType="separate"/>
      </w:r>
      <w:r w:rsidR="00AD2C2E">
        <w:rPr>
          <w:lang w:val="fr-FR"/>
        </w:rPr>
        <w:t>52</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w:t>
      </w:r>
      <w:r w:rsidRPr="009907A4">
        <w:rPr>
          <w:lang w:val="fr-FR"/>
        </w:rPr>
        <w:tab/>
      </w:r>
      <w:r w:rsidRPr="009907A4">
        <w:rPr>
          <w:lang w:val="fr-FR"/>
        </w:rPr>
        <w:fldChar w:fldCharType="begin"/>
      </w:r>
      <w:r w:rsidRPr="009907A4">
        <w:rPr>
          <w:lang w:val="fr-FR"/>
        </w:rPr>
        <w:instrText xml:space="preserve"> PAGEREF _Toc353472343 \h </w:instrText>
      </w:r>
      <w:r w:rsidRPr="009907A4">
        <w:rPr>
          <w:lang w:val="fr-FR"/>
        </w:rPr>
      </w:r>
      <w:r w:rsidRPr="009907A4">
        <w:rPr>
          <w:lang w:val="fr-FR"/>
        </w:rPr>
        <w:fldChar w:fldCharType="separate"/>
      </w:r>
      <w:r w:rsidR="00AD2C2E">
        <w:rPr>
          <w:lang w:val="fr-FR"/>
        </w:rPr>
        <w:t>52</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 &amp; Software Assurance</w:t>
      </w:r>
      <w:r w:rsidRPr="009907A4">
        <w:rPr>
          <w:lang w:val="fr-FR"/>
        </w:rPr>
        <w:tab/>
      </w:r>
      <w:r w:rsidRPr="009907A4">
        <w:rPr>
          <w:lang w:val="fr-FR"/>
        </w:rPr>
        <w:fldChar w:fldCharType="begin"/>
      </w:r>
      <w:r w:rsidRPr="009907A4">
        <w:rPr>
          <w:lang w:val="fr-FR"/>
        </w:rPr>
        <w:instrText xml:space="preserve"> PAGEREF _Toc353472344 \h </w:instrText>
      </w:r>
      <w:r w:rsidRPr="009907A4">
        <w:rPr>
          <w:lang w:val="fr-FR"/>
        </w:rPr>
      </w:r>
      <w:r w:rsidRPr="009907A4">
        <w:rPr>
          <w:lang w:val="fr-FR"/>
        </w:rPr>
        <w:fldChar w:fldCharType="separate"/>
      </w:r>
      <w:r w:rsidR="00AD2C2E">
        <w:rPr>
          <w:lang w:val="fr-FR"/>
        </w:rPr>
        <w:t>52</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Software Assurance</w:t>
      </w:r>
      <w:r w:rsidRPr="009907A4">
        <w:rPr>
          <w:lang w:val="fr-FR"/>
        </w:rPr>
        <w:tab/>
      </w:r>
      <w:r w:rsidRPr="009907A4">
        <w:rPr>
          <w:lang w:val="fr-FR"/>
        </w:rPr>
        <w:fldChar w:fldCharType="begin"/>
      </w:r>
      <w:r w:rsidRPr="009907A4">
        <w:rPr>
          <w:lang w:val="fr-FR"/>
        </w:rPr>
        <w:instrText xml:space="preserve"> PAGEREF _Toc353472345 \h </w:instrText>
      </w:r>
      <w:r w:rsidRPr="009907A4">
        <w:rPr>
          <w:lang w:val="fr-FR"/>
        </w:rPr>
      </w:r>
      <w:r w:rsidRPr="009907A4">
        <w:rPr>
          <w:lang w:val="fr-FR"/>
        </w:rPr>
        <w:fldChar w:fldCharType="separate"/>
      </w:r>
      <w:r w:rsidR="00AD2C2E">
        <w:rPr>
          <w:lang w:val="fr-FR"/>
        </w:rPr>
        <w:t>53</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Licences de passage à une édition supérieure</w:t>
      </w:r>
      <w:r w:rsidRPr="009907A4">
        <w:rPr>
          <w:lang w:val="fr-FR"/>
        </w:rPr>
        <w:tab/>
      </w:r>
      <w:r w:rsidRPr="009907A4">
        <w:rPr>
          <w:lang w:val="fr-FR"/>
        </w:rPr>
        <w:fldChar w:fldCharType="begin"/>
      </w:r>
      <w:r w:rsidRPr="009907A4">
        <w:rPr>
          <w:lang w:val="fr-FR"/>
        </w:rPr>
        <w:instrText xml:space="preserve"> PAGEREF _Toc353472346 \h </w:instrText>
      </w:r>
      <w:r w:rsidRPr="009907A4">
        <w:rPr>
          <w:lang w:val="fr-FR"/>
        </w:rPr>
      </w:r>
      <w:r w:rsidRPr="009907A4">
        <w:rPr>
          <w:lang w:val="fr-FR"/>
        </w:rPr>
        <w:fldChar w:fldCharType="separate"/>
      </w:r>
      <w:r w:rsidR="00AD2C2E">
        <w:rPr>
          <w:lang w:val="fr-FR"/>
        </w:rPr>
        <w:t>54</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Licences d’abonnement</w:t>
      </w:r>
      <w:r w:rsidRPr="009907A4">
        <w:rPr>
          <w:lang w:val="fr-FR"/>
        </w:rPr>
        <w:tab/>
      </w:r>
      <w:r w:rsidRPr="009907A4">
        <w:rPr>
          <w:lang w:val="fr-FR"/>
        </w:rPr>
        <w:fldChar w:fldCharType="begin"/>
      </w:r>
      <w:r w:rsidRPr="009907A4">
        <w:rPr>
          <w:lang w:val="fr-FR"/>
        </w:rPr>
        <w:instrText xml:space="preserve"> PAGEREF _Toc353472347 \h </w:instrText>
      </w:r>
      <w:r w:rsidRPr="009907A4">
        <w:rPr>
          <w:lang w:val="fr-FR"/>
        </w:rPr>
      </w:r>
      <w:r w:rsidRPr="009907A4">
        <w:rPr>
          <w:lang w:val="fr-FR"/>
        </w:rPr>
        <w:fldChar w:fldCharType="separate"/>
      </w:r>
      <w:r w:rsidR="00AD2C2E">
        <w:rPr>
          <w:lang w:val="fr-FR"/>
        </w:rPr>
        <w:t>54</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Mise à jour</w:t>
      </w:r>
      <w:r w:rsidRPr="009907A4">
        <w:rPr>
          <w:lang w:val="fr-FR"/>
        </w:rPr>
        <w:tab/>
      </w:r>
      <w:r w:rsidRPr="009907A4">
        <w:rPr>
          <w:lang w:val="fr-FR"/>
        </w:rPr>
        <w:fldChar w:fldCharType="begin"/>
      </w:r>
      <w:r w:rsidRPr="009907A4">
        <w:rPr>
          <w:lang w:val="fr-FR"/>
        </w:rPr>
        <w:instrText xml:space="preserve"> PAGEREF _Toc353472348 \h </w:instrText>
      </w:r>
      <w:r w:rsidRPr="009907A4">
        <w:rPr>
          <w:lang w:val="fr-FR"/>
        </w:rPr>
      </w:r>
      <w:r w:rsidRPr="009907A4">
        <w:rPr>
          <w:lang w:val="fr-FR"/>
        </w:rPr>
        <w:fldChar w:fldCharType="separate"/>
      </w:r>
      <w:r w:rsidR="00AD2C2E">
        <w:rPr>
          <w:lang w:val="fr-FR"/>
        </w:rPr>
        <w:t>55</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Mise à jour et Software Assurance</w:t>
      </w:r>
      <w:r w:rsidRPr="009907A4">
        <w:rPr>
          <w:lang w:val="fr-FR"/>
        </w:rPr>
        <w:tab/>
      </w:r>
      <w:r w:rsidRPr="009907A4">
        <w:rPr>
          <w:lang w:val="fr-FR"/>
        </w:rPr>
        <w:fldChar w:fldCharType="begin"/>
      </w:r>
      <w:r w:rsidRPr="009907A4">
        <w:rPr>
          <w:lang w:val="fr-FR"/>
        </w:rPr>
        <w:instrText xml:space="preserve"> PAGEREF _Toc353472349 \h </w:instrText>
      </w:r>
      <w:r w:rsidRPr="009907A4">
        <w:rPr>
          <w:lang w:val="fr-FR"/>
        </w:rPr>
      </w:r>
      <w:r w:rsidRPr="009907A4">
        <w:rPr>
          <w:lang w:val="fr-FR"/>
        </w:rPr>
        <w:fldChar w:fldCharType="separate"/>
      </w:r>
      <w:r w:rsidR="00AD2C2E">
        <w:rPr>
          <w:lang w:val="fr-FR"/>
        </w:rPr>
        <w:t>55</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Licences Work-at-Home (« WAH ») (Travail à domicile)</w:t>
      </w:r>
      <w:r w:rsidRPr="009907A4">
        <w:rPr>
          <w:lang w:val="fr-FR"/>
        </w:rPr>
        <w:tab/>
      </w:r>
      <w:r w:rsidRPr="009907A4">
        <w:rPr>
          <w:lang w:val="fr-FR"/>
        </w:rPr>
        <w:fldChar w:fldCharType="begin"/>
      </w:r>
      <w:r w:rsidRPr="009907A4">
        <w:rPr>
          <w:lang w:val="fr-FR"/>
        </w:rPr>
        <w:instrText xml:space="preserve"> PAGEREF _Toc353472350 \h </w:instrText>
      </w:r>
      <w:r w:rsidRPr="009907A4">
        <w:rPr>
          <w:lang w:val="fr-FR"/>
        </w:rPr>
      </w:r>
      <w:r w:rsidRPr="009907A4">
        <w:rPr>
          <w:lang w:val="fr-FR"/>
        </w:rPr>
        <w:fldChar w:fldCharType="separate"/>
      </w:r>
      <w:r w:rsidR="00AD2C2E">
        <w:rPr>
          <w:lang w:val="fr-FR"/>
        </w:rPr>
        <w:t>55</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 xml:space="preserve">Section 5 – TARIFICATION ET MODALITÉS DE PAIEMENT DES SERVICES </w:t>
      </w:r>
      <w:r w:rsidR="001B6FE7" w:rsidRPr="009907A4">
        <w:br/>
      </w:r>
      <w:r w:rsidRPr="009907A4">
        <w:t>EN LIGNE</w:t>
      </w:r>
      <w:r w:rsidRPr="009907A4">
        <w:tab/>
      </w:r>
      <w:r w:rsidRPr="009907A4">
        <w:fldChar w:fldCharType="begin"/>
      </w:r>
      <w:r w:rsidRPr="009907A4">
        <w:instrText xml:space="preserve"> PAGEREF _Toc353472351 \h </w:instrText>
      </w:r>
      <w:r w:rsidRPr="009907A4">
        <w:fldChar w:fldCharType="separate"/>
      </w:r>
      <w:r w:rsidR="00AD2C2E">
        <w:t>56</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Durée de l’abonnement aux Services en Ligne</w:t>
      </w:r>
      <w:r w:rsidRPr="009907A4">
        <w:rPr>
          <w:lang w:val="fr-FR"/>
        </w:rPr>
        <w:tab/>
      </w:r>
      <w:r w:rsidRPr="009907A4">
        <w:rPr>
          <w:lang w:val="fr-FR"/>
        </w:rPr>
        <w:fldChar w:fldCharType="begin"/>
      </w:r>
      <w:r w:rsidRPr="009907A4">
        <w:rPr>
          <w:lang w:val="fr-FR"/>
        </w:rPr>
        <w:instrText xml:space="preserve"> PAGEREF _Toc353472352 \h </w:instrText>
      </w:r>
      <w:r w:rsidRPr="009907A4">
        <w:rPr>
          <w:lang w:val="fr-FR"/>
        </w:rPr>
      </w:r>
      <w:r w:rsidRPr="009907A4">
        <w:rPr>
          <w:lang w:val="fr-FR"/>
        </w:rPr>
        <w:fldChar w:fldCharType="separate"/>
      </w:r>
      <w:r w:rsidR="00AD2C2E">
        <w:rPr>
          <w:lang w:val="fr-FR"/>
        </w:rPr>
        <w:t>56</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Achat et renouvellement automatique des Services en Ligne</w:t>
      </w:r>
      <w:r w:rsidRPr="009907A4">
        <w:rPr>
          <w:lang w:val="fr-FR"/>
        </w:rPr>
        <w:tab/>
      </w:r>
      <w:r w:rsidRPr="009907A4">
        <w:rPr>
          <w:lang w:val="fr-FR"/>
        </w:rPr>
        <w:fldChar w:fldCharType="begin"/>
      </w:r>
      <w:r w:rsidRPr="009907A4">
        <w:rPr>
          <w:lang w:val="fr-FR"/>
        </w:rPr>
        <w:instrText xml:space="preserve"> PAGEREF _Toc353472353 \h </w:instrText>
      </w:r>
      <w:r w:rsidRPr="009907A4">
        <w:rPr>
          <w:lang w:val="fr-FR"/>
        </w:rPr>
      </w:r>
      <w:r w:rsidRPr="009907A4">
        <w:rPr>
          <w:lang w:val="fr-FR"/>
        </w:rPr>
        <w:fldChar w:fldCharType="separate"/>
      </w:r>
      <w:r w:rsidR="00AD2C2E">
        <w:rPr>
          <w:lang w:val="fr-FR"/>
        </w:rPr>
        <w:t>57</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Gestion du statut de renouvellement et de renouvellement automatique</w:t>
      </w:r>
      <w:r w:rsidRPr="009907A4">
        <w:rPr>
          <w:lang w:val="fr-FR"/>
        </w:rPr>
        <w:tab/>
      </w:r>
      <w:r w:rsidRPr="009907A4">
        <w:rPr>
          <w:lang w:val="fr-FR"/>
        </w:rPr>
        <w:fldChar w:fldCharType="begin"/>
      </w:r>
      <w:r w:rsidRPr="009907A4">
        <w:rPr>
          <w:lang w:val="fr-FR"/>
        </w:rPr>
        <w:instrText xml:space="preserve"> PAGEREF _Toc353472354 \h </w:instrText>
      </w:r>
      <w:r w:rsidRPr="009907A4">
        <w:rPr>
          <w:lang w:val="fr-FR"/>
        </w:rPr>
      </w:r>
      <w:r w:rsidRPr="009907A4">
        <w:rPr>
          <w:lang w:val="fr-FR"/>
        </w:rPr>
        <w:fldChar w:fldCharType="separate"/>
      </w:r>
      <w:r w:rsidR="00AD2C2E">
        <w:rPr>
          <w:lang w:val="fr-FR"/>
        </w:rPr>
        <w:t>57</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Annulation des Services en Ligne</w:t>
      </w:r>
      <w:r w:rsidRPr="009907A4">
        <w:rPr>
          <w:lang w:val="fr-FR"/>
        </w:rPr>
        <w:tab/>
      </w:r>
      <w:r w:rsidRPr="009907A4">
        <w:rPr>
          <w:lang w:val="fr-FR"/>
        </w:rPr>
        <w:fldChar w:fldCharType="begin"/>
      </w:r>
      <w:r w:rsidRPr="009907A4">
        <w:rPr>
          <w:lang w:val="fr-FR"/>
        </w:rPr>
        <w:instrText xml:space="preserve"> PAGEREF _Toc353472355 \h </w:instrText>
      </w:r>
      <w:r w:rsidRPr="009907A4">
        <w:rPr>
          <w:lang w:val="fr-FR"/>
        </w:rPr>
      </w:r>
      <w:r w:rsidRPr="009907A4">
        <w:rPr>
          <w:lang w:val="fr-FR"/>
        </w:rPr>
        <w:fldChar w:fldCharType="separate"/>
      </w:r>
      <w:r w:rsidR="00AD2C2E">
        <w:rPr>
          <w:lang w:val="fr-FR"/>
        </w:rPr>
        <w:t>58</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Modalités de paiement des Services en Ligne</w:t>
      </w:r>
      <w:r w:rsidRPr="009907A4">
        <w:rPr>
          <w:lang w:val="fr-FR"/>
        </w:rPr>
        <w:tab/>
      </w:r>
      <w:r w:rsidRPr="009907A4">
        <w:rPr>
          <w:lang w:val="fr-FR"/>
        </w:rPr>
        <w:fldChar w:fldCharType="begin"/>
      </w:r>
      <w:r w:rsidRPr="009907A4">
        <w:rPr>
          <w:lang w:val="fr-FR"/>
        </w:rPr>
        <w:instrText xml:space="preserve"> PAGEREF _Toc353472356 \h </w:instrText>
      </w:r>
      <w:r w:rsidRPr="009907A4">
        <w:rPr>
          <w:lang w:val="fr-FR"/>
        </w:rPr>
      </w:r>
      <w:r w:rsidRPr="009907A4">
        <w:rPr>
          <w:lang w:val="fr-FR"/>
        </w:rPr>
        <w:fldChar w:fldCharType="separate"/>
      </w:r>
      <w:r w:rsidR="00AD2C2E">
        <w:rPr>
          <w:lang w:val="fr-FR"/>
        </w:rPr>
        <w:t>58</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Conditions minimales d’achat des Services en Ligne dans le cadre de Licences en Volume</w:t>
      </w:r>
      <w:r w:rsidRPr="009907A4">
        <w:rPr>
          <w:lang w:val="fr-FR"/>
        </w:rPr>
        <w:tab/>
      </w:r>
      <w:r w:rsidRPr="009907A4">
        <w:rPr>
          <w:lang w:val="fr-FR"/>
        </w:rPr>
        <w:fldChar w:fldCharType="begin"/>
      </w:r>
      <w:r w:rsidRPr="009907A4">
        <w:rPr>
          <w:lang w:val="fr-FR"/>
        </w:rPr>
        <w:instrText xml:space="preserve"> PAGEREF _Toc353472357 \h </w:instrText>
      </w:r>
      <w:r w:rsidRPr="009907A4">
        <w:rPr>
          <w:lang w:val="fr-FR"/>
        </w:rPr>
      </w:r>
      <w:r w:rsidRPr="009907A4">
        <w:rPr>
          <w:lang w:val="fr-FR"/>
        </w:rPr>
        <w:fldChar w:fldCharType="separate"/>
      </w:r>
      <w:r w:rsidR="00AD2C2E">
        <w:rPr>
          <w:lang w:val="fr-FR"/>
        </w:rPr>
        <w:t>58</w:t>
      </w:r>
      <w:r w:rsidRPr="009907A4">
        <w:rPr>
          <w:lang w:val="fr-FR"/>
        </w:rPr>
        <w:fldChar w:fldCharType="end"/>
      </w:r>
    </w:p>
    <w:p w:rsidR="003B7919" w:rsidRPr="009907A4" w:rsidRDefault="003B7919" w:rsidP="00B76024">
      <w:pPr>
        <w:pStyle w:val="TOC3"/>
        <w:rPr>
          <w:rFonts w:asciiTheme="minorHAnsi" w:eastAsiaTheme="minorEastAsia" w:hAnsiTheme="minorHAnsi" w:cstheme="minorBidi"/>
          <w:sz w:val="22"/>
          <w:szCs w:val="22"/>
          <w:lang w:eastAsia="zh-CN"/>
        </w:rPr>
      </w:pPr>
      <w:r w:rsidRPr="009907A4">
        <w:t>Services Windows Azure</w:t>
      </w:r>
      <w:r w:rsidRPr="009907A4">
        <w:tab/>
      </w:r>
      <w:r w:rsidRPr="009907A4">
        <w:fldChar w:fldCharType="begin"/>
      </w:r>
      <w:r w:rsidRPr="009907A4">
        <w:instrText xml:space="preserve"> PAGEREF _Toc353472358 \h </w:instrText>
      </w:r>
      <w:r w:rsidRPr="009907A4">
        <w:fldChar w:fldCharType="separate"/>
      </w:r>
      <w:r w:rsidR="00AD2C2E">
        <w:t>59</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Disponibilité régionale des Services en Ligne</w:t>
      </w:r>
      <w:r w:rsidRPr="009907A4">
        <w:rPr>
          <w:lang w:val="fr-FR"/>
        </w:rPr>
        <w:tab/>
      </w:r>
      <w:r w:rsidRPr="009907A4">
        <w:rPr>
          <w:lang w:val="fr-FR"/>
        </w:rPr>
        <w:fldChar w:fldCharType="begin"/>
      </w:r>
      <w:r w:rsidRPr="009907A4">
        <w:rPr>
          <w:lang w:val="fr-FR"/>
        </w:rPr>
        <w:instrText xml:space="preserve"> PAGEREF _Toc353472359 \h </w:instrText>
      </w:r>
      <w:r w:rsidRPr="009907A4">
        <w:rPr>
          <w:lang w:val="fr-FR"/>
        </w:rPr>
      </w:r>
      <w:r w:rsidRPr="009907A4">
        <w:rPr>
          <w:lang w:val="fr-FR"/>
        </w:rPr>
        <w:fldChar w:fldCharType="separate"/>
      </w:r>
      <w:r w:rsidR="00AD2C2E">
        <w:rPr>
          <w:lang w:val="fr-FR"/>
        </w:rPr>
        <w:t>60</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Conditions supplémentaires applicables aux Services en Ligne</w:t>
      </w:r>
      <w:r w:rsidRPr="009907A4">
        <w:rPr>
          <w:lang w:val="fr-FR"/>
        </w:rPr>
        <w:tab/>
      </w:r>
      <w:r w:rsidRPr="009907A4">
        <w:rPr>
          <w:lang w:val="fr-FR"/>
        </w:rPr>
        <w:fldChar w:fldCharType="begin"/>
      </w:r>
      <w:r w:rsidRPr="009907A4">
        <w:rPr>
          <w:lang w:val="fr-FR"/>
        </w:rPr>
        <w:instrText xml:space="preserve"> PAGEREF _Toc353472360 \h </w:instrText>
      </w:r>
      <w:r w:rsidRPr="009907A4">
        <w:rPr>
          <w:lang w:val="fr-FR"/>
        </w:rPr>
      </w:r>
      <w:r w:rsidRPr="009907A4">
        <w:rPr>
          <w:lang w:val="fr-FR"/>
        </w:rPr>
        <w:fldChar w:fldCharType="separate"/>
      </w:r>
      <w:r w:rsidR="00AD2C2E">
        <w:rPr>
          <w:lang w:val="fr-FR"/>
        </w:rPr>
        <w:t>61</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 xml:space="preserve">SECTION 6 – CONDITIONS DE RENOUVELLEMENT DE LA Software </w:t>
      </w:r>
      <w:r w:rsidR="003C5D90" w:rsidRPr="009907A4">
        <w:br/>
      </w:r>
      <w:r w:rsidRPr="009907A4">
        <w:t>Assurance</w:t>
      </w:r>
      <w:r w:rsidRPr="009907A4">
        <w:tab/>
      </w:r>
      <w:r w:rsidRPr="009907A4">
        <w:fldChar w:fldCharType="begin"/>
      </w:r>
      <w:r w:rsidRPr="009907A4">
        <w:instrText xml:space="preserve"> PAGEREF _Toc353472361 \h </w:instrText>
      </w:r>
      <w:r w:rsidRPr="009907A4">
        <w:fldChar w:fldCharType="separate"/>
      </w:r>
      <w:r w:rsidR="00AD2C2E">
        <w:t>62</w:t>
      </w:r>
      <w:r w:rsidRPr="009907A4">
        <w:fldChar w:fldCharType="end"/>
      </w:r>
    </w:p>
    <w:p w:rsidR="003B7919" w:rsidRPr="009907A4" w:rsidRDefault="003B7919">
      <w:pPr>
        <w:pStyle w:val="TOC4"/>
        <w:rPr>
          <w:rFonts w:asciiTheme="minorHAnsi" w:eastAsiaTheme="minorEastAsia" w:hAnsiTheme="minorHAnsi" w:cstheme="minorBidi"/>
          <w:noProof/>
          <w:sz w:val="22"/>
          <w:szCs w:val="22"/>
          <w:lang w:eastAsia="zh-CN"/>
        </w:rPr>
      </w:pPr>
      <w:r w:rsidRPr="009907A4">
        <w:rPr>
          <w:rFonts w:cs="Tahoma"/>
          <w:noProof/>
        </w:rPr>
        <w:t>Licence Open</w:t>
      </w:r>
      <w:r w:rsidRPr="009907A4">
        <w:rPr>
          <w:noProof/>
        </w:rPr>
        <w:tab/>
      </w:r>
      <w:r w:rsidRPr="009907A4">
        <w:rPr>
          <w:noProof/>
          <w:lang w:val="fr-FR"/>
        </w:rPr>
        <w:fldChar w:fldCharType="begin"/>
      </w:r>
      <w:r w:rsidRPr="009907A4">
        <w:rPr>
          <w:noProof/>
        </w:rPr>
        <w:instrText xml:space="preserve"> PAGEREF _Toc353472362 \h </w:instrText>
      </w:r>
      <w:r w:rsidRPr="009907A4">
        <w:rPr>
          <w:noProof/>
          <w:lang w:val="fr-FR"/>
        </w:rPr>
      </w:r>
      <w:r w:rsidRPr="009907A4">
        <w:rPr>
          <w:noProof/>
          <w:lang w:val="fr-FR"/>
        </w:rPr>
        <w:fldChar w:fldCharType="separate"/>
      </w:r>
      <w:r w:rsidR="00AD2C2E">
        <w:rPr>
          <w:noProof/>
        </w:rPr>
        <w:t>62</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eastAsia="zh-CN"/>
        </w:rPr>
      </w:pPr>
      <w:r w:rsidRPr="009907A4">
        <w:rPr>
          <w:rFonts w:cs="Tahoma"/>
          <w:noProof/>
        </w:rPr>
        <w:t>Contrat Open Value 20xx</w:t>
      </w:r>
      <w:r w:rsidRPr="009907A4">
        <w:rPr>
          <w:noProof/>
        </w:rPr>
        <w:tab/>
      </w:r>
      <w:r w:rsidRPr="009907A4">
        <w:rPr>
          <w:noProof/>
          <w:lang w:val="fr-FR"/>
        </w:rPr>
        <w:fldChar w:fldCharType="begin"/>
      </w:r>
      <w:r w:rsidRPr="009907A4">
        <w:rPr>
          <w:noProof/>
        </w:rPr>
        <w:instrText xml:space="preserve"> PAGEREF _Toc353472363 \h </w:instrText>
      </w:r>
      <w:r w:rsidRPr="009907A4">
        <w:rPr>
          <w:noProof/>
          <w:lang w:val="fr-FR"/>
        </w:rPr>
      </w:r>
      <w:r w:rsidRPr="009907A4">
        <w:rPr>
          <w:noProof/>
          <w:lang w:val="fr-FR"/>
        </w:rPr>
        <w:fldChar w:fldCharType="separate"/>
      </w:r>
      <w:r w:rsidR="00AD2C2E">
        <w:rPr>
          <w:noProof/>
        </w:rPr>
        <w:t>62</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rFonts w:cs="Tahoma"/>
          <w:noProof/>
          <w:lang w:val="fr-FR"/>
        </w:rPr>
        <w:t>Select 20xx</w:t>
      </w:r>
      <w:r w:rsidRPr="009907A4">
        <w:rPr>
          <w:noProof/>
          <w:lang w:val="fr-FR"/>
        </w:rPr>
        <w:tab/>
      </w:r>
      <w:r w:rsidRPr="009907A4">
        <w:rPr>
          <w:noProof/>
          <w:lang w:val="fr-FR"/>
        </w:rPr>
        <w:fldChar w:fldCharType="begin"/>
      </w:r>
      <w:r w:rsidRPr="009907A4">
        <w:rPr>
          <w:noProof/>
          <w:lang w:val="fr-FR"/>
        </w:rPr>
        <w:instrText xml:space="preserve"> PAGEREF _Toc353472364 \h </w:instrText>
      </w:r>
      <w:r w:rsidRPr="009907A4">
        <w:rPr>
          <w:noProof/>
          <w:lang w:val="fr-FR"/>
        </w:rPr>
      </w:r>
      <w:r w:rsidRPr="009907A4">
        <w:rPr>
          <w:noProof/>
          <w:lang w:val="fr-FR"/>
        </w:rPr>
        <w:fldChar w:fldCharType="separate"/>
      </w:r>
      <w:r w:rsidR="00AD2C2E">
        <w:rPr>
          <w:noProof/>
          <w:lang w:val="fr-FR"/>
        </w:rPr>
        <w:t>62</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noProof/>
          <w:lang w:val="fr-FR"/>
        </w:rPr>
        <w:t>Renouvellement de la couverture au titre du même contrat</w:t>
      </w:r>
      <w:r w:rsidRPr="009907A4">
        <w:rPr>
          <w:noProof/>
          <w:lang w:val="fr-FR"/>
        </w:rPr>
        <w:tab/>
      </w:r>
      <w:r w:rsidRPr="009907A4">
        <w:rPr>
          <w:noProof/>
          <w:lang w:val="fr-FR"/>
        </w:rPr>
        <w:fldChar w:fldCharType="begin"/>
      </w:r>
      <w:r w:rsidRPr="009907A4">
        <w:rPr>
          <w:noProof/>
          <w:lang w:val="fr-FR"/>
        </w:rPr>
        <w:instrText xml:space="preserve"> PAGEREF _Toc353472365 \h </w:instrText>
      </w:r>
      <w:r w:rsidRPr="009907A4">
        <w:rPr>
          <w:noProof/>
          <w:lang w:val="fr-FR"/>
        </w:rPr>
      </w:r>
      <w:r w:rsidRPr="009907A4">
        <w:rPr>
          <w:noProof/>
          <w:lang w:val="fr-FR"/>
        </w:rPr>
        <w:fldChar w:fldCharType="separate"/>
      </w:r>
      <w:r w:rsidR="00AD2C2E">
        <w:rPr>
          <w:noProof/>
          <w:lang w:val="fr-FR"/>
        </w:rPr>
        <w:t>62</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noProof/>
          <w:lang w:val="fr-FR"/>
        </w:rPr>
        <w:t>Renouvellement de la couverture dans le cadre d’un contrat distinct</w:t>
      </w:r>
      <w:r w:rsidRPr="009907A4">
        <w:rPr>
          <w:noProof/>
          <w:lang w:val="fr-FR"/>
        </w:rPr>
        <w:tab/>
      </w:r>
      <w:r w:rsidRPr="009907A4">
        <w:rPr>
          <w:noProof/>
          <w:lang w:val="fr-FR"/>
        </w:rPr>
        <w:fldChar w:fldCharType="begin"/>
      </w:r>
      <w:r w:rsidRPr="009907A4">
        <w:rPr>
          <w:noProof/>
          <w:lang w:val="fr-FR"/>
        </w:rPr>
        <w:instrText xml:space="preserve"> PAGEREF _Toc353472366 \h </w:instrText>
      </w:r>
      <w:r w:rsidRPr="009907A4">
        <w:rPr>
          <w:noProof/>
          <w:lang w:val="fr-FR"/>
        </w:rPr>
      </w:r>
      <w:r w:rsidRPr="009907A4">
        <w:rPr>
          <w:noProof/>
          <w:lang w:val="fr-FR"/>
        </w:rPr>
        <w:fldChar w:fldCharType="separate"/>
      </w:r>
      <w:r w:rsidR="00AD2C2E">
        <w:rPr>
          <w:noProof/>
          <w:lang w:val="fr-FR"/>
        </w:rPr>
        <w:t>63</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rFonts w:cs="Tahoma"/>
          <w:noProof/>
          <w:lang w:val="fr-FR"/>
        </w:rPr>
        <w:t>Select Plus 20xx</w:t>
      </w:r>
      <w:r w:rsidRPr="009907A4">
        <w:rPr>
          <w:noProof/>
          <w:lang w:val="fr-FR"/>
        </w:rPr>
        <w:tab/>
      </w:r>
      <w:r w:rsidRPr="009907A4">
        <w:rPr>
          <w:noProof/>
          <w:lang w:val="fr-FR"/>
        </w:rPr>
        <w:fldChar w:fldCharType="begin"/>
      </w:r>
      <w:r w:rsidRPr="009907A4">
        <w:rPr>
          <w:noProof/>
          <w:lang w:val="fr-FR"/>
        </w:rPr>
        <w:instrText xml:space="preserve"> PAGEREF _Toc353472367 \h </w:instrText>
      </w:r>
      <w:r w:rsidRPr="009907A4">
        <w:rPr>
          <w:noProof/>
          <w:lang w:val="fr-FR"/>
        </w:rPr>
      </w:r>
      <w:r w:rsidRPr="009907A4">
        <w:rPr>
          <w:noProof/>
          <w:lang w:val="fr-FR"/>
        </w:rPr>
        <w:fldChar w:fldCharType="separate"/>
      </w:r>
      <w:r w:rsidR="00AD2C2E">
        <w:rPr>
          <w:noProof/>
          <w:lang w:val="fr-FR"/>
        </w:rPr>
        <w:t>63</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rFonts w:cs="Tahoma"/>
          <w:noProof/>
          <w:lang w:val="fr-FR"/>
        </w:rPr>
        <w:t>Contrat Entreprise 2011 ou une version ultérieure</w:t>
      </w:r>
      <w:r w:rsidRPr="009907A4">
        <w:rPr>
          <w:noProof/>
          <w:lang w:val="fr-FR"/>
        </w:rPr>
        <w:tab/>
      </w:r>
      <w:r w:rsidRPr="009907A4">
        <w:rPr>
          <w:noProof/>
          <w:lang w:val="fr-FR"/>
        </w:rPr>
        <w:fldChar w:fldCharType="begin"/>
      </w:r>
      <w:r w:rsidRPr="009907A4">
        <w:rPr>
          <w:noProof/>
          <w:lang w:val="fr-FR"/>
        </w:rPr>
        <w:instrText xml:space="preserve"> PAGEREF _Toc353472368 \h </w:instrText>
      </w:r>
      <w:r w:rsidRPr="009907A4">
        <w:rPr>
          <w:noProof/>
          <w:lang w:val="fr-FR"/>
        </w:rPr>
      </w:r>
      <w:r w:rsidRPr="009907A4">
        <w:rPr>
          <w:noProof/>
          <w:lang w:val="fr-FR"/>
        </w:rPr>
        <w:fldChar w:fldCharType="separate"/>
      </w:r>
      <w:r w:rsidR="00AD2C2E">
        <w:rPr>
          <w:noProof/>
          <w:lang w:val="fr-FR"/>
        </w:rPr>
        <w:t>63</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rFonts w:cs="Tahoma"/>
          <w:noProof/>
          <w:lang w:val="fr-FR"/>
        </w:rPr>
        <w:t>Contrat Entreprise conclu avant 2011</w:t>
      </w:r>
      <w:r w:rsidRPr="009907A4">
        <w:rPr>
          <w:noProof/>
          <w:lang w:val="fr-FR"/>
        </w:rPr>
        <w:tab/>
      </w:r>
      <w:r w:rsidRPr="009907A4">
        <w:rPr>
          <w:noProof/>
          <w:lang w:val="fr-FR"/>
        </w:rPr>
        <w:fldChar w:fldCharType="begin"/>
      </w:r>
      <w:r w:rsidRPr="009907A4">
        <w:rPr>
          <w:noProof/>
          <w:lang w:val="fr-FR"/>
        </w:rPr>
        <w:instrText xml:space="preserve"> PAGEREF _Toc353472369 \h </w:instrText>
      </w:r>
      <w:r w:rsidRPr="009907A4">
        <w:rPr>
          <w:noProof/>
          <w:lang w:val="fr-FR"/>
        </w:rPr>
      </w:r>
      <w:r w:rsidRPr="009907A4">
        <w:rPr>
          <w:noProof/>
          <w:lang w:val="fr-FR"/>
        </w:rPr>
        <w:fldChar w:fldCharType="separate"/>
      </w:r>
      <w:r w:rsidR="00AD2C2E">
        <w:rPr>
          <w:noProof/>
          <w:lang w:val="fr-FR"/>
        </w:rPr>
        <w:t>64</w:t>
      </w:r>
      <w:r w:rsidRPr="009907A4">
        <w:rPr>
          <w:noProof/>
          <w:lang w:val="fr-FR"/>
        </w:rPr>
        <w:fldChar w:fldCharType="end"/>
      </w:r>
    </w:p>
    <w:p w:rsidR="003B7919" w:rsidRPr="009907A4" w:rsidRDefault="003B7919">
      <w:pPr>
        <w:pStyle w:val="TOC4"/>
        <w:rPr>
          <w:rFonts w:asciiTheme="minorHAnsi" w:eastAsiaTheme="minorEastAsia" w:hAnsiTheme="minorHAnsi" w:cstheme="minorBidi"/>
          <w:noProof/>
          <w:sz w:val="22"/>
          <w:szCs w:val="22"/>
          <w:lang w:val="fr-FR" w:eastAsia="zh-CN"/>
        </w:rPr>
      </w:pPr>
      <w:r w:rsidRPr="009907A4">
        <w:rPr>
          <w:rFonts w:cs="Tahoma"/>
          <w:noProof/>
          <w:lang w:val="fr-FR"/>
        </w:rPr>
        <w:t>Renouvellement au titre de plusieurs programmes</w:t>
      </w:r>
      <w:r w:rsidRPr="009907A4">
        <w:rPr>
          <w:noProof/>
          <w:lang w:val="fr-FR"/>
        </w:rPr>
        <w:tab/>
      </w:r>
      <w:r w:rsidRPr="009907A4">
        <w:rPr>
          <w:noProof/>
          <w:lang w:val="fr-FR"/>
        </w:rPr>
        <w:fldChar w:fldCharType="begin"/>
      </w:r>
      <w:r w:rsidRPr="009907A4">
        <w:rPr>
          <w:noProof/>
          <w:lang w:val="fr-FR"/>
        </w:rPr>
        <w:instrText xml:space="preserve"> PAGEREF _Toc353472370 \h </w:instrText>
      </w:r>
      <w:r w:rsidRPr="009907A4">
        <w:rPr>
          <w:noProof/>
          <w:lang w:val="fr-FR"/>
        </w:rPr>
      </w:r>
      <w:r w:rsidRPr="009907A4">
        <w:rPr>
          <w:noProof/>
          <w:lang w:val="fr-FR"/>
        </w:rPr>
        <w:fldChar w:fldCharType="separate"/>
      </w:r>
      <w:r w:rsidR="00AD2C2E">
        <w:rPr>
          <w:noProof/>
          <w:lang w:val="fr-FR"/>
        </w:rPr>
        <w:t>64</w:t>
      </w:r>
      <w:r w:rsidRPr="009907A4">
        <w:rPr>
          <w:noProof/>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lastRenderedPageBreak/>
        <w:t xml:space="preserve">SECTION 7 – Avantages de la Software Assurance (SA) et des </w:t>
      </w:r>
      <w:r w:rsidR="003C5D90" w:rsidRPr="009907A4">
        <w:br/>
      </w:r>
      <w:r w:rsidRPr="009907A4">
        <w:t>services en lignes (OLS)</w:t>
      </w:r>
      <w:r w:rsidRPr="009907A4">
        <w:tab/>
      </w:r>
      <w:r w:rsidRPr="009907A4">
        <w:fldChar w:fldCharType="begin"/>
      </w:r>
      <w:r w:rsidRPr="009907A4">
        <w:instrText xml:space="preserve"> PAGEREF _Toc353472371 \h </w:instrText>
      </w:r>
      <w:r w:rsidRPr="009907A4">
        <w:fldChar w:fldCharType="separate"/>
      </w:r>
      <w:r w:rsidR="00AD2C2E">
        <w:t>65</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lang w:val="fr-FR"/>
        </w:rPr>
        <w:t>Droits Relatifs aux Nouvelles Versions</w:t>
      </w:r>
      <w:r w:rsidRPr="009907A4">
        <w:rPr>
          <w:lang w:val="fr-FR"/>
        </w:rPr>
        <w:tab/>
      </w:r>
      <w:r w:rsidRPr="009907A4">
        <w:rPr>
          <w:lang w:val="fr-FR"/>
        </w:rPr>
        <w:fldChar w:fldCharType="begin"/>
      </w:r>
      <w:r w:rsidRPr="009907A4">
        <w:rPr>
          <w:lang w:val="fr-FR"/>
        </w:rPr>
        <w:instrText xml:space="preserve"> PAGEREF _Toc353472372 \h </w:instrText>
      </w:r>
      <w:r w:rsidRPr="009907A4">
        <w:rPr>
          <w:lang w:val="fr-FR"/>
        </w:rPr>
      </w:r>
      <w:r w:rsidRPr="009907A4">
        <w:rPr>
          <w:lang w:val="fr-FR"/>
        </w:rPr>
        <w:fldChar w:fldCharType="separate"/>
      </w:r>
      <w:r w:rsidR="00AD2C2E">
        <w:rPr>
          <w:lang w:val="fr-FR"/>
        </w:rPr>
        <w:t>67</w:t>
      </w:r>
      <w:r w:rsidRPr="009907A4">
        <w:rPr>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lang w:val="fr-FR"/>
        </w:rPr>
        <w:t>Office Multi Language Pack</w:t>
      </w:r>
      <w:r w:rsidRPr="009907A4">
        <w:rPr>
          <w:lang w:val="fr-FR"/>
        </w:rPr>
        <w:tab/>
      </w:r>
      <w:r w:rsidRPr="009907A4">
        <w:rPr>
          <w:lang w:val="fr-FR"/>
        </w:rPr>
        <w:fldChar w:fldCharType="begin"/>
      </w:r>
      <w:r w:rsidRPr="009907A4">
        <w:rPr>
          <w:lang w:val="fr-FR"/>
        </w:rPr>
        <w:instrText xml:space="preserve"> PAGEREF _Toc353472373 \h </w:instrText>
      </w:r>
      <w:r w:rsidRPr="009907A4">
        <w:rPr>
          <w:lang w:val="fr-FR"/>
        </w:rPr>
      </w:r>
      <w:r w:rsidRPr="009907A4">
        <w:rPr>
          <w:lang w:val="fr-FR"/>
        </w:rPr>
        <w:fldChar w:fldCharType="separate"/>
      </w:r>
      <w:r w:rsidR="00AD2C2E">
        <w:rPr>
          <w:lang w:val="fr-FR"/>
        </w:rPr>
        <w:t>67</w:t>
      </w:r>
      <w:r w:rsidRPr="009907A4">
        <w:rPr>
          <w:lang w:val="fr-FR"/>
        </w:rPr>
        <w:fldChar w:fldCharType="end"/>
      </w:r>
    </w:p>
    <w:p w:rsidR="003B7919" w:rsidRPr="009907A4" w:rsidRDefault="003B7919" w:rsidP="00B76024">
      <w:pPr>
        <w:pStyle w:val="TOC3"/>
      </w:pPr>
      <w:r w:rsidRPr="009907A4">
        <w:t>Windows 8 Entreprise</w:t>
      </w:r>
      <w:r w:rsidRPr="009907A4">
        <w:tab/>
      </w:r>
      <w:r w:rsidRPr="009907A4">
        <w:fldChar w:fldCharType="begin"/>
      </w:r>
      <w:r w:rsidRPr="009907A4">
        <w:instrText xml:space="preserve"> PAGEREF _Toc353472374 \h </w:instrText>
      </w:r>
      <w:r w:rsidRPr="009907A4">
        <w:fldChar w:fldCharType="separate"/>
      </w:r>
      <w:r w:rsidR="00AD2C2E">
        <w:t>72</w:t>
      </w:r>
      <w:r w:rsidRPr="009907A4">
        <w:fldChar w:fldCharType="end"/>
      </w:r>
    </w:p>
    <w:p w:rsidR="003B7919" w:rsidRPr="009907A4" w:rsidRDefault="003B7919" w:rsidP="00B76024">
      <w:pPr>
        <w:pStyle w:val="TOC3"/>
      </w:pPr>
      <w:r w:rsidRPr="009907A4">
        <w:t>Chargement de version test pour Windows 8 Enterprise</w:t>
      </w:r>
      <w:r w:rsidRPr="009907A4">
        <w:tab/>
      </w:r>
      <w:r w:rsidRPr="009907A4">
        <w:fldChar w:fldCharType="begin"/>
      </w:r>
      <w:r w:rsidRPr="009907A4">
        <w:instrText xml:space="preserve"> PAGEREF _Toc353472375 \h </w:instrText>
      </w:r>
      <w:r w:rsidRPr="009907A4">
        <w:fldChar w:fldCharType="separate"/>
      </w:r>
      <w:r w:rsidR="00AD2C2E">
        <w:t>72</w:t>
      </w:r>
      <w:r w:rsidRPr="009907A4">
        <w:fldChar w:fldCharType="end"/>
      </w:r>
    </w:p>
    <w:p w:rsidR="003B7919" w:rsidRPr="009907A4" w:rsidRDefault="003B7919" w:rsidP="00B76024">
      <w:pPr>
        <w:pStyle w:val="TOC3"/>
      </w:pPr>
      <w:r w:rsidRPr="009907A4">
        <w:t>Licence d’abonnement à l’Assistant Windows</w:t>
      </w:r>
      <w:r w:rsidRPr="009907A4">
        <w:tab/>
      </w:r>
      <w:r w:rsidRPr="009907A4">
        <w:fldChar w:fldCharType="begin"/>
      </w:r>
      <w:r w:rsidRPr="009907A4">
        <w:instrText xml:space="preserve"> PAGEREF _Toc353472376 \h </w:instrText>
      </w:r>
      <w:r w:rsidRPr="009907A4">
        <w:fldChar w:fldCharType="separate"/>
      </w:r>
      <w:r w:rsidR="00AD2C2E">
        <w:t>72</w:t>
      </w:r>
      <w:r w:rsidRPr="009907A4">
        <w:fldChar w:fldCharType="end"/>
      </w:r>
    </w:p>
    <w:p w:rsidR="003B7919" w:rsidRPr="009907A4" w:rsidRDefault="003B7919" w:rsidP="00B76024">
      <w:pPr>
        <w:pStyle w:val="TOC3"/>
      </w:pPr>
      <w:r w:rsidRPr="009907A4">
        <w:t>Bons de formation</w:t>
      </w:r>
      <w:r w:rsidRPr="009907A4">
        <w:tab/>
      </w:r>
      <w:r w:rsidRPr="009907A4">
        <w:fldChar w:fldCharType="begin"/>
      </w:r>
      <w:r w:rsidRPr="009907A4">
        <w:instrText xml:space="preserve"> PAGEREF _Toc353472377 \h </w:instrText>
      </w:r>
      <w:r w:rsidRPr="009907A4">
        <w:fldChar w:fldCharType="separate"/>
      </w:r>
      <w:r w:rsidR="00AD2C2E">
        <w:t>73</w:t>
      </w:r>
      <w:r w:rsidRPr="009907A4">
        <w:fldChar w:fldCharType="end"/>
      </w:r>
    </w:p>
    <w:p w:rsidR="003B7919" w:rsidRPr="009907A4" w:rsidRDefault="003B7919" w:rsidP="00B76024">
      <w:pPr>
        <w:pStyle w:val="TOC3"/>
      </w:pPr>
      <w:r w:rsidRPr="009907A4">
        <w:t>E -Learning</w:t>
      </w:r>
      <w:r w:rsidRPr="009907A4">
        <w:tab/>
      </w:r>
      <w:r w:rsidRPr="009907A4">
        <w:fldChar w:fldCharType="begin"/>
      </w:r>
      <w:r w:rsidRPr="009907A4">
        <w:instrText xml:space="preserve"> PAGEREF _Toc353472378 \h </w:instrText>
      </w:r>
      <w:r w:rsidRPr="009907A4">
        <w:fldChar w:fldCharType="separate"/>
      </w:r>
      <w:r w:rsidR="00AD2C2E">
        <w:t>75</w:t>
      </w:r>
      <w:r w:rsidRPr="009907A4">
        <w:fldChar w:fldCharType="end"/>
      </w:r>
    </w:p>
    <w:p w:rsidR="003B7919" w:rsidRPr="009907A4" w:rsidRDefault="003B7919" w:rsidP="00B76024">
      <w:pPr>
        <w:pStyle w:val="TOC3"/>
      </w:pPr>
      <w:r w:rsidRPr="009907A4">
        <w:t>Home Use Program (Programme d’Utilisation à Domicile)</w:t>
      </w:r>
      <w:r w:rsidRPr="009907A4">
        <w:tab/>
      </w:r>
      <w:r w:rsidRPr="009907A4">
        <w:fldChar w:fldCharType="begin"/>
      </w:r>
      <w:r w:rsidRPr="009907A4">
        <w:instrText xml:space="preserve"> PAGEREF _Toc353472379 \h </w:instrText>
      </w:r>
      <w:r w:rsidRPr="009907A4">
        <w:fldChar w:fldCharType="separate"/>
      </w:r>
      <w:r w:rsidR="00AD2C2E">
        <w:t>76</w:t>
      </w:r>
      <w:r w:rsidRPr="009907A4">
        <w:fldChar w:fldCharType="end"/>
      </w:r>
    </w:p>
    <w:p w:rsidR="003B7919" w:rsidRPr="009907A4" w:rsidRDefault="003B7919" w:rsidP="00B76024">
      <w:pPr>
        <w:pStyle w:val="TOC3"/>
      </w:pPr>
      <w:r w:rsidRPr="009907A4">
        <w:t>Support Technique 24h / 24, 7 jours / 7</w:t>
      </w:r>
      <w:r w:rsidRPr="009907A4">
        <w:tab/>
      </w:r>
      <w:r w:rsidRPr="009907A4">
        <w:fldChar w:fldCharType="begin"/>
      </w:r>
      <w:r w:rsidRPr="009907A4">
        <w:instrText xml:space="preserve"> PAGEREF _Toc353472380 \h </w:instrText>
      </w:r>
      <w:r w:rsidRPr="009907A4">
        <w:fldChar w:fldCharType="separate"/>
      </w:r>
      <w:r w:rsidR="00AD2C2E">
        <w:t>78</w:t>
      </w:r>
      <w:r w:rsidRPr="009907A4">
        <w:fldChar w:fldCharType="end"/>
      </w:r>
    </w:p>
    <w:p w:rsidR="003B7919" w:rsidRPr="009907A4" w:rsidRDefault="003B7919" w:rsidP="00B76024">
      <w:pPr>
        <w:pStyle w:val="TOC3"/>
        <w:rPr>
          <w:rFonts w:asciiTheme="minorHAnsi" w:eastAsiaTheme="minorEastAsia" w:hAnsiTheme="minorHAnsi" w:cstheme="minorBidi"/>
          <w:sz w:val="22"/>
          <w:szCs w:val="22"/>
          <w:lang w:eastAsia="zh-CN"/>
        </w:rPr>
      </w:pPr>
      <w:r w:rsidRPr="009907A4">
        <w:t>Support Technique Illimité 24h / 24, 7 jours / 7</w:t>
      </w:r>
      <w:r w:rsidRPr="009907A4">
        <w:tab/>
      </w:r>
      <w:r w:rsidRPr="009907A4">
        <w:fldChar w:fldCharType="begin"/>
      </w:r>
      <w:r w:rsidRPr="009907A4">
        <w:instrText xml:space="preserve"> PAGEREF _Toc353472381 \h </w:instrText>
      </w:r>
      <w:r w:rsidRPr="009907A4">
        <w:fldChar w:fldCharType="separate"/>
      </w:r>
      <w:r w:rsidR="00AD2C2E">
        <w:t>83</w:t>
      </w:r>
      <w:r w:rsidRPr="009907A4">
        <w:fldChar w:fldCharType="end"/>
      </w:r>
    </w:p>
    <w:p w:rsidR="003B7919" w:rsidRPr="009907A4" w:rsidRDefault="003B7919" w:rsidP="00B76024">
      <w:pPr>
        <w:pStyle w:val="TOC3"/>
      </w:pPr>
      <w:r w:rsidRPr="009907A4">
        <w:t>System Center Advisor</w:t>
      </w:r>
      <w:r w:rsidRPr="009907A4">
        <w:tab/>
      </w:r>
      <w:r w:rsidRPr="009907A4">
        <w:fldChar w:fldCharType="begin"/>
      </w:r>
      <w:r w:rsidRPr="009907A4">
        <w:instrText xml:space="preserve"> PAGEREF _Toc353472382 \h </w:instrText>
      </w:r>
      <w:r w:rsidRPr="009907A4">
        <w:fldChar w:fldCharType="separate"/>
      </w:r>
      <w:r w:rsidR="00AD2C2E">
        <w:t>85</w:t>
      </w:r>
      <w:r w:rsidRPr="009907A4">
        <w:fldChar w:fldCharType="end"/>
      </w:r>
    </w:p>
    <w:p w:rsidR="003B7919" w:rsidRPr="009907A4" w:rsidRDefault="003B7919" w:rsidP="00B76024">
      <w:pPr>
        <w:pStyle w:val="TOC3"/>
      </w:pPr>
      <w:r w:rsidRPr="009907A4">
        <w:t>Cold Backup pour la récupération d’urgence</w:t>
      </w:r>
      <w:r w:rsidRPr="009907A4">
        <w:tab/>
      </w:r>
      <w:r w:rsidRPr="009907A4">
        <w:fldChar w:fldCharType="begin"/>
      </w:r>
      <w:r w:rsidRPr="009907A4">
        <w:instrText xml:space="preserve"> PAGEREF _Toc353472383 \h </w:instrText>
      </w:r>
      <w:r w:rsidRPr="009907A4">
        <w:fldChar w:fldCharType="separate"/>
      </w:r>
      <w:r w:rsidR="00AD2C2E">
        <w:t>87</w:t>
      </w:r>
      <w:r w:rsidRPr="009907A4">
        <w:fldChar w:fldCharType="end"/>
      </w:r>
    </w:p>
    <w:p w:rsidR="003B7919" w:rsidRPr="009907A4" w:rsidRDefault="003B7919" w:rsidP="00B76024">
      <w:pPr>
        <w:pStyle w:val="TOC3"/>
      </w:pPr>
      <w:r w:rsidRPr="009907A4">
        <w:t>Services d’Abonnement TechNet SA</w:t>
      </w:r>
      <w:r w:rsidRPr="009907A4">
        <w:tab/>
      </w:r>
      <w:r w:rsidRPr="009907A4">
        <w:fldChar w:fldCharType="begin"/>
      </w:r>
      <w:r w:rsidRPr="009907A4">
        <w:instrText xml:space="preserve"> PAGEREF _Toc353472384 \h </w:instrText>
      </w:r>
      <w:r w:rsidRPr="009907A4">
        <w:fldChar w:fldCharType="separate"/>
      </w:r>
      <w:r w:rsidR="00AD2C2E">
        <w:t>87</w:t>
      </w:r>
      <w:r w:rsidRPr="009907A4">
        <w:fldChar w:fldCharType="end"/>
      </w:r>
    </w:p>
    <w:p w:rsidR="003B7919" w:rsidRPr="009907A4" w:rsidRDefault="003B7919" w:rsidP="00B76024">
      <w:pPr>
        <w:pStyle w:val="TOC3"/>
      </w:pPr>
      <w:r w:rsidRPr="009907A4">
        <w:t>TechNet Plus Direct</w:t>
      </w:r>
      <w:r w:rsidRPr="009907A4">
        <w:tab/>
      </w:r>
      <w:r w:rsidRPr="009907A4">
        <w:fldChar w:fldCharType="begin"/>
      </w:r>
      <w:r w:rsidRPr="009907A4">
        <w:instrText xml:space="preserve"> PAGEREF _Toc353472385 \h </w:instrText>
      </w:r>
      <w:r w:rsidRPr="009907A4">
        <w:fldChar w:fldCharType="separate"/>
      </w:r>
      <w:r w:rsidR="00AD2C2E">
        <w:t>88</w:t>
      </w:r>
      <w:r w:rsidRPr="009907A4">
        <w:fldChar w:fldCharType="end"/>
      </w:r>
    </w:p>
    <w:p w:rsidR="003B7919" w:rsidRPr="009907A4" w:rsidRDefault="003B7919" w:rsidP="00B76024">
      <w:pPr>
        <w:pStyle w:val="TOC3"/>
      </w:pPr>
      <w:r w:rsidRPr="009907A4">
        <w:t>Mobilité de licence via la Software Assurance</w:t>
      </w:r>
      <w:r w:rsidRPr="009907A4">
        <w:tab/>
      </w:r>
      <w:r w:rsidRPr="009907A4">
        <w:fldChar w:fldCharType="begin"/>
      </w:r>
      <w:r w:rsidRPr="009907A4">
        <w:instrText xml:space="preserve"> PAGEREF _Toc353472386 \h </w:instrText>
      </w:r>
      <w:r w:rsidRPr="009907A4">
        <w:fldChar w:fldCharType="separate"/>
      </w:r>
      <w:r w:rsidR="00AD2C2E">
        <w:t>89</w:t>
      </w:r>
      <w:r w:rsidRPr="009907A4">
        <w:fldChar w:fldCharType="end"/>
      </w:r>
    </w:p>
    <w:p w:rsidR="003B7919" w:rsidRPr="009907A4" w:rsidRDefault="003B7919" w:rsidP="00B76024">
      <w:pPr>
        <w:pStyle w:val="TOC3"/>
      </w:pPr>
      <w:r w:rsidRPr="009907A4">
        <w:t>Windows Thin PC</w:t>
      </w:r>
      <w:r w:rsidRPr="009907A4">
        <w:tab/>
      </w:r>
      <w:r w:rsidRPr="009907A4">
        <w:fldChar w:fldCharType="begin"/>
      </w:r>
      <w:r w:rsidRPr="009907A4">
        <w:instrText xml:space="preserve"> PAGEREF _Toc353472387 \h </w:instrText>
      </w:r>
      <w:r w:rsidRPr="009907A4">
        <w:fldChar w:fldCharType="separate"/>
      </w:r>
      <w:r w:rsidR="00AD2C2E">
        <w:t>90</w:t>
      </w:r>
      <w:r w:rsidRPr="009907A4">
        <w:fldChar w:fldCharType="end"/>
      </w:r>
    </w:p>
    <w:p w:rsidR="003B7919" w:rsidRPr="009907A4" w:rsidRDefault="003B7919" w:rsidP="00B76024">
      <w:pPr>
        <w:pStyle w:val="TOC3"/>
      </w:pPr>
      <w:r w:rsidRPr="009907A4">
        <w:t>Microsoft Desktop Optimization Pack pour la Software Assurance</w:t>
      </w:r>
      <w:r w:rsidRPr="009907A4">
        <w:tab/>
      </w:r>
      <w:r w:rsidRPr="009907A4">
        <w:fldChar w:fldCharType="begin"/>
      </w:r>
      <w:r w:rsidRPr="009907A4">
        <w:instrText xml:space="preserve"> PAGEREF _Toc353472388 \h </w:instrText>
      </w:r>
      <w:r w:rsidRPr="009907A4">
        <w:fldChar w:fldCharType="separate"/>
      </w:r>
      <w:r w:rsidR="00AD2C2E">
        <w:t>90</w:t>
      </w:r>
      <w:r w:rsidRPr="009907A4">
        <w:fldChar w:fldCharType="end"/>
      </w:r>
    </w:p>
    <w:p w:rsidR="003B7919" w:rsidRPr="009907A4" w:rsidRDefault="003B7919" w:rsidP="00B76024">
      <w:pPr>
        <w:pStyle w:val="TOC3"/>
        <w:rPr>
          <w:lang w:val="en-US"/>
        </w:rPr>
      </w:pPr>
      <w:r w:rsidRPr="009907A4">
        <w:rPr>
          <w:lang w:val="en-US"/>
        </w:rPr>
        <w:t>Droits Windows Virtual Desktop Access (VDA)</w:t>
      </w:r>
      <w:r w:rsidRPr="009907A4">
        <w:rPr>
          <w:lang w:val="en-US"/>
        </w:rPr>
        <w:tab/>
      </w:r>
      <w:r w:rsidRPr="009907A4">
        <w:fldChar w:fldCharType="begin"/>
      </w:r>
      <w:r w:rsidRPr="009907A4">
        <w:rPr>
          <w:lang w:val="en-US"/>
        </w:rPr>
        <w:instrText xml:space="preserve"> PAGEREF _Toc353472389 \h </w:instrText>
      </w:r>
      <w:r w:rsidRPr="009907A4">
        <w:fldChar w:fldCharType="separate"/>
      </w:r>
      <w:r w:rsidR="00AD2C2E">
        <w:rPr>
          <w:lang w:val="en-US"/>
        </w:rPr>
        <w:t>91</w:t>
      </w:r>
      <w:r w:rsidRPr="009907A4">
        <w:fldChar w:fldCharType="end"/>
      </w:r>
    </w:p>
    <w:p w:rsidR="003B7919" w:rsidRPr="009907A4" w:rsidRDefault="003B7919" w:rsidP="00B76024">
      <w:pPr>
        <w:pStyle w:val="TOC3"/>
        <w:rPr>
          <w:rFonts w:asciiTheme="minorHAnsi" w:eastAsiaTheme="minorEastAsia" w:hAnsiTheme="minorHAnsi" w:cstheme="minorBidi"/>
          <w:sz w:val="22"/>
          <w:szCs w:val="22"/>
          <w:lang w:eastAsia="zh-CN"/>
        </w:rPr>
      </w:pPr>
      <w:r w:rsidRPr="009907A4">
        <w:t>Disponibilité des Licences de Passage à l’Édition Supérieure</w:t>
      </w:r>
      <w:r w:rsidRPr="009907A4">
        <w:tab/>
      </w:r>
      <w:r w:rsidRPr="009907A4">
        <w:fldChar w:fldCharType="begin"/>
      </w:r>
      <w:r w:rsidRPr="009907A4">
        <w:instrText xml:space="preserve"> PAGEREF _Toc353472390 \h </w:instrText>
      </w:r>
      <w:r w:rsidRPr="009907A4">
        <w:fldChar w:fldCharType="separate"/>
      </w:r>
      <w:r w:rsidR="00AD2C2E">
        <w:t>91</w:t>
      </w:r>
      <w:r w:rsidRPr="009907A4">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SECTION 8 – SERVICES</w:t>
      </w:r>
      <w:r w:rsidRPr="009907A4">
        <w:tab/>
      </w:r>
      <w:r w:rsidRPr="009907A4">
        <w:fldChar w:fldCharType="begin"/>
      </w:r>
      <w:r w:rsidRPr="009907A4">
        <w:instrText xml:space="preserve"> PAGEREF _Toc353472391 \h </w:instrText>
      </w:r>
      <w:r w:rsidRPr="009907A4">
        <w:fldChar w:fldCharType="separate"/>
      </w:r>
      <w:r w:rsidR="00AD2C2E">
        <w:t>93</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lang w:val="fr-FR"/>
        </w:rPr>
        <w:t>Droits d’utilisation, de propriété et de licence</w:t>
      </w:r>
      <w:r w:rsidRPr="009907A4">
        <w:rPr>
          <w:lang w:val="fr-FR"/>
        </w:rPr>
        <w:tab/>
      </w:r>
      <w:r w:rsidRPr="009907A4">
        <w:rPr>
          <w:lang w:val="fr-FR"/>
        </w:rPr>
        <w:fldChar w:fldCharType="begin"/>
      </w:r>
      <w:r w:rsidRPr="009907A4">
        <w:rPr>
          <w:lang w:val="fr-FR"/>
        </w:rPr>
        <w:instrText xml:space="preserve"> PAGEREF _Toc353472392 \h </w:instrText>
      </w:r>
      <w:r w:rsidRPr="009907A4">
        <w:rPr>
          <w:lang w:val="fr-FR"/>
        </w:rPr>
      </w:r>
      <w:r w:rsidRPr="009907A4">
        <w:rPr>
          <w:lang w:val="fr-FR"/>
        </w:rPr>
        <w:fldChar w:fldCharType="separate"/>
      </w:r>
      <w:r w:rsidR="00AD2C2E">
        <w:rPr>
          <w:lang w:val="fr-FR"/>
        </w:rPr>
        <w:t>101</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SECTION 9 – Conditions supplémentaires</w:t>
      </w:r>
      <w:r w:rsidRPr="009907A4">
        <w:tab/>
      </w:r>
      <w:r w:rsidRPr="009907A4">
        <w:fldChar w:fldCharType="begin"/>
      </w:r>
      <w:r w:rsidRPr="009907A4">
        <w:instrText xml:space="preserve"> PAGEREF _Toc353472393 \h </w:instrText>
      </w:r>
      <w:r w:rsidRPr="009907A4">
        <w:fldChar w:fldCharType="separate"/>
      </w:r>
      <w:r w:rsidR="00AD2C2E">
        <w:t>104</w:t>
      </w:r>
      <w:r w:rsidRPr="009907A4">
        <w:fldChar w:fldCharType="end"/>
      </w:r>
    </w:p>
    <w:p w:rsidR="003B7919" w:rsidRPr="009907A4" w:rsidRDefault="003B7919" w:rsidP="00B76024">
      <w:pPr>
        <w:pStyle w:val="TOC3"/>
      </w:pPr>
      <w:r w:rsidRPr="009907A4">
        <w:t>Licences d’accès client (CAL) et licences de gestion client (ML)</w:t>
      </w:r>
      <w:r w:rsidRPr="009907A4">
        <w:tab/>
      </w:r>
      <w:r w:rsidRPr="009907A4">
        <w:fldChar w:fldCharType="begin"/>
      </w:r>
      <w:r w:rsidRPr="009907A4">
        <w:instrText xml:space="preserve"> PAGEREF _Toc353472394 \h </w:instrText>
      </w:r>
      <w:r w:rsidRPr="009907A4">
        <w:fldChar w:fldCharType="separate"/>
      </w:r>
      <w:r w:rsidR="00AD2C2E">
        <w:t>104</w:t>
      </w:r>
      <w:r w:rsidRPr="009907A4">
        <w:fldChar w:fldCharType="end"/>
      </w:r>
    </w:p>
    <w:p w:rsidR="003B7919" w:rsidRPr="009907A4" w:rsidRDefault="003B7919" w:rsidP="00B76024">
      <w:pPr>
        <w:pStyle w:val="TOC3"/>
      </w:pPr>
      <w:r w:rsidRPr="009907A4">
        <w:t>Restrictions relatives au contrôle des éléments de chiffrement</w:t>
      </w:r>
      <w:r w:rsidRPr="009907A4">
        <w:tab/>
      </w:r>
      <w:r w:rsidRPr="009907A4">
        <w:fldChar w:fldCharType="begin"/>
      </w:r>
      <w:r w:rsidRPr="009907A4">
        <w:instrText xml:space="preserve"> PAGEREF _Toc353472395 \h </w:instrText>
      </w:r>
      <w:r w:rsidRPr="009907A4">
        <w:fldChar w:fldCharType="separate"/>
      </w:r>
      <w:r w:rsidR="00AD2C2E">
        <w:t>104</w:t>
      </w:r>
      <w:r w:rsidRPr="009907A4">
        <w:fldChar w:fldCharType="end"/>
      </w:r>
    </w:p>
    <w:p w:rsidR="003B7919" w:rsidRPr="009907A4" w:rsidRDefault="003B7919" w:rsidP="00B76024">
      <w:pPr>
        <w:pStyle w:val="TOC3"/>
      </w:pPr>
      <w:r w:rsidRPr="009907A4">
        <w:t xml:space="preserve">Packs multilingues (MLP), Fonctionnalité d’interface utilisateur multilingue (MUI) et nouveaux droits </w:t>
      </w:r>
      <w:r w:rsidR="00DC255A" w:rsidRPr="009907A4">
        <w:br/>
      </w:r>
      <w:r w:rsidRPr="009907A4">
        <w:t>relatifs aux langues</w:t>
      </w:r>
      <w:r w:rsidRPr="009907A4">
        <w:tab/>
      </w:r>
      <w:r w:rsidRPr="009907A4">
        <w:fldChar w:fldCharType="begin"/>
      </w:r>
      <w:r w:rsidRPr="009907A4">
        <w:instrText xml:space="preserve"> PAGEREF _Toc353472396 \h </w:instrText>
      </w:r>
      <w:r w:rsidRPr="009907A4">
        <w:fldChar w:fldCharType="separate"/>
      </w:r>
      <w:r w:rsidR="00AD2C2E">
        <w:t>105</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Licences indépendantes de la plate-forme</w:t>
      </w:r>
      <w:r w:rsidRPr="009907A4">
        <w:rPr>
          <w:lang w:val="fr-FR"/>
        </w:rPr>
        <w:tab/>
      </w:r>
      <w:r w:rsidRPr="009907A4">
        <w:rPr>
          <w:lang w:val="fr-FR"/>
        </w:rPr>
        <w:fldChar w:fldCharType="begin"/>
      </w:r>
      <w:r w:rsidRPr="009907A4">
        <w:rPr>
          <w:lang w:val="fr-FR"/>
        </w:rPr>
        <w:instrText xml:space="preserve"> PAGEREF _Toc353472397 \h </w:instrText>
      </w:r>
      <w:r w:rsidRPr="009907A4">
        <w:rPr>
          <w:lang w:val="fr-FR"/>
        </w:rPr>
      </w:r>
      <w:r w:rsidRPr="009907A4">
        <w:rPr>
          <w:lang w:val="fr-FR"/>
        </w:rPr>
        <w:fldChar w:fldCharType="separate"/>
      </w:r>
      <w:r w:rsidR="00AD2C2E">
        <w:rPr>
          <w:lang w:val="fr-FR"/>
        </w:rPr>
        <w:t>105</w:t>
      </w:r>
      <w:r w:rsidRPr="009907A4">
        <w:rPr>
          <w:lang w:val="fr-FR"/>
        </w:rPr>
        <w:fldChar w:fldCharType="end"/>
      </w:r>
    </w:p>
    <w:p w:rsidR="003B7919" w:rsidRPr="009907A4" w:rsidRDefault="003B7919" w:rsidP="0008133A">
      <w:pPr>
        <w:pStyle w:val="TOC2"/>
        <w:rPr>
          <w:rFonts w:asciiTheme="minorHAnsi" w:eastAsiaTheme="minorEastAsia" w:hAnsiTheme="minorHAnsi" w:cstheme="minorBidi"/>
          <w:sz w:val="22"/>
          <w:szCs w:val="22"/>
          <w:lang w:val="fr-FR" w:eastAsia="zh-CN"/>
        </w:rPr>
      </w:pPr>
      <w:r w:rsidRPr="009907A4">
        <w:rPr>
          <w:rFonts w:cs="Tahoma"/>
          <w:lang w:val="fr-FR"/>
        </w:rPr>
        <w:t>Clé de produit de Licence en Volume</w:t>
      </w:r>
      <w:r w:rsidRPr="009907A4">
        <w:rPr>
          <w:lang w:val="fr-FR"/>
        </w:rPr>
        <w:tab/>
      </w:r>
      <w:r w:rsidRPr="009907A4">
        <w:rPr>
          <w:lang w:val="fr-FR"/>
        </w:rPr>
        <w:fldChar w:fldCharType="begin"/>
      </w:r>
      <w:r w:rsidRPr="009907A4">
        <w:rPr>
          <w:lang w:val="fr-FR"/>
        </w:rPr>
        <w:instrText xml:space="preserve"> PAGEREF _Toc353472398 \h </w:instrText>
      </w:r>
      <w:r w:rsidRPr="009907A4">
        <w:rPr>
          <w:lang w:val="fr-FR"/>
        </w:rPr>
      </w:r>
      <w:r w:rsidRPr="009907A4">
        <w:rPr>
          <w:lang w:val="fr-FR"/>
        </w:rPr>
        <w:fldChar w:fldCharType="separate"/>
      </w:r>
      <w:r w:rsidR="00AD2C2E">
        <w:rPr>
          <w:lang w:val="fr-FR"/>
        </w:rPr>
        <w:t>106</w:t>
      </w:r>
      <w:r w:rsidRPr="009907A4">
        <w:rPr>
          <w:lang w:val="fr-FR"/>
        </w:rPr>
        <w:fldChar w:fldCharType="end"/>
      </w:r>
    </w:p>
    <w:p w:rsidR="003B7919" w:rsidRPr="009907A4" w:rsidRDefault="003B7919" w:rsidP="00DA7B0B">
      <w:pPr>
        <w:pStyle w:val="TOC1"/>
        <w:rPr>
          <w:rFonts w:asciiTheme="minorHAnsi" w:eastAsiaTheme="minorEastAsia" w:hAnsiTheme="minorHAnsi" w:cstheme="minorBidi"/>
          <w:szCs w:val="22"/>
          <w:lang w:eastAsia="zh-CN"/>
        </w:rPr>
      </w:pPr>
      <w:r w:rsidRPr="009907A4">
        <w:t>NOTES RELATIVES AUX PRODUITS</w:t>
      </w:r>
      <w:r w:rsidRPr="009907A4">
        <w:tab/>
      </w:r>
      <w:r w:rsidRPr="009907A4">
        <w:fldChar w:fldCharType="begin"/>
      </w:r>
      <w:r w:rsidRPr="009907A4">
        <w:instrText xml:space="preserve"> PAGEREF _Toc353472399 \h </w:instrText>
      </w:r>
      <w:r w:rsidRPr="009907A4">
        <w:fldChar w:fldCharType="separate"/>
      </w:r>
      <w:r w:rsidR="00AD2C2E">
        <w:t>107</w:t>
      </w:r>
      <w:r w:rsidRPr="009907A4">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Groupe des Produits Applications</w:t>
      </w:r>
      <w:r w:rsidRPr="009907A4">
        <w:rPr>
          <w:lang w:val="fr-FR"/>
        </w:rPr>
        <w:tab/>
      </w:r>
      <w:r w:rsidRPr="009907A4">
        <w:rPr>
          <w:lang w:val="fr-FR"/>
        </w:rPr>
        <w:fldChar w:fldCharType="begin"/>
      </w:r>
      <w:r w:rsidRPr="009907A4">
        <w:rPr>
          <w:lang w:val="fr-FR"/>
        </w:rPr>
        <w:instrText xml:space="preserve"> PAGEREF _Toc353472400 \h </w:instrText>
      </w:r>
      <w:r w:rsidRPr="009907A4">
        <w:rPr>
          <w:lang w:val="fr-FR"/>
        </w:rPr>
      </w:r>
      <w:r w:rsidRPr="009907A4">
        <w:rPr>
          <w:lang w:val="fr-FR"/>
        </w:rPr>
        <w:fldChar w:fldCharType="separate"/>
      </w:r>
      <w:r w:rsidR="00AD2C2E">
        <w:rPr>
          <w:lang w:val="fr-FR"/>
        </w:rPr>
        <w:t>107</w:t>
      </w:r>
      <w:r w:rsidRPr="009907A4">
        <w:rPr>
          <w:lang w:val="fr-FR"/>
        </w:rPr>
        <w:fldChar w:fldCharType="end"/>
      </w:r>
    </w:p>
    <w:p w:rsidR="003B7919" w:rsidRPr="009907A4" w:rsidRDefault="003B7919" w:rsidP="00B76024">
      <w:pPr>
        <w:pStyle w:val="TOC3"/>
      </w:pPr>
      <w:r w:rsidRPr="009907A4">
        <w:rPr>
          <w:vertAlign w:val="superscript"/>
        </w:rPr>
        <w:t>1</w:t>
      </w:r>
      <w:r w:rsidRPr="009907A4">
        <w:t xml:space="preserve"> Expression Encoder Pro 4</w:t>
      </w:r>
      <w:r w:rsidRPr="009907A4">
        <w:tab/>
      </w:r>
      <w:r w:rsidRPr="009907A4">
        <w:fldChar w:fldCharType="begin"/>
      </w:r>
      <w:r w:rsidRPr="009907A4">
        <w:instrText xml:space="preserve"> PAGEREF _Toc353472401 \h </w:instrText>
      </w:r>
      <w:r w:rsidRPr="009907A4">
        <w:fldChar w:fldCharType="separate"/>
      </w:r>
      <w:r w:rsidR="00AD2C2E">
        <w:t>107</w:t>
      </w:r>
      <w:r w:rsidRPr="009907A4">
        <w:fldChar w:fldCharType="end"/>
      </w:r>
    </w:p>
    <w:p w:rsidR="003B7919" w:rsidRPr="009907A4" w:rsidRDefault="003B7919" w:rsidP="00B76024">
      <w:pPr>
        <w:pStyle w:val="TOC3"/>
      </w:pPr>
      <w:r w:rsidRPr="009907A4">
        <w:rPr>
          <w:vertAlign w:val="superscript"/>
        </w:rPr>
        <w:t>2</w:t>
      </w:r>
      <w:r w:rsidRPr="009907A4">
        <w:t xml:space="preserve"> Lync 2011 pour Mac</w:t>
      </w:r>
      <w:r w:rsidRPr="009907A4">
        <w:tab/>
      </w:r>
      <w:r w:rsidRPr="009907A4">
        <w:fldChar w:fldCharType="begin"/>
      </w:r>
      <w:r w:rsidRPr="009907A4">
        <w:instrText xml:space="preserve"> PAGEREF _Toc353472402 \h </w:instrText>
      </w:r>
      <w:r w:rsidRPr="009907A4">
        <w:fldChar w:fldCharType="separate"/>
      </w:r>
      <w:r w:rsidR="00AD2C2E">
        <w:t>107</w:t>
      </w:r>
      <w:r w:rsidRPr="009907A4">
        <w:fldChar w:fldCharType="end"/>
      </w:r>
    </w:p>
    <w:p w:rsidR="003B7919" w:rsidRPr="009907A4" w:rsidRDefault="003B7919" w:rsidP="00B76024">
      <w:pPr>
        <w:pStyle w:val="TOC3"/>
      </w:pPr>
      <w:r w:rsidRPr="009907A4">
        <w:rPr>
          <w:vertAlign w:val="superscript"/>
        </w:rPr>
        <w:t>3</w:t>
      </w:r>
      <w:r w:rsidRPr="009907A4">
        <w:t xml:space="preserve"> Systèmes d’exploitation MSDN</w:t>
      </w:r>
      <w:r w:rsidRPr="009907A4">
        <w:tab/>
      </w:r>
      <w:r w:rsidRPr="009907A4">
        <w:fldChar w:fldCharType="begin"/>
      </w:r>
      <w:r w:rsidRPr="009907A4">
        <w:instrText xml:space="preserve"> PAGEREF _Toc353472403 \h </w:instrText>
      </w:r>
      <w:r w:rsidRPr="009907A4">
        <w:fldChar w:fldCharType="separate"/>
      </w:r>
      <w:r w:rsidR="00AD2C2E">
        <w:t>107</w:t>
      </w:r>
      <w:r w:rsidRPr="009907A4">
        <w:fldChar w:fldCharType="end"/>
      </w:r>
    </w:p>
    <w:p w:rsidR="003B7919" w:rsidRPr="009907A4" w:rsidRDefault="003B7919">
      <w:pPr>
        <w:pStyle w:val="TOC2"/>
        <w:rPr>
          <w:rFonts w:cs="Tahoma"/>
          <w:lang w:val="fr-FR"/>
        </w:rPr>
      </w:pPr>
      <w:r w:rsidRPr="009907A4">
        <w:rPr>
          <w:rFonts w:cs="Tahoma"/>
          <w:vertAlign w:val="superscript"/>
          <w:lang w:val="fr-FR"/>
        </w:rPr>
        <w:t>4</w:t>
      </w:r>
      <w:r w:rsidRPr="009907A4">
        <w:rPr>
          <w:rFonts w:cs="Tahoma"/>
          <w:lang w:val="fr-FR"/>
        </w:rPr>
        <w:t xml:space="preserve"> Office 365 Éducation A2-A4 (SL Utilisateur)</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_Toc353472404 \h </w:instrText>
      </w:r>
      <w:r w:rsidRPr="009907A4">
        <w:rPr>
          <w:rFonts w:cs="Tahoma"/>
          <w:lang w:val="fr-FR"/>
        </w:rPr>
      </w:r>
      <w:r w:rsidRPr="009907A4">
        <w:rPr>
          <w:rFonts w:cs="Tahoma"/>
          <w:lang w:val="fr-FR"/>
        </w:rPr>
        <w:fldChar w:fldCharType="separate"/>
      </w:r>
      <w:r w:rsidR="00AD2C2E">
        <w:rPr>
          <w:rFonts w:cs="Tahoma"/>
          <w:lang w:val="fr-FR"/>
        </w:rPr>
        <w:t>108</w:t>
      </w:r>
      <w:r w:rsidRPr="009907A4">
        <w:rPr>
          <w:rFonts w:cs="Tahoma"/>
          <w:lang w:val="fr-FR"/>
        </w:rPr>
        <w:fldChar w:fldCharType="end"/>
      </w:r>
    </w:p>
    <w:p w:rsidR="003B7919" w:rsidRPr="009907A4" w:rsidRDefault="003B7919">
      <w:pPr>
        <w:pStyle w:val="TOC2"/>
        <w:rPr>
          <w:rFonts w:cs="Tahoma"/>
          <w:lang w:val="fr-FR"/>
        </w:rPr>
      </w:pPr>
      <w:r w:rsidRPr="009907A4">
        <w:rPr>
          <w:rFonts w:cs="Tahoma"/>
          <w:vertAlign w:val="superscript"/>
          <w:lang w:val="fr-FR"/>
        </w:rPr>
        <w:t>5</w:t>
      </w:r>
      <w:r w:rsidRPr="009907A4">
        <w:rPr>
          <w:rFonts w:cs="Tahoma"/>
          <w:lang w:val="fr-FR"/>
        </w:rPr>
        <w:t xml:space="preserve"> Office 365 Moyenne Entreprise</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_Toc353472405 \h </w:instrText>
      </w:r>
      <w:r w:rsidRPr="009907A4">
        <w:rPr>
          <w:rFonts w:cs="Tahoma"/>
          <w:lang w:val="fr-FR"/>
        </w:rPr>
      </w:r>
      <w:r w:rsidRPr="009907A4">
        <w:rPr>
          <w:rFonts w:cs="Tahoma"/>
          <w:lang w:val="fr-FR"/>
        </w:rPr>
        <w:fldChar w:fldCharType="separate"/>
      </w:r>
      <w:r w:rsidR="00AD2C2E">
        <w:rPr>
          <w:rFonts w:cs="Tahoma"/>
          <w:lang w:val="fr-FR"/>
        </w:rPr>
        <w:t>109</w:t>
      </w:r>
      <w:r w:rsidRPr="009907A4">
        <w:rPr>
          <w:rFonts w:cs="Tahoma"/>
          <w:lang w:val="fr-FR"/>
        </w:rPr>
        <w:fldChar w:fldCharType="end"/>
      </w:r>
    </w:p>
    <w:p w:rsidR="003B7919" w:rsidRPr="009907A4" w:rsidRDefault="003B7919">
      <w:pPr>
        <w:pStyle w:val="TOC2"/>
        <w:rPr>
          <w:rFonts w:cs="Tahoma"/>
          <w:lang w:val="fr-FR"/>
        </w:rPr>
      </w:pPr>
      <w:r w:rsidRPr="009907A4">
        <w:rPr>
          <w:rFonts w:cs="Tahoma"/>
          <w:vertAlign w:val="superscript"/>
          <w:lang w:val="fr-FR"/>
        </w:rPr>
        <w:t>6</w:t>
      </w:r>
      <w:r w:rsidRPr="009907A4">
        <w:rPr>
          <w:rFonts w:cs="Tahoma"/>
          <w:lang w:val="fr-FR"/>
        </w:rPr>
        <w:t xml:space="preserve"> Office 365 Entreprise E2-E4</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_Toc353472406 \h </w:instrText>
      </w:r>
      <w:r w:rsidRPr="009907A4">
        <w:rPr>
          <w:rFonts w:cs="Tahoma"/>
          <w:lang w:val="fr-FR"/>
        </w:rPr>
      </w:r>
      <w:r w:rsidRPr="009907A4">
        <w:rPr>
          <w:rFonts w:cs="Tahoma"/>
          <w:lang w:val="fr-FR"/>
        </w:rPr>
        <w:fldChar w:fldCharType="separate"/>
      </w:r>
      <w:r w:rsidR="00AD2C2E">
        <w:rPr>
          <w:rFonts w:cs="Tahoma"/>
          <w:lang w:val="fr-FR"/>
        </w:rPr>
        <w:t>109</w:t>
      </w:r>
      <w:r w:rsidRPr="009907A4">
        <w:rPr>
          <w:rFonts w:cs="Tahoma"/>
          <w:lang w:val="fr-FR"/>
        </w:rPr>
        <w:fldChar w:fldCharType="end"/>
      </w:r>
    </w:p>
    <w:p w:rsidR="003B7919" w:rsidRPr="009907A4" w:rsidRDefault="003B7919" w:rsidP="00B76024">
      <w:pPr>
        <w:pStyle w:val="TOC3"/>
      </w:pPr>
      <w:r w:rsidRPr="009907A4">
        <w:rPr>
          <w:vertAlign w:val="superscript"/>
        </w:rPr>
        <w:t>7</w:t>
      </w:r>
      <w:r w:rsidRPr="009907A4">
        <w:t xml:space="preserve"> Office 2011 Standard pour Mac</w:t>
      </w:r>
      <w:r w:rsidRPr="009907A4">
        <w:tab/>
      </w:r>
      <w:r w:rsidRPr="009907A4">
        <w:fldChar w:fldCharType="begin"/>
      </w:r>
      <w:r w:rsidRPr="009907A4">
        <w:instrText xml:space="preserve"> PAGEREF _Toc353472407 \h </w:instrText>
      </w:r>
      <w:r w:rsidRPr="009907A4">
        <w:fldChar w:fldCharType="separate"/>
      </w:r>
      <w:r w:rsidR="00AD2C2E">
        <w:t>110</w:t>
      </w:r>
      <w:r w:rsidRPr="009907A4">
        <w:fldChar w:fldCharType="end"/>
      </w:r>
    </w:p>
    <w:p w:rsidR="003B7919" w:rsidRPr="009907A4" w:rsidRDefault="003B7919" w:rsidP="00B76024">
      <w:pPr>
        <w:pStyle w:val="TOC3"/>
      </w:pPr>
      <w:r w:rsidRPr="009907A4">
        <w:rPr>
          <w:vertAlign w:val="superscript"/>
        </w:rPr>
        <w:t>8</w:t>
      </w:r>
      <w:r w:rsidRPr="009907A4">
        <w:t xml:space="preserve"> Pack multilingue Office 2013</w:t>
      </w:r>
      <w:r w:rsidRPr="009907A4">
        <w:tab/>
      </w:r>
      <w:r w:rsidRPr="009907A4">
        <w:fldChar w:fldCharType="begin"/>
      </w:r>
      <w:r w:rsidRPr="009907A4">
        <w:instrText xml:space="preserve"> PAGEREF _Toc353472408 \h </w:instrText>
      </w:r>
      <w:r w:rsidRPr="009907A4">
        <w:fldChar w:fldCharType="separate"/>
      </w:r>
      <w:r w:rsidR="00AD2C2E">
        <w:t>110</w:t>
      </w:r>
      <w:r w:rsidRPr="009907A4">
        <w:fldChar w:fldCharType="end"/>
      </w:r>
    </w:p>
    <w:p w:rsidR="003B7919" w:rsidRPr="009907A4" w:rsidRDefault="003B7919" w:rsidP="00B76024">
      <w:pPr>
        <w:pStyle w:val="TOC3"/>
      </w:pPr>
      <w:r w:rsidRPr="009907A4">
        <w:rPr>
          <w:vertAlign w:val="superscript"/>
        </w:rPr>
        <w:t>9</w:t>
      </w:r>
      <w:r w:rsidRPr="009907A4">
        <w:t xml:space="preserve"> Office Professionnel Plus 2013</w:t>
      </w:r>
      <w:r w:rsidRPr="009907A4">
        <w:tab/>
      </w:r>
      <w:r w:rsidRPr="009907A4">
        <w:fldChar w:fldCharType="begin"/>
      </w:r>
      <w:r w:rsidRPr="009907A4">
        <w:instrText xml:space="preserve"> PAGEREF _Toc353472409 \h </w:instrText>
      </w:r>
      <w:r w:rsidRPr="009907A4">
        <w:fldChar w:fldCharType="separate"/>
      </w:r>
      <w:r w:rsidR="00AD2C2E">
        <w:t>110</w:t>
      </w:r>
      <w:r w:rsidRPr="009907A4">
        <w:fldChar w:fldCharType="end"/>
      </w:r>
    </w:p>
    <w:p w:rsidR="003B7919" w:rsidRPr="009907A4" w:rsidRDefault="003B7919" w:rsidP="00B76024">
      <w:pPr>
        <w:pStyle w:val="TOC3"/>
      </w:pPr>
      <w:r w:rsidRPr="009907A4">
        <w:rPr>
          <w:vertAlign w:val="superscript"/>
        </w:rPr>
        <w:t>10</w:t>
      </w:r>
      <w:r w:rsidRPr="009907A4">
        <w:t xml:space="preserve"> Office Standard 2013</w:t>
      </w:r>
      <w:r w:rsidRPr="009907A4">
        <w:tab/>
      </w:r>
      <w:r w:rsidRPr="009907A4">
        <w:fldChar w:fldCharType="begin"/>
      </w:r>
      <w:r w:rsidRPr="009907A4">
        <w:instrText xml:space="preserve"> PAGEREF _Toc353472410 \h </w:instrText>
      </w:r>
      <w:r w:rsidRPr="009907A4">
        <w:fldChar w:fldCharType="separate"/>
      </w:r>
      <w:r w:rsidR="00AD2C2E">
        <w:t>111</w:t>
      </w:r>
      <w:r w:rsidRPr="009907A4">
        <w:fldChar w:fldCharType="end"/>
      </w:r>
    </w:p>
    <w:p w:rsidR="003B7919" w:rsidRPr="009907A4" w:rsidRDefault="003B7919" w:rsidP="00B76024">
      <w:pPr>
        <w:pStyle w:val="TOC3"/>
      </w:pPr>
      <w:r w:rsidRPr="009907A4">
        <w:rPr>
          <w:vertAlign w:val="superscript"/>
        </w:rPr>
        <w:t>11</w:t>
      </w:r>
      <w:r w:rsidRPr="009907A4">
        <w:t xml:space="preserve"> Office 365 ProPlus (SL Utilisateur)</w:t>
      </w:r>
      <w:r w:rsidRPr="009907A4">
        <w:tab/>
      </w:r>
      <w:r w:rsidRPr="009907A4">
        <w:fldChar w:fldCharType="begin"/>
      </w:r>
      <w:r w:rsidRPr="009907A4">
        <w:instrText xml:space="preserve"> PAGEREF _Toc353472411 \h </w:instrText>
      </w:r>
      <w:r w:rsidRPr="009907A4">
        <w:fldChar w:fldCharType="separate"/>
      </w:r>
      <w:r w:rsidR="00AD2C2E">
        <w:t>111</w:t>
      </w:r>
      <w:r w:rsidRPr="009907A4">
        <w:fldChar w:fldCharType="end"/>
      </w:r>
    </w:p>
    <w:p w:rsidR="003B7919" w:rsidRPr="009907A4" w:rsidRDefault="003B7919" w:rsidP="00B76024">
      <w:pPr>
        <w:pStyle w:val="TOC3"/>
      </w:pPr>
      <w:r w:rsidRPr="009907A4">
        <w:rPr>
          <w:vertAlign w:val="superscript"/>
        </w:rPr>
        <w:t>12</w:t>
      </w:r>
      <w:r w:rsidRPr="009907A4">
        <w:t xml:space="preserve"> Outlook 2011 pour Mac</w:t>
      </w:r>
      <w:r w:rsidRPr="009907A4">
        <w:tab/>
      </w:r>
      <w:r w:rsidRPr="009907A4">
        <w:fldChar w:fldCharType="begin"/>
      </w:r>
      <w:r w:rsidRPr="009907A4">
        <w:instrText xml:space="preserve"> PAGEREF _Toc353472412 \h </w:instrText>
      </w:r>
      <w:r w:rsidRPr="009907A4">
        <w:fldChar w:fldCharType="separate"/>
      </w:r>
      <w:r w:rsidR="00AD2C2E">
        <w:t>112</w:t>
      </w:r>
      <w:r w:rsidRPr="009907A4">
        <w:fldChar w:fldCharType="end"/>
      </w:r>
    </w:p>
    <w:p w:rsidR="003B7919" w:rsidRPr="009907A4" w:rsidRDefault="003B7919" w:rsidP="00B76024">
      <w:pPr>
        <w:pStyle w:val="TOC3"/>
      </w:pPr>
      <w:r w:rsidRPr="009907A4">
        <w:rPr>
          <w:vertAlign w:val="superscript"/>
        </w:rPr>
        <w:t>13</w:t>
      </w:r>
      <w:r w:rsidRPr="009907A4">
        <w:t xml:space="preserve"> Project 2013 Professionnel</w:t>
      </w:r>
      <w:r w:rsidRPr="009907A4">
        <w:tab/>
      </w:r>
      <w:r w:rsidRPr="009907A4">
        <w:fldChar w:fldCharType="begin"/>
      </w:r>
      <w:r w:rsidRPr="009907A4">
        <w:instrText xml:space="preserve"> PAGEREF _Toc353472413 \h </w:instrText>
      </w:r>
      <w:r w:rsidRPr="009907A4">
        <w:fldChar w:fldCharType="separate"/>
      </w:r>
      <w:r w:rsidR="00AD2C2E">
        <w:t>112</w:t>
      </w:r>
      <w:r w:rsidRPr="009907A4">
        <w:fldChar w:fldCharType="end"/>
      </w:r>
    </w:p>
    <w:p w:rsidR="003B7919" w:rsidRPr="009907A4" w:rsidRDefault="003B7919" w:rsidP="00B76024">
      <w:pPr>
        <w:pStyle w:val="TOC3"/>
      </w:pPr>
      <w:r w:rsidRPr="009907A4">
        <w:rPr>
          <w:vertAlign w:val="superscript"/>
        </w:rPr>
        <w:t>14</w:t>
      </w:r>
      <w:r w:rsidRPr="009907A4">
        <w:t xml:space="preserve"> Project Pro pour Office 365</w:t>
      </w:r>
      <w:r w:rsidRPr="009907A4">
        <w:tab/>
      </w:r>
      <w:r w:rsidRPr="009907A4">
        <w:fldChar w:fldCharType="begin"/>
      </w:r>
      <w:r w:rsidRPr="009907A4">
        <w:instrText xml:space="preserve"> PAGEREF _Toc353472414 \h </w:instrText>
      </w:r>
      <w:r w:rsidRPr="009907A4">
        <w:fldChar w:fldCharType="separate"/>
      </w:r>
      <w:r w:rsidR="00AD2C2E">
        <w:t>112</w:t>
      </w:r>
      <w:r w:rsidRPr="009907A4">
        <w:fldChar w:fldCharType="end"/>
      </w:r>
    </w:p>
    <w:p w:rsidR="003B7919" w:rsidRPr="009907A4" w:rsidRDefault="003B7919" w:rsidP="00B76024">
      <w:pPr>
        <w:pStyle w:val="TOC3"/>
      </w:pPr>
      <w:r w:rsidRPr="009907A4">
        <w:rPr>
          <w:vertAlign w:val="superscript"/>
        </w:rPr>
        <w:t>15</w:t>
      </w:r>
      <w:r w:rsidRPr="009907A4">
        <w:t xml:space="preserve"> Rental Rights pour Office</w:t>
      </w:r>
      <w:r w:rsidRPr="009907A4">
        <w:tab/>
      </w:r>
      <w:r w:rsidRPr="009907A4">
        <w:fldChar w:fldCharType="begin"/>
      </w:r>
      <w:r w:rsidRPr="009907A4">
        <w:instrText xml:space="preserve"> PAGEREF _Toc353472415 \h </w:instrText>
      </w:r>
      <w:r w:rsidRPr="009907A4">
        <w:fldChar w:fldCharType="separate"/>
      </w:r>
      <w:r w:rsidR="00AD2C2E">
        <w:t>113</w:t>
      </w:r>
      <w:r w:rsidRPr="009907A4">
        <w:fldChar w:fldCharType="end"/>
      </w:r>
    </w:p>
    <w:p w:rsidR="003B7919" w:rsidRPr="009907A4" w:rsidRDefault="003B7919" w:rsidP="00B76024">
      <w:pPr>
        <w:pStyle w:val="TOC3"/>
      </w:pPr>
      <w:r w:rsidRPr="009907A4">
        <w:rPr>
          <w:vertAlign w:val="superscript"/>
        </w:rPr>
        <w:t>16</w:t>
      </w:r>
      <w:r w:rsidRPr="009907A4">
        <w:t xml:space="preserve"> Vexcel Desktop with Enhanced Content Pack</w:t>
      </w:r>
      <w:r w:rsidRPr="009907A4">
        <w:tab/>
      </w:r>
      <w:r w:rsidRPr="009907A4">
        <w:fldChar w:fldCharType="begin"/>
      </w:r>
      <w:r w:rsidRPr="009907A4">
        <w:instrText xml:space="preserve"> PAGEREF _Toc353472416 \h </w:instrText>
      </w:r>
      <w:r w:rsidRPr="009907A4">
        <w:fldChar w:fldCharType="separate"/>
      </w:r>
      <w:r w:rsidR="00AD2C2E">
        <w:t>113</w:t>
      </w:r>
      <w:r w:rsidRPr="009907A4">
        <w:fldChar w:fldCharType="end"/>
      </w:r>
    </w:p>
    <w:p w:rsidR="003B7919" w:rsidRPr="009907A4" w:rsidRDefault="003B7919" w:rsidP="00B76024">
      <w:pPr>
        <w:pStyle w:val="TOC3"/>
      </w:pPr>
      <w:r w:rsidRPr="009907A4">
        <w:rPr>
          <w:vertAlign w:val="superscript"/>
        </w:rPr>
        <w:t>17</w:t>
      </w:r>
      <w:r w:rsidRPr="009907A4">
        <w:t xml:space="preserve"> Visio 2013 Professionnel</w:t>
      </w:r>
      <w:r w:rsidRPr="009907A4">
        <w:tab/>
      </w:r>
      <w:r w:rsidRPr="009907A4">
        <w:fldChar w:fldCharType="begin"/>
      </w:r>
      <w:r w:rsidRPr="009907A4">
        <w:instrText xml:space="preserve"> PAGEREF _Toc353472417 \h </w:instrText>
      </w:r>
      <w:r w:rsidRPr="009907A4">
        <w:fldChar w:fldCharType="separate"/>
      </w:r>
      <w:r w:rsidR="00AD2C2E">
        <w:t>114</w:t>
      </w:r>
      <w:r w:rsidRPr="009907A4">
        <w:fldChar w:fldCharType="end"/>
      </w:r>
    </w:p>
    <w:p w:rsidR="003B7919" w:rsidRPr="009907A4" w:rsidRDefault="003B7919" w:rsidP="00B76024">
      <w:pPr>
        <w:pStyle w:val="TOC3"/>
        <w:rPr>
          <w:lang w:val="it-IT"/>
        </w:rPr>
      </w:pPr>
      <w:r w:rsidRPr="009907A4">
        <w:rPr>
          <w:vertAlign w:val="superscript"/>
          <w:lang w:val="it-IT"/>
        </w:rPr>
        <w:t>18</w:t>
      </w:r>
      <w:r w:rsidRPr="009907A4">
        <w:rPr>
          <w:lang w:val="it-IT"/>
        </w:rPr>
        <w:t xml:space="preserve"> Visio Pro pour Office 365</w:t>
      </w:r>
      <w:r w:rsidRPr="009907A4">
        <w:rPr>
          <w:lang w:val="it-IT"/>
        </w:rPr>
        <w:tab/>
      </w:r>
      <w:r w:rsidRPr="009907A4">
        <w:fldChar w:fldCharType="begin"/>
      </w:r>
      <w:r w:rsidRPr="009907A4">
        <w:rPr>
          <w:lang w:val="it-IT"/>
        </w:rPr>
        <w:instrText xml:space="preserve"> PAGEREF _Toc353472418 \h </w:instrText>
      </w:r>
      <w:r w:rsidRPr="009907A4">
        <w:fldChar w:fldCharType="separate"/>
      </w:r>
      <w:r w:rsidR="00AD2C2E">
        <w:rPr>
          <w:lang w:val="it-IT"/>
        </w:rPr>
        <w:t>114</w:t>
      </w:r>
      <w:r w:rsidRPr="009907A4">
        <w:fldChar w:fldCharType="end"/>
      </w:r>
    </w:p>
    <w:p w:rsidR="003B7919" w:rsidRPr="009907A4" w:rsidRDefault="003B7919" w:rsidP="00B76024">
      <w:pPr>
        <w:pStyle w:val="TOC3"/>
        <w:rPr>
          <w:lang w:val="it-IT"/>
        </w:rPr>
      </w:pPr>
      <w:r w:rsidRPr="009907A4">
        <w:rPr>
          <w:vertAlign w:val="superscript"/>
          <w:lang w:val="it-IT"/>
        </w:rPr>
        <w:t>19</w:t>
      </w:r>
      <w:r w:rsidRPr="009907A4">
        <w:rPr>
          <w:lang w:val="it-IT"/>
        </w:rPr>
        <w:t xml:space="preserve"> Visual Studio 2012 Professionnel</w:t>
      </w:r>
      <w:r w:rsidRPr="009907A4">
        <w:rPr>
          <w:lang w:val="it-IT"/>
        </w:rPr>
        <w:tab/>
      </w:r>
      <w:r w:rsidRPr="009907A4">
        <w:fldChar w:fldCharType="begin"/>
      </w:r>
      <w:r w:rsidRPr="009907A4">
        <w:rPr>
          <w:lang w:val="it-IT"/>
        </w:rPr>
        <w:instrText xml:space="preserve"> PAGEREF _Toc353472419 \h </w:instrText>
      </w:r>
      <w:r w:rsidRPr="009907A4">
        <w:fldChar w:fldCharType="separate"/>
      </w:r>
      <w:r w:rsidR="00AD2C2E">
        <w:rPr>
          <w:lang w:val="it-IT"/>
        </w:rPr>
        <w:t>114</w:t>
      </w:r>
      <w:r w:rsidRPr="009907A4">
        <w:fldChar w:fldCharType="end"/>
      </w:r>
    </w:p>
    <w:p w:rsidR="003B7919" w:rsidRPr="009907A4" w:rsidRDefault="003B7919" w:rsidP="00B76024">
      <w:pPr>
        <w:pStyle w:val="TOC3"/>
        <w:rPr>
          <w:lang w:val="it-IT"/>
        </w:rPr>
      </w:pPr>
      <w:r w:rsidRPr="009907A4">
        <w:rPr>
          <w:vertAlign w:val="superscript"/>
          <w:lang w:val="it-IT"/>
        </w:rPr>
        <w:t>20</w:t>
      </w:r>
      <w:r w:rsidRPr="009907A4">
        <w:rPr>
          <w:lang w:val="it-IT"/>
        </w:rPr>
        <w:t xml:space="preserve"> Visual Studio 2012 Professionnel avec MSDN</w:t>
      </w:r>
      <w:r w:rsidRPr="009907A4">
        <w:rPr>
          <w:lang w:val="it-IT"/>
        </w:rPr>
        <w:tab/>
      </w:r>
      <w:r w:rsidRPr="009907A4">
        <w:fldChar w:fldCharType="begin"/>
      </w:r>
      <w:r w:rsidRPr="009907A4">
        <w:rPr>
          <w:lang w:val="it-IT"/>
        </w:rPr>
        <w:instrText xml:space="preserve"> PAGEREF _Toc353472420 \h </w:instrText>
      </w:r>
      <w:r w:rsidRPr="009907A4">
        <w:fldChar w:fldCharType="separate"/>
      </w:r>
      <w:r w:rsidR="00AD2C2E">
        <w:rPr>
          <w:lang w:val="it-IT"/>
        </w:rPr>
        <w:t>115</w:t>
      </w:r>
      <w:r w:rsidRPr="009907A4">
        <w:fldChar w:fldCharType="end"/>
      </w:r>
    </w:p>
    <w:p w:rsidR="003B7919" w:rsidRPr="009907A4" w:rsidRDefault="003B7919" w:rsidP="00B76024">
      <w:pPr>
        <w:pStyle w:val="TOC3"/>
        <w:rPr>
          <w:lang w:val="it-IT"/>
        </w:rPr>
      </w:pPr>
      <w:r w:rsidRPr="009907A4">
        <w:rPr>
          <w:vertAlign w:val="superscript"/>
          <w:lang w:val="it-IT"/>
        </w:rPr>
        <w:t>21</w:t>
      </w:r>
      <w:r w:rsidRPr="009907A4">
        <w:rPr>
          <w:lang w:val="it-IT"/>
        </w:rPr>
        <w:t xml:space="preserve"> Visual Studio 2012 Premium avec MSDN</w:t>
      </w:r>
      <w:r w:rsidRPr="009907A4">
        <w:rPr>
          <w:lang w:val="it-IT"/>
        </w:rPr>
        <w:tab/>
      </w:r>
      <w:r w:rsidRPr="009907A4">
        <w:fldChar w:fldCharType="begin"/>
      </w:r>
      <w:r w:rsidRPr="009907A4">
        <w:rPr>
          <w:lang w:val="it-IT"/>
        </w:rPr>
        <w:instrText xml:space="preserve"> PAGEREF _Toc353472421 \h </w:instrText>
      </w:r>
      <w:r w:rsidRPr="009907A4">
        <w:fldChar w:fldCharType="separate"/>
      </w:r>
      <w:r w:rsidR="00AD2C2E">
        <w:rPr>
          <w:lang w:val="it-IT"/>
        </w:rPr>
        <w:t>116</w:t>
      </w:r>
      <w:r w:rsidRPr="009907A4">
        <w:fldChar w:fldCharType="end"/>
      </w:r>
    </w:p>
    <w:p w:rsidR="003B7919" w:rsidRPr="009907A4" w:rsidRDefault="003B7919" w:rsidP="00B76024">
      <w:pPr>
        <w:pStyle w:val="TOC3"/>
        <w:rPr>
          <w:lang w:val="it-IT"/>
        </w:rPr>
      </w:pPr>
      <w:r w:rsidRPr="009907A4">
        <w:rPr>
          <w:vertAlign w:val="superscript"/>
          <w:lang w:val="it-IT"/>
        </w:rPr>
        <w:t>22</w:t>
      </w:r>
      <w:r w:rsidRPr="009907A4">
        <w:rPr>
          <w:lang w:val="it-IT"/>
        </w:rPr>
        <w:t xml:space="preserve"> Visual Studio 2012 Ultimate avec MSDN</w:t>
      </w:r>
      <w:r w:rsidRPr="009907A4">
        <w:rPr>
          <w:lang w:val="it-IT"/>
        </w:rPr>
        <w:tab/>
      </w:r>
      <w:r w:rsidRPr="009907A4">
        <w:fldChar w:fldCharType="begin"/>
      </w:r>
      <w:r w:rsidRPr="009907A4">
        <w:rPr>
          <w:lang w:val="it-IT"/>
        </w:rPr>
        <w:instrText xml:space="preserve"> PAGEREF _Toc353472422 \h </w:instrText>
      </w:r>
      <w:r w:rsidRPr="009907A4">
        <w:fldChar w:fldCharType="separate"/>
      </w:r>
      <w:r w:rsidR="00AD2C2E">
        <w:rPr>
          <w:lang w:val="it-IT"/>
        </w:rPr>
        <w:t>116</w:t>
      </w:r>
      <w:r w:rsidRPr="009907A4">
        <w:fldChar w:fldCharType="end"/>
      </w:r>
    </w:p>
    <w:p w:rsidR="003B7919" w:rsidRPr="009907A4" w:rsidRDefault="003B7919" w:rsidP="00B76024">
      <w:pPr>
        <w:pStyle w:val="TOC3"/>
      </w:pPr>
      <w:r w:rsidRPr="009907A4">
        <w:rPr>
          <w:vertAlign w:val="superscript"/>
        </w:rPr>
        <w:t>23</w:t>
      </w:r>
      <w:r w:rsidRPr="009907A4">
        <w:t xml:space="preserve"> Visual Studio Test Professionnel 2012 avec MSDN</w:t>
      </w:r>
      <w:r w:rsidRPr="009907A4">
        <w:tab/>
      </w:r>
      <w:r w:rsidRPr="009907A4">
        <w:fldChar w:fldCharType="begin"/>
      </w:r>
      <w:r w:rsidRPr="009907A4">
        <w:instrText xml:space="preserve"> PAGEREF _Toc353472423 \h </w:instrText>
      </w:r>
      <w:r w:rsidRPr="009907A4">
        <w:fldChar w:fldCharType="separate"/>
      </w:r>
      <w:r w:rsidR="00AD2C2E">
        <w:t>117</w:t>
      </w:r>
      <w:r w:rsidRPr="009907A4">
        <w:fldChar w:fldCharType="end"/>
      </w:r>
    </w:p>
    <w:p w:rsidR="003B7919" w:rsidRPr="009907A4" w:rsidRDefault="003B7919" w:rsidP="00E5186B">
      <w:pPr>
        <w:pStyle w:val="TOC2"/>
        <w:keepNext/>
        <w:rPr>
          <w:rFonts w:cs="Tahoma"/>
          <w:lang w:val="fr-FR"/>
        </w:rPr>
      </w:pPr>
      <w:r w:rsidRPr="009907A4">
        <w:rPr>
          <w:rFonts w:cs="Tahoma"/>
          <w:lang w:val="fr-FR"/>
        </w:rPr>
        <w:lastRenderedPageBreak/>
        <w:t>Groupe des Produits Systèmes</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_Toc353472424 \h </w:instrText>
      </w:r>
      <w:r w:rsidRPr="009907A4">
        <w:rPr>
          <w:rFonts w:cs="Tahoma"/>
          <w:lang w:val="fr-FR"/>
        </w:rPr>
      </w:r>
      <w:r w:rsidRPr="009907A4">
        <w:rPr>
          <w:rFonts w:cs="Tahoma"/>
          <w:lang w:val="fr-FR"/>
        </w:rPr>
        <w:fldChar w:fldCharType="separate"/>
      </w:r>
      <w:r w:rsidR="00AD2C2E">
        <w:rPr>
          <w:rFonts w:cs="Tahoma"/>
          <w:lang w:val="fr-FR"/>
        </w:rPr>
        <w:t>119</w:t>
      </w:r>
      <w:r w:rsidRPr="009907A4">
        <w:rPr>
          <w:rFonts w:cs="Tahoma"/>
          <w:lang w:val="fr-FR"/>
        </w:rPr>
        <w:fldChar w:fldCharType="end"/>
      </w:r>
    </w:p>
    <w:p w:rsidR="003B7919" w:rsidRPr="009907A4" w:rsidRDefault="003B7919" w:rsidP="00B76024">
      <w:pPr>
        <w:pStyle w:val="TOC3"/>
      </w:pPr>
      <w:r w:rsidRPr="009907A4">
        <w:rPr>
          <w:vertAlign w:val="superscript"/>
        </w:rPr>
        <w:t>24</w:t>
      </w:r>
      <w:r w:rsidRPr="009907A4">
        <w:t xml:space="preserve"> Microsoft Desktop Optimization Pack pour la Software Assurance</w:t>
      </w:r>
      <w:r w:rsidRPr="009907A4">
        <w:tab/>
      </w:r>
      <w:r w:rsidRPr="009907A4">
        <w:fldChar w:fldCharType="begin"/>
      </w:r>
      <w:r w:rsidRPr="009907A4">
        <w:instrText xml:space="preserve"> PAGEREF _Toc353472425 \h </w:instrText>
      </w:r>
      <w:r w:rsidRPr="009907A4">
        <w:fldChar w:fldCharType="separate"/>
      </w:r>
      <w:r w:rsidR="00AD2C2E">
        <w:t>119</w:t>
      </w:r>
      <w:r w:rsidRPr="009907A4">
        <w:fldChar w:fldCharType="end"/>
      </w:r>
    </w:p>
    <w:p w:rsidR="003B7919" w:rsidRPr="009907A4" w:rsidRDefault="003B7919" w:rsidP="00B76024">
      <w:pPr>
        <w:pStyle w:val="TOC3"/>
      </w:pPr>
      <w:r w:rsidRPr="009907A4">
        <w:rPr>
          <w:vertAlign w:val="superscript"/>
        </w:rPr>
        <w:t>25</w:t>
      </w:r>
      <w:r w:rsidRPr="009907A4">
        <w:t xml:space="preserve"> Licence d’abonnement à l’Assistant Windows</w:t>
      </w:r>
      <w:r w:rsidRPr="009907A4">
        <w:rPr>
          <w:vertAlign w:val="superscript"/>
        </w:rPr>
        <w:t>®</w:t>
      </w:r>
      <w:r w:rsidRPr="009907A4">
        <w:tab/>
      </w:r>
      <w:r w:rsidRPr="009907A4">
        <w:fldChar w:fldCharType="begin"/>
      </w:r>
      <w:r w:rsidRPr="009907A4">
        <w:instrText xml:space="preserve"> PAGEREF _Toc353472426 \h </w:instrText>
      </w:r>
      <w:r w:rsidRPr="009907A4">
        <w:fldChar w:fldCharType="separate"/>
      </w:r>
      <w:r w:rsidR="00AD2C2E">
        <w:t>120</w:t>
      </w:r>
      <w:r w:rsidRPr="009907A4">
        <w:fldChar w:fldCharType="end"/>
      </w:r>
    </w:p>
    <w:p w:rsidR="003B7919" w:rsidRPr="009907A4" w:rsidRDefault="003B7919" w:rsidP="00B76024">
      <w:pPr>
        <w:pStyle w:val="TOC3"/>
      </w:pPr>
      <w:r w:rsidRPr="009907A4">
        <w:rPr>
          <w:vertAlign w:val="superscript"/>
        </w:rPr>
        <w:t>26</w:t>
      </w:r>
      <w:r w:rsidRPr="009907A4">
        <w:t xml:space="preserve"> Lecteurs DVD pour Windows Vista</w:t>
      </w:r>
      <w:r w:rsidRPr="009907A4">
        <w:tab/>
      </w:r>
      <w:r w:rsidRPr="009907A4">
        <w:fldChar w:fldCharType="begin"/>
      </w:r>
      <w:r w:rsidRPr="009907A4">
        <w:instrText xml:space="preserve"> PAGEREF _Toc353472427 \h </w:instrText>
      </w:r>
      <w:r w:rsidRPr="009907A4">
        <w:fldChar w:fldCharType="separate"/>
      </w:r>
      <w:r w:rsidR="00AD2C2E">
        <w:t>120</w:t>
      </w:r>
      <w:r w:rsidRPr="009907A4">
        <w:fldChar w:fldCharType="end"/>
      </w:r>
    </w:p>
    <w:p w:rsidR="003B7919" w:rsidRPr="009907A4" w:rsidRDefault="003B7919" w:rsidP="00B76024">
      <w:pPr>
        <w:pStyle w:val="TOC3"/>
      </w:pPr>
      <w:r w:rsidRPr="009907A4">
        <w:rPr>
          <w:vertAlign w:val="superscript"/>
        </w:rPr>
        <w:t>27</w:t>
      </w:r>
      <w:r w:rsidRPr="009907A4">
        <w:t xml:space="preserve"> Chargement de version test pour Windows</w:t>
      </w:r>
      <w:r w:rsidRPr="009907A4">
        <w:rPr>
          <w:vertAlign w:val="superscript"/>
        </w:rPr>
        <w:t>®</w:t>
      </w:r>
      <w:r w:rsidRPr="009907A4">
        <w:t xml:space="preserve"> 8 Entreprise</w:t>
      </w:r>
      <w:r w:rsidRPr="009907A4">
        <w:tab/>
      </w:r>
      <w:r w:rsidRPr="009907A4">
        <w:fldChar w:fldCharType="begin"/>
      </w:r>
      <w:r w:rsidRPr="009907A4">
        <w:instrText xml:space="preserve"> PAGEREF _Toc353472428 \h </w:instrText>
      </w:r>
      <w:r w:rsidRPr="009907A4">
        <w:fldChar w:fldCharType="separate"/>
      </w:r>
      <w:r w:rsidR="00AD2C2E">
        <w:t>120</w:t>
      </w:r>
      <w:r w:rsidRPr="009907A4">
        <w:fldChar w:fldCharType="end"/>
      </w:r>
    </w:p>
    <w:p w:rsidR="003B7919" w:rsidRPr="009907A4" w:rsidRDefault="003B7919" w:rsidP="00B76024">
      <w:pPr>
        <w:pStyle w:val="TOC3"/>
        <w:rPr>
          <w:lang w:val="en-US"/>
        </w:rPr>
      </w:pPr>
      <w:r w:rsidRPr="009907A4">
        <w:rPr>
          <w:vertAlign w:val="superscript"/>
          <w:lang w:val="en-US"/>
        </w:rPr>
        <w:t>28</w:t>
      </w:r>
      <w:r w:rsidRPr="009907A4">
        <w:rPr>
          <w:lang w:val="en-US"/>
        </w:rPr>
        <w:t xml:space="preserve"> Windows</w:t>
      </w:r>
      <w:r w:rsidRPr="009907A4">
        <w:rPr>
          <w:vertAlign w:val="superscript"/>
          <w:lang w:val="en-US"/>
        </w:rPr>
        <w:t>®</w:t>
      </w:r>
      <w:r w:rsidRPr="009907A4">
        <w:rPr>
          <w:lang w:val="en-US"/>
        </w:rPr>
        <w:t xml:space="preserve"> 7 Partners in Learning</w:t>
      </w:r>
      <w:r w:rsidRPr="009907A4">
        <w:rPr>
          <w:lang w:val="en-US"/>
        </w:rPr>
        <w:tab/>
      </w:r>
      <w:r w:rsidRPr="009907A4">
        <w:fldChar w:fldCharType="begin"/>
      </w:r>
      <w:r w:rsidRPr="009907A4">
        <w:rPr>
          <w:lang w:val="en-US"/>
        </w:rPr>
        <w:instrText xml:space="preserve"> PAGEREF _Toc353472429 \h </w:instrText>
      </w:r>
      <w:r w:rsidRPr="009907A4">
        <w:fldChar w:fldCharType="separate"/>
      </w:r>
      <w:r w:rsidR="00AD2C2E">
        <w:rPr>
          <w:lang w:val="en-US"/>
        </w:rPr>
        <w:t>121</w:t>
      </w:r>
      <w:r w:rsidRPr="009907A4">
        <w:fldChar w:fldCharType="end"/>
      </w:r>
    </w:p>
    <w:p w:rsidR="003B7919" w:rsidRPr="009907A4" w:rsidRDefault="003B7919" w:rsidP="00B76024">
      <w:pPr>
        <w:pStyle w:val="TOC3"/>
        <w:rPr>
          <w:lang w:val="en-US"/>
        </w:rPr>
      </w:pPr>
      <w:r w:rsidRPr="009907A4">
        <w:rPr>
          <w:vertAlign w:val="superscript"/>
          <w:lang w:val="en-US"/>
        </w:rPr>
        <w:t>29</w:t>
      </w:r>
      <w:r w:rsidRPr="009907A4">
        <w:rPr>
          <w:lang w:val="en-US"/>
        </w:rPr>
        <w:t xml:space="preserve"> Mise à jour de Windows</w:t>
      </w:r>
      <w:r w:rsidRPr="009907A4">
        <w:rPr>
          <w:vertAlign w:val="superscript"/>
          <w:lang w:val="en-US"/>
        </w:rPr>
        <w:t>®</w:t>
      </w:r>
      <w:r w:rsidRPr="009907A4">
        <w:rPr>
          <w:lang w:val="en-US"/>
        </w:rPr>
        <w:t> 8 Pro et Windows Intune (par Dispositif)</w:t>
      </w:r>
      <w:r w:rsidRPr="009907A4">
        <w:rPr>
          <w:lang w:val="en-US"/>
        </w:rPr>
        <w:tab/>
      </w:r>
      <w:r w:rsidRPr="009907A4">
        <w:fldChar w:fldCharType="begin"/>
      </w:r>
      <w:r w:rsidRPr="009907A4">
        <w:rPr>
          <w:lang w:val="en-US"/>
        </w:rPr>
        <w:instrText xml:space="preserve"> PAGEREF _Toc353472430 \h </w:instrText>
      </w:r>
      <w:r w:rsidRPr="009907A4">
        <w:fldChar w:fldCharType="separate"/>
      </w:r>
      <w:r w:rsidR="00AD2C2E">
        <w:rPr>
          <w:lang w:val="en-US"/>
        </w:rPr>
        <w:t>121</w:t>
      </w:r>
      <w:r w:rsidRPr="009907A4">
        <w:fldChar w:fldCharType="end"/>
      </w:r>
    </w:p>
    <w:p w:rsidR="003B7919" w:rsidRPr="009907A4" w:rsidRDefault="003B7919">
      <w:pPr>
        <w:pStyle w:val="TOC2"/>
        <w:rPr>
          <w:rFonts w:cs="Tahoma"/>
          <w:lang w:val="fr-FR"/>
        </w:rPr>
      </w:pPr>
      <w:r w:rsidRPr="009907A4">
        <w:rPr>
          <w:rFonts w:cs="Tahoma"/>
          <w:vertAlign w:val="superscript"/>
          <w:lang w:val="fr-FR"/>
        </w:rPr>
        <w:t>30</w:t>
      </w:r>
      <w:r w:rsidRPr="009907A4">
        <w:rPr>
          <w:rFonts w:cs="Tahoma"/>
          <w:lang w:val="fr-FR"/>
        </w:rPr>
        <w:t xml:space="preserve"> Module Complémentaire Windows Intune (par Dispositif)</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_Toc353472431 \h </w:instrText>
      </w:r>
      <w:r w:rsidRPr="009907A4">
        <w:rPr>
          <w:rFonts w:cs="Tahoma"/>
          <w:lang w:val="fr-FR"/>
        </w:rPr>
      </w:r>
      <w:r w:rsidRPr="009907A4">
        <w:rPr>
          <w:rFonts w:cs="Tahoma"/>
          <w:lang w:val="fr-FR"/>
        </w:rPr>
        <w:fldChar w:fldCharType="separate"/>
      </w:r>
      <w:r w:rsidR="00AD2C2E">
        <w:rPr>
          <w:rFonts w:cs="Tahoma"/>
          <w:lang w:val="fr-FR"/>
        </w:rPr>
        <w:t>129</w:t>
      </w:r>
      <w:r w:rsidRPr="009907A4">
        <w:rPr>
          <w:rFonts w:cs="Tahoma"/>
          <w:lang w:val="fr-FR"/>
        </w:rPr>
        <w:fldChar w:fldCharType="end"/>
      </w:r>
    </w:p>
    <w:p w:rsidR="003B7919" w:rsidRPr="009907A4" w:rsidRDefault="003B7919">
      <w:pPr>
        <w:pStyle w:val="TOC2"/>
        <w:rPr>
          <w:rFonts w:asciiTheme="minorHAnsi" w:eastAsiaTheme="minorEastAsia" w:hAnsiTheme="minorHAnsi" w:cstheme="minorBidi"/>
          <w:sz w:val="22"/>
          <w:szCs w:val="22"/>
          <w:lang w:val="fr-FR" w:eastAsia="zh-CN"/>
        </w:rPr>
      </w:pPr>
      <w:r w:rsidRPr="009907A4">
        <w:rPr>
          <w:rFonts w:cs="Tahoma"/>
          <w:lang w:val="fr-FR"/>
        </w:rPr>
        <w:t>Groupe des Produits Serveurs</w:t>
      </w:r>
      <w:r w:rsidRPr="009907A4">
        <w:rPr>
          <w:lang w:val="fr-FR"/>
        </w:rPr>
        <w:tab/>
      </w:r>
      <w:r w:rsidRPr="009907A4">
        <w:rPr>
          <w:lang w:val="fr-FR"/>
        </w:rPr>
        <w:fldChar w:fldCharType="begin"/>
      </w:r>
      <w:r w:rsidRPr="009907A4">
        <w:rPr>
          <w:lang w:val="fr-FR"/>
        </w:rPr>
        <w:instrText xml:space="preserve"> PAGEREF _Toc353472432 \h </w:instrText>
      </w:r>
      <w:r w:rsidRPr="009907A4">
        <w:rPr>
          <w:lang w:val="fr-FR"/>
        </w:rPr>
      </w:r>
      <w:r w:rsidRPr="009907A4">
        <w:rPr>
          <w:lang w:val="fr-FR"/>
        </w:rPr>
        <w:fldChar w:fldCharType="separate"/>
      </w:r>
      <w:r w:rsidR="00AD2C2E">
        <w:rPr>
          <w:lang w:val="fr-FR"/>
        </w:rPr>
        <w:t>130</w:t>
      </w:r>
      <w:r w:rsidRPr="009907A4">
        <w:rPr>
          <w:lang w:val="fr-FR"/>
        </w:rPr>
        <w:fldChar w:fldCharType="end"/>
      </w:r>
    </w:p>
    <w:p w:rsidR="003B7919" w:rsidRPr="009907A4" w:rsidRDefault="003B7919" w:rsidP="008C15F5">
      <w:pPr>
        <w:pStyle w:val="TOC2"/>
        <w:ind w:left="189" w:hanging="189"/>
        <w:rPr>
          <w:rFonts w:cs="Tahoma"/>
          <w:lang w:val="fr-FR"/>
        </w:rPr>
      </w:pPr>
      <w:r w:rsidRPr="009907A4">
        <w:rPr>
          <w:rFonts w:cs="Tahoma"/>
          <w:vertAlign w:val="superscript"/>
          <w:lang w:val="fr-FR"/>
        </w:rPr>
        <w:t>31</w:t>
      </w:r>
      <w:r w:rsidRPr="009907A4">
        <w:rPr>
          <w:rFonts w:cs="Tahoma"/>
          <w:lang w:val="fr-FR"/>
        </w:rPr>
        <w:t xml:space="preserve"> SL Module Complémentaire Utilisateur du site Web public Bing Maps et SL Module Complémentaire </w:t>
      </w:r>
      <w:r w:rsidR="00DD3BF4" w:rsidRPr="009907A4">
        <w:rPr>
          <w:rFonts w:cs="Tahoma"/>
          <w:lang w:val="fr-FR"/>
        </w:rPr>
        <w:br/>
      </w:r>
      <w:r w:rsidRPr="009907A4">
        <w:rPr>
          <w:rFonts w:cs="Tahoma"/>
          <w:lang w:val="fr-FR"/>
        </w:rPr>
        <w:t>Utilisateur du site Web interne Bing Maps</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_Toc353472433 \h </w:instrText>
      </w:r>
      <w:r w:rsidRPr="009907A4">
        <w:rPr>
          <w:rFonts w:cs="Tahoma"/>
          <w:lang w:val="fr-FR"/>
        </w:rPr>
      </w:r>
      <w:r w:rsidRPr="009907A4">
        <w:rPr>
          <w:rFonts w:cs="Tahoma"/>
          <w:lang w:val="fr-FR"/>
        </w:rPr>
        <w:fldChar w:fldCharType="separate"/>
      </w:r>
      <w:r w:rsidR="00AD2C2E">
        <w:rPr>
          <w:rFonts w:cs="Tahoma"/>
          <w:lang w:val="fr-FR"/>
        </w:rPr>
        <w:t>130</w:t>
      </w:r>
      <w:r w:rsidRPr="009907A4">
        <w:rPr>
          <w:rFonts w:cs="Tahoma"/>
          <w:lang w:val="fr-FR"/>
        </w:rPr>
        <w:fldChar w:fldCharType="end"/>
      </w:r>
    </w:p>
    <w:p w:rsidR="003B7919" w:rsidRPr="009907A4" w:rsidRDefault="003B7919" w:rsidP="00B76024">
      <w:pPr>
        <w:pStyle w:val="TOC3"/>
      </w:pPr>
      <w:r w:rsidRPr="009907A4">
        <w:rPr>
          <w:vertAlign w:val="superscript"/>
        </w:rPr>
        <w:t>32</w:t>
      </w:r>
      <w:r w:rsidRPr="009907A4">
        <w:t xml:space="preserve"> BizTalk Server</w:t>
      </w:r>
      <w:r w:rsidRPr="009907A4">
        <w:rPr>
          <w:vertAlign w:val="superscript"/>
        </w:rPr>
        <w:t>®</w:t>
      </w:r>
      <w:r w:rsidRPr="009907A4">
        <w:t> 2013 Édition Branch</w:t>
      </w:r>
      <w:r w:rsidRPr="009907A4">
        <w:tab/>
      </w:r>
      <w:r w:rsidRPr="009907A4">
        <w:fldChar w:fldCharType="begin"/>
      </w:r>
      <w:r w:rsidRPr="009907A4">
        <w:instrText xml:space="preserve"> PAGEREF _Toc353472434 \h </w:instrText>
      </w:r>
      <w:r w:rsidRPr="009907A4">
        <w:fldChar w:fldCharType="separate"/>
      </w:r>
      <w:r w:rsidR="00AD2C2E">
        <w:t>132</w:t>
      </w:r>
      <w:r w:rsidRPr="009907A4">
        <w:fldChar w:fldCharType="end"/>
      </w:r>
    </w:p>
    <w:p w:rsidR="003B7919" w:rsidRPr="009907A4" w:rsidRDefault="003B7919" w:rsidP="00B76024">
      <w:pPr>
        <w:pStyle w:val="TOC3"/>
      </w:pPr>
      <w:r w:rsidRPr="009907A4">
        <w:rPr>
          <w:vertAlign w:val="superscript"/>
        </w:rPr>
        <w:t>33</w:t>
      </w:r>
      <w:r w:rsidRPr="009907A4">
        <w:t xml:space="preserve"> BizTalk Server</w:t>
      </w:r>
      <w:r w:rsidRPr="009907A4">
        <w:rPr>
          <w:vertAlign w:val="superscript"/>
        </w:rPr>
        <w:t>®</w:t>
      </w:r>
      <w:r w:rsidRPr="009907A4">
        <w:t xml:space="preserve"> 2013 Enterprise</w:t>
      </w:r>
      <w:r w:rsidRPr="009907A4">
        <w:tab/>
      </w:r>
      <w:r w:rsidRPr="009907A4">
        <w:fldChar w:fldCharType="begin"/>
      </w:r>
      <w:r w:rsidRPr="009907A4">
        <w:instrText xml:space="preserve"> PAGEREF _Toc353472435 \h </w:instrText>
      </w:r>
      <w:r w:rsidRPr="009907A4">
        <w:fldChar w:fldCharType="separate"/>
      </w:r>
      <w:r w:rsidR="00AD2C2E">
        <w:t>133</w:t>
      </w:r>
      <w:r w:rsidRPr="009907A4">
        <w:fldChar w:fldCharType="end"/>
      </w:r>
    </w:p>
    <w:p w:rsidR="003B7919" w:rsidRPr="009907A4" w:rsidRDefault="003B7919" w:rsidP="00B76024">
      <w:pPr>
        <w:pStyle w:val="TOC3"/>
      </w:pPr>
      <w:r w:rsidRPr="009907A4">
        <w:rPr>
          <w:vertAlign w:val="superscript"/>
        </w:rPr>
        <w:t>34</w:t>
      </w:r>
      <w:r w:rsidRPr="009907A4">
        <w:t xml:space="preserve"> BizTalk Server</w:t>
      </w:r>
      <w:r w:rsidRPr="009907A4">
        <w:rPr>
          <w:vertAlign w:val="superscript"/>
        </w:rPr>
        <w:t>®</w:t>
      </w:r>
      <w:r w:rsidRPr="009907A4">
        <w:t xml:space="preserve"> 2013 Standard</w:t>
      </w:r>
      <w:r w:rsidRPr="009907A4">
        <w:tab/>
      </w:r>
      <w:r w:rsidRPr="009907A4">
        <w:fldChar w:fldCharType="begin"/>
      </w:r>
      <w:r w:rsidRPr="009907A4">
        <w:instrText xml:space="preserve"> PAGEREF _Toc353472436 \h </w:instrText>
      </w:r>
      <w:r w:rsidRPr="009907A4">
        <w:fldChar w:fldCharType="separate"/>
      </w:r>
      <w:r w:rsidR="00AD2C2E">
        <w:t>135</w:t>
      </w:r>
      <w:r w:rsidRPr="009907A4">
        <w:fldChar w:fldCharType="end"/>
      </w:r>
    </w:p>
    <w:p w:rsidR="003B7919" w:rsidRPr="009907A4" w:rsidRDefault="003B7919" w:rsidP="00B76024">
      <w:pPr>
        <w:pStyle w:val="TOC3"/>
      </w:pPr>
      <w:r w:rsidRPr="009907A4">
        <w:rPr>
          <w:vertAlign w:val="superscript"/>
        </w:rPr>
        <w:t>35</w:t>
      </w:r>
      <w:r w:rsidRPr="009907A4">
        <w:t xml:space="preserve"> Business Intelligence Appliance 2012</w:t>
      </w:r>
      <w:r w:rsidRPr="009907A4">
        <w:tab/>
      </w:r>
      <w:r w:rsidRPr="009907A4">
        <w:fldChar w:fldCharType="begin"/>
      </w:r>
      <w:r w:rsidRPr="009907A4">
        <w:instrText xml:space="preserve"> PAGEREF _Toc353472437 \h </w:instrText>
      </w:r>
      <w:r w:rsidRPr="009907A4">
        <w:fldChar w:fldCharType="separate"/>
      </w:r>
      <w:r w:rsidR="00AD2C2E">
        <w:t>136</w:t>
      </w:r>
      <w:r w:rsidRPr="009907A4">
        <w:fldChar w:fldCharType="end"/>
      </w:r>
    </w:p>
    <w:p w:rsidR="003B7919" w:rsidRPr="009907A4" w:rsidRDefault="003B7919" w:rsidP="001A51E8">
      <w:pPr>
        <w:pStyle w:val="TOC3"/>
        <w:ind w:left="187" w:hanging="187"/>
      </w:pPr>
      <w:r w:rsidRPr="009907A4">
        <w:rPr>
          <w:vertAlign w:val="superscript"/>
        </w:rPr>
        <w:t>36</w:t>
      </w:r>
      <w:r w:rsidRPr="009907A4">
        <w:t xml:space="preserve"> CAL Core Suite Bridge pour Office 365, CAL Core Suite Bridge pour Office 365 et Windows Intune, </w:t>
      </w:r>
      <w:r w:rsidR="00DD3BF4" w:rsidRPr="009907A4">
        <w:br/>
      </w:r>
      <w:r w:rsidRPr="009907A4">
        <w:t>et CAL Core Suite Bridge pour Windows Intune</w:t>
      </w:r>
      <w:r w:rsidRPr="009907A4">
        <w:tab/>
      </w:r>
      <w:r w:rsidRPr="009907A4">
        <w:fldChar w:fldCharType="begin"/>
      </w:r>
      <w:r w:rsidRPr="009907A4">
        <w:instrText xml:space="preserve"> PAGEREF _Toc353472438 \h </w:instrText>
      </w:r>
      <w:r w:rsidRPr="009907A4">
        <w:fldChar w:fldCharType="separate"/>
      </w:r>
      <w:r w:rsidR="00AD2C2E">
        <w:t>137</w:t>
      </w:r>
      <w:r w:rsidRPr="009907A4">
        <w:fldChar w:fldCharType="end"/>
      </w:r>
    </w:p>
    <w:p w:rsidR="003B7919" w:rsidRPr="009907A4" w:rsidRDefault="003B7919" w:rsidP="00B76024">
      <w:pPr>
        <w:pStyle w:val="TOC3"/>
      </w:pPr>
      <w:r w:rsidRPr="009907A4">
        <w:rPr>
          <w:vertAlign w:val="superscript"/>
        </w:rPr>
        <w:t>37</w:t>
      </w:r>
      <w:r w:rsidRPr="009907A4">
        <w:t xml:space="preserve"> CAL Core Suite</w:t>
      </w:r>
      <w:r w:rsidRPr="009907A4">
        <w:tab/>
      </w:r>
      <w:r w:rsidRPr="009907A4">
        <w:fldChar w:fldCharType="begin"/>
      </w:r>
      <w:r w:rsidRPr="009907A4">
        <w:instrText xml:space="preserve"> PAGEREF _Toc353472439 \h </w:instrText>
      </w:r>
      <w:r w:rsidRPr="009907A4">
        <w:fldChar w:fldCharType="separate"/>
      </w:r>
      <w:r w:rsidR="00AD2C2E">
        <w:t>138</w:t>
      </w:r>
      <w:r w:rsidRPr="009907A4">
        <w:fldChar w:fldCharType="end"/>
      </w:r>
    </w:p>
    <w:p w:rsidR="003B7919" w:rsidRPr="009907A4" w:rsidRDefault="003B7919" w:rsidP="00B76024">
      <w:pPr>
        <w:pStyle w:val="TOC3"/>
      </w:pPr>
      <w:r w:rsidRPr="009907A4">
        <w:rPr>
          <w:vertAlign w:val="superscript"/>
        </w:rPr>
        <w:t>38</w:t>
      </w:r>
      <w:r w:rsidRPr="009907A4">
        <w:t xml:space="preserve"> Core Infrastructure Server Suite Standard</w:t>
      </w:r>
      <w:r w:rsidRPr="009907A4">
        <w:tab/>
      </w:r>
      <w:r w:rsidRPr="009907A4">
        <w:fldChar w:fldCharType="begin"/>
      </w:r>
      <w:r w:rsidRPr="009907A4">
        <w:instrText xml:space="preserve"> PAGEREF _Toc353472440 \h </w:instrText>
      </w:r>
      <w:r w:rsidRPr="009907A4">
        <w:fldChar w:fldCharType="separate"/>
      </w:r>
      <w:r w:rsidR="00AD2C2E">
        <w:t>138</w:t>
      </w:r>
      <w:r w:rsidRPr="009907A4">
        <w:fldChar w:fldCharType="end"/>
      </w:r>
    </w:p>
    <w:p w:rsidR="003B7919" w:rsidRPr="009907A4" w:rsidRDefault="003B7919" w:rsidP="00B76024">
      <w:pPr>
        <w:pStyle w:val="TOC3"/>
      </w:pPr>
      <w:r w:rsidRPr="009907A4">
        <w:rPr>
          <w:vertAlign w:val="superscript"/>
        </w:rPr>
        <w:t>39</w:t>
      </w:r>
      <w:r w:rsidRPr="009907A4">
        <w:t xml:space="preserve"> Core Infrastructure Server Suite Enterprise</w:t>
      </w:r>
      <w:r w:rsidRPr="009907A4">
        <w:tab/>
      </w:r>
      <w:r w:rsidRPr="009907A4">
        <w:fldChar w:fldCharType="begin"/>
      </w:r>
      <w:r w:rsidRPr="009907A4">
        <w:instrText xml:space="preserve"> PAGEREF _Toc353472441 \h </w:instrText>
      </w:r>
      <w:r w:rsidRPr="009907A4">
        <w:fldChar w:fldCharType="separate"/>
      </w:r>
      <w:r w:rsidR="00AD2C2E">
        <w:t>139</w:t>
      </w:r>
      <w:r w:rsidRPr="009907A4">
        <w:fldChar w:fldCharType="end"/>
      </w:r>
    </w:p>
    <w:p w:rsidR="003B7919" w:rsidRPr="009907A4" w:rsidRDefault="003B7919" w:rsidP="00B76024">
      <w:pPr>
        <w:pStyle w:val="TOC3"/>
      </w:pPr>
      <w:r w:rsidRPr="009907A4">
        <w:rPr>
          <w:vertAlign w:val="superscript"/>
        </w:rPr>
        <w:t>40</w:t>
      </w:r>
      <w:r w:rsidRPr="009907A4">
        <w:t xml:space="preserve"> Core Infrastructure Server Suite Datacenter</w:t>
      </w:r>
      <w:r w:rsidRPr="009907A4">
        <w:tab/>
      </w:r>
      <w:r w:rsidRPr="009907A4">
        <w:fldChar w:fldCharType="begin"/>
      </w:r>
      <w:r w:rsidRPr="009907A4">
        <w:instrText xml:space="preserve"> PAGEREF _Toc353472442 \h </w:instrText>
      </w:r>
      <w:r w:rsidRPr="009907A4">
        <w:fldChar w:fldCharType="separate"/>
      </w:r>
      <w:r w:rsidR="00AD2C2E">
        <w:t>140</w:t>
      </w:r>
      <w:r w:rsidRPr="009907A4">
        <w:fldChar w:fldCharType="end"/>
      </w:r>
    </w:p>
    <w:p w:rsidR="003B7919" w:rsidRPr="009907A4" w:rsidRDefault="003B7919">
      <w:pPr>
        <w:pStyle w:val="TOC2"/>
        <w:rPr>
          <w:rFonts w:cs="Tahoma"/>
          <w:lang w:val="fr-FR"/>
        </w:rPr>
      </w:pPr>
      <w:r w:rsidRPr="009907A4">
        <w:rPr>
          <w:rFonts w:cs="Tahoma"/>
          <w:vertAlign w:val="superscript"/>
          <w:lang w:val="fr-FR"/>
        </w:rPr>
        <w:t>41</w:t>
      </w:r>
      <w:r w:rsidRPr="009907A4">
        <w:rPr>
          <w:rFonts w:cs="Tahoma"/>
          <w:lang w:val="fr-FR"/>
        </w:rPr>
        <w:t xml:space="preserve"> Duet Enterprise 2.0</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_Toc353472443 \h </w:instrText>
      </w:r>
      <w:r w:rsidRPr="009907A4">
        <w:rPr>
          <w:rFonts w:cs="Tahoma"/>
          <w:lang w:val="fr-FR"/>
        </w:rPr>
      </w:r>
      <w:r w:rsidRPr="009907A4">
        <w:rPr>
          <w:rFonts w:cs="Tahoma"/>
          <w:lang w:val="fr-FR"/>
        </w:rPr>
        <w:fldChar w:fldCharType="separate"/>
      </w:r>
      <w:r w:rsidR="00AD2C2E">
        <w:rPr>
          <w:rFonts w:cs="Tahoma"/>
          <w:lang w:val="fr-FR"/>
        </w:rPr>
        <w:t>141</w:t>
      </w:r>
      <w:r w:rsidRPr="009907A4">
        <w:rPr>
          <w:rFonts w:cs="Tahoma"/>
          <w:lang w:val="fr-FR"/>
        </w:rPr>
        <w:fldChar w:fldCharType="end"/>
      </w:r>
    </w:p>
    <w:p w:rsidR="003B7919" w:rsidRPr="009907A4" w:rsidRDefault="003B7919" w:rsidP="00B76024">
      <w:pPr>
        <w:pStyle w:val="TOC3"/>
      </w:pPr>
      <w:r w:rsidRPr="009907A4">
        <w:rPr>
          <w:vertAlign w:val="superscript"/>
        </w:rPr>
        <w:t>42</w:t>
      </w:r>
      <w:r w:rsidRPr="009907A4">
        <w:t xml:space="preserve"> Dynamics CRM Online</w:t>
      </w:r>
      <w:r w:rsidRPr="009907A4">
        <w:tab/>
      </w:r>
      <w:r w:rsidRPr="009907A4">
        <w:fldChar w:fldCharType="begin"/>
      </w:r>
      <w:r w:rsidRPr="009907A4">
        <w:instrText xml:space="preserve"> PAGEREF _Toc353472444 \h </w:instrText>
      </w:r>
      <w:r w:rsidRPr="009907A4">
        <w:fldChar w:fldCharType="separate"/>
      </w:r>
      <w:r w:rsidR="00AD2C2E">
        <w:t>141</w:t>
      </w:r>
      <w:r w:rsidRPr="009907A4">
        <w:fldChar w:fldCharType="end"/>
      </w:r>
    </w:p>
    <w:p w:rsidR="003B7919" w:rsidRPr="009907A4" w:rsidRDefault="003B7919" w:rsidP="001A51E8">
      <w:pPr>
        <w:pStyle w:val="TOC3"/>
        <w:ind w:left="187" w:hanging="187"/>
      </w:pPr>
      <w:r w:rsidRPr="009907A4">
        <w:rPr>
          <w:vertAlign w:val="superscript"/>
        </w:rPr>
        <w:t>43</w:t>
      </w:r>
      <w:r w:rsidRPr="009907A4">
        <w:t xml:space="preserve"> CAL Entreprise Suite Bridge pour Office 365, CAL Entreprise Suite Bridge pour Office 365 </w:t>
      </w:r>
      <w:r w:rsidR="00DD3BF4" w:rsidRPr="009907A4">
        <w:br/>
      </w:r>
      <w:r w:rsidRPr="009907A4">
        <w:t>et Windows Intune, et CAL Entreprise Suite Bridge pour Windows Intune</w:t>
      </w:r>
      <w:r w:rsidRPr="009907A4">
        <w:tab/>
      </w:r>
      <w:r w:rsidRPr="009907A4">
        <w:fldChar w:fldCharType="begin"/>
      </w:r>
      <w:r w:rsidRPr="009907A4">
        <w:instrText xml:space="preserve"> PAGEREF _Toc353472445 \h </w:instrText>
      </w:r>
      <w:r w:rsidRPr="009907A4">
        <w:fldChar w:fldCharType="separate"/>
      </w:r>
      <w:r w:rsidR="00AD2C2E">
        <w:t>142</w:t>
      </w:r>
      <w:r w:rsidRPr="009907A4">
        <w:fldChar w:fldCharType="end"/>
      </w:r>
    </w:p>
    <w:p w:rsidR="003B7919" w:rsidRPr="009907A4" w:rsidRDefault="003B7919" w:rsidP="00B76024">
      <w:pPr>
        <w:pStyle w:val="TOC3"/>
      </w:pPr>
      <w:r w:rsidRPr="009907A4">
        <w:rPr>
          <w:vertAlign w:val="superscript"/>
        </w:rPr>
        <w:t>44</w:t>
      </w:r>
      <w:r w:rsidRPr="009907A4">
        <w:t xml:space="preserve"> CAL Entreprise Suite</w:t>
      </w:r>
      <w:r w:rsidRPr="009907A4">
        <w:tab/>
      </w:r>
      <w:r w:rsidRPr="009907A4">
        <w:fldChar w:fldCharType="begin"/>
      </w:r>
      <w:r w:rsidRPr="009907A4">
        <w:instrText xml:space="preserve"> PAGEREF _Toc353472446 \h </w:instrText>
      </w:r>
      <w:r w:rsidRPr="009907A4">
        <w:fldChar w:fldCharType="separate"/>
      </w:r>
      <w:r w:rsidR="00AD2C2E">
        <w:t>143</w:t>
      </w:r>
      <w:r w:rsidRPr="009907A4">
        <w:fldChar w:fldCharType="end"/>
      </w:r>
    </w:p>
    <w:p w:rsidR="003B7919" w:rsidRPr="009907A4" w:rsidRDefault="003B7919">
      <w:pPr>
        <w:pStyle w:val="TOC2"/>
        <w:rPr>
          <w:rFonts w:cs="Tahoma"/>
          <w:lang w:val="fr-FR"/>
        </w:rPr>
      </w:pPr>
      <w:r w:rsidRPr="009907A4">
        <w:rPr>
          <w:rFonts w:cs="Tahoma"/>
          <w:vertAlign w:val="superscript"/>
          <w:lang w:val="fr-FR"/>
        </w:rPr>
        <w:t>45</w:t>
      </w:r>
      <w:r w:rsidRPr="009907A4">
        <w:rPr>
          <w:rFonts w:cs="Tahoma"/>
          <w:lang w:val="fr-FR"/>
        </w:rPr>
        <w:t xml:space="preserve"> Exchange Online Archiving (SL Utilisateur)</w:t>
      </w:r>
      <w:r w:rsidRPr="009907A4">
        <w:rPr>
          <w:rFonts w:cs="Tahoma"/>
          <w:lang w:val="fr-FR"/>
        </w:rPr>
        <w:tab/>
      </w:r>
      <w:r w:rsidRPr="009907A4">
        <w:rPr>
          <w:rFonts w:cs="Tahoma"/>
          <w:lang w:val="fr-FR"/>
        </w:rPr>
        <w:fldChar w:fldCharType="begin"/>
      </w:r>
      <w:r w:rsidRPr="009907A4">
        <w:rPr>
          <w:rFonts w:cs="Tahoma"/>
          <w:lang w:val="fr-FR"/>
        </w:rPr>
        <w:instrText xml:space="preserve"> PAGEREF _Toc353472447 \h </w:instrText>
      </w:r>
      <w:r w:rsidRPr="009907A4">
        <w:rPr>
          <w:rFonts w:cs="Tahoma"/>
          <w:lang w:val="fr-FR"/>
        </w:rPr>
      </w:r>
      <w:r w:rsidRPr="009907A4">
        <w:rPr>
          <w:rFonts w:cs="Tahoma"/>
          <w:lang w:val="fr-FR"/>
        </w:rPr>
        <w:fldChar w:fldCharType="separate"/>
      </w:r>
      <w:r w:rsidR="00AD2C2E">
        <w:rPr>
          <w:rFonts w:cs="Tahoma"/>
          <w:lang w:val="fr-FR"/>
        </w:rPr>
        <w:t>147</w:t>
      </w:r>
      <w:r w:rsidRPr="009907A4">
        <w:rPr>
          <w:rFonts w:cs="Tahoma"/>
          <w:lang w:val="fr-FR"/>
        </w:rPr>
        <w:fldChar w:fldCharType="end"/>
      </w:r>
    </w:p>
    <w:p w:rsidR="003B7919" w:rsidRPr="008641E3" w:rsidRDefault="003B7919" w:rsidP="008C15F5">
      <w:pPr>
        <w:pStyle w:val="TOC2"/>
        <w:ind w:left="189" w:hanging="189"/>
        <w:rPr>
          <w:rFonts w:cs="Tahoma"/>
          <w:lang w:val="fr-FR"/>
        </w:rPr>
      </w:pPr>
      <w:r w:rsidRPr="009907A4">
        <w:rPr>
          <w:rFonts w:cs="Tahoma"/>
          <w:vertAlign w:val="superscript"/>
          <w:lang w:val="fr-FR"/>
        </w:rPr>
        <w:t>46</w:t>
      </w:r>
      <w:r w:rsidRPr="009907A4">
        <w:rPr>
          <w:rFonts w:cs="Tahoma"/>
          <w:lang w:val="fr-FR"/>
        </w:rPr>
        <w:t xml:space="preserve"> Exchange Hosted Archive (SL Utilisateur) et Exchange Hosted Archive Extra Storage </w:t>
      </w:r>
      <w:r w:rsidR="00DD3BF4" w:rsidRPr="009907A4">
        <w:rPr>
          <w:rFonts w:cs="Tahoma"/>
          <w:lang w:val="fr-FR"/>
        </w:rPr>
        <w:br/>
      </w:r>
      <w:r w:rsidRPr="008641E3">
        <w:rPr>
          <w:rFonts w:cs="Tahoma"/>
          <w:lang w:val="fr-FR"/>
        </w:rPr>
        <w:t>(SL Module Complémentaire)</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_Toc353472448 \h </w:instrText>
      </w:r>
      <w:r w:rsidRPr="008641E3">
        <w:rPr>
          <w:rFonts w:cs="Tahoma"/>
          <w:lang w:val="fr-FR"/>
        </w:rPr>
      </w:r>
      <w:r w:rsidRPr="008641E3">
        <w:rPr>
          <w:rFonts w:cs="Tahoma"/>
          <w:lang w:val="fr-FR"/>
        </w:rPr>
        <w:fldChar w:fldCharType="separate"/>
      </w:r>
      <w:r w:rsidR="00AD2C2E">
        <w:rPr>
          <w:rFonts w:cs="Tahoma"/>
          <w:lang w:val="fr-FR"/>
        </w:rPr>
        <w:t>147</w:t>
      </w:r>
      <w:r w:rsidRPr="008641E3">
        <w:rPr>
          <w:rFonts w:cs="Tahoma"/>
          <w:lang w:val="fr-FR"/>
        </w:rPr>
        <w:fldChar w:fldCharType="end"/>
      </w:r>
    </w:p>
    <w:p w:rsidR="003B7919" w:rsidRPr="008641E3" w:rsidRDefault="003B7919">
      <w:pPr>
        <w:pStyle w:val="TOC2"/>
        <w:rPr>
          <w:rFonts w:cs="Tahoma"/>
          <w:lang w:val="fr-FR"/>
        </w:rPr>
      </w:pPr>
      <w:r w:rsidRPr="008641E3">
        <w:rPr>
          <w:rFonts w:cs="Tahoma"/>
          <w:vertAlign w:val="superscript"/>
          <w:lang w:val="fr-FR"/>
        </w:rPr>
        <w:t>47</w:t>
      </w:r>
      <w:r w:rsidRPr="008641E3">
        <w:rPr>
          <w:rFonts w:cs="Tahoma"/>
          <w:lang w:val="fr-FR"/>
        </w:rPr>
        <w:t xml:space="preserve"> Exchange Hosted Encryption (SL Utilisateur)</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_Toc353472449 \h </w:instrText>
      </w:r>
      <w:r w:rsidRPr="008641E3">
        <w:rPr>
          <w:rFonts w:cs="Tahoma"/>
          <w:lang w:val="fr-FR"/>
        </w:rPr>
      </w:r>
      <w:r w:rsidRPr="008641E3">
        <w:rPr>
          <w:rFonts w:cs="Tahoma"/>
          <w:lang w:val="fr-FR"/>
        </w:rPr>
        <w:fldChar w:fldCharType="separate"/>
      </w:r>
      <w:r w:rsidR="00AD2C2E">
        <w:rPr>
          <w:rFonts w:cs="Tahoma"/>
          <w:lang w:val="fr-FR"/>
        </w:rPr>
        <w:t>148</w:t>
      </w:r>
      <w:r w:rsidRPr="008641E3">
        <w:rPr>
          <w:rFonts w:cs="Tahoma"/>
          <w:lang w:val="fr-FR"/>
        </w:rPr>
        <w:fldChar w:fldCharType="end"/>
      </w:r>
    </w:p>
    <w:p w:rsidR="003B7919" w:rsidRPr="008641E3" w:rsidRDefault="003B7919" w:rsidP="00B76024">
      <w:pPr>
        <w:pStyle w:val="TOC3"/>
      </w:pPr>
      <w:r w:rsidRPr="008641E3">
        <w:rPr>
          <w:vertAlign w:val="superscript"/>
        </w:rPr>
        <w:t>48</w:t>
      </w:r>
      <w:r w:rsidRPr="008641E3">
        <w:t xml:space="preserve"> Exchange Online Kiosk (SL Utilisateur)</w:t>
      </w:r>
      <w:r w:rsidRPr="008641E3">
        <w:tab/>
      </w:r>
      <w:r w:rsidRPr="008641E3">
        <w:fldChar w:fldCharType="begin"/>
      </w:r>
      <w:r w:rsidRPr="008641E3">
        <w:instrText xml:space="preserve"> PAGEREF _Toc353472450 \h </w:instrText>
      </w:r>
      <w:r w:rsidRPr="008641E3">
        <w:fldChar w:fldCharType="separate"/>
      </w:r>
      <w:r w:rsidR="00AD2C2E">
        <w:t>148</w:t>
      </w:r>
      <w:r w:rsidRPr="008641E3">
        <w:fldChar w:fldCharType="end"/>
      </w:r>
    </w:p>
    <w:p w:rsidR="003B7919" w:rsidRPr="008641E3" w:rsidRDefault="003B7919" w:rsidP="00B76024">
      <w:pPr>
        <w:pStyle w:val="TOC3"/>
      </w:pPr>
      <w:r w:rsidRPr="008641E3">
        <w:rPr>
          <w:vertAlign w:val="superscript"/>
        </w:rPr>
        <w:t>49</w:t>
      </w:r>
      <w:r w:rsidRPr="008641E3">
        <w:t xml:space="preserve"> Exchange Online Plan 1</w:t>
      </w:r>
      <w:r w:rsidRPr="008641E3">
        <w:tab/>
      </w:r>
      <w:r w:rsidRPr="008641E3">
        <w:fldChar w:fldCharType="begin"/>
      </w:r>
      <w:r w:rsidRPr="008641E3">
        <w:instrText xml:space="preserve"> PAGEREF _Toc353472451 \h </w:instrText>
      </w:r>
      <w:r w:rsidRPr="008641E3">
        <w:fldChar w:fldCharType="separate"/>
      </w:r>
      <w:r w:rsidR="00AD2C2E">
        <w:t>149</w:t>
      </w:r>
      <w:r w:rsidRPr="008641E3">
        <w:fldChar w:fldCharType="end"/>
      </w:r>
    </w:p>
    <w:p w:rsidR="003B7919" w:rsidRPr="008641E3" w:rsidRDefault="003B7919" w:rsidP="00B76024">
      <w:pPr>
        <w:pStyle w:val="TOC3"/>
      </w:pPr>
      <w:r w:rsidRPr="008641E3">
        <w:rPr>
          <w:vertAlign w:val="superscript"/>
        </w:rPr>
        <w:t>50</w:t>
      </w:r>
      <w:r w:rsidRPr="008641E3">
        <w:t xml:space="preserve"> Exchange Online Plan 2</w:t>
      </w:r>
      <w:r w:rsidRPr="008641E3">
        <w:tab/>
      </w:r>
      <w:r w:rsidRPr="008641E3">
        <w:fldChar w:fldCharType="begin"/>
      </w:r>
      <w:r w:rsidRPr="008641E3">
        <w:instrText xml:space="preserve"> PAGEREF _Toc353472452 \h </w:instrText>
      </w:r>
      <w:r w:rsidRPr="008641E3">
        <w:fldChar w:fldCharType="separate"/>
      </w:r>
      <w:r w:rsidR="00AD2C2E">
        <w:t>149</w:t>
      </w:r>
      <w:r w:rsidRPr="008641E3">
        <w:fldChar w:fldCharType="end"/>
      </w:r>
    </w:p>
    <w:p w:rsidR="003B7919" w:rsidRPr="008641E3" w:rsidRDefault="003B7919">
      <w:pPr>
        <w:pStyle w:val="TOC2"/>
        <w:rPr>
          <w:rFonts w:cs="Tahoma"/>
          <w:lang w:val="fr-FR"/>
        </w:rPr>
      </w:pPr>
      <w:r w:rsidRPr="008641E3">
        <w:rPr>
          <w:rFonts w:cs="Tahoma"/>
          <w:vertAlign w:val="superscript"/>
          <w:lang w:val="fr-FR"/>
        </w:rPr>
        <w:t>51</w:t>
      </w:r>
      <w:r w:rsidRPr="008641E3">
        <w:rPr>
          <w:rFonts w:cs="Tahoma"/>
          <w:lang w:val="fr-FR"/>
        </w:rPr>
        <w:t xml:space="preserve"> Exchange Online Protection (SL Utilisateur)</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_Toc353472453 \h </w:instrText>
      </w:r>
      <w:r w:rsidRPr="008641E3">
        <w:rPr>
          <w:rFonts w:cs="Tahoma"/>
          <w:lang w:val="fr-FR"/>
        </w:rPr>
      </w:r>
      <w:r w:rsidRPr="008641E3">
        <w:rPr>
          <w:rFonts w:cs="Tahoma"/>
          <w:lang w:val="fr-FR"/>
        </w:rPr>
        <w:fldChar w:fldCharType="separate"/>
      </w:r>
      <w:r w:rsidR="00AD2C2E">
        <w:rPr>
          <w:rFonts w:cs="Tahoma"/>
          <w:lang w:val="fr-FR"/>
        </w:rPr>
        <w:t>150</w:t>
      </w:r>
      <w:r w:rsidRPr="008641E3">
        <w:rPr>
          <w:rFonts w:cs="Tahoma"/>
          <w:lang w:val="fr-FR"/>
        </w:rPr>
        <w:fldChar w:fldCharType="end"/>
      </w:r>
    </w:p>
    <w:p w:rsidR="003B7919" w:rsidRPr="008641E3" w:rsidRDefault="003B7919">
      <w:pPr>
        <w:pStyle w:val="TOC2"/>
        <w:rPr>
          <w:rFonts w:cs="Tahoma"/>
          <w:lang w:val="fr-FR"/>
        </w:rPr>
      </w:pPr>
      <w:r w:rsidRPr="008641E3">
        <w:rPr>
          <w:rFonts w:cs="Tahoma"/>
          <w:vertAlign w:val="superscript"/>
          <w:lang w:val="fr-FR"/>
        </w:rPr>
        <w:t>52</w:t>
      </w:r>
      <w:r w:rsidRPr="008641E3">
        <w:rPr>
          <w:rFonts w:cs="Tahoma"/>
          <w:lang w:val="fr-FR"/>
        </w:rPr>
        <w:t xml:space="preserve"> Exchange Server 2013 Éditions Entreprise et Standard</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_Toc353472454 \h </w:instrText>
      </w:r>
      <w:r w:rsidRPr="008641E3">
        <w:rPr>
          <w:rFonts w:cs="Tahoma"/>
          <w:lang w:val="fr-FR"/>
        </w:rPr>
      </w:r>
      <w:r w:rsidRPr="008641E3">
        <w:rPr>
          <w:rFonts w:cs="Tahoma"/>
          <w:lang w:val="fr-FR"/>
        </w:rPr>
        <w:fldChar w:fldCharType="separate"/>
      </w:r>
      <w:r w:rsidR="00AD2C2E">
        <w:rPr>
          <w:rFonts w:cs="Tahoma"/>
          <w:lang w:val="fr-FR"/>
        </w:rPr>
        <w:t>150</w:t>
      </w:r>
      <w:r w:rsidRPr="008641E3">
        <w:rPr>
          <w:rFonts w:cs="Tahoma"/>
          <w:lang w:val="fr-FR"/>
        </w:rPr>
        <w:fldChar w:fldCharType="end"/>
      </w:r>
    </w:p>
    <w:p w:rsidR="003B7919" w:rsidRPr="008641E3" w:rsidRDefault="003B7919" w:rsidP="00B76024">
      <w:pPr>
        <w:pStyle w:val="TOC3"/>
      </w:pPr>
      <w:r w:rsidRPr="008641E3">
        <w:rPr>
          <w:vertAlign w:val="superscript"/>
        </w:rPr>
        <w:t>53</w:t>
      </w:r>
      <w:r w:rsidRPr="008641E3">
        <w:t xml:space="preserve"> CAL Exchange Server 2010 Standard</w:t>
      </w:r>
      <w:r w:rsidRPr="008641E3">
        <w:tab/>
      </w:r>
      <w:r w:rsidRPr="008641E3">
        <w:fldChar w:fldCharType="begin"/>
      </w:r>
      <w:r w:rsidRPr="008641E3">
        <w:instrText xml:space="preserve"> PAGEREF _Toc353472455 \h </w:instrText>
      </w:r>
      <w:r w:rsidRPr="008641E3">
        <w:fldChar w:fldCharType="separate"/>
      </w:r>
      <w:r w:rsidR="00AD2C2E">
        <w:t>151</w:t>
      </w:r>
      <w:r w:rsidRPr="008641E3">
        <w:fldChar w:fldCharType="end"/>
      </w:r>
    </w:p>
    <w:p w:rsidR="003B7919" w:rsidRPr="008641E3" w:rsidRDefault="003B7919" w:rsidP="00B76024">
      <w:pPr>
        <w:pStyle w:val="TOC3"/>
      </w:pPr>
      <w:r w:rsidRPr="008641E3">
        <w:rPr>
          <w:vertAlign w:val="superscript"/>
        </w:rPr>
        <w:t>54</w:t>
      </w:r>
      <w:r w:rsidRPr="008641E3">
        <w:t xml:space="preserve"> Forefront Endpoint Protection</w:t>
      </w:r>
      <w:r w:rsidRPr="008641E3">
        <w:tab/>
      </w:r>
      <w:r w:rsidRPr="008641E3">
        <w:fldChar w:fldCharType="begin"/>
      </w:r>
      <w:r w:rsidRPr="008641E3">
        <w:instrText xml:space="preserve"> PAGEREF _Toc353472456 \h </w:instrText>
      </w:r>
      <w:r w:rsidRPr="008641E3">
        <w:fldChar w:fldCharType="separate"/>
      </w:r>
      <w:r w:rsidR="00AD2C2E">
        <w:t>151</w:t>
      </w:r>
      <w:r w:rsidRPr="008641E3">
        <w:fldChar w:fldCharType="end"/>
      </w:r>
    </w:p>
    <w:p w:rsidR="003B7919" w:rsidRPr="008641E3" w:rsidRDefault="003B7919" w:rsidP="00B76024">
      <w:pPr>
        <w:pStyle w:val="TOC3"/>
      </w:pPr>
      <w:r w:rsidRPr="008641E3">
        <w:rPr>
          <w:vertAlign w:val="superscript"/>
        </w:rPr>
        <w:t>55</w:t>
      </w:r>
      <w:r w:rsidRPr="008641E3">
        <w:t xml:space="preserve"> Forefront Identity Manager 2010 R2</w:t>
      </w:r>
      <w:r w:rsidRPr="008641E3">
        <w:tab/>
      </w:r>
      <w:r w:rsidRPr="008641E3">
        <w:fldChar w:fldCharType="begin"/>
      </w:r>
      <w:r w:rsidRPr="008641E3">
        <w:instrText xml:space="preserve"> PAGEREF _Toc353472457 \h </w:instrText>
      </w:r>
      <w:r w:rsidRPr="008641E3">
        <w:fldChar w:fldCharType="separate"/>
      </w:r>
      <w:r w:rsidR="00AD2C2E">
        <w:t>152</w:t>
      </w:r>
      <w:r w:rsidRPr="008641E3">
        <w:fldChar w:fldCharType="end"/>
      </w:r>
    </w:p>
    <w:p w:rsidR="003B7919" w:rsidRPr="008641E3" w:rsidRDefault="003B7919">
      <w:pPr>
        <w:pStyle w:val="TOC2"/>
        <w:rPr>
          <w:rFonts w:asciiTheme="minorHAnsi" w:eastAsiaTheme="minorEastAsia" w:hAnsiTheme="minorHAnsi" w:cstheme="minorBidi"/>
          <w:sz w:val="22"/>
          <w:szCs w:val="22"/>
          <w:lang w:val="fr-FR" w:eastAsia="zh-CN"/>
        </w:rPr>
      </w:pPr>
      <w:r w:rsidRPr="008641E3">
        <w:rPr>
          <w:rFonts w:cs="Tahoma"/>
          <w:vertAlign w:val="superscript"/>
          <w:lang w:val="fr-FR"/>
        </w:rPr>
        <w:t>56</w:t>
      </w:r>
      <w:r w:rsidRPr="008641E3">
        <w:rPr>
          <w:rFonts w:cs="Tahoma"/>
          <w:lang w:val="fr-FR"/>
        </w:rPr>
        <w:t xml:space="preserve"> Forefront Identity Manager 2010 – Édition Windows Live</w:t>
      </w:r>
      <w:r w:rsidRPr="008641E3">
        <w:rPr>
          <w:lang w:val="fr-FR"/>
        </w:rPr>
        <w:tab/>
      </w:r>
      <w:r w:rsidRPr="008641E3">
        <w:rPr>
          <w:lang w:val="fr-FR"/>
        </w:rPr>
        <w:fldChar w:fldCharType="begin"/>
      </w:r>
      <w:r w:rsidRPr="008641E3">
        <w:rPr>
          <w:lang w:val="fr-FR"/>
        </w:rPr>
        <w:instrText xml:space="preserve"> PAGEREF _Toc353472458 \h </w:instrText>
      </w:r>
      <w:r w:rsidRPr="008641E3">
        <w:rPr>
          <w:lang w:val="fr-FR"/>
        </w:rPr>
      </w:r>
      <w:r w:rsidRPr="008641E3">
        <w:rPr>
          <w:lang w:val="fr-FR"/>
        </w:rPr>
        <w:fldChar w:fldCharType="separate"/>
      </w:r>
      <w:r w:rsidR="00AD2C2E">
        <w:rPr>
          <w:lang w:val="fr-FR"/>
        </w:rPr>
        <w:t>152</w:t>
      </w:r>
      <w:r w:rsidRPr="008641E3">
        <w:rPr>
          <w:lang w:val="fr-FR"/>
        </w:rPr>
        <w:fldChar w:fldCharType="end"/>
      </w:r>
    </w:p>
    <w:p w:rsidR="003B7919" w:rsidRPr="008641E3" w:rsidRDefault="003B7919" w:rsidP="001A51E8">
      <w:pPr>
        <w:pStyle w:val="TOC3"/>
        <w:ind w:left="187" w:hanging="187"/>
      </w:pPr>
      <w:r w:rsidRPr="008641E3">
        <w:rPr>
          <w:vertAlign w:val="superscript"/>
        </w:rPr>
        <w:t>57</w:t>
      </w:r>
      <w:r w:rsidRPr="008641E3">
        <w:t xml:space="preserve"> Forefront Protection 2010 pour Exchange Server (SL Dispositif et Utilisateur), </w:t>
      </w:r>
      <w:r w:rsidR="00DD3BF4" w:rsidRPr="008641E3">
        <w:br/>
      </w:r>
      <w:r w:rsidRPr="008641E3">
        <w:t xml:space="preserve">Forefront Protection 2010 pour SharePoint (SL Dispositif et Utilisateur) et Forefront Protection 2010 </w:t>
      </w:r>
      <w:r w:rsidR="00DD3BF4" w:rsidRPr="008641E3">
        <w:br/>
      </w:r>
      <w:r w:rsidRPr="008641E3">
        <w:t>pour Sites Internet (SL Module Complémentaire)</w:t>
      </w:r>
      <w:r w:rsidRPr="008641E3">
        <w:tab/>
      </w:r>
      <w:r w:rsidRPr="008641E3">
        <w:fldChar w:fldCharType="begin"/>
      </w:r>
      <w:r w:rsidRPr="008641E3">
        <w:instrText xml:space="preserve"> PAGEREF _Toc353472459 \h </w:instrText>
      </w:r>
      <w:r w:rsidRPr="008641E3">
        <w:fldChar w:fldCharType="separate"/>
      </w:r>
      <w:r w:rsidR="00AD2C2E">
        <w:t>152</w:t>
      </w:r>
      <w:r w:rsidRPr="008641E3">
        <w:fldChar w:fldCharType="end"/>
      </w:r>
    </w:p>
    <w:p w:rsidR="003B7919" w:rsidRPr="008641E3" w:rsidRDefault="003B7919" w:rsidP="00B76024">
      <w:pPr>
        <w:pStyle w:val="TOC3"/>
      </w:pPr>
      <w:r w:rsidRPr="008641E3">
        <w:rPr>
          <w:vertAlign w:val="superscript"/>
        </w:rPr>
        <w:t>58</w:t>
      </w:r>
      <w:r w:rsidRPr="008641E3">
        <w:t xml:space="preserve"> Forefront Protection Suite (Dispositif et Utilisateur)</w:t>
      </w:r>
      <w:r w:rsidRPr="008641E3">
        <w:tab/>
      </w:r>
      <w:r w:rsidRPr="008641E3">
        <w:fldChar w:fldCharType="begin"/>
      </w:r>
      <w:r w:rsidRPr="008641E3">
        <w:instrText xml:space="preserve"> PAGEREF _Toc353472460 \h </w:instrText>
      </w:r>
      <w:r w:rsidRPr="008641E3">
        <w:fldChar w:fldCharType="separate"/>
      </w:r>
      <w:r w:rsidR="00AD2C2E">
        <w:t>153</w:t>
      </w:r>
      <w:r w:rsidRPr="008641E3">
        <w:fldChar w:fldCharType="end"/>
      </w:r>
    </w:p>
    <w:p w:rsidR="003B7919" w:rsidRPr="008641E3" w:rsidRDefault="003B7919" w:rsidP="00B76024">
      <w:pPr>
        <w:pStyle w:val="TOC3"/>
      </w:pPr>
      <w:r w:rsidRPr="008641E3">
        <w:rPr>
          <w:vertAlign w:val="superscript"/>
        </w:rPr>
        <w:t>59</w:t>
      </w:r>
      <w:r w:rsidRPr="008641E3">
        <w:t xml:space="preserve"> Forefront Security pour Office Communications Server (SL Utilisateur et Dispositif)</w:t>
      </w:r>
      <w:r w:rsidRPr="008641E3">
        <w:tab/>
      </w:r>
      <w:r w:rsidRPr="008641E3">
        <w:fldChar w:fldCharType="begin"/>
      </w:r>
      <w:r w:rsidRPr="008641E3">
        <w:instrText xml:space="preserve"> PAGEREF _Toc353472461 \h </w:instrText>
      </w:r>
      <w:r w:rsidRPr="008641E3">
        <w:fldChar w:fldCharType="separate"/>
      </w:r>
      <w:r w:rsidR="00AD2C2E">
        <w:t>153</w:t>
      </w:r>
      <w:r w:rsidRPr="008641E3">
        <w:fldChar w:fldCharType="end"/>
      </w:r>
    </w:p>
    <w:p w:rsidR="003B7919" w:rsidRPr="00987B50" w:rsidRDefault="003B7919" w:rsidP="00B76024">
      <w:pPr>
        <w:pStyle w:val="TOC3"/>
        <w:rPr>
          <w:lang w:val="en-US"/>
        </w:rPr>
      </w:pPr>
      <w:r w:rsidRPr="00987B50">
        <w:rPr>
          <w:vertAlign w:val="superscript"/>
          <w:lang w:val="en-US"/>
        </w:rPr>
        <w:t>60</w:t>
      </w:r>
      <w:r w:rsidRPr="00987B50">
        <w:rPr>
          <w:lang w:val="en-US"/>
        </w:rPr>
        <w:t xml:space="preserve"> Forefront Threat Management Gateway Web Protection Service</w:t>
      </w:r>
      <w:r w:rsidRPr="00987B50">
        <w:rPr>
          <w:lang w:val="en-US"/>
        </w:rPr>
        <w:tab/>
      </w:r>
      <w:r w:rsidRPr="008641E3">
        <w:fldChar w:fldCharType="begin"/>
      </w:r>
      <w:r w:rsidRPr="00987B50">
        <w:rPr>
          <w:lang w:val="en-US"/>
        </w:rPr>
        <w:instrText xml:space="preserve"> PAGEREF _Toc353472462 \h </w:instrText>
      </w:r>
      <w:r w:rsidRPr="008641E3">
        <w:fldChar w:fldCharType="separate"/>
      </w:r>
      <w:r w:rsidR="00AD2C2E">
        <w:rPr>
          <w:lang w:val="en-US"/>
        </w:rPr>
        <w:t>154</w:t>
      </w:r>
      <w:r w:rsidRPr="008641E3">
        <w:fldChar w:fldCharType="end"/>
      </w:r>
    </w:p>
    <w:p w:rsidR="003B7919" w:rsidRPr="00987B50" w:rsidRDefault="003B7919" w:rsidP="00B76024">
      <w:pPr>
        <w:pStyle w:val="TOC3"/>
        <w:rPr>
          <w:lang w:val="en-US"/>
        </w:rPr>
      </w:pPr>
      <w:r w:rsidRPr="00987B50">
        <w:rPr>
          <w:vertAlign w:val="superscript"/>
          <w:lang w:val="en-US"/>
        </w:rPr>
        <w:t>61</w:t>
      </w:r>
      <w:r w:rsidRPr="00987B50">
        <w:rPr>
          <w:lang w:val="en-US"/>
        </w:rPr>
        <w:t xml:space="preserve"> Forefront Unified Access Gateway 2010</w:t>
      </w:r>
      <w:r w:rsidRPr="00987B50">
        <w:rPr>
          <w:lang w:val="en-US"/>
        </w:rPr>
        <w:tab/>
      </w:r>
      <w:r w:rsidRPr="008641E3">
        <w:fldChar w:fldCharType="begin"/>
      </w:r>
      <w:r w:rsidRPr="00987B50">
        <w:rPr>
          <w:lang w:val="en-US"/>
        </w:rPr>
        <w:instrText xml:space="preserve"> PAGEREF _Toc353472463 \h </w:instrText>
      </w:r>
      <w:r w:rsidRPr="008641E3">
        <w:fldChar w:fldCharType="separate"/>
      </w:r>
      <w:r w:rsidR="00AD2C2E">
        <w:rPr>
          <w:lang w:val="en-US"/>
        </w:rPr>
        <w:t>154</w:t>
      </w:r>
      <w:r w:rsidRPr="008641E3">
        <w:fldChar w:fldCharType="end"/>
      </w:r>
    </w:p>
    <w:p w:rsidR="003B7919" w:rsidRPr="00987B50" w:rsidRDefault="003B7919" w:rsidP="00B76024">
      <w:pPr>
        <w:pStyle w:val="TOC3"/>
        <w:rPr>
          <w:lang w:val="en-US"/>
        </w:rPr>
      </w:pPr>
      <w:r w:rsidRPr="00987B50">
        <w:rPr>
          <w:vertAlign w:val="superscript"/>
          <w:lang w:val="en-US"/>
        </w:rPr>
        <w:t>62</w:t>
      </w:r>
      <w:r w:rsidRPr="00987B50">
        <w:rPr>
          <w:lang w:val="en-US"/>
        </w:rPr>
        <w:t xml:space="preserve"> HPC Pack 2008 R2 Enterprise</w:t>
      </w:r>
      <w:r w:rsidRPr="00987B50">
        <w:rPr>
          <w:lang w:val="en-US"/>
        </w:rPr>
        <w:tab/>
      </w:r>
      <w:r w:rsidRPr="008641E3">
        <w:fldChar w:fldCharType="begin"/>
      </w:r>
      <w:r w:rsidRPr="00987B50">
        <w:rPr>
          <w:lang w:val="en-US"/>
        </w:rPr>
        <w:instrText xml:space="preserve"> PAGEREF _Toc353472464 \h </w:instrText>
      </w:r>
      <w:r w:rsidRPr="008641E3">
        <w:fldChar w:fldCharType="separate"/>
      </w:r>
      <w:r w:rsidR="00AD2C2E">
        <w:rPr>
          <w:lang w:val="en-US"/>
        </w:rPr>
        <w:t>154</w:t>
      </w:r>
      <w:r w:rsidRPr="008641E3">
        <w:fldChar w:fldCharType="end"/>
      </w:r>
    </w:p>
    <w:p w:rsidR="003B7919" w:rsidRPr="00987B50" w:rsidRDefault="003B7919" w:rsidP="00B76024">
      <w:pPr>
        <w:pStyle w:val="TOC3"/>
        <w:rPr>
          <w:lang w:val="en-US"/>
        </w:rPr>
      </w:pPr>
      <w:r w:rsidRPr="00987B50">
        <w:rPr>
          <w:vertAlign w:val="superscript"/>
          <w:lang w:val="en-US"/>
        </w:rPr>
        <w:t>63</w:t>
      </w:r>
      <w:r w:rsidRPr="00987B50">
        <w:rPr>
          <w:lang w:val="en-US"/>
        </w:rPr>
        <w:t xml:space="preserve"> Learning Solutions MCP Bons Exam</w:t>
      </w:r>
      <w:r w:rsidRPr="00987B50">
        <w:rPr>
          <w:lang w:val="en-US"/>
        </w:rPr>
        <w:tab/>
      </w:r>
      <w:r w:rsidRPr="008641E3">
        <w:fldChar w:fldCharType="begin"/>
      </w:r>
      <w:r w:rsidRPr="00987B50">
        <w:rPr>
          <w:lang w:val="en-US"/>
        </w:rPr>
        <w:instrText xml:space="preserve"> PAGEREF _Toc353472465 \h </w:instrText>
      </w:r>
      <w:r w:rsidRPr="008641E3">
        <w:fldChar w:fldCharType="separate"/>
      </w:r>
      <w:r w:rsidR="00AD2C2E">
        <w:rPr>
          <w:lang w:val="en-US"/>
        </w:rPr>
        <w:t>155</w:t>
      </w:r>
      <w:r w:rsidRPr="008641E3">
        <w:fldChar w:fldCharType="end"/>
      </w:r>
    </w:p>
    <w:p w:rsidR="003B7919" w:rsidRPr="008641E3" w:rsidRDefault="003B7919">
      <w:pPr>
        <w:pStyle w:val="TOC2"/>
        <w:rPr>
          <w:rFonts w:cs="Tahoma"/>
          <w:lang w:val="fr-FR"/>
        </w:rPr>
      </w:pPr>
      <w:r w:rsidRPr="008641E3">
        <w:rPr>
          <w:rFonts w:cs="Tahoma"/>
          <w:vertAlign w:val="superscript"/>
          <w:lang w:val="fr-FR"/>
        </w:rPr>
        <w:t>64</w:t>
      </w:r>
      <w:r w:rsidRPr="008641E3">
        <w:rPr>
          <w:rFonts w:cs="Tahoma"/>
          <w:lang w:val="fr-FR"/>
        </w:rPr>
        <w:t xml:space="preserve"> Lync Online Plans 1, 2 et 3</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_Toc353472466 \h </w:instrText>
      </w:r>
      <w:r w:rsidRPr="008641E3">
        <w:rPr>
          <w:rFonts w:cs="Tahoma"/>
          <w:lang w:val="fr-FR"/>
        </w:rPr>
      </w:r>
      <w:r w:rsidRPr="008641E3">
        <w:rPr>
          <w:rFonts w:cs="Tahoma"/>
          <w:lang w:val="fr-FR"/>
        </w:rPr>
        <w:fldChar w:fldCharType="separate"/>
      </w:r>
      <w:r w:rsidR="00AD2C2E">
        <w:rPr>
          <w:rFonts w:cs="Tahoma"/>
          <w:lang w:val="fr-FR"/>
        </w:rPr>
        <w:t>155</w:t>
      </w:r>
      <w:r w:rsidRPr="008641E3">
        <w:rPr>
          <w:rFonts w:cs="Tahoma"/>
          <w:lang w:val="fr-FR"/>
        </w:rPr>
        <w:fldChar w:fldCharType="end"/>
      </w:r>
    </w:p>
    <w:p w:rsidR="003B7919" w:rsidRPr="008641E3" w:rsidRDefault="003B7919">
      <w:pPr>
        <w:pStyle w:val="TOC2"/>
        <w:rPr>
          <w:rFonts w:cs="Tahoma"/>
          <w:lang w:val="fr-FR"/>
        </w:rPr>
      </w:pPr>
      <w:r w:rsidRPr="008641E3">
        <w:rPr>
          <w:rFonts w:cs="Tahoma"/>
          <w:vertAlign w:val="superscript"/>
          <w:lang w:val="fr-FR"/>
        </w:rPr>
        <w:t>65</w:t>
      </w:r>
      <w:r w:rsidRPr="008641E3">
        <w:rPr>
          <w:rFonts w:cs="Tahoma"/>
          <w:lang w:val="fr-FR"/>
        </w:rPr>
        <w:t xml:space="preserve"> Lync Server 2013</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_Toc353472467 \h </w:instrText>
      </w:r>
      <w:r w:rsidRPr="008641E3">
        <w:rPr>
          <w:rFonts w:cs="Tahoma"/>
          <w:lang w:val="fr-FR"/>
        </w:rPr>
      </w:r>
      <w:r w:rsidRPr="008641E3">
        <w:rPr>
          <w:rFonts w:cs="Tahoma"/>
          <w:lang w:val="fr-FR"/>
        </w:rPr>
        <w:fldChar w:fldCharType="separate"/>
      </w:r>
      <w:r w:rsidR="00AD2C2E">
        <w:rPr>
          <w:rFonts w:cs="Tahoma"/>
          <w:lang w:val="fr-FR"/>
        </w:rPr>
        <w:t>156</w:t>
      </w:r>
      <w:r w:rsidRPr="008641E3">
        <w:rPr>
          <w:rFonts w:cs="Tahoma"/>
          <w:lang w:val="fr-FR"/>
        </w:rPr>
        <w:fldChar w:fldCharType="end"/>
      </w:r>
    </w:p>
    <w:p w:rsidR="003B7919" w:rsidRPr="008641E3" w:rsidRDefault="003B7919" w:rsidP="00B76024">
      <w:pPr>
        <w:pStyle w:val="TOC3"/>
      </w:pPr>
      <w:r w:rsidRPr="008641E3">
        <w:rPr>
          <w:vertAlign w:val="superscript"/>
        </w:rPr>
        <w:t>66</w:t>
      </w:r>
      <w:r w:rsidRPr="008641E3">
        <w:t xml:space="preserve"> Microsoft Dynamics AX 2012 R2</w:t>
      </w:r>
      <w:r w:rsidRPr="008641E3">
        <w:tab/>
      </w:r>
      <w:r w:rsidRPr="008641E3">
        <w:fldChar w:fldCharType="begin"/>
      </w:r>
      <w:r w:rsidRPr="008641E3">
        <w:instrText xml:space="preserve"> PAGEREF _Toc353472468 \h </w:instrText>
      </w:r>
      <w:r w:rsidRPr="008641E3">
        <w:fldChar w:fldCharType="separate"/>
      </w:r>
      <w:r w:rsidR="00AD2C2E">
        <w:t>157</w:t>
      </w:r>
      <w:r w:rsidRPr="008641E3">
        <w:fldChar w:fldCharType="end"/>
      </w:r>
    </w:p>
    <w:p w:rsidR="003B7919" w:rsidRPr="008641E3" w:rsidRDefault="003B7919" w:rsidP="00B76024">
      <w:pPr>
        <w:pStyle w:val="TOC3"/>
      </w:pPr>
      <w:r w:rsidRPr="008641E3">
        <w:rPr>
          <w:vertAlign w:val="superscript"/>
        </w:rPr>
        <w:t>67</w:t>
      </w:r>
      <w:r w:rsidRPr="008641E3">
        <w:t xml:space="preserve"> Microsoft Dynamics CRM 2011</w:t>
      </w:r>
      <w:r w:rsidRPr="008641E3">
        <w:tab/>
      </w:r>
      <w:r w:rsidRPr="008641E3">
        <w:fldChar w:fldCharType="begin"/>
      </w:r>
      <w:r w:rsidRPr="008641E3">
        <w:instrText xml:space="preserve"> PAGEREF _Toc353472469 \h </w:instrText>
      </w:r>
      <w:r w:rsidRPr="008641E3">
        <w:fldChar w:fldCharType="separate"/>
      </w:r>
      <w:r w:rsidR="00AD2C2E">
        <w:t>158</w:t>
      </w:r>
      <w:r w:rsidRPr="008641E3">
        <w:fldChar w:fldCharType="end"/>
      </w:r>
    </w:p>
    <w:p w:rsidR="003B7919" w:rsidRPr="008641E3" w:rsidRDefault="003B7919">
      <w:pPr>
        <w:pStyle w:val="TOC2"/>
        <w:rPr>
          <w:rFonts w:cs="Tahoma"/>
          <w:lang w:val="fr-FR"/>
        </w:rPr>
      </w:pPr>
      <w:r w:rsidRPr="008641E3">
        <w:rPr>
          <w:rFonts w:cs="Tahoma"/>
          <w:vertAlign w:val="superscript"/>
          <w:lang w:val="fr-FR"/>
        </w:rPr>
        <w:t>68</w:t>
      </w:r>
      <w:r w:rsidRPr="008641E3">
        <w:rPr>
          <w:rFonts w:cs="Tahoma"/>
          <w:lang w:val="fr-FR"/>
        </w:rPr>
        <w:t xml:space="preserve"> Microsoft Dynamics CRM 2011 Server</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_Toc353472470 \h </w:instrText>
      </w:r>
      <w:r w:rsidRPr="008641E3">
        <w:rPr>
          <w:rFonts w:cs="Tahoma"/>
          <w:lang w:val="fr-FR"/>
        </w:rPr>
      </w:r>
      <w:r w:rsidRPr="008641E3">
        <w:rPr>
          <w:rFonts w:cs="Tahoma"/>
          <w:lang w:val="fr-FR"/>
        </w:rPr>
        <w:fldChar w:fldCharType="separate"/>
      </w:r>
      <w:r w:rsidR="00AD2C2E">
        <w:rPr>
          <w:rFonts w:cs="Tahoma"/>
          <w:lang w:val="fr-FR"/>
        </w:rPr>
        <w:t>167</w:t>
      </w:r>
      <w:r w:rsidRPr="008641E3">
        <w:rPr>
          <w:rFonts w:cs="Tahoma"/>
          <w:lang w:val="fr-FR"/>
        </w:rPr>
        <w:fldChar w:fldCharType="end"/>
      </w:r>
    </w:p>
    <w:p w:rsidR="003B7919" w:rsidRPr="008641E3" w:rsidRDefault="003B7919">
      <w:pPr>
        <w:pStyle w:val="TOC2"/>
        <w:rPr>
          <w:rFonts w:cs="Tahoma"/>
          <w:lang w:val="fr-FR"/>
        </w:rPr>
      </w:pPr>
      <w:r w:rsidRPr="008641E3">
        <w:rPr>
          <w:rFonts w:cs="Tahoma"/>
          <w:vertAlign w:val="superscript"/>
          <w:lang w:val="fr-FR"/>
        </w:rPr>
        <w:t>69</w:t>
      </w:r>
      <w:r w:rsidRPr="008641E3">
        <w:rPr>
          <w:rFonts w:cs="Tahoma"/>
          <w:lang w:val="fr-FR"/>
        </w:rPr>
        <w:t xml:space="preserve"> Office 365 Entreprise E1</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_Toc353472471 \h </w:instrText>
      </w:r>
      <w:r w:rsidRPr="008641E3">
        <w:rPr>
          <w:rFonts w:cs="Tahoma"/>
          <w:lang w:val="fr-FR"/>
        </w:rPr>
      </w:r>
      <w:r w:rsidRPr="008641E3">
        <w:rPr>
          <w:rFonts w:cs="Tahoma"/>
          <w:lang w:val="fr-FR"/>
        </w:rPr>
        <w:fldChar w:fldCharType="separate"/>
      </w:r>
      <w:r w:rsidR="00AD2C2E">
        <w:rPr>
          <w:rFonts w:cs="Tahoma"/>
          <w:lang w:val="fr-FR"/>
        </w:rPr>
        <w:t>167</w:t>
      </w:r>
      <w:r w:rsidRPr="008641E3">
        <w:rPr>
          <w:rFonts w:cs="Tahoma"/>
          <w:lang w:val="fr-FR"/>
        </w:rPr>
        <w:fldChar w:fldCharType="end"/>
      </w:r>
    </w:p>
    <w:p w:rsidR="003B7919" w:rsidRPr="008641E3" w:rsidRDefault="003B7919">
      <w:pPr>
        <w:pStyle w:val="TOC2"/>
        <w:rPr>
          <w:rFonts w:cs="Tahoma"/>
          <w:lang w:val="fr-FR"/>
        </w:rPr>
      </w:pPr>
      <w:r w:rsidRPr="008641E3">
        <w:rPr>
          <w:rFonts w:cs="Tahoma"/>
          <w:vertAlign w:val="superscript"/>
          <w:lang w:val="fr-FR"/>
        </w:rPr>
        <w:t>70</w:t>
      </w:r>
      <w:r w:rsidRPr="008641E3">
        <w:rPr>
          <w:rFonts w:cs="Tahoma"/>
          <w:lang w:val="fr-FR"/>
        </w:rPr>
        <w:t xml:space="preserve"> Office 365 Entreprise K1 et K2 (SL Utilisateur)</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_Toc353472472 \h </w:instrText>
      </w:r>
      <w:r w:rsidRPr="008641E3">
        <w:rPr>
          <w:rFonts w:cs="Tahoma"/>
          <w:lang w:val="fr-FR"/>
        </w:rPr>
      </w:r>
      <w:r w:rsidRPr="008641E3">
        <w:rPr>
          <w:rFonts w:cs="Tahoma"/>
          <w:lang w:val="fr-FR"/>
        </w:rPr>
        <w:fldChar w:fldCharType="separate"/>
      </w:r>
      <w:r w:rsidR="00AD2C2E">
        <w:rPr>
          <w:rFonts w:cs="Tahoma"/>
          <w:lang w:val="fr-FR"/>
        </w:rPr>
        <w:t>167</w:t>
      </w:r>
      <w:r w:rsidRPr="008641E3">
        <w:rPr>
          <w:rFonts w:cs="Tahoma"/>
          <w:lang w:val="fr-FR"/>
        </w:rPr>
        <w:fldChar w:fldCharType="end"/>
      </w:r>
    </w:p>
    <w:p w:rsidR="003B7919" w:rsidRPr="008641E3" w:rsidRDefault="003B7919">
      <w:pPr>
        <w:pStyle w:val="TOC2"/>
        <w:rPr>
          <w:rFonts w:cs="Tahoma"/>
          <w:lang w:val="fr-FR"/>
        </w:rPr>
      </w:pPr>
      <w:r w:rsidRPr="008641E3">
        <w:rPr>
          <w:rFonts w:cs="Tahoma"/>
          <w:vertAlign w:val="superscript"/>
          <w:lang w:val="fr-FR"/>
        </w:rPr>
        <w:t>71</w:t>
      </w:r>
      <w:r w:rsidRPr="008641E3">
        <w:rPr>
          <w:rFonts w:cs="Tahoma"/>
          <w:lang w:val="fr-FR"/>
        </w:rPr>
        <w:t xml:space="preserve"> Office 365 Secteur Public G1-G4</w:t>
      </w:r>
      <w:r w:rsidRPr="008641E3">
        <w:rPr>
          <w:rFonts w:cs="Tahoma"/>
          <w:lang w:val="fr-FR"/>
        </w:rPr>
        <w:tab/>
      </w:r>
      <w:r w:rsidRPr="008641E3">
        <w:rPr>
          <w:rFonts w:cs="Tahoma"/>
          <w:lang w:val="fr-FR"/>
        </w:rPr>
        <w:fldChar w:fldCharType="begin"/>
      </w:r>
      <w:r w:rsidRPr="008641E3">
        <w:rPr>
          <w:rFonts w:cs="Tahoma"/>
          <w:lang w:val="fr-FR"/>
        </w:rPr>
        <w:instrText xml:space="preserve"> PAGEREF _Toc353472473 \h </w:instrText>
      </w:r>
      <w:r w:rsidRPr="008641E3">
        <w:rPr>
          <w:rFonts w:cs="Tahoma"/>
          <w:lang w:val="fr-FR"/>
        </w:rPr>
      </w:r>
      <w:r w:rsidRPr="008641E3">
        <w:rPr>
          <w:rFonts w:cs="Tahoma"/>
          <w:lang w:val="fr-FR"/>
        </w:rPr>
        <w:fldChar w:fldCharType="separate"/>
      </w:r>
      <w:r w:rsidR="00AD2C2E">
        <w:rPr>
          <w:rFonts w:cs="Tahoma"/>
          <w:lang w:val="fr-FR"/>
        </w:rPr>
        <w:t>168</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72</w:t>
      </w:r>
      <w:r w:rsidRPr="00987B50">
        <w:rPr>
          <w:rFonts w:cs="Tahoma"/>
        </w:rPr>
        <w:t xml:space="preserve"> SharePoint Online Plans 1 et 2</w:t>
      </w:r>
      <w:r w:rsidRPr="00987B50">
        <w:rPr>
          <w:rFonts w:cs="Tahoma"/>
        </w:rPr>
        <w:tab/>
      </w:r>
      <w:r w:rsidRPr="008641E3">
        <w:rPr>
          <w:rFonts w:cs="Tahoma"/>
          <w:lang w:val="fr-FR"/>
        </w:rPr>
        <w:fldChar w:fldCharType="begin"/>
      </w:r>
      <w:r w:rsidRPr="00987B50">
        <w:rPr>
          <w:rFonts w:cs="Tahoma"/>
        </w:rPr>
        <w:instrText xml:space="preserve"> PAGEREF _Toc353472474 \h </w:instrText>
      </w:r>
      <w:r w:rsidRPr="008641E3">
        <w:rPr>
          <w:rFonts w:cs="Tahoma"/>
          <w:lang w:val="fr-FR"/>
        </w:rPr>
      </w:r>
      <w:r w:rsidRPr="008641E3">
        <w:rPr>
          <w:rFonts w:cs="Tahoma"/>
          <w:lang w:val="fr-FR"/>
        </w:rPr>
        <w:fldChar w:fldCharType="separate"/>
      </w:r>
      <w:r w:rsidR="00AD2C2E">
        <w:rPr>
          <w:rFonts w:cs="Tahoma"/>
        </w:rPr>
        <w:t>168</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73</w:t>
      </w:r>
      <w:r w:rsidRPr="00987B50">
        <w:rPr>
          <w:rFonts w:cs="Tahoma"/>
        </w:rPr>
        <w:t xml:space="preserve"> SharePoint Server 2013</w:t>
      </w:r>
      <w:r w:rsidRPr="00987B50">
        <w:rPr>
          <w:rFonts w:cs="Tahoma"/>
        </w:rPr>
        <w:tab/>
      </w:r>
      <w:r w:rsidRPr="008641E3">
        <w:rPr>
          <w:rFonts w:cs="Tahoma"/>
          <w:lang w:val="fr-FR"/>
        </w:rPr>
        <w:fldChar w:fldCharType="begin"/>
      </w:r>
      <w:r w:rsidRPr="00987B50">
        <w:rPr>
          <w:rFonts w:cs="Tahoma"/>
        </w:rPr>
        <w:instrText xml:space="preserve"> PAGEREF _Toc353472475 \h </w:instrText>
      </w:r>
      <w:r w:rsidRPr="008641E3">
        <w:rPr>
          <w:rFonts w:cs="Tahoma"/>
          <w:lang w:val="fr-FR"/>
        </w:rPr>
      </w:r>
      <w:r w:rsidRPr="008641E3">
        <w:rPr>
          <w:rFonts w:cs="Tahoma"/>
          <w:lang w:val="fr-FR"/>
        </w:rPr>
        <w:fldChar w:fldCharType="separate"/>
      </w:r>
      <w:r w:rsidR="00AD2C2E">
        <w:rPr>
          <w:rFonts w:cs="Tahoma"/>
        </w:rPr>
        <w:t>169</w:t>
      </w:r>
      <w:r w:rsidRPr="008641E3">
        <w:rPr>
          <w:rFonts w:cs="Tahoma"/>
          <w:lang w:val="fr-FR"/>
        </w:rPr>
        <w:fldChar w:fldCharType="end"/>
      </w:r>
    </w:p>
    <w:p w:rsidR="003B7919" w:rsidRPr="00987B50" w:rsidRDefault="003B7919" w:rsidP="00B76024">
      <w:pPr>
        <w:pStyle w:val="TOC3"/>
        <w:rPr>
          <w:lang w:val="en-US"/>
        </w:rPr>
      </w:pPr>
      <w:r w:rsidRPr="00987B50">
        <w:rPr>
          <w:vertAlign w:val="superscript"/>
          <w:lang w:val="en-US"/>
        </w:rPr>
        <w:t>74</w:t>
      </w:r>
      <w:r w:rsidRPr="00987B50">
        <w:rPr>
          <w:lang w:val="en-US"/>
        </w:rPr>
        <w:t xml:space="preserve"> SQL Server</w:t>
      </w:r>
      <w:r w:rsidRPr="00987B50">
        <w:rPr>
          <w:vertAlign w:val="superscript"/>
          <w:lang w:val="en-US"/>
        </w:rPr>
        <w:t>®</w:t>
      </w:r>
      <w:r w:rsidRPr="00987B50">
        <w:rPr>
          <w:lang w:val="en-US"/>
        </w:rPr>
        <w:t xml:space="preserve"> 2008 R2 Datacenter</w:t>
      </w:r>
      <w:r w:rsidRPr="00987B50">
        <w:rPr>
          <w:lang w:val="en-US"/>
        </w:rPr>
        <w:tab/>
      </w:r>
      <w:r w:rsidRPr="008641E3">
        <w:fldChar w:fldCharType="begin"/>
      </w:r>
      <w:r w:rsidRPr="00987B50">
        <w:rPr>
          <w:lang w:val="en-US"/>
        </w:rPr>
        <w:instrText xml:space="preserve"> PAGEREF _Toc353472476 \h </w:instrText>
      </w:r>
      <w:r w:rsidRPr="008641E3">
        <w:fldChar w:fldCharType="separate"/>
      </w:r>
      <w:r w:rsidR="00AD2C2E">
        <w:rPr>
          <w:lang w:val="en-US"/>
        </w:rPr>
        <w:t>171</w:t>
      </w:r>
      <w:r w:rsidRPr="008641E3">
        <w:fldChar w:fldCharType="end"/>
      </w:r>
    </w:p>
    <w:p w:rsidR="003B7919" w:rsidRPr="00987B50" w:rsidRDefault="003B7919" w:rsidP="00B76024">
      <w:pPr>
        <w:pStyle w:val="TOC3"/>
        <w:rPr>
          <w:lang w:val="en-US"/>
        </w:rPr>
      </w:pPr>
      <w:r w:rsidRPr="00987B50">
        <w:rPr>
          <w:vertAlign w:val="superscript"/>
          <w:lang w:val="en-US"/>
        </w:rPr>
        <w:lastRenderedPageBreak/>
        <w:t>75</w:t>
      </w:r>
      <w:r w:rsidRPr="00987B50">
        <w:rPr>
          <w:lang w:val="en-US"/>
        </w:rPr>
        <w:t xml:space="preserve"> SQL Server</w:t>
      </w:r>
      <w:r w:rsidRPr="00987B50">
        <w:rPr>
          <w:vertAlign w:val="superscript"/>
          <w:lang w:val="en-US"/>
        </w:rPr>
        <w:t>®</w:t>
      </w:r>
      <w:r w:rsidRPr="00987B50">
        <w:rPr>
          <w:lang w:val="en-US"/>
        </w:rPr>
        <w:t xml:space="preserve"> 2008 R2 Small Business</w:t>
      </w:r>
      <w:r w:rsidRPr="00987B50">
        <w:rPr>
          <w:lang w:val="en-US"/>
        </w:rPr>
        <w:tab/>
      </w:r>
      <w:r w:rsidRPr="008641E3">
        <w:fldChar w:fldCharType="begin"/>
      </w:r>
      <w:r w:rsidRPr="00987B50">
        <w:rPr>
          <w:lang w:val="en-US"/>
        </w:rPr>
        <w:instrText xml:space="preserve"> PAGEREF _Toc353472477 \h </w:instrText>
      </w:r>
      <w:r w:rsidRPr="008641E3">
        <w:fldChar w:fldCharType="separate"/>
      </w:r>
      <w:r w:rsidR="00AD2C2E">
        <w:rPr>
          <w:lang w:val="en-US"/>
        </w:rPr>
        <w:t>173</w:t>
      </w:r>
      <w:r w:rsidRPr="008641E3">
        <w:fldChar w:fldCharType="end"/>
      </w:r>
    </w:p>
    <w:p w:rsidR="003B7919" w:rsidRPr="00987B50" w:rsidRDefault="003B7919" w:rsidP="00B76024">
      <w:pPr>
        <w:pStyle w:val="TOC3"/>
        <w:rPr>
          <w:lang w:val="en-US"/>
        </w:rPr>
      </w:pPr>
      <w:r w:rsidRPr="00987B50">
        <w:rPr>
          <w:vertAlign w:val="superscript"/>
          <w:lang w:val="en-US"/>
        </w:rPr>
        <w:t>76</w:t>
      </w:r>
      <w:r w:rsidRPr="00987B50">
        <w:rPr>
          <w:lang w:val="en-US"/>
        </w:rPr>
        <w:t xml:space="preserve"> SQL Server</w:t>
      </w:r>
      <w:r w:rsidRPr="00987B50">
        <w:rPr>
          <w:vertAlign w:val="superscript"/>
          <w:lang w:val="en-US"/>
        </w:rPr>
        <w:t>®</w:t>
      </w:r>
      <w:r w:rsidRPr="00987B50">
        <w:rPr>
          <w:lang w:val="en-US"/>
        </w:rPr>
        <w:t xml:space="preserve"> 2008 R2 Web par processeur</w:t>
      </w:r>
      <w:r w:rsidRPr="00987B50">
        <w:rPr>
          <w:lang w:val="en-US"/>
        </w:rPr>
        <w:tab/>
      </w:r>
      <w:r w:rsidRPr="008641E3">
        <w:fldChar w:fldCharType="begin"/>
      </w:r>
      <w:r w:rsidRPr="00987B50">
        <w:rPr>
          <w:lang w:val="en-US"/>
        </w:rPr>
        <w:instrText xml:space="preserve"> PAGEREF _Toc353472478 \h </w:instrText>
      </w:r>
      <w:r w:rsidRPr="008641E3">
        <w:fldChar w:fldCharType="separate"/>
      </w:r>
      <w:r w:rsidR="00AD2C2E">
        <w:rPr>
          <w:lang w:val="en-US"/>
        </w:rPr>
        <w:t>174</w:t>
      </w:r>
      <w:r w:rsidRPr="008641E3">
        <w:fldChar w:fldCharType="end"/>
      </w:r>
    </w:p>
    <w:p w:rsidR="003B7919" w:rsidRPr="008641E3" w:rsidRDefault="003B7919" w:rsidP="00B76024">
      <w:pPr>
        <w:pStyle w:val="TOC3"/>
      </w:pPr>
      <w:r w:rsidRPr="008641E3">
        <w:rPr>
          <w:vertAlign w:val="superscript"/>
        </w:rPr>
        <w:t>77</w:t>
      </w:r>
      <w:r w:rsidRPr="008641E3">
        <w:t xml:space="preserve"> SQL Server</w:t>
      </w:r>
      <w:r w:rsidRPr="008641E3">
        <w:rPr>
          <w:vertAlign w:val="superscript"/>
        </w:rPr>
        <w:t>®</w:t>
      </w:r>
      <w:r w:rsidRPr="008641E3">
        <w:t xml:space="preserve"> 2008 R2 Workgroup (5 Modules Complémentaires Clients)</w:t>
      </w:r>
      <w:r w:rsidRPr="008641E3">
        <w:tab/>
      </w:r>
      <w:r w:rsidRPr="008641E3">
        <w:fldChar w:fldCharType="begin"/>
      </w:r>
      <w:r w:rsidRPr="008641E3">
        <w:instrText xml:space="preserve"> PAGEREF _Toc353472479 \h </w:instrText>
      </w:r>
      <w:r w:rsidRPr="008641E3">
        <w:fldChar w:fldCharType="separate"/>
      </w:r>
      <w:r w:rsidR="00AD2C2E">
        <w:t>176</w:t>
      </w:r>
      <w:r w:rsidRPr="008641E3">
        <w:fldChar w:fldCharType="end"/>
      </w:r>
    </w:p>
    <w:p w:rsidR="003B7919" w:rsidRPr="008641E3" w:rsidRDefault="003B7919" w:rsidP="00B76024">
      <w:pPr>
        <w:pStyle w:val="TOC3"/>
      </w:pPr>
      <w:r w:rsidRPr="008641E3">
        <w:rPr>
          <w:vertAlign w:val="superscript"/>
        </w:rPr>
        <w:t>78</w:t>
      </w:r>
      <w:r w:rsidRPr="008641E3">
        <w:t xml:space="preserve"> SQL Server</w:t>
      </w:r>
      <w:r w:rsidRPr="008641E3">
        <w:rPr>
          <w:vertAlign w:val="superscript"/>
        </w:rPr>
        <w:t>®</w:t>
      </w:r>
      <w:r w:rsidRPr="008641E3">
        <w:t xml:space="preserve"> 2008 R2 Workgroup par processeur</w:t>
      </w:r>
      <w:r w:rsidRPr="008641E3">
        <w:tab/>
      </w:r>
      <w:r w:rsidRPr="008641E3">
        <w:fldChar w:fldCharType="begin"/>
      </w:r>
      <w:r w:rsidRPr="008641E3">
        <w:instrText xml:space="preserve"> PAGEREF _Toc353472480 \h </w:instrText>
      </w:r>
      <w:r w:rsidRPr="008641E3">
        <w:fldChar w:fldCharType="separate"/>
      </w:r>
      <w:r w:rsidR="00AD2C2E">
        <w:t>176</w:t>
      </w:r>
      <w:r w:rsidRPr="008641E3">
        <w:fldChar w:fldCharType="end"/>
      </w:r>
    </w:p>
    <w:p w:rsidR="003B7919" w:rsidRPr="008641E3" w:rsidRDefault="003B7919" w:rsidP="00B76024">
      <w:pPr>
        <w:pStyle w:val="TOC3"/>
      </w:pPr>
      <w:r w:rsidRPr="008641E3">
        <w:rPr>
          <w:vertAlign w:val="superscript"/>
        </w:rPr>
        <w:t>79</w:t>
      </w:r>
      <w:r w:rsidRPr="008641E3">
        <w:t xml:space="preserve"> SQL Server</w:t>
      </w:r>
      <w:r w:rsidRPr="008641E3">
        <w:rPr>
          <w:vertAlign w:val="superscript"/>
        </w:rPr>
        <w:t>®</w:t>
      </w:r>
      <w:r w:rsidRPr="008641E3">
        <w:t xml:space="preserve"> 2012 Developer</w:t>
      </w:r>
      <w:r w:rsidRPr="008641E3">
        <w:tab/>
      </w:r>
      <w:r w:rsidRPr="008641E3">
        <w:fldChar w:fldCharType="begin"/>
      </w:r>
      <w:r w:rsidRPr="008641E3">
        <w:instrText xml:space="preserve"> PAGEREF _Toc353472481 \h </w:instrText>
      </w:r>
      <w:r w:rsidRPr="008641E3">
        <w:fldChar w:fldCharType="separate"/>
      </w:r>
      <w:r w:rsidR="00AD2C2E">
        <w:t>179</w:t>
      </w:r>
      <w:r w:rsidRPr="008641E3">
        <w:fldChar w:fldCharType="end"/>
      </w:r>
    </w:p>
    <w:p w:rsidR="003B7919" w:rsidRPr="008641E3" w:rsidRDefault="003B7919" w:rsidP="00B76024">
      <w:pPr>
        <w:pStyle w:val="TOC3"/>
      </w:pPr>
      <w:r w:rsidRPr="008641E3">
        <w:rPr>
          <w:vertAlign w:val="superscript"/>
        </w:rPr>
        <w:t>80</w:t>
      </w:r>
      <w:r w:rsidRPr="008641E3">
        <w:t xml:space="preserve"> SQL Server</w:t>
      </w:r>
      <w:r w:rsidRPr="008641E3">
        <w:rPr>
          <w:vertAlign w:val="superscript"/>
        </w:rPr>
        <w:t>®</w:t>
      </w:r>
      <w:r w:rsidRPr="008641E3">
        <w:t xml:space="preserve"> 2012 Enterprise</w:t>
      </w:r>
      <w:r w:rsidRPr="008641E3">
        <w:tab/>
      </w:r>
      <w:r w:rsidRPr="008641E3">
        <w:fldChar w:fldCharType="begin"/>
      </w:r>
      <w:r w:rsidRPr="008641E3">
        <w:instrText xml:space="preserve"> PAGEREF _Toc353472482 \h </w:instrText>
      </w:r>
      <w:r w:rsidRPr="008641E3">
        <w:fldChar w:fldCharType="separate"/>
      </w:r>
      <w:r w:rsidR="00AD2C2E">
        <w:t>179</w:t>
      </w:r>
      <w:r w:rsidRPr="008641E3">
        <w:fldChar w:fldCharType="end"/>
      </w:r>
    </w:p>
    <w:p w:rsidR="003B7919" w:rsidRPr="008641E3" w:rsidRDefault="003B7919" w:rsidP="00B76024">
      <w:pPr>
        <w:pStyle w:val="TOC3"/>
      </w:pPr>
      <w:r w:rsidRPr="008641E3">
        <w:rPr>
          <w:vertAlign w:val="superscript"/>
        </w:rPr>
        <w:t>81</w:t>
      </w:r>
      <w:r w:rsidRPr="008641E3">
        <w:t xml:space="preserve"> SQL Server</w:t>
      </w:r>
      <w:r w:rsidRPr="008641E3">
        <w:rPr>
          <w:vertAlign w:val="superscript"/>
        </w:rPr>
        <w:t>®</w:t>
      </w:r>
      <w:r w:rsidRPr="008641E3">
        <w:t xml:space="preserve"> 2012 Enterprise Core</w:t>
      </w:r>
      <w:r w:rsidRPr="008641E3">
        <w:tab/>
      </w:r>
      <w:r w:rsidRPr="008641E3">
        <w:fldChar w:fldCharType="begin"/>
      </w:r>
      <w:r w:rsidRPr="008641E3">
        <w:instrText xml:space="preserve"> PAGEREF _Toc353472483 \h </w:instrText>
      </w:r>
      <w:r w:rsidRPr="008641E3">
        <w:fldChar w:fldCharType="separate"/>
      </w:r>
      <w:r w:rsidR="00AD2C2E">
        <w:t>180</w:t>
      </w:r>
      <w:r w:rsidRPr="008641E3">
        <w:fldChar w:fldCharType="end"/>
      </w:r>
    </w:p>
    <w:p w:rsidR="003B7919" w:rsidRPr="008641E3" w:rsidRDefault="003B7919" w:rsidP="00B76024">
      <w:pPr>
        <w:pStyle w:val="TOC3"/>
      </w:pPr>
      <w:r w:rsidRPr="008641E3">
        <w:rPr>
          <w:vertAlign w:val="superscript"/>
        </w:rPr>
        <w:t>82</w:t>
      </w:r>
      <w:r w:rsidR="00974DE8" w:rsidRPr="008641E3">
        <w:t xml:space="preserve"> SQL Server</w:t>
      </w:r>
      <w:r w:rsidRPr="008641E3">
        <w:rPr>
          <w:vertAlign w:val="superscript"/>
        </w:rPr>
        <w:t>®</w:t>
      </w:r>
      <w:r w:rsidRPr="008641E3">
        <w:t xml:space="preserve"> 2012 Parallel Data Warehouse</w:t>
      </w:r>
      <w:r w:rsidRPr="008641E3">
        <w:tab/>
      </w:r>
      <w:r w:rsidRPr="008641E3">
        <w:fldChar w:fldCharType="begin"/>
      </w:r>
      <w:r w:rsidRPr="008641E3">
        <w:instrText xml:space="preserve"> PAGEREF _Toc353472484 \h </w:instrText>
      </w:r>
      <w:r w:rsidRPr="008641E3">
        <w:fldChar w:fldCharType="separate"/>
      </w:r>
      <w:r w:rsidR="00AD2C2E">
        <w:t>182</w:t>
      </w:r>
      <w:r w:rsidRPr="008641E3">
        <w:fldChar w:fldCharType="end"/>
      </w:r>
    </w:p>
    <w:p w:rsidR="003B7919" w:rsidRPr="008641E3" w:rsidRDefault="003B7919" w:rsidP="00B76024">
      <w:pPr>
        <w:pStyle w:val="TOC3"/>
      </w:pPr>
      <w:r w:rsidRPr="008641E3">
        <w:rPr>
          <w:vertAlign w:val="superscript"/>
        </w:rPr>
        <w:t>83</w:t>
      </w:r>
      <w:r w:rsidRPr="008641E3">
        <w:t xml:space="preserve"> SQL Server</w:t>
      </w:r>
      <w:r w:rsidRPr="008641E3">
        <w:rPr>
          <w:vertAlign w:val="superscript"/>
        </w:rPr>
        <w:t>®</w:t>
      </w:r>
      <w:r w:rsidRPr="008641E3">
        <w:t xml:space="preserve"> 2012 Standard</w:t>
      </w:r>
      <w:r w:rsidRPr="008641E3">
        <w:tab/>
      </w:r>
      <w:r w:rsidRPr="008641E3">
        <w:fldChar w:fldCharType="begin"/>
      </w:r>
      <w:r w:rsidRPr="008641E3">
        <w:instrText xml:space="preserve"> PAGEREF _Toc353472485 \h </w:instrText>
      </w:r>
      <w:r w:rsidRPr="008641E3">
        <w:fldChar w:fldCharType="separate"/>
      </w:r>
      <w:r w:rsidR="00AD2C2E">
        <w:t>183</w:t>
      </w:r>
      <w:r w:rsidRPr="008641E3">
        <w:fldChar w:fldCharType="end"/>
      </w:r>
    </w:p>
    <w:p w:rsidR="003B7919" w:rsidRPr="008641E3" w:rsidRDefault="003B7919" w:rsidP="00B76024">
      <w:pPr>
        <w:pStyle w:val="TOC3"/>
      </w:pPr>
      <w:r w:rsidRPr="008641E3">
        <w:rPr>
          <w:vertAlign w:val="superscript"/>
        </w:rPr>
        <w:t>84</w:t>
      </w:r>
      <w:r w:rsidRPr="008641E3">
        <w:t xml:space="preserve"> SQL Server</w:t>
      </w:r>
      <w:r w:rsidRPr="008641E3">
        <w:rPr>
          <w:vertAlign w:val="superscript"/>
        </w:rPr>
        <w:t>®</w:t>
      </w:r>
      <w:r w:rsidRPr="008641E3">
        <w:t xml:space="preserve"> 2012 Standard Core</w:t>
      </w:r>
      <w:r w:rsidRPr="008641E3">
        <w:tab/>
      </w:r>
      <w:r w:rsidRPr="008641E3">
        <w:fldChar w:fldCharType="begin"/>
      </w:r>
      <w:r w:rsidRPr="008641E3">
        <w:instrText xml:space="preserve"> PAGEREF _Toc353472486 \h </w:instrText>
      </w:r>
      <w:r w:rsidRPr="008641E3">
        <w:fldChar w:fldCharType="separate"/>
      </w:r>
      <w:r w:rsidR="00AD2C2E">
        <w:t>183</w:t>
      </w:r>
      <w:r w:rsidRPr="008641E3">
        <w:fldChar w:fldCharType="end"/>
      </w:r>
    </w:p>
    <w:p w:rsidR="003B7919" w:rsidRPr="008641E3" w:rsidRDefault="003B7919" w:rsidP="00B76024">
      <w:pPr>
        <w:pStyle w:val="TOC3"/>
        <w:rPr>
          <w:rFonts w:asciiTheme="minorHAnsi" w:eastAsiaTheme="minorEastAsia" w:hAnsiTheme="minorHAnsi" w:cstheme="minorBidi"/>
          <w:sz w:val="22"/>
          <w:szCs w:val="22"/>
          <w:lang w:eastAsia="zh-CN"/>
        </w:rPr>
      </w:pPr>
      <w:r w:rsidRPr="008641E3">
        <w:rPr>
          <w:szCs w:val="20"/>
          <w:vertAlign w:val="superscript"/>
        </w:rPr>
        <w:t>85</w:t>
      </w:r>
      <w:r w:rsidRPr="008641E3">
        <w:rPr>
          <w:szCs w:val="20"/>
        </w:rPr>
        <w:t xml:space="preserve"> System Center Essentials 2010</w:t>
      </w:r>
      <w:r w:rsidRPr="008641E3">
        <w:tab/>
      </w:r>
      <w:r w:rsidRPr="008641E3">
        <w:fldChar w:fldCharType="begin"/>
      </w:r>
      <w:r w:rsidRPr="008641E3">
        <w:instrText xml:space="preserve"> PAGEREF _Toc353472487 \h </w:instrText>
      </w:r>
      <w:r w:rsidRPr="008641E3">
        <w:fldChar w:fldCharType="separate"/>
      </w:r>
      <w:r w:rsidR="00AD2C2E">
        <w:t>186</w:t>
      </w:r>
      <w:r w:rsidRPr="008641E3">
        <w:fldChar w:fldCharType="end"/>
      </w:r>
    </w:p>
    <w:p w:rsidR="003B7919" w:rsidRPr="008641E3" w:rsidRDefault="003B7919" w:rsidP="00B76024">
      <w:pPr>
        <w:pStyle w:val="TOC3"/>
      </w:pPr>
      <w:r w:rsidRPr="008641E3">
        <w:rPr>
          <w:vertAlign w:val="superscript"/>
        </w:rPr>
        <w:t>86</w:t>
      </w:r>
      <w:r w:rsidRPr="008641E3">
        <w:t xml:space="preserve"> System Center Reporting Manager 2006</w:t>
      </w:r>
      <w:r w:rsidRPr="008641E3">
        <w:tab/>
      </w:r>
      <w:r w:rsidRPr="008641E3">
        <w:fldChar w:fldCharType="begin"/>
      </w:r>
      <w:r w:rsidRPr="008641E3">
        <w:instrText xml:space="preserve"> PAGEREF _Toc353472488 \h </w:instrText>
      </w:r>
      <w:r w:rsidRPr="008641E3">
        <w:fldChar w:fldCharType="separate"/>
      </w:r>
      <w:r w:rsidR="00AD2C2E">
        <w:t>187</w:t>
      </w:r>
      <w:r w:rsidRPr="008641E3">
        <w:fldChar w:fldCharType="end"/>
      </w:r>
    </w:p>
    <w:p w:rsidR="003B7919" w:rsidRPr="008641E3" w:rsidRDefault="003B7919" w:rsidP="00B76024">
      <w:pPr>
        <w:pStyle w:val="TOC3"/>
      </w:pPr>
      <w:r w:rsidRPr="008641E3">
        <w:rPr>
          <w:vertAlign w:val="superscript"/>
        </w:rPr>
        <w:t>87</w:t>
      </w:r>
      <w:r w:rsidRPr="008641E3">
        <w:t xml:space="preserve"> System Center Server Management Suite Enterprise</w:t>
      </w:r>
      <w:r w:rsidRPr="008641E3">
        <w:tab/>
      </w:r>
      <w:r w:rsidRPr="008641E3">
        <w:fldChar w:fldCharType="begin"/>
      </w:r>
      <w:r w:rsidRPr="008641E3">
        <w:instrText xml:space="preserve"> PAGEREF _Toc353472489 \h </w:instrText>
      </w:r>
      <w:r w:rsidRPr="008641E3">
        <w:fldChar w:fldCharType="separate"/>
      </w:r>
      <w:r w:rsidR="00AD2C2E">
        <w:t>188</w:t>
      </w:r>
      <w:r w:rsidRPr="008641E3">
        <w:fldChar w:fldCharType="end"/>
      </w:r>
    </w:p>
    <w:p w:rsidR="003B7919" w:rsidRPr="008641E3" w:rsidRDefault="003B7919" w:rsidP="00B76024">
      <w:pPr>
        <w:pStyle w:val="TOC3"/>
      </w:pPr>
      <w:r w:rsidRPr="008641E3">
        <w:rPr>
          <w:vertAlign w:val="superscript"/>
        </w:rPr>
        <w:t>88</w:t>
      </w:r>
      <w:r w:rsidRPr="008641E3">
        <w:t xml:space="preserve"> System Center Server Management Suite Datacenter</w:t>
      </w:r>
      <w:r w:rsidRPr="008641E3">
        <w:tab/>
      </w:r>
      <w:r w:rsidRPr="008641E3">
        <w:fldChar w:fldCharType="begin"/>
      </w:r>
      <w:r w:rsidRPr="008641E3">
        <w:instrText xml:space="preserve"> PAGEREF _Toc353472490 \h </w:instrText>
      </w:r>
      <w:r w:rsidRPr="008641E3">
        <w:fldChar w:fldCharType="separate"/>
      </w:r>
      <w:r w:rsidR="00AD2C2E">
        <w:t>190</w:t>
      </w:r>
      <w:r w:rsidRPr="008641E3">
        <w:fldChar w:fldCharType="end"/>
      </w:r>
    </w:p>
    <w:p w:rsidR="003B7919" w:rsidRPr="008641E3" w:rsidRDefault="003B7919" w:rsidP="00B76024">
      <w:pPr>
        <w:pStyle w:val="TOC3"/>
      </w:pPr>
      <w:r w:rsidRPr="008641E3">
        <w:rPr>
          <w:vertAlign w:val="superscript"/>
        </w:rPr>
        <w:t>89</w:t>
      </w:r>
      <w:r w:rsidRPr="008641E3">
        <w:t xml:space="preserve"> System Center Virtual Machine Manager 2008 R2 – Licences de Gestion Client et Serveur</w:t>
      </w:r>
      <w:r w:rsidRPr="008641E3">
        <w:tab/>
      </w:r>
      <w:r w:rsidRPr="008641E3">
        <w:fldChar w:fldCharType="begin"/>
      </w:r>
      <w:r w:rsidRPr="008641E3">
        <w:instrText xml:space="preserve"> PAGEREF _Toc353472491 \h </w:instrText>
      </w:r>
      <w:r w:rsidRPr="008641E3">
        <w:fldChar w:fldCharType="separate"/>
      </w:r>
      <w:r w:rsidR="00AD2C2E">
        <w:t>190</w:t>
      </w:r>
      <w:r w:rsidRPr="008641E3">
        <w:fldChar w:fldCharType="end"/>
      </w:r>
    </w:p>
    <w:p w:rsidR="003B7919" w:rsidRPr="00987B50" w:rsidRDefault="003B7919" w:rsidP="00B76024">
      <w:pPr>
        <w:pStyle w:val="TOC3"/>
        <w:rPr>
          <w:lang w:val="da-DK"/>
        </w:rPr>
      </w:pPr>
      <w:r w:rsidRPr="00987B50">
        <w:rPr>
          <w:vertAlign w:val="superscript"/>
          <w:lang w:val="da-DK"/>
        </w:rPr>
        <w:t>90</w:t>
      </w:r>
      <w:r w:rsidRPr="00987B50">
        <w:rPr>
          <w:lang w:val="da-DK"/>
        </w:rPr>
        <w:t xml:space="preserve"> System Center 2012</w:t>
      </w:r>
      <w:r w:rsidRPr="00987B50">
        <w:rPr>
          <w:lang w:val="da-DK"/>
        </w:rPr>
        <w:tab/>
      </w:r>
      <w:r w:rsidRPr="008641E3">
        <w:fldChar w:fldCharType="begin"/>
      </w:r>
      <w:r w:rsidRPr="00987B50">
        <w:rPr>
          <w:lang w:val="da-DK"/>
        </w:rPr>
        <w:instrText xml:space="preserve"> PAGEREF _Toc353472492 \h </w:instrText>
      </w:r>
      <w:r w:rsidRPr="008641E3">
        <w:fldChar w:fldCharType="separate"/>
      </w:r>
      <w:r w:rsidR="00AD2C2E">
        <w:rPr>
          <w:lang w:val="da-DK"/>
        </w:rPr>
        <w:t>190</w:t>
      </w:r>
      <w:r w:rsidRPr="008641E3">
        <w:fldChar w:fldCharType="end"/>
      </w:r>
    </w:p>
    <w:p w:rsidR="003B7919" w:rsidRPr="00987B50" w:rsidRDefault="003B7919" w:rsidP="00B76024">
      <w:pPr>
        <w:pStyle w:val="TOC3"/>
        <w:rPr>
          <w:lang w:val="da-DK"/>
        </w:rPr>
      </w:pPr>
      <w:r w:rsidRPr="00987B50">
        <w:rPr>
          <w:vertAlign w:val="superscript"/>
          <w:lang w:val="da-DK"/>
        </w:rPr>
        <w:t>91</w:t>
      </w:r>
      <w:r w:rsidRPr="00987B50">
        <w:rPr>
          <w:lang w:val="da-DK"/>
        </w:rPr>
        <w:t xml:space="preserve"> System Center 2012 Endpoint Protection</w:t>
      </w:r>
      <w:r w:rsidRPr="00987B50">
        <w:rPr>
          <w:lang w:val="da-DK"/>
        </w:rPr>
        <w:tab/>
      </w:r>
      <w:r w:rsidRPr="008641E3">
        <w:fldChar w:fldCharType="begin"/>
      </w:r>
      <w:r w:rsidRPr="00987B50">
        <w:rPr>
          <w:lang w:val="da-DK"/>
        </w:rPr>
        <w:instrText xml:space="preserve"> PAGEREF _Toc353472493 \h </w:instrText>
      </w:r>
      <w:r w:rsidRPr="008641E3">
        <w:fldChar w:fldCharType="separate"/>
      </w:r>
      <w:r w:rsidR="00AD2C2E">
        <w:rPr>
          <w:lang w:val="da-DK"/>
        </w:rPr>
        <w:t>193</w:t>
      </w:r>
      <w:r w:rsidRPr="008641E3">
        <w:fldChar w:fldCharType="end"/>
      </w:r>
    </w:p>
    <w:p w:rsidR="003B7919" w:rsidRPr="008641E3" w:rsidRDefault="003B7919" w:rsidP="00B76024">
      <w:pPr>
        <w:pStyle w:val="TOC3"/>
      </w:pPr>
      <w:r w:rsidRPr="008641E3">
        <w:rPr>
          <w:vertAlign w:val="superscript"/>
        </w:rPr>
        <w:t>92</w:t>
      </w:r>
      <w:r w:rsidRPr="008641E3">
        <w:t xml:space="preserve"> TechNet Plus Utilisateur Unique</w:t>
      </w:r>
      <w:r w:rsidRPr="008641E3">
        <w:tab/>
      </w:r>
      <w:r w:rsidRPr="008641E3">
        <w:fldChar w:fldCharType="begin"/>
      </w:r>
      <w:r w:rsidRPr="008641E3">
        <w:instrText xml:space="preserve"> PAGEREF _Toc353472494 \h </w:instrText>
      </w:r>
      <w:r w:rsidRPr="008641E3">
        <w:fldChar w:fldCharType="separate"/>
      </w:r>
      <w:r w:rsidR="00AD2C2E">
        <w:t>194</w:t>
      </w:r>
      <w:r w:rsidRPr="008641E3">
        <w:fldChar w:fldCharType="end"/>
      </w:r>
    </w:p>
    <w:p w:rsidR="003B7919" w:rsidRPr="008641E3" w:rsidRDefault="003B7919" w:rsidP="00B76024">
      <w:pPr>
        <w:pStyle w:val="TOC3"/>
      </w:pPr>
      <w:r w:rsidRPr="008641E3">
        <w:rPr>
          <w:vertAlign w:val="superscript"/>
        </w:rPr>
        <w:t>93</w:t>
      </w:r>
      <w:r w:rsidRPr="008641E3">
        <w:t xml:space="preserve"> VDI Standard et Premium Suites</w:t>
      </w:r>
      <w:r w:rsidRPr="008641E3">
        <w:tab/>
      </w:r>
      <w:r w:rsidRPr="008641E3">
        <w:fldChar w:fldCharType="begin"/>
      </w:r>
      <w:r w:rsidRPr="008641E3">
        <w:instrText xml:space="preserve"> PAGEREF _Toc353472495 \h </w:instrText>
      </w:r>
      <w:r w:rsidRPr="008641E3">
        <w:fldChar w:fldCharType="separate"/>
      </w:r>
      <w:r w:rsidR="00AD2C2E">
        <w:t>194</w:t>
      </w:r>
      <w:r w:rsidRPr="008641E3">
        <w:fldChar w:fldCharType="end"/>
      </w:r>
    </w:p>
    <w:p w:rsidR="003B7919" w:rsidRPr="00987B50" w:rsidRDefault="003B7919" w:rsidP="00B76024">
      <w:pPr>
        <w:pStyle w:val="TOC3"/>
        <w:rPr>
          <w:lang w:val="en-US"/>
        </w:rPr>
      </w:pPr>
      <w:r w:rsidRPr="00987B50">
        <w:rPr>
          <w:vertAlign w:val="superscript"/>
          <w:lang w:val="en-US"/>
        </w:rPr>
        <w:t>94</w:t>
      </w:r>
      <w:r w:rsidRPr="00987B50">
        <w:rPr>
          <w:lang w:val="en-US"/>
        </w:rPr>
        <w:t xml:space="preserve"> Vexcel Server et Vexcel Server with Enhanced Content Pack</w:t>
      </w:r>
      <w:r w:rsidRPr="00987B50">
        <w:rPr>
          <w:lang w:val="en-US"/>
        </w:rPr>
        <w:tab/>
      </w:r>
      <w:r w:rsidRPr="008641E3">
        <w:fldChar w:fldCharType="begin"/>
      </w:r>
      <w:r w:rsidRPr="00987B50">
        <w:rPr>
          <w:lang w:val="en-US"/>
        </w:rPr>
        <w:instrText xml:space="preserve"> PAGEREF _Toc353472496 \h </w:instrText>
      </w:r>
      <w:r w:rsidRPr="008641E3">
        <w:fldChar w:fldCharType="separate"/>
      </w:r>
      <w:r w:rsidR="00AD2C2E">
        <w:rPr>
          <w:lang w:val="en-US"/>
        </w:rPr>
        <w:t>194</w:t>
      </w:r>
      <w:r w:rsidRPr="008641E3">
        <w:fldChar w:fldCharType="end"/>
      </w:r>
    </w:p>
    <w:p w:rsidR="003B7919" w:rsidRPr="00987B50" w:rsidRDefault="003B7919">
      <w:pPr>
        <w:pStyle w:val="TOC2"/>
        <w:rPr>
          <w:rFonts w:cs="Tahoma"/>
        </w:rPr>
      </w:pPr>
      <w:r w:rsidRPr="00987B50">
        <w:rPr>
          <w:rFonts w:cs="Tahoma"/>
          <w:vertAlign w:val="superscript"/>
        </w:rPr>
        <w:t>95</w:t>
      </w:r>
      <w:r w:rsidRPr="00987B50">
        <w:rPr>
          <w:rFonts w:cs="Tahoma"/>
        </w:rPr>
        <w:t xml:space="preserve"> Services Windows Azure</w:t>
      </w:r>
      <w:r w:rsidRPr="00987B50">
        <w:rPr>
          <w:rFonts w:cs="Tahoma"/>
        </w:rPr>
        <w:tab/>
      </w:r>
      <w:r w:rsidRPr="008641E3">
        <w:rPr>
          <w:rFonts w:cs="Tahoma"/>
          <w:lang w:val="fr-FR"/>
        </w:rPr>
        <w:fldChar w:fldCharType="begin"/>
      </w:r>
      <w:r w:rsidRPr="00987B50">
        <w:rPr>
          <w:rFonts w:cs="Tahoma"/>
        </w:rPr>
        <w:instrText xml:space="preserve"> PAGEREF _Toc353472497 \h </w:instrText>
      </w:r>
      <w:r w:rsidRPr="008641E3">
        <w:rPr>
          <w:rFonts w:cs="Tahoma"/>
          <w:lang w:val="fr-FR"/>
        </w:rPr>
      </w:r>
      <w:r w:rsidRPr="008641E3">
        <w:rPr>
          <w:rFonts w:cs="Tahoma"/>
          <w:lang w:val="fr-FR"/>
        </w:rPr>
        <w:fldChar w:fldCharType="separate"/>
      </w:r>
      <w:r w:rsidR="00AD2C2E">
        <w:rPr>
          <w:rFonts w:cs="Tahoma"/>
        </w:rPr>
        <w:t>194</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96</w:t>
      </w:r>
      <w:r w:rsidRPr="00987B50">
        <w:rPr>
          <w:rFonts w:cs="Tahoma"/>
        </w:rPr>
        <w:t xml:space="preserve"> Windows Embedded Device Manager 2011 – Licence de Gestion Serveur</w:t>
      </w:r>
      <w:r w:rsidRPr="00987B50">
        <w:rPr>
          <w:rFonts w:cs="Tahoma"/>
        </w:rPr>
        <w:tab/>
      </w:r>
      <w:r w:rsidRPr="008641E3">
        <w:rPr>
          <w:rFonts w:cs="Tahoma"/>
          <w:lang w:val="fr-FR"/>
        </w:rPr>
        <w:fldChar w:fldCharType="begin"/>
      </w:r>
      <w:r w:rsidRPr="00987B50">
        <w:rPr>
          <w:rFonts w:cs="Tahoma"/>
        </w:rPr>
        <w:instrText xml:space="preserve"> PAGEREF _Toc353472498 \h </w:instrText>
      </w:r>
      <w:r w:rsidRPr="008641E3">
        <w:rPr>
          <w:rFonts w:cs="Tahoma"/>
          <w:lang w:val="fr-FR"/>
        </w:rPr>
      </w:r>
      <w:r w:rsidRPr="008641E3">
        <w:rPr>
          <w:rFonts w:cs="Tahoma"/>
          <w:lang w:val="fr-FR"/>
        </w:rPr>
        <w:fldChar w:fldCharType="separate"/>
      </w:r>
      <w:r w:rsidR="00AD2C2E">
        <w:rPr>
          <w:rFonts w:cs="Tahoma"/>
        </w:rPr>
        <w:t>195</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97</w:t>
      </w:r>
      <w:r w:rsidRPr="00987B50">
        <w:rPr>
          <w:rFonts w:cs="Tahoma"/>
        </w:rPr>
        <w:t xml:space="preserve"> Client ML Windows Embedded Device Manager 2011</w:t>
      </w:r>
      <w:r w:rsidRPr="00987B50">
        <w:rPr>
          <w:rFonts w:cs="Tahoma"/>
        </w:rPr>
        <w:tab/>
      </w:r>
      <w:r w:rsidRPr="008641E3">
        <w:rPr>
          <w:rFonts w:cs="Tahoma"/>
          <w:lang w:val="fr-FR"/>
        </w:rPr>
        <w:fldChar w:fldCharType="begin"/>
      </w:r>
      <w:r w:rsidRPr="00987B50">
        <w:rPr>
          <w:rFonts w:cs="Tahoma"/>
        </w:rPr>
        <w:instrText xml:space="preserve"> PAGEREF _Toc353472499 \h </w:instrText>
      </w:r>
      <w:r w:rsidRPr="008641E3">
        <w:rPr>
          <w:rFonts w:cs="Tahoma"/>
          <w:lang w:val="fr-FR"/>
        </w:rPr>
      </w:r>
      <w:r w:rsidRPr="008641E3">
        <w:rPr>
          <w:rFonts w:cs="Tahoma"/>
          <w:lang w:val="fr-FR"/>
        </w:rPr>
        <w:fldChar w:fldCharType="separate"/>
      </w:r>
      <w:r w:rsidR="00AD2C2E">
        <w:rPr>
          <w:rFonts w:cs="Tahoma"/>
        </w:rPr>
        <w:t>196</w:t>
      </w:r>
      <w:r w:rsidRPr="008641E3">
        <w:rPr>
          <w:rFonts w:cs="Tahoma"/>
          <w:lang w:val="fr-FR"/>
        </w:rPr>
        <w:fldChar w:fldCharType="end"/>
      </w:r>
    </w:p>
    <w:p w:rsidR="003B7919" w:rsidRPr="00987B50" w:rsidRDefault="003B7919" w:rsidP="00B76024">
      <w:pPr>
        <w:pStyle w:val="TOC3"/>
        <w:rPr>
          <w:lang w:val="de-DE"/>
        </w:rPr>
      </w:pPr>
      <w:r w:rsidRPr="00987B50">
        <w:rPr>
          <w:vertAlign w:val="superscript"/>
          <w:lang w:val="de-DE"/>
        </w:rPr>
        <w:t>98</w:t>
      </w:r>
      <w:r w:rsidRPr="00987B50">
        <w:rPr>
          <w:lang w:val="de-DE"/>
        </w:rPr>
        <w:t xml:space="preserve"> Windows EBS 2008 Standard et EBS 2008 Premium</w:t>
      </w:r>
      <w:r w:rsidRPr="00987B50">
        <w:rPr>
          <w:lang w:val="de-DE"/>
        </w:rPr>
        <w:tab/>
      </w:r>
      <w:r w:rsidRPr="008641E3">
        <w:fldChar w:fldCharType="begin"/>
      </w:r>
      <w:r w:rsidRPr="00987B50">
        <w:rPr>
          <w:lang w:val="de-DE"/>
        </w:rPr>
        <w:instrText xml:space="preserve"> PAGEREF _Toc353472500 \h </w:instrText>
      </w:r>
      <w:r w:rsidRPr="008641E3">
        <w:fldChar w:fldCharType="separate"/>
      </w:r>
      <w:r w:rsidR="00AD2C2E">
        <w:rPr>
          <w:lang w:val="de-DE"/>
        </w:rPr>
        <w:t>196</w:t>
      </w:r>
      <w:r w:rsidRPr="008641E3">
        <w:fldChar w:fldCharType="end"/>
      </w:r>
    </w:p>
    <w:p w:rsidR="003B7919" w:rsidRPr="00987B50" w:rsidRDefault="003B7919" w:rsidP="00B76024">
      <w:pPr>
        <w:pStyle w:val="TOC3"/>
        <w:rPr>
          <w:lang w:val="en-US"/>
        </w:rPr>
      </w:pPr>
      <w:r w:rsidRPr="00987B50">
        <w:rPr>
          <w:vertAlign w:val="superscript"/>
          <w:lang w:val="en-US"/>
        </w:rPr>
        <w:t>99</w:t>
      </w:r>
      <w:r w:rsidRPr="00987B50">
        <w:rPr>
          <w:lang w:val="en-US"/>
        </w:rPr>
        <w:t xml:space="preserve"> Windows HPC Server 2008 R2 Suite</w:t>
      </w:r>
      <w:r w:rsidRPr="00987B50">
        <w:rPr>
          <w:lang w:val="en-US"/>
        </w:rPr>
        <w:tab/>
      </w:r>
      <w:r w:rsidRPr="008641E3">
        <w:fldChar w:fldCharType="begin"/>
      </w:r>
      <w:r w:rsidRPr="00987B50">
        <w:rPr>
          <w:lang w:val="en-US"/>
        </w:rPr>
        <w:instrText xml:space="preserve"> PAGEREF _Toc353472501 \h </w:instrText>
      </w:r>
      <w:r w:rsidRPr="008641E3">
        <w:fldChar w:fldCharType="separate"/>
      </w:r>
      <w:r w:rsidR="00AD2C2E">
        <w:rPr>
          <w:lang w:val="en-US"/>
        </w:rPr>
        <w:t>198</w:t>
      </w:r>
      <w:r w:rsidRPr="008641E3">
        <w:fldChar w:fldCharType="end"/>
      </w:r>
    </w:p>
    <w:p w:rsidR="003B7919" w:rsidRPr="00987B50" w:rsidRDefault="003B7919">
      <w:pPr>
        <w:pStyle w:val="TOC2"/>
        <w:rPr>
          <w:rFonts w:cs="Tahoma"/>
        </w:rPr>
      </w:pPr>
      <w:r w:rsidRPr="00987B50">
        <w:rPr>
          <w:rFonts w:cs="Tahoma"/>
          <w:vertAlign w:val="superscript"/>
        </w:rPr>
        <w:t>100</w:t>
      </w:r>
      <w:r w:rsidRPr="00987B50">
        <w:rPr>
          <w:rFonts w:cs="Tahoma"/>
        </w:rPr>
        <w:t xml:space="preserve"> Windows Multipoint Server 2012 Standard</w:t>
      </w:r>
      <w:r w:rsidRPr="00987B50">
        <w:rPr>
          <w:rFonts w:cs="Tahoma"/>
        </w:rPr>
        <w:tab/>
      </w:r>
      <w:r w:rsidRPr="008641E3">
        <w:rPr>
          <w:rFonts w:cs="Tahoma"/>
          <w:lang w:val="fr-FR"/>
        </w:rPr>
        <w:fldChar w:fldCharType="begin"/>
      </w:r>
      <w:r w:rsidRPr="00987B50">
        <w:rPr>
          <w:rFonts w:cs="Tahoma"/>
        </w:rPr>
        <w:instrText xml:space="preserve"> PAGEREF _Toc353472502 \h </w:instrText>
      </w:r>
      <w:r w:rsidRPr="008641E3">
        <w:rPr>
          <w:rFonts w:cs="Tahoma"/>
          <w:lang w:val="fr-FR"/>
        </w:rPr>
      </w:r>
      <w:r w:rsidRPr="008641E3">
        <w:rPr>
          <w:rFonts w:cs="Tahoma"/>
          <w:lang w:val="fr-FR"/>
        </w:rPr>
        <w:fldChar w:fldCharType="separate"/>
      </w:r>
      <w:r w:rsidR="00AD2C2E">
        <w:rPr>
          <w:rFonts w:cs="Tahoma"/>
        </w:rPr>
        <w:t>199</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101</w:t>
      </w:r>
      <w:r w:rsidRPr="00987B50">
        <w:rPr>
          <w:rFonts w:cs="Tahoma"/>
        </w:rPr>
        <w:t xml:space="preserve"> Windows Multipoint Server 2012 Premium</w:t>
      </w:r>
      <w:r w:rsidRPr="00987B50">
        <w:rPr>
          <w:rFonts w:cs="Tahoma"/>
        </w:rPr>
        <w:tab/>
      </w:r>
      <w:r w:rsidRPr="008641E3">
        <w:rPr>
          <w:rFonts w:cs="Tahoma"/>
          <w:lang w:val="fr-FR"/>
        </w:rPr>
        <w:fldChar w:fldCharType="begin"/>
      </w:r>
      <w:r w:rsidRPr="00987B50">
        <w:rPr>
          <w:rFonts w:cs="Tahoma"/>
        </w:rPr>
        <w:instrText xml:space="preserve"> PAGEREF _Toc353472503 \h </w:instrText>
      </w:r>
      <w:r w:rsidRPr="008641E3">
        <w:rPr>
          <w:rFonts w:cs="Tahoma"/>
          <w:lang w:val="fr-FR"/>
        </w:rPr>
      </w:r>
      <w:r w:rsidRPr="008641E3">
        <w:rPr>
          <w:rFonts w:cs="Tahoma"/>
          <w:lang w:val="fr-FR"/>
        </w:rPr>
        <w:fldChar w:fldCharType="separate"/>
      </w:r>
      <w:r w:rsidR="00AD2C2E">
        <w:rPr>
          <w:rFonts w:cs="Tahoma"/>
        </w:rPr>
        <w:t>199</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102</w:t>
      </w:r>
      <w:r w:rsidRPr="00987B50">
        <w:rPr>
          <w:rFonts w:cs="Tahoma"/>
        </w:rPr>
        <w:t xml:space="preserve"> CAL Windows Multipoint Server 2012</w:t>
      </w:r>
      <w:r w:rsidRPr="00987B50">
        <w:rPr>
          <w:rFonts w:cs="Tahoma"/>
        </w:rPr>
        <w:tab/>
      </w:r>
      <w:r w:rsidRPr="008641E3">
        <w:rPr>
          <w:rFonts w:cs="Tahoma"/>
          <w:lang w:val="fr-FR"/>
        </w:rPr>
        <w:fldChar w:fldCharType="begin"/>
      </w:r>
      <w:r w:rsidRPr="00987B50">
        <w:rPr>
          <w:rFonts w:cs="Tahoma"/>
        </w:rPr>
        <w:instrText xml:space="preserve"> PAGEREF _Toc353472504 \h </w:instrText>
      </w:r>
      <w:r w:rsidRPr="008641E3">
        <w:rPr>
          <w:rFonts w:cs="Tahoma"/>
          <w:lang w:val="fr-FR"/>
        </w:rPr>
      </w:r>
      <w:r w:rsidRPr="008641E3">
        <w:rPr>
          <w:rFonts w:cs="Tahoma"/>
          <w:lang w:val="fr-FR"/>
        </w:rPr>
        <w:fldChar w:fldCharType="separate"/>
      </w:r>
      <w:r w:rsidR="00AD2C2E">
        <w:rPr>
          <w:rFonts w:cs="Tahoma"/>
        </w:rPr>
        <w:t>199</w:t>
      </w:r>
      <w:r w:rsidRPr="008641E3">
        <w:rPr>
          <w:rFonts w:cs="Tahoma"/>
          <w:lang w:val="fr-FR"/>
        </w:rPr>
        <w:fldChar w:fldCharType="end"/>
      </w:r>
    </w:p>
    <w:p w:rsidR="003B7919" w:rsidRPr="00987B50" w:rsidRDefault="003B7919" w:rsidP="00B76024">
      <w:pPr>
        <w:pStyle w:val="TOC3"/>
        <w:rPr>
          <w:lang w:val="en-US"/>
        </w:rPr>
      </w:pPr>
      <w:r w:rsidRPr="00987B50">
        <w:rPr>
          <w:vertAlign w:val="superscript"/>
          <w:lang w:val="en-US"/>
        </w:rPr>
        <w:t>103</w:t>
      </w:r>
      <w:r w:rsidRPr="00987B50">
        <w:rPr>
          <w:lang w:val="en-US"/>
        </w:rPr>
        <w:t xml:space="preserve"> Windows Server 2008 R2 HPC Edition</w:t>
      </w:r>
      <w:r w:rsidRPr="00987B50">
        <w:rPr>
          <w:lang w:val="en-US"/>
        </w:rPr>
        <w:tab/>
      </w:r>
      <w:r w:rsidRPr="008641E3">
        <w:fldChar w:fldCharType="begin"/>
      </w:r>
      <w:r w:rsidRPr="00987B50">
        <w:rPr>
          <w:lang w:val="en-US"/>
        </w:rPr>
        <w:instrText xml:space="preserve"> PAGEREF _Toc353472505 \h </w:instrText>
      </w:r>
      <w:r w:rsidRPr="008641E3">
        <w:fldChar w:fldCharType="separate"/>
      </w:r>
      <w:r w:rsidR="00AD2C2E">
        <w:rPr>
          <w:lang w:val="en-US"/>
        </w:rPr>
        <w:t>199</w:t>
      </w:r>
      <w:r w:rsidRPr="008641E3">
        <w:fldChar w:fldCharType="end"/>
      </w:r>
    </w:p>
    <w:p w:rsidR="003B7919" w:rsidRPr="00987B50" w:rsidRDefault="003B7919" w:rsidP="00B76024">
      <w:pPr>
        <w:pStyle w:val="TOC3"/>
        <w:rPr>
          <w:lang w:val="en-US"/>
        </w:rPr>
      </w:pPr>
      <w:r w:rsidRPr="00987B50">
        <w:rPr>
          <w:vertAlign w:val="superscript"/>
          <w:lang w:val="en-US"/>
        </w:rPr>
        <w:t>104</w:t>
      </w:r>
      <w:r w:rsidRPr="00987B50">
        <w:rPr>
          <w:lang w:val="en-US"/>
        </w:rPr>
        <w:t xml:space="preserve"> Windows Server 2008 R2 Enterprise</w:t>
      </w:r>
      <w:r w:rsidRPr="00987B50">
        <w:rPr>
          <w:lang w:val="en-US"/>
        </w:rPr>
        <w:tab/>
      </w:r>
      <w:r w:rsidRPr="008641E3">
        <w:fldChar w:fldCharType="begin"/>
      </w:r>
      <w:r w:rsidRPr="00987B50">
        <w:rPr>
          <w:lang w:val="en-US"/>
        </w:rPr>
        <w:instrText xml:space="preserve"> PAGEREF _Toc353472506 \h </w:instrText>
      </w:r>
      <w:r w:rsidRPr="008641E3">
        <w:fldChar w:fldCharType="separate"/>
      </w:r>
      <w:r w:rsidR="00AD2C2E">
        <w:rPr>
          <w:lang w:val="en-US"/>
        </w:rPr>
        <w:t>200</w:t>
      </w:r>
      <w:r w:rsidRPr="008641E3">
        <w:fldChar w:fldCharType="end"/>
      </w:r>
    </w:p>
    <w:p w:rsidR="003B7919" w:rsidRPr="00987B50" w:rsidRDefault="003B7919" w:rsidP="00B76024">
      <w:pPr>
        <w:pStyle w:val="TOC3"/>
        <w:rPr>
          <w:lang w:val="en-US"/>
        </w:rPr>
      </w:pPr>
      <w:r w:rsidRPr="00987B50">
        <w:rPr>
          <w:vertAlign w:val="superscript"/>
          <w:lang w:val="en-US"/>
        </w:rPr>
        <w:t>105</w:t>
      </w:r>
      <w:r w:rsidRPr="00987B50">
        <w:rPr>
          <w:lang w:val="en-US"/>
        </w:rPr>
        <w:t xml:space="preserve"> Windows Server 2008 R2 pour systèmes Itanium</w:t>
      </w:r>
      <w:r w:rsidRPr="00987B50">
        <w:rPr>
          <w:lang w:val="en-US"/>
        </w:rPr>
        <w:tab/>
      </w:r>
      <w:r w:rsidRPr="008641E3">
        <w:fldChar w:fldCharType="begin"/>
      </w:r>
      <w:r w:rsidRPr="00987B50">
        <w:rPr>
          <w:lang w:val="en-US"/>
        </w:rPr>
        <w:instrText xml:space="preserve"> PAGEREF _Toc353472507 \h </w:instrText>
      </w:r>
      <w:r w:rsidRPr="008641E3">
        <w:fldChar w:fldCharType="separate"/>
      </w:r>
      <w:r w:rsidR="00AD2C2E">
        <w:rPr>
          <w:lang w:val="en-US"/>
        </w:rPr>
        <w:t>201</w:t>
      </w:r>
      <w:r w:rsidRPr="008641E3">
        <w:fldChar w:fldCharType="end"/>
      </w:r>
    </w:p>
    <w:p w:rsidR="003B7919" w:rsidRPr="00987B50" w:rsidRDefault="003B7919" w:rsidP="00B76024">
      <w:pPr>
        <w:pStyle w:val="TOC3"/>
        <w:rPr>
          <w:lang w:val="en-US"/>
        </w:rPr>
      </w:pPr>
      <w:r w:rsidRPr="00987B50">
        <w:rPr>
          <w:vertAlign w:val="superscript"/>
          <w:lang w:val="en-US"/>
        </w:rPr>
        <w:t>106</w:t>
      </w:r>
      <w:r w:rsidRPr="00987B50">
        <w:rPr>
          <w:lang w:val="en-US"/>
        </w:rPr>
        <w:t xml:space="preserve"> CAL Windows Server 2012</w:t>
      </w:r>
      <w:r w:rsidRPr="00987B50">
        <w:rPr>
          <w:lang w:val="en-US"/>
        </w:rPr>
        <w:tab/>
      </w:r>
      <w:r w:rsidRPr="008641E3">
        <w:fldChar w:fldCharType="begin"/>
      </w:r>
      <w:r w:rsidRPr="00987B50">
        <w:rPr>
          <w:lang w:val="en-US"/>
        </w:rPr>
        <w:instrText xml:space="preserve"> PAGEREF _Toc353472508 \h </w:instrText>
      </w:r>
      <w:r w:rsidRPr="008641E3">
        <w:fldChar w:fldCharType="separate"/>
      </w:r>
      <w:r w:rsidR="00AD2C2E">
        <w:rPr>
          <w:lang w:val="en-US"/>
        </w:rPr>
        <w:t>201</w:t>
      </w:r>
      <w:r w:rsidRPr="008641E3">
        <w:fldChar w:fldCharType="end"/>
      </w:r>
    </w:p>
    <w:p w:rsidR="003B7919" w:rsidRPr="00987B50" w:rsidRDefault="003B7919" w:rsidP="00B76024">
      <w:pPr>
        <w:pStyle w:val="TOC3"/>
        <w:rPr>
          <w:lang w:val="pt-BR"/>
        </w:rPr>
      </w:pPr>
      <w:r w:rsidRPr="00987B50">
        <w:rPr>
          <w:vertAlign w:val="superscript"/>
          <w:lang w:val="pt-BR"/>
        </w:rPr>
        <w:t>107</w:t>
      </w:r>
      <w:r w:rsidRPr="00987B50">
        <w:rPr>
          <w:lang w:val="pt-BR"/>
        </w:rPr>
        <w:t xml:space="preserve"> Windows Server 2008 R2 Datacenter</w:t>
      </w:r>
      <w:r w:rsidRPr="00987B50">
        <w:rPr>
          <w:lang w:val="pt-BR"/>
        </w:rPr>
        <w:tab/>
      </w:r>
      <w:r w:rsidRPr="008641E3">
        <w:fldChar w:fldCharType="begin"/>
      </w:r>
      <w:r w:rsidRPr="00987B50">
        <w:rPr>
          <w:lang w:val="pt-BR"/>
        </w:rPr>
        <w:instrText xml:space="preserve"> PAGEREF _Toc353472509 \h </w:instrText>
      </w:r>
      <w:r w:rsidRPr="008641E3">
        <w:fldChar w:fldCharType="separate"/>
      </w:r>
      <w:r w:rsidR="00AD2C2E">
        <w:rPr>
          <w:lang w:val="pt-BR"/>
        </w:rPr>
        <w:t>202</w:t>
      </w:r>
      <w:r w:rsidRPr="008641E3">
        <w:fldChar w:fldCharType="end"/>
      </w:r>
    </w:p>
    <w:p w:rsidR="003B7919" w:rsidRPr="00987B50" w:rsidRDefault="003B7919" w:rsidP="00B76024">
      <w:pPr>
        <w:pStyle w:val="TOC3"/>
        <w:rPr>
          <w:lang w:val="pt-BR"/>
        </w:rPr>
      </w:pPr>
      <w:r w:rsidRPr="00987B50">
        <w:rPr>
          <w:vertAlign w:val="superscript"/>
          <w:lang w:val="pt-BR"/>
        </w:rPr>
        <w:t>108</w:t>
      </w:r>
      <w:r w:rsidRPr="00987B50">
        <w:rPr>
          <w:lang w:val="pt-BR"/>
        </w:rPr>
        <w:t xml:space="preserve"> Windows Server 2008 R2 Standard</w:t>
      </w:r>
      <w:r w:rsidRPr="00987B50">
        <w:rPr>
          <w:lang w:val="pt-BR"/>
        </w:rPr>
        <w:tab/>
      </w:r>
      <w:r w:rsidRPr="008641E3">
        <w:fldChar w:fldCharType="begin"/>
      </w:r>
      <w:r w:rsidRPr="00987B50">
        <w:rPr>
          <w:lang w:val="pt-BR"/>
        </w:rPr>
        <w:instrText xml:space="preserve"> PAGEREF _Toc353472510 \h </w:instrText>
      </w:r>
      <w:r w:rsidRPr="008641E3">
        <w:fldChar w:fldCharType="separate"/>
      </w:r>
      <w:r w:rsidR="00AD2C2E">
        <w:rPr>
          <w:lang w:val="pt-BR"/>
        </w:rPr>
        <w:t>203</w:t>
      </w:r>
      <w:r w:rsidRPr="008641E3">
        <w:fldChar w:fldCharType="end"/>
      </w:r>
    </w:p>
    <w:p w:rsidR="003B7919" w:rsidRPr="00987B50" w:rsidRDefault="003B7919" w:rsidP="00B76024">
      <w:pPr>
        <w:pStyle w:val="TOC3"/>
        <w:rPr>
          <w:lang w:val="en-US"/>
        </w:rPr>
      </w:pPr>
      <w:r w:rsidRPr="00987B50">
        <w:rPr>
          <w:vertAlign w:val="superscript"/>
          <w:lang w:val="en-US"/>
        </w:rPr>
        <w:t>109</w:t>
      </w:r>
      <w:r w:rsidRPr="00987B50">
        <w:rPr>
          <w:lang w:val="en-US"/>
        </w:rPr>
        <w:t xml:space="preserve"> Windows Web Server</w:t>
      </w:r>
      <w:r w:rsidRPr="00987B50">
        <w:rPr>
          <w:vertAlign w:val="superscript"/>
          <w:lang w:val="en-US"/>
        </w:rPr>
        <w:t>®</w:t>
      </w:r>
      <w:r w:rsidRPr="00987B50">
        <w:rPr>
          <w:lang w:val="en-US"/>
        </w:rPr>
        <w:t> 2008 R2</w:t>
      </w:r>
      <w:r w:rsidRPr="00987B50">
        <w:rPr>
          <w:lang w:val="en-US"/>
        </w:rPr>
        <w:tab/>
      </w:r>
      <w:r w:rsidRPr="008641E3">
        <w:fldChar w:fldCharType="begin"/>
      </w:r>
      <w:r w:rsidRPr="00987B50">
        <w:rPr>
          <w:lang w:val="en-US"/>
        </w:rPr>
        <w:instrText xml:space="preserve"> PAGEREF _Toc353472511 \h </w:instrText>
      </w:r>
      <w:r w:rsidRPr="008641E3">
        <w:fldChar w:fldCharType="separate"/>
      </w:r>
      <w:r w:rsidR="00AD2C2E">
        <w:rPr>
          <w:lang w:val="en-US"/>
        </w:rPr>
        <w:t>204</w:t>
      </w:r>
      <w:r w:rsidRPr="008641E3">
        <w:fldChar w:fldCharType="end"/>
      </w:r>
    </w:p>
    <w:p w:rsidR="003B7919" w:rsidRPr="00987B50" w:rsidRDefault="003B7919">
      <w:pPr>
        <w:pStyle w:val="TOC2"/>
        <w:rPr>
          <w:rFonts w:cs="Tahoma"/>
        </w:rPr>
      </w:pPr>
      <w:r w:rsidRPr="00987B50">
        <w:rPr>
          <w:rFonts w:cs="Tahoma"/>
          <w:vertAlign w:val="superscript"/>
        </w:rPr>
        <w:t>110</w:t>
      </w:r>
      <w:r w:rsidRPr="00987B50">
        <w:rPr>
          <w:rFonts w:cs="Tahoma"/>
        </w:rPr>
        <w:t xml:space="preserve"> Windows Small Business Server (SBS) 2008 Premium</w:t>
      </w:r>
      <w:r w:rsidRPr="00987B50">
        <w:rPr>
          <w:rFonts w:cs="Tahoma"/>
        </w:rPr>
        <w:tab/>
      </w:r>
      <w:r w:rsidRPr="008641E3">
        <w:rPr>
          <w:rFonts w:cs="Tahoma"/>
          <w:lang w:val="fr-FR"/>
        </w:rPr>
        <w:fldChar w:fldCharType="begin"/>
      </w:r>
      <w:r w:rsidRPr="00987B50">
        <w:rPr>
          <w:rFonts w:cs="Tahoma"/>
        </w:rPr>
        <w:instrText xml:space="preserve"> PAGEREF _Toc353472512 \h </w:instrText>
      </w:r>
      <w:r w:rsidRPr="008641E3">
        <w:rPr>
          <w:rFonts w:cs="Tahoma"/>
          <w:lang w:val="fr-FR"/>
        </w:rPr>
      </w:r>
      <w:r w:rsidRPr="008641E3">
        <w:rPr>
          <w:rFonts w:cs="Tahoma"/>
          <w:lang w:val="fr-FR"/>
        </w:rPr>
        <w:fldChar w:fldCharType="separate"/>
      </w:r>
      <w:r w:rsidR="00AD2C2E">
        <w:rPr>
          <w:rFonts w:cs="Tahoma"/>
        </w:rPr>
        <w:t>205</w:t>
      </w:r>
      <w:r w:rsidRPr="008641E3">
        <w:rPr>
          <w:rFonts w:cs="Tahoma"/>
          <w:lang w:val="fr-FR"/>
        </w:rPr>
        <w:fldChar w:fldCharType="end"/>
      </w:r>
    </w:p>
    <w:p w:rsidR="003B7919" w:rsidRPr="00987B50" w:rsidRDefault="003B7919" w:rsidP="00B76024">
      <w:pPr>
        <w:pStyle w:val="TOC3"/>
        <w:rPr>
          <w:lang w:val="en-US"/>
        </w:rPr>
      </w:pPr>
      <w:r w:rsidRPr="00987B50">
        <w:rPr>
          <w:vertAlign w:val="superscript"/>
          <w:lang w:val="en-US"/>
        </w:rPr>
        <w:t>111</w:t>
      </w:r>
      <w:r w:rsidRPr="00987B50">
        <w:rPr>
          <w:lang w:val="en-US"/>
        </w:rPr>
        <w:t xml:space="preserve"> Windows Small Business Server (SBS) 2011 Standard</w:t>
      </w:r>
      <w:r w:rsidRPr="00987B50">
        <w:rPr>
          <w:lang w:val="en-US"/>
        </w:rPr>
        <w:tab/>
      </w:r>
      <w:r w:rsidRPr="008641E3">
        <w:fldChar w:fldCharType="begin"/>
      </w:r>
      <w:r w:rsidRPr="00987B50">
        <w:rPr>
          <w:lang w:val="en-US"/>
        </w:rPr>
        <w:instrText xml:space="preserve"> PAGEREF _Toc353472513 \h </w:instrText>
      </w:r>
      <w:r w:rsidRPr="008641E3">
        <w:fldChar w:fldCharType="separate"/>
      </w:r>
      <w:r w:rsidR="00AD2C2E">
        <w:rPr>
          <w:lang w:val="en-US"/>
        </w:rPr>
        <w:t>205</w:t>
      </w:r>
      <w:r w:rsidRPr="008641E3">
        <w:fldChar w:fldCharType="end"/>
      </w:r>
    </w:p>
    <w:p w:rsidR="003B7919" w:rsidRPr="00987B50" w:rsidRDefault="003B7919">
      <w:pPr>
        <w:pStyle w:val="TOC2"/>
        <w:rPr>
          <w:rFonts w:cs="Tahoma"/>
        </w:rPr>
      </w:pPr>
      <w:r w:rsidRPr="00987B50">
        <w:rPr>
          <w:rFonts w:cs="Tahoma"/>
          <w:vertAlign w:val="superscript"/>
        </w:rPr>
        <w:t>112</w:t>
      </w:r>
      <w:r w:rsidRPr="00987B50">
        <w:rPr>
          <w:rFonts w:cs="Tahoma"/>
        </w:rPr>
        <w:t xml:space="preserve"> CAL Suite Windows Small Business Server (SBS) 2011</w:t>
      </w:r>
      <w:r w:rsidRPr="00987B50">
        <w:rPr>
          <w:rFonts w:cs="Tahoma"/>
        </w:rPr>
        <w:tab/>
      </w:r>
      <w:r w:rsidRPr="008641E3">
        <w:rPr>
          <w:rFonts w:cs="Tahoma"/>
          <w:lang w:val="fr-FR"/>
        </w:rPr>
        <w:fldChar w:fldCharType="begin"/>
      </w:r>
      <w:r w:rsidRPr="00987B50">
        <w:rPr>
          <w:rFonts w:cs="Tahoma"/>
        </w:rPr>
        <w:instrText xml:space="preserve"> PAGEREF _Toc353472514 \h </w:instrText>
      </w:r>
      <w:r w:rsidRPr="008641E3">
        <w:rPr>
          <w:rFonts w:cs="Tahoma"/>
          <w:lang w:val="fr-FR"/>
        </w:rPr>
      </w:r>
      <w:r w:rsidRPr="008641E3">
        <w:rPr>
          <w:rFonts w:cs="Tahoma"/>
          <w:lang w:val="fr-FR"/>
        </w:rPr>
        <w:fldChar w:fldCharType="separate"/>
      </w:r>
      <w:r w:rsidR="00AD2C2E">
        <w:rPr>
          <w:rFonts w:cs="Tahoma"/>
        </w:rPr>
        <w:t>206</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113</w:t>
      </w:r>
      <w:r w:rsidRPr="00987B50">
        <w:rPr>
          <w:rFonts w:cs="Tahoma"/>
        </w:rPr>
        <w:t xml:space="preserve"> Module Complémentaire Windows Small Business Server (SBS) 2011 Premium</w:t>
      </w:r>
      <w:r w:rsidRPr="00987B50">
        <w:rPr>
          <w:rFonts w:cs="Tahoma"/>
        </w:rPr>
        <w:tab/>
      </w:r>
      <w:r w:rsidRPr="008641E3">
        <w:rPr>
          <w:rFonts w:cs="Tahoma"/>
          <w:lang w:val="fr-FR"/>
        </w:rPr>
        <w:fldChar w:fldCharType="begin"/>
      </w:r>
      <w:r w:rsidRPr="00987B50">
        <w:rPr>
          <w:rFonts w:cs="Tahoma"/>
        </w:rPr>
        <w:instrText xml:space="preserve"> PAGEREF _Toc353472515 \h </w:instrText>
      </w:r>
      <w:r w:rsidRPr="008641E3">
        <w:rPr>
          <w:rFonts w:cs="Tahoma"/>
          <w:lang w:val="fr-FR"/>
        </w:rPr>
      </w:r>
      <w:r w:rsidRPr="008641E3">
        <w:rPr>
          <w:rFonts w:cs="Tahoma"/>
          <w:lang w:val="fr-FR"/>
        </w:rPr>
        <w:fldChar w:fldCharType="separate"/>
      </w:r>
      <w:r w:rsidR="00AD2C2E">
        <w:rPr>
          <w:rFonts w:cs="Tahoma"/>
        </w:rPr>
        <w:t>207</w:t>
      </w:r>
      <w:r w:rsidRPr="008641E3">
        <w:rPr>
          <w:rFonts w:cs="Tahoma"/>
          <w:lang w:val="fr-FR"/>
        </w:rPr>
        <w:fldChar w:fldCharType="end"/>
      </w:r>
    </w:p>
    <w:p w:rsidR="003B7919" w:rsidRPr="00987B50" w:rsidRDefault="003B7919">
      <w:pPr>
        <w:pStyle w:val="TOC2"/>
        <w:rPr>
          <w:rFonts w:cs="Tahoma"/>
        </w:rPr>
      </w:pPr>
      <w:r w:rsidRPr="00987B50">
        <w:rPr>
          <w:rFonts w:cs="Tahoma"/>
          <w:vertAlign w:val="superscript"/>
        </w:rPr>
        <w:t>114</w:t>
      </w:r>
      <w:r w:rsidRPr="00987B50">
        <w:rPr>
          <w:rFonts w:cs="Tahoma"/>
        </w:rPr>
        <w:t xml:space="preserve"> CAL Suite Module Complémentaire Windows Small Business Server (SBS) 2011 Premium</w:t>
      </w:r>
      <w:r w:rsidRPr="00987B50">
        <w:rPr>
          <w:rFonts w:cs="Tahoma"/>
        </w:rPr>
        <w:tab/>
      </w:r>
      <w:r w:rsidRPr="008641E3">
        <w:rPr>
          <w:rFonts w:cs="Tahoma"/>
          <w:lang w:val="fr-FR"/>
        </w:rPr>
        <w:fldChar w:fldCharType="begin"/>
      </w:r>
      <w:r w:rsidRPr="00987B50">
        <w:rPr>
          <w:rFonts w:cs="Tahoma"/>
        </w:rPr>
        <w:instrText xml:space="preserve"> PAGEREF _Toc353472516 \h </w:instrText>
      </w:r>
      <w:r w:rsidRPr="008641E3">
        <w:rPr>
          <w:rFonts w:cs="Tahoma"/>
          <w:lang w:val="fr-FR"/>
        </w:rPr>
      </w:r>
      <w:r w:rsidRPr="008641E3">
        <w:rPr>
          <w:rFonts w:cs="Tahoma"/>
          <w:lang w:val="fr-FR"/>
        </w:rPr>
        <w:fldChar w:fldCharType="separate"/>
      </w:r>
      <w:r w:rsidR="00AD2C2E">
        <w:rPr>
          <w:rFonts w:cs="Tahoma"/>
        </w:rPr>
        <w:t>208</w:t>
      </w:r>
      <w:r w:rsidRPr="008641E3">
        <w:rPr>
          <w:rFonts w:cs="Tahoma"/>
          <w:lang w:val="fr-FR"/>
        </w:rPr>
        <w:fldChar w:fldCharType="end"/>
      </w:r>
    </w:p>
    <w:p w:rsidR="003B7919" w:rsidRPr="00987B50" w:rsidRDefault="003B7919">
      <w:pPr>
        <w:pStyle w:val="TOC2"/>
        <w:rPr>
          <w:rFonts w:asciiTheme="minorHAnsi" w:eastAsiaTheme="minorEastAsia" w:hAnsiTheme="minorHAnsi" w:cstheme="minorBidi"/>
          <w:sz w:val="22"/>
          <w:szCs w:val="22"/>
          <w:lang w:eastAsia="zh-CN"/>
        </w:rPr>
      </w:pPr>
      <w:r w:rsidRPr="00987B50">
        <w:rPr>
          <w:rFonts w:cs="Tahoma"/>
          <w:vertAlign w:val="superscript"/>
        </w:rPr>
        <w:t>115</w:t>
      </w:r>
      <w:r w:rsidRPr="00987B50">
        <w:rPr>
          <w:rFonts w:cs="Tahoma"/>
        </w:rPr>
        <w:t xml:space="preserve"> Windows Small Business Server 2011 Essentials</w:t>
      </w:r>
      <w:r w:rsidRPr="00987B50">
        <w:rPr>
          <w:rFonts w:cs="Tahoma"/>
        </w:rPr>
        <w:tab/>
      </w:r>
      <w:r w:rsidRPr="008641E3">
        <w:rPr>
          <w:lang w:val="fr-FR"/>
        </w:rPr>
        <w:fldChar w:fldCharType="begin"/>
      </w:r>
      <w:r w:rsidRPr="00987B50">
        <w:instrText xml:space="preserve"> PAGEREF _Toc353472517 \h </w:instrText>
      </w:r>
      <w:r w:rsidRPr="008641E3">
        <w:rPr>
          <w:lang w:val="fr-FR"/>
        </w:rPr>
      </w:r>
      <w:r w:rsidRPr="008641E3">
        <w:rPr>
          <w:lang w:val="fr-FR"/>
        </w:rPr>
        <w:fldChar w:fldCharType="separate"/>
      </w:r>
      <w:r w:rsidR="00AD2C2E">
        <w:t>209</w:t>
      </w:r>
      <w:r w:rsidRPr="008641E3">
        <w:rPr>
          <w:lang w:val="fr-FR"/>
        </w:rPr>
        <w:fldChar w:fldCharType="end"/>
      </w:r>
    </w:p>
    <w:p w:rsidR="007E0CC6" w:rsidRPr="00987B50" w:rsidRDefault="00D85A58" w:rsidP="00461CA9">
      <w:pPr>
        <w:pStyle w:val="TOC4"/>
        <w:tabs>
          <w:tab w:val="clear" w:pos="9360"/>
          <w:tab w:val="center" w:pos="4680"/>
        </w:tabs>
      </w:pPr>
      <w:r w:rsidRPr="008641E3">
        <w:rPr>
          <w:rFonts w:cs="Tahoma"/>
          <w:szCs w:val="18"/>
          <w:lang w:val="fr-FR"/>
        </w:rPr>
        <w:fldChar w:fldCharType="end"/>
      </w:r>
    </w:p>
    <w:p w:rsidR="00023FE7" w:rsidRPr="008641E3" w:rsidRDefault="00ED3854" w:rsidP="007E0CC6">
      <w:pPr>
        <w:pStyle w:val="Heading2"/>
        <w:rPr>
          <w:lang w:val="fr-FR"/>
        </w:rPr>
      </w:pPr>
      <w:bookmarkStart w:id="6" w:name="_Toc246850065"/>
      <w:r w:rsidRPr="00342910">
        <w:rPr>
          <w:rFonts w:ascii="Tahoma" w:hAnsi="Tahoma" w:cs="Tahoma"/>
          <w:sz w:val="36"/>
          <w:lang w:val="fr-FR"/>
        </w:rPr>
        <w:br w:type="page"/>
      </w:r>
      <w:bookmarkStart w:id="7" w:name="_Toc336337840"/>
      <w:bookmarkStart w:id="8" w:name="_Toc353471986"/>
      <w:r w:rsidRPr="008641E3">
        <w:rPr>
          <w:rFonts w:ascii="Tahoma" w:hAnsi="Tahoma" w:cs="Tahoma"/>
          <w:sz w:val="36"/>
          <w:lang w:val="fr-FR"/>
        </w:rPr>
        <w:lastRenderedPageBreak/>
        <w:t>Clés du Tableau</w:t>
      </w:r>
      <w:bookmarkEnd w:id="6"/>
      <w:bookmarkEnd w:id="7"/>
      <w:bookmarkEnd w:id="8"/>
    </w:p>
    <w:p w:rsidR="00023FE7" w:rsidRPr="006E1704" w:rsidRDefault="00023FE7">
      <w:pPr>
        <w:pStyle w:val="ChartKeyHeadings"/>
        <w:ind w:right="-180"/>
        <w:rPr>
          <w:rFonts w:ascii="Tahoma" w:hAnsi="Tahoma" w:cs="Tahoma"/>
          <w:sz w:val="18"/>
          <w:szCs w:val="18"/>
          <w:lang w:val="fr-FR"/>
        </w:rPr>
      </w:pPr>
    </w:p>
    <w:p w:rsidR="00023FE7" w:rsidRPr="006E1704" w:rsidRDefault="00023FE7">
      <w:pPr>
        <w:pStyle w:val="ChartKeyHeadings"/>
        <w:ind w:right="-180"/>
        <w:rPr>
          <w:rFonts w:ascii="Tahoma" w:hAnsi="Tahoma" w:cs="Tahoma"/>
          <w:lang w:val="fr-FR"/>
        </w:rPr>
      </w:pPr>
      <w:r w:rsidRPr="006E1704">
        <w:rPr>
          <w:rFonts w:ascii="Tahoma" w:hAnsi="Tahoma" w:cs="Tahoma"/>
          <w:szCs w:val="24"/>
          <w:lang w:val="fr-FR"/>
        </w:rPr>
        <w:t>En-têtes de colonne</w:t>
      </w:r>
    </w:p>
    <w:p w:rsidR="00023FE7" w:rsidRPr="006E1704" w:rsidRDefault="00023FE7">
      <w:pPr>
        <w:pStyle w:val="ChartKeyHeadings"/>
        <w:ind w:right="-180"/>
        <w:rPr>
          <w:rFonts w:ascii="Tahoma" w:hAnsi="Tahoma" w:cs="Tahoma"/>
          <w:sz w:val="18"/>
          <w:szCs w:val="18"/>
          <w:lang w:val="fr-FR"/>
        </w:rPr>
      </w:pPr>
    </w:p>
    <w:p w:rsidR="00664EE9" w:rsidRPr="006E1704" w:rsidRDefault="00664EE9" w:rsidP="009907A4">
      <w:pPr>
        <w:pStyle w:val="Bodywithspace"/>
        <w:spacing w:before="0" w:after="0" w:line="276" w:lineRule="auto"/>
        <w:rPr>
          <w:rFonts w:ascii="Tahoma" w:hAnsi="Tahoma" w:cs="Tahoma"/>
          <w:lang w:val="fr-FR"/>
        </w:rPr>
      </w:pPr>
      <w:r w:rsidRPr="006E1704">
        <w:rPr>
          <w:rStyle w:val="BodyChar"/>
          <w:rFonts w:ascii="Tahoma" w:hAnsi="Tahoma" w:cs="Tahoma"/>
          <w:b/>
          <w:color w:val="000000"/>
          <w:sz w:val="18"/>
          <w:szCs w:val="18"/>
          <w:lang w:val="fr-FR"/>
        </w:rPr>
        <w:t>Unités Campus et School =</w:t>
      </w:r>
      <w:r w:rsidRPr="006E1704">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w:t>
      </w:r>
      <w:r w:rsidR="009907A4" w:rsidRPr="006E1704">
        <w:rPr>
          <w:rFonts w:ascii="Tahoma" w:hAnsi="Tahoma" w:cs="Tahoma"/>
          <w:color w:val="000000"/>
          <w:sz w:val="18"/>
          <w:szCs w:val="18"/>
          <w:lang w:val="fr-FR"/>
        </w:rPr>
        <w:t> </w:t>
      </w:r>
      <w:r w:rsidRPr="006E1704">
        <w:rPr>
          <w:rFonts w:ascii="Tahoma" w:hAnsi="Tahoma" w:cs="Tahoma"/>
          <w:color w:val="000000"/>
          <w:sz w:val="18"/>
          <w:szCs w:val="18"/>
          <w:lang w:val="fr-FR"/>
        </w:rPr>
        <w:t>CA</w:t>
      </w:r>
      <w:r w:rsidR="00F078FF" w:rsidRPr="006E1704">
        <w:rPr>
          <w:rFonts w:ascii="Tahoma" w:hAnsi="Tahoma" w:cs="Tahoma"/>
          <w:color w:val="000000"/>
          <w:sz w:val="18"/>
          <w:szCs w:val="18"/>
          <w:lang w:val="fr-FR"/>
        </w:rPr>
        <w:t xml:space="preserve"> / </w:t>
      </w:r>
      <w:r w:rsidRPr="006E1704">
        <w:rPr>
          <w:rFonts w:ascii="Tahoma" w:hAnsi="Tahoma" w:cs="Tahoma"/>
          <w:color w:val="000000"/>
          <w:sz w:val="18"/>
          <w:szCs w:val="18"/>
          <w:lang w:val="fr-FR"/>
        </w:rPr>
        <w:t>SA est vide.</w:t>
      </w:r>
    </w:p>
    <w:p w:rsidR="00023FE7" w:rsidRPr="006E1704" w:rsidRDefault="00023FE7" w:rsidP="009907A4">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 xml:space="preserve">Date de disponibilité = </w:t>
      </w:r>
      <w:r w:rsidRPr="006E1704">
        <w:rPr>
          <w:rStyle w:val="BodyChar"/>
          <w:rFonts w:ascii="Tahoma" w:hAnsi="Tahoma" w:cs="Tahoma"/>
          <w:sz w:val="18"/>
          <w:szCs w:val="18"/>
          <w:lang w:val="fr-FR"/>
        </w:rPr>
        <w:t>Date à laquelle un produit sera disponible pour la première fois,</w:t>
      </w:r>
      <w:r w:rsidRPr="006E1704">
        <w:rPr>
          <w:rStyle w:val="BodyChar"/>
          <w:rFonts w:ascii="Tahoma" w:hAnsi="Tahoma" w:cs="Tahoma"/>
          <w:color w:val="000000"/>
          <w:sz w:val="18"/>
          <w:szCs w:val="18"/>
          <w:lang w:val="fr-FR"/>
        </w:rPr>
        <w:t xml:space="preserve"> exprimée en mois</w:t>
      </w:r>
      <w:r w:rsidR="00F078FF" w:rsidRPr="006E1704">
        <w:rPr>
          <w:rStyle w:val="BodyChar"/>
          <w:rFonts w:ascii="Tahoma" w:hAnsi="Tahoma" w:cs="Tahoma"/>
          <w:color w:val="000000"/>
          <w:sz w:val="18"/>
          <w:szCs w:val="18"/>
          <w:lang w:val="fr-FR"/>
        </w:rPr>
        <w:t xml:space="preserve"> / </w:t>
      </w:r>
      <w:r w:rsidRPr="006E1704">
        <w:rPr>
          <w:rStyle w:val="BodyChar"/>
          <w:rFonts w:ascii="Tahoma" w:hAnsi="Tahoma" w:cs="Tahoma"/>
          <w:color w:val="000000"/>
          <w:sz w:val="18"/>
          <w:szCs w:val="18"/>
          <w:lang w:val="fr-FR"/>
        </w:rPr>
        <w:t xml:space="preserve">année. </w:t>
      </w:r>
      <w:r w:rsidRPr="006E1704">
        <w:rPr>
          <w:rStyle w:val="BodyChar"/>
          <w:rFonts w:ascii="Tahoma" w:hAnsi="Tahoma" w:cs="Tahoma"/>
          <w:sz w:val="18"/>
          <w:szCs w:val="18"/>
          <w:lang w:val="fr-FR"/>
        </w:rPr>
        <w:t>Il s’agit de la date à laquelle Microsoft rend disponibles à la commande les licences pour ce</w:t>
      </w:r>
      <w:r w:rsidR="009907A4" w:rsidRPr="006E1704">
        <w:rPr>
          <w:rStyle w:val="BodyChar"/>
          <w:rFonts w:ascii="Tahoma" w:hAnsi="Tahoma" w:cs="Tahoma"/>
          <w:sz w:val="18"/>
          <w:szCs w:val="18"/>
          <w:lang w:val="fr-FR"/>
        </w:rPr>
        <w:t> </w:t>
      </w:r>
      <w:r w:rsidRPr="006E1704">
        <w:rPr>
          <w:rStyle w:val="BodyChar"/>
          <w:rFonts w:ascii="Tahoma" w:hAnsi="Tahoma" w:cs="Tahoma"/>
          <w:sz w:val="18"/>
          <w:szCs w:val="18"/>
          <w:lang w:val="fr-FR"/>
        </w:rPr>
        <w:t>produit ou de la date à laquelle le logiciel de ce produit est disponible au téléchargement depuis le site</w:t>
      </w:r>
      <w:r w:rsidR="009907A4" w:rsidRPr="006E1704">
        <w:rPr>
          <w:rStyle w:val="BodyChar"/>
          <w:rFonts w:ascii="Tahoma" w:hAnsi="Tahoma" w:cs="Tahoma"/>
          <w:sz w:val="18"/>
          <w:szCs w:val="18"/>
          <w:lang w:val="fr-FR"/>
        </w:rPr>
        <w:t> </w:t>
      </w:r>
      <w:r w:rsidRPr="006E1704">
        <w:rPr>
          <w:rStyle w:val="BodyChar"/>
          <w:rFonts w:ascii="Tahoma" w:hAnsi="Tahoma" w:cs="Tahoma"/>
          <w:sz w:val="18"/>
          <w:szCs w:val="18"/>
          <w:lang w:val="fr-FR"/>
        </w:rPr>
        <w:t>Volume Licensing Services Center (VLSC), la première de ces dates étant indiquée.</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CE (Contrat Entreprise) =</w:t>
      </w:r>
      <w:r w:rsidRPr="006E1704">
        <w:rPr>
          <w:rFonts w:ascii="Tahoma" w:hAnsi="Tahoma" w:cs="Tahoma"/>
          <w:sz w:val="18"/>
          <w:szCs w:val="18"/>
          <w:lang w:val="fr-FR"/>
        </w:rPr>
        <w:t xml:space="preserve"> Contrat Entreprise 20xx.</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 xml:space="preserve">CE Sub (Contrat Souscription Entreprise) = </w:t>
      </w:r>
      <w:r w:rsidRPr="006E1704">
        <w:rPr>
          <w:rFonts w:ascii="Tahoma" w:hAnsi="Tahoma" w:cs="Tahoma"/>
          <w:sz w:val="18"/>
          <w:szCs w:val="18"/>
          <w:lang w:val="fr-FR"/>
        </w:rPr>
        <w:t>Contrat Souscription Entreprise 200x.</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Minimum Licences Open =</w:t>
      </w:r>
      <w:r w:rsidRPr="006E1704">
        <w:rPr>
          <w:rFonts w:ascii="Tahoma" w:hAnsi="Tahoma" w:cs="Tahoma"/>
          <w:sz w:val="18"/>
          <w:szCs w:val="18"/>
          <w:lang w:val="fr-FR"/>
        </w:rPr>
        <w:t xml:space="preserve"> Chaque Licence compte pour 5 Licences lors de la passation de la commande initiale minimum dans le cadre des programmes de Licence Open et</w:t>
      </w:r>
      <w:r w:rsidR="00F078FF" w:rsidRPr="006E1704">
        <w:rPr>
          <w:rFonts w:ascii="Tahoma" w:hAnsi="Tahoma" w:cs="Tahoma"/>
          <w:sz w:val="18"/>
          <w:szCs w:val="18"/>
          <w:lang w:val="fr-FR"/>
        </w:rPr>
        <w:t xml:space="preserve"> / </w:t>
      </w:r>
      <w:r w:rsidRPr="006E1704">
        <w:rPr>
          <w:rFonts w:ascii="Tahoma" w:hAnsi="Tahoma" w:cs="Tahoma"/>
          <w:sz w:val="18"/>
          <w:szCs w:val="18"/>
          <w:lang w:val="fr-FR"/>
        </w:rPr>
        <w:t>ou Open Value. La valeur indique quel est le programme concerné.</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Licence Open =</w:t>
      </w:r>
      <w:r w:rsidRPr="006E1704">
        <w:rPr>
          <w:rFonts w:ascii="Tahoma" w:hAnsi="Tahoma" w:cs="Tahoma"/>
          <w:sz w:val="18"/>
          <w:szCs w:val="18"/>
          <w:lang w:val="fr-FR"/>
        </w:rPr>
        <w:t xml:space="preserve"> Composant des Programmes Open unique à la Licence Open. La Licence Open inclut la</w:t>
      </w:r>
      <w:r w:rsidR="00952FAB" w:rsidRPr="006E1704">
        <w:rPr>
          <w:rFonts w:ascii="Tahoma" w:hAnsi="Tahoma" w:cs="Tahoma"/>
          <w:sz w:val="18"/>
          <w:szCs w:val="18"/>
          <w:lang w:val="fr-FR"/>
        </w:rPr>
        <w:t> </w:t>
      </w:r>
      <w:r w:rsidRPr="006E1704">
        <w:rPr>
          <w:rFonts w:ascii="Tahoma" w:hAnsi="Tahoma" w:cs="Tahoma"/>
          <w:sz w:val="18"/>
          <w:szCs w:val="18"/>
          <w:lang w:val="fr-FR"/>
        </w:rPr>
        <w:t>Licence Open, la Licence Open Éducation, la Licence Open Gouvernement et la Licence Open Charity, sous réserve de disponibilité.</w:t>
      </w:r>
    </w:p>
    <w:p w:rsidR="00456002" w:rsidRPr="006E1704" w:rsidRDefault="00456002" w:rsidP="00952FAB">
      <w:pPr>
        <w:pStyle w:val="Bodywithspace"/>
        <w:spacing w:before="0" w:after="0" w:line="276" w:lineRule="auto"/>
        <w:rPr>
          <w:rFonts w:ascii="Tahoma" w:hAnsi="Tahoma" w:cs="Tahoma"/>
        </w:rPr>
      </w:pPr>
      <w:r w:rsidRPr="006E1704">
        <w:rPr>
          <w:rStyle w:val="BodyChar"/>
          <w:rFonts w:ascii="Tahoma" w:hAnsi="Tahoma" w:cs="Tahoma"/>
          <w:b/>
          <w:sz w:val="18"/>
          <w:szCs w:val="18"/>
        </w:rPr>
        <w:t>Open Value (OV) =</w:t>
      </w:r>
      <w:r w:rsidRPr="006E1704">
        <w:rPr>
          <w:rFonts w:ascii="Tahoma" w:hAnsi="Tahoma" w:cs="Tahoma"/>
          <w:sz w:val="18"/>
          <w:szCs w:val="18"/>
        </w:rPr>
        <w:t xml:space="preserve"> Open Value inclut Open Value et Open Value Gouvernement.</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Open Value Souscription (OVS) =</w:t>
      </w:r>
      <w:r w:rsidRPr="006E1704">
        <w:rPr>
          <w:rFonts w:ascii="Tahoma" w:hAnsi="Tahoma" w:cs="Tahoma"/>
          <w:sz w:val="18"/>
          <w:szCs w:val="18"/>
          <w:lang w:val="fr-FR"/>
        </w:rPr>
        <w:t xml:space="preserve"> Open Value Souscription inclut Open Value Souscription et Open V</w:t>
      </w:r>
      <w:r w:rsidR="006E1704" w:rsidRPr="006E1704">
        <w:rPr>
          <w:rFonts w:ascii="Tahoma" w:hAnsi="Tahoma" w:cs="Tahoma"/>
          <w:sz w:val="18"/>
          <w:szCs w:val="18"/>
          <w:lang w:val="fr-FR"/>
        </w:rPr>
        <w:t>alue Souscription Gouvernement.</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EES</w:t>
      </w:r>
      <w:r w:rsidR="00F078FF" w:rsidRPr="006E1704">
        <w:rPr>
          <w:rStyle w:val="BodyChar"/>
          <w:rFonts w:ascii="Tahoma" w:hAnsi="Tahoma" w:cs="Tahoma"/>
          <w:b/>
          <w:sz w:val="18"/>
          <w:szCs w:val="18"/>
          <w:lang w:val="fr-FR"/>
        </w:rPr>
        <w:t xml:space="preserve"> / </w:t>
      </w:r>
      <w:r w:rsidRPr="006E1704">
        <w:rPr>
          <w:rStyle w:val="BodyChar"/>
          <w:rFonts w:ascii="Tahoma" w:hAnsi="Tahoma" w:cs="Tahoma"/>
          <w:b/>
          <w:sz w:val="18"/>
          <w:szCs w:val="18"/>
          <w:lang w:val="fr-FR"/>
        </w:rPr>
        <w:t xml:space="preserve">OVS-ES = </w:t>
      </w:r>
      <w:r w:rsidRPr="006E1704">
        <w:rPr>
          <w:rStyle w:val="BodyChar"/>
          <w:rFonts w:ascii="Tahoma" w:hAnsi="Tahoma" w:cs="Tahoma"/>
          <w:sz w:val="18"/>
          <w:szCs w:val="18"/>
          <w:lang w:val="fr-FR"/>
        </w:rPr>
        <w:t>Accord de Mise en Œuvre de Solutions Éducation</w:t>
      </w:r>
      <w:r w:rsidR="00F078FF" w:rsidRPr="006E1704">
        <w:rPr>
          <w:rStyle w:val="BodyChar"/>
          <w:rFonts w:ascii="Tahoma" w:hAnsi="Tahoma" w:cs="Tahoma"/>
          <w:sz w:val="18"/>
          <w:szCs w:val="18"/>
          <w:lang w:val="fr-FR"/>
        </w:rPr>
        <w:t xml:space="preserve"> / </w:t>
      </w:r>
      <w:r w:rsidRPr="006E1704">
        <w:rPr>
          <w:rStyle w:val="BodyChar"/>
          <w:rFonts w:ascii="Tahoma" w:hAnsi="Tahoma" w:cs="Tahoma"/>
          <w:sz w:val="18"/>
          <w:szCs w:val="18"/>
          <w:lang w:val="fr-FR"/>
        </w:rPr>
        <w:t>Open Value Souscription - Solutions Éducation</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Promos et migrations =</w:t>
      </w:r>
      <w:r w:rsidRPr="006E1704">
        <w:rPr>
          <w:rFonts w:ascii="Tahoma" w:hAnsi="Tahoma" w:cs="Tahoma"/>
          <w:sz w:val="18"/>
          <w:szCs w:val="18"/>
          <w:lang w:val="fr-FR"/>
        </w:rPr>
        <w:t xml:space="preserve"> Indique si une promotion existe ou si une migration du logiciel est disponible.</w:t>
      </w:r>
    </w:p>
    <w:p w:rsidR="00456002" w:rsidRPr="006E1704" w:rsidRDefault="00456002" w:rsidP="006E1704">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SAB =</w:t>
      </w:r>
      <w:r w:rsidRPr="006E1704">
        <w:rPr>
          <w:rFonts w:ascii="Tahoma" w:hAnsi="Tahoma" w:cs="Tahoma"/>
          <w:sz w:val="18"/>
          <w:szCs w:val="18"/>
          <w:lang w:val="fr-FR"/>
        </w:rPr>
        <w:t xml:space="preserve"> Indique si des Avantages de la Software Assurance existent pour les utilisateurs éligibles de ce</w:t>
      </w:r>
      <w:r w:rsidR="006E1704" w:rsidRPr="006E1704">
        <w:rPr>
          <w:rFonts w:ascii="Tahoma" w:hAnsi="Tahoma" w:cs="Tahoma"/>
          <w:sz w:val="18"/>
          <w:szCs w:val="18"/>
          <w:lang w:val="fr-FR"/>
        </w:rPr>
        <w:t> </w:t>
      </w:r>
      <w:r w:rsidRPr="006E1704">
        <w:rPr>
          <w:rFonts w:ascii="Tahoma" w:hAnsi="Tahoma" w:cs="Tahoma"/>
          <w:sz w:val="18"/>
          <w:szCs w:val="18"/>
          <w:lang w:val="fr-FR"/>
        </w:rPr>
        <w:t>logiciel.</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Select =</w:t>
      </w:r>
      <w:r w:rsidRPr="006E1704">
        <w:rPr>
          <w:rFonts w:ascii="Tahoma" w:hAnsi="Tahoma" w:cs="Tahoma"/>
          <w:sz w:val="18"/>
          <w:szCs w:val="18"/>
          <w:lang w:val="fr-FR"/>
        </w:rPr>
        <w:t xml:space="preserve"> Select 20xx. Cela inclut également Select Éducation et Select Gouvernement.</w:t>
      </w:r>
    </w:p>
    <w:p w:rsidR="00456002" w:rsidRPr="006E1704" w:rsidRDefault="00456002"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Select Plus</w:t>
      </w:r>
      <w:r w:rsidRPr="006E1704">
        <w:rPr>
          <w:rStyle w:val="BodyChar"/>
          <w:rFonts w:ascii="Tahoma" w:hAnsi="Tahoma" w:cs="Tahoma"/>
          <w:b/>
          <w:bCs/>
          <w:sz w:val="18"/>
          <w:szCs w:val="18"/>
          <w:lang w:val="fr-FR"/>
        </w:rPr>
        <w:t xml:space="preserve"> =</w:t>
      </w:r>
      <w:r w:rsidRPr="006E1704">
        <w:rPr>
          <w:rStyle w:val="BodyChar"/>
          <w:rFonts w:ascii="Tahoma" w:hAnsi="Tahoma" w:cs="Tahoma"/>
          <w:sz w:val="18"/>
          <w:szCs w:val="18"/>
          <w:lang w:val="fr-FR"/>
        </w:rPr>
        <w:t xml:space="preserve"> Select Plus 20xx.</w:t>
      </w:r>
      <w:r w:rsidR="00A67E64" w:rsidRPr="006E1704">
        <w:rPr>
          <w:rStyle w:val="BodyChar"/>
          <w:rFonts w:ascii="Tahoma" w:hAnsi="Tahoma" w:cs="Tahoma"/>
          <w:sz w:val="18"/>
          <w:szCs w:val="18"/>
          <w:lang w:val="fr-FR"/>
        </w:rPr>
        <w:t xml:space="preserve"> </w:t>
      </w:r>
      <w:r w:rsidRPr="006E1704">
        <w:rPr>
          <w:rStyle w:val="BodyChar"/>
          <w:rFonts w:ascii="Tahoma" w:hAnsi="Tahoma" w:cs="Tahoma"/>
          <w:sz w:val="18"/>
          <w:szCs w:val="18"/>
          <w:lang w:val="fr-FR"/>
        </w:rPr>
        <w:t>Cela inclut Select Plus Éducation et Select Plus Gouvernement.</w:t>
      </w:r>
    </w:p>
    <w:p w:rsidR="00023FE7" w:rsidRPr="006E1704" w:rsidRDefault="00023FE7">
      <w:pPr>
        <w:pStyle w:val="Bodywithspace"/>
        <w:spacing w:before="0" w:after="0"/>
        <w:ind w:right="-180"/>
        <w:rPr>
          <w:rFonts w:ascii="Tahoma" w:hAnsi="Tahoma" w:cs="Tahoma"/>
          <w:sz w:val="18"/>
          <w:szCs w:val="18"/>
          <w:lang w:val="fr-FR"/>
        </w:rPr>
      </w:pPr>
    </w:p>
    <w:p w:rsidR="00023FE7" w:rsidRPr="008641E3" w:rsidRDefault="00023FE7">
      <w:pPr>
        <w:pStyle w:val="ChartKeyHeadings"/>
        <w:ind w:right="-180"/>
        <w:rPr>
          <w:lang w:val="fr-FR"/>
        </w:rPr>
      </w:pPr>
      <w:r w:rsidRPr="008641E3">
        <w:rPr>
          <w:rFonts w:ascii="Tahoma" w:hAnsi="Tahoma" w:cs="Tahoma"/>
          <w:szCs w:val="28"/>
          <w:lang w:val="fr-FR"/>
        </w:rPr>
        <w:t>Valeurs des colonnes</w:t>
      </w:r>
    </w:p>
    <w:p w:rsidR="00023FE7" w:rsidRPr="008641E3" w:rsidRDefault="00023FE7">
      <w:pPr>
        <w:pStyle w:val="ChartKeyHeadings"/>
        <w:ind w:right="-180"/>
        <w:rPr>
          <w:rFonts w:ascii="Tahoma" w:hAnsi="Tahoma" w:cs="Tahoma"/>
          <w:sz w:val="18"/>
          <w:szCs w:val="18"/>
          <w:lang w:val="fr-FR"/>
        </w:rPr>
      </w:pP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 xml:space="preserve">1 an = </w:t>
      </w:r>
      <w:r w:rsidRPr="006E1704">
        <w:rPr>
          <w:rFonts w:ascii="Tahoma" w:hAnsi="Tahoma" w:cs="Tahoma"/>
          <w:sz w:val="18"/>
          <w:szCs w:val="18"/>
          <w:lang w:val="fr-FR"/>
        </w:rPr>
        <w:t>(1 an restant à courir selon la durée du contrat).</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2 ans =</w:t>
      </w:r>
      <w:r w:rsidRPr="006E1704">
        <w:rPr>
          <w:rFonts w:ascii="Tahoma" w:hAnsi="Tahoma" w:cs="Tahoma"/>
          <w:sz w:val="18"/>
          <w:szCs w:val="18"/>
          <w:lang w:val="fr-FR"/>
        </w:rPr>
        <w:t xml:space="preserve"> (2 ans restant à courir selon la durée du contrat).</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3 ans =</w:t>
      </w:r>
      <w:r w:rsidRPr="006E1704">
        <w:rPr>
          <w:rFonts w:ascii="Tahoma" w:hAnsi="Tahoma" w:cs="Tahoma"/>
          <w:sz w:val="18"/>
          <w:szCs w:val="18"/>
          <w:lang w:val="fr-FR"/>
        </w:rPr>
        <w:t xml:space="preserve"> (3 ans restant à courir selon la durée du contrat).</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A =</w:t>
      </w:r>
      <w:r w:rsidRPr="006E1704">
        <w:rPr>
          <w:rFonts w:ascii="Tahoma" w:hAnsi="Tahoma" w:cs="Tahoma"/>
          <w:sz w:val="18"/>
          <w:szCs w:val="18"/>
          <w:lang w:val="fr-FR"/>
        </w:rPr>
        <w:t xml:space="preserve"> Indique que le logiciel est offert en tant que produit supplémentaire.</w:t>
      </w:r>
    </w:p>
    <w:p w:rsidR="009E22D0" w:rsidRPr="006E1704" w:rsidRDefault="009E22D0"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AO</w:t>
      </w:r>
      <w:r w:rsidR="008E0080" w:rsidRPr="006E1704">
        <w:rPr>
          <w:rStyle w:val="BodyChar"/>
          <w:rFonts w:ascii="Tahoma" w:hAnsi="Tahoma" w:cs="Tahoma"/>
          <w:b/>
          <w:sz w:val="18"/>
          <w:szCs w:val="18"/>
          <w:lang w:val="fr-FR"/>
        </w:rPr>
        <w:t xml:space="preserve"> </w:t>
      </w:r>
      <w:r w:rsidRPr="006E1704">
        <w:rPr>
          <w:rStyle w:val="BodyChar"/>
          <w:rFonts w:ascii="Tahoma" w:hAnsi="Tahoma" w:cs="Tahoma"/>
          <w:b/>
          <w:sz w:val="18"/>
          <w:szCs w:val="18"/>
          <w:lang w:val="fr-FR"/>
        </w:rPr>
        <w:t xml:space="preserve">= </w:t>
      </w:r>
      <w:r w:rsidRPr="006E1704">
        <w:rPr>
          <w:rFonts w:ascii="Tahoma" w:hAnsi="Tahoma" w:cs="Tahoma"/>
          <w:sz w:val="18"/>
          <w:szCs w:val="18"/>
          <w:lang w:val="fr-FR"/>
        </w:rPr>
        <w:t>Indique que le logiciel est offert en tant que produit supplémentaire pouvant être commandé dans le cadre de l’option couvrant l’ensemble de l’organisation.</w:t>
      </w:r>
    </w:p>
    <w:p w:rsidR="009F5F37" w:rsidRPr="006E1704" w:rsidRDefault="009F5F3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 xml:space="preserve">C = </w:t>
      </w:r>
      <w:r w:rsidRPr="006E1704">
        <w:rPr>
          <w:rFonts w:ascii="Tahoma" w:hAnsi="Tahoma" w:cs="Tahoma"/>
          <w:sz w:val="18"/>
          <w:szCs w:val="18"/>
          <w:lang w:val="fr-FR"/>
        </w:rPr>
        <w:t>Indique que le logiciel est offert en tant que produit d’infrastructure principale.</w:t>
      </w:r>
    </w:p>
    <w:p w:rsidR="009F5F37" w:rsidRPr="006E1704" w:rsidRDefault="009F5F37" w:rsidP="00952FAB">
      <w:pPr>
        <w:pStyle w:val="ListParagraph"/>
        <w:rPr>
          <w:rFonts w:ascii="Tahoma" w:hAnsi="Tahoma" w:cs="Tahoma"/>
          <w:lang w:val="fr-FR"/>
        </w:rPr>
      </w:pPr>
      <w:r w:rsidRPr="006E1704">
        <w:rPr>
          <w:rStyle w:val="BodyChar"/>
          <w:rFonts w:ascii="Tahoma" w:hAnsi="Tahoma" w:cs="Tahoma"/>
          <w:b/>
          <w:sz w:val="18"/>
          <w:szCs w:val="18"/>
          <w:lang w:val="fr-FR"/>
        </w:rPr>
        <w:t xml:space="preserve">D = </w:t>
      </w:r>
      <w:r w:rsidRPr="006E1704">
        <w:rPr>
          <w:rFonts w:ascii="Tahoma" w:hAnsi="Tahoma" w:cs="Tahoma"/>
          <w:sz w:val="18"/>
          <w:szCs w:val="18"/>
          <w:lang w:val="fr-FR"/>
        </w:rPr>
        <w:t>Indique que le logiciel est offert en tant que produit de Programme pour Dispositif Vertical.</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DT =</w:t>
      </w:r>
      <w:r w:rsidRPr="006E1704">
        <w:rPr>
          <w:rFonts w:ascii="Tahoma" w:hAnsi="Tahoma" w:cs="Tahoma"/>
          <w:sz w:val="18"/>
          <w:szCs w:val="18"/>
          <w:lang w:val="fr-FR"/>
        </w:rPr>
        <w:t xml:space="preserve"> Avantages de la Software Assurance pour les Offres Desktop. </w:t>
      </w:r>
    </w:p>
    <w:p w:rsidR="00F90F21" w:rsidRPr="006E1704" w:rsidRDefault="009055B7" w:rsidP="00952FAB">
      <w:pPr>
        <w:pStyle w:val="Bodywithspace"/>
        <w:spacing w:before="0" w:after="0" w:line="276" w:lineRule="auto"/>
        <w:rPr>
          <w:rFonts w:ascii="Tahoma" w:hAnsi="Tahoma" w:cs="Tahoma"/>
          <w:lang w:val="fr-FR"/>
        </w:rPr>
      </w:pPr>
      <w:r w:rsidRPr="006E1704">
        <w:rPr>
          <w:rFonts w:ascii="Tahoma" w:hAnsi="Tahoma" w:cs="Tahoma"/>
          <w:b/>
          <w:color w:val="000000"/>
          <w:sz w:val="18"/>
          <w:szCs w:val="22"/>
          <w:lang w:val="fr-FR"/>
        </w:rPr>
        <w:t>E</w:t>
      </w:r>
      <w:r w:rsidRPr="006E1704">
        <w:rPr>
          <w:rFonts w:ascii="Tahoma" w:hAnsi="Tahoma" w:cs="Tahoma"/>
          <w:b/>
          <w:bCs/>
          <w:color w:val="000000"/>
          <w:sz w:val="18"/>
          <w:szCs w:val="22"/>
          <w:lang w:val="fr-FR"/>
        </w:rPr>
        <w:t xml:space="preserve"> =</w:t>
      </w:r>
      <w:r w:rsidRPr="006E1704">
        <w:rPr>
          <w:rFonts w:ascii="Tahoma" w:hAnsi="Tahoma" w:cs="Tahoma"/>
          <w:color w:val="000000"/>
          <w:sz w:val="18"/>
          <w:szCs w:val="22"/>
          <w:lang w:val="fr-FR"/>
        </w:rPr>
        <w:t xml:space="preserve"> Indique que le produit est offert en tant que produit entreprise ou produit de la Plate-forme Desktop.</w:t>
      </w:r>
    </w:p>
    <w:p w:rsidR="00B23BE6" w:rsidRPr="006E1704" w:rsidRDefault="00B23BE6" w:rsidP="00952FAB">
      <w:pPr>
        <w:spacing w:line="276" w:lineRule="auto"/>
        <w:ind w:left="720"/>
        <w:rPr>
          <w:rFonts w:cs="Tahoma"/>
          <w:lang w:val="fr-FR"/>
        </w:rPr>
      </w:pPr>
      <w:r w:rsidRPr="006E1704">
        <w:rPr>
          <w:rFonts w:cs="Tahoma"/>
          <w:b/>
          <w:color w:val="000000"/>
          <w:lang w:val="fr-FR"/>
        </w:rPr>
        <w:t>EOLS =</w:t>
      </w:r>
      <w:r w:rsidRPr="006E1704">
        <w:rPr>
          <w:rFonts w:cs="Tahoma"/>
          <w:color w:val="000000"/>
          <w:lang w:val="fr-FR"/>
        </w:rPr>
        <w:t xml:space="preserve"> Indique que le produit est offert en tant que service en ligne entreprise ou service en ligne de la plateforme.</w:t>
      </w:r>
    </w:p>
    <w:p w:rsidR="00E97819" w:rsidRPr="006E1704" w:rsidRDefault="00E97819" w:rsidP="00952FAB">
      <w:pPr>
        <w:pStyle w:val="Bodywithspace"/>
        <w:spacing w:before="0" w:after="0" w:line="276" w:lineRule="auto"/>
        <w:rPr>
          <w:rFonts w:ascii="Tahoma" w:hAnsi="Tahoma" w:cs="Tahoma"/>
          <w:lang w:val="fr-FR"/>
        </w:rPr>
      </w:pPr>
      <w:r w:rsidRPr="006E1704">
        <w:rPr>
          <w:rFonts w:ascii="Tahoma" w:hAnsi="Tahoma" w:cs="Tahoma"/>
          <w:b/>
          <w:color w:val="000000"/>
          <w:sz w:val="18"/>
          <w:szCs w:val="22"/>
          <w:lang w:val="fr-FR"/>
        </w:rPr>
        <w:t xml:space="preserve">ST = </w:t>
      </w:r>
      <w:r w:rsidRPr="006E1704">
        <w:rPr>
          <w:rFonts w:ascii="Tahoma" w:hAnsi="Tahoma" w:cs="Tahoma"/>
          <w:color w:val="000000"/>
          <w:sz w:val="18"/>
          <w:szCs w:val="22"/>
          <w:lang w:val="fr-FR"/>
        </w:rPr>
        <w:t>Indique que le logiciel est offert en tant qu’Offre Étudiant et doit être commandé pour le Nombre d’Étudiants total.</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L (Licence) =</w:t>
      </w:r>
      <w:r w:rsidRPr="006E1704">
        <w:rPr>
          <w:rFonts w:ascii="Tahoma" w:hAnsi="Tahoma" w:cs="Tahoma"/>
          <w:sz w:val="18"/>
          <w:szCs w:val="18"/>
          <w:lang w:val="fr-FR"/>
        </w:rPr>
        <w:t xml:space="preserve"> Valeur en points désignée lorsqu’une Licence Standard est offerte pour le logiciel indiqué.</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L&amp;SA (Licence et Software Assurance) =</w:t>
      </w:r>
      <w:r w:rsidRPr="006E1704">
        <w:rPr>
          <w:rFonts w:ascii="Tahoma" w:hAnsi="Tahoma" w:cs="Tahoma"/>
          <w:sz w:val="18"/>
          <w:szCs w:val="18"/>
          <w:lang w:val="fr-FR"/>
        </w:rPr>
        <w:t xml:space="preserve"> Valeur en points désignée lorsqu’une Licence avec Software Assurance est offerte pour le logiciel indiqué.</w:t>
      </w:r>
    </w:p>
    <w:p w:rsidR="00023FE7" w:rsidRPr="006E1704" w:rsidRDefault="00023FE7" w:rsidP="00952FAB">
      <w:pPr>
        <w:pStyle w:val="Bodywithspace"/>
        <w:spacing w:before="0" w:after="0" w:line="276" w:lineRule="auto"/>
        <w:rPr>
          <w:rFonts w:ascii="Tahoma" w:hAnsi="Tahoma" w:cs="Tahoma"/>
          <w:lang w:val="fr-FR"/>
        </w:rPr>
      </w:pPr>
      <w:r w:rsidRPr="006E1704">
        <w:rPr>
          <w:rStyle w:val="BodyChar"/>
          <w:rFonts w:ascii="Tahoma" w:hAnsi="Tahoma" w:cs="Tahoma"/>
          <w:b/>
          <w:bCs/>
          <w:color w:val="000000"/>
          <w:sz w:val="18"/>
          <w:szCs w:val="18"/>
          <w:lang w:val="fr-FR"/>
        </w:rPr>
        <w:t>OL =</w:t>
      </w:r>
      <w:r w:rsidRPr="006E1704">
        <w:rPr>
          <w:rFonts w:ascii="Tahoma" w:hAnsi="Tahoma" w:cs="Tahoma"/>
          <w:color w:val="000000"/>
          <w:sz w:val="18"/>
          <w:szCs w:val="18"/>
          <w:lang w:val="fr-FR"/>
        </w:rPr>
        <w:t xml:space="preserve"> Disponible dans le cadre du programme de Licence Open.</w:t>
      </w:r>
    </w:p>
    <w:p w:rsidR="001D3F04" w:rsidRPr="006E1704" w:rsidRDefault="001D3F04" w:rsidP="005726B0">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lastRenderedPageBreak/>
        <w:t xml:space="preserve">OSB </w:t>
      </w:r>
      <w:r w:rsidRPr="006E1704">
        <w:rPr>
          <w:rStyle w:val="BodyChar"/>
          <w:rFonts w:ascii="Tahoma" w:hAnsi="Tahoma" w:cs="Tahoma"/>
          <w:b/>
          <w:bCs/>
          <w:sz w:val="18"/>
          <w:szCs w:val="18"/>
          <w:lang w:val="fr-FR"/>
        </w:rPr>
        <w:t>=</w:t>
      </w:r>
      <w:r w:rsidRPr="006E1704">
        <w:rPr>
          <w:rStyle w:val="BodyChar"/>
          <w:rFonts w:ascii="Tahoma" w:hAnsi="Tahoma" w:cs="Tahoma"/>
          <w:sz w:val="18"/>
          <w:szCs w:val="18"/>
          <w:lang w:val="fr-FR"/>
        </w:rPr>
        <w:t xml:space="preserve"> Avantages des Services en Ligne pour les clients éligibles.</w:t>
      </w:r>
      <w:r w:rsidR="00A67E64" w:rsidRPr="006E1704">
        <w:rPr>
          <w:rStyle w:val="BodyChar"/>
          <w:rFonts w:ascii="Tahoma" w:hAnsi="Tahoma" w:cs="Tahoma"/>
          <w:sz w:val="18"/>
          <w:szCs w:val="18"/>
          <w:lang w:val="fr-FR"/>
        </w:rPr>
        <w:t xml:space="preserve"> </w:t>
      </w:r>
      <w:r w:rsidRPr="006E1704">
        <w:rPr>
          <w:rStyle w:val="BodyChar"/>
          <w:rFonts w:ascii="Tahoma" w:hAnsi="Tahoma" w:cs="Tahoma"/>
          <w:sz w:val="18"/>
          <w:szCs w:val="18"/>
          <w:lang w:val="fr-FR"/>
        </w:rPr>
        <w:t>Les p</w:t>
      </w:r>
      <w:r w:rsidRPr="006E1704">
        <w:rPr>
          <w:rFonts w:ascii="Tahoma" w:hAnsi="Tahoma" w:cs="Tahoma"/>
          <w:sz w:val="18"/>
          <w:szCs w:val="18"/>
          <w:lang w:val="fr-FR"/>
        </w:rPr>
        <w:t>roduits éligibles aux avantages des Services en Ligne peuvent figurer dans plusieurs groupes de produits.</w:t>
      </w:r>
      <w:r w:rsidR="00A67E64" w:rsidRPr="006E1704">
        <w:rPr>
          <w:rFonts w:ascii="Tahoma" w:hAnsi="Tahoma" w:cs="Tahoma"/>
          <w:sz w:val="18"/>
          <w:szCs w:val="18"/>
          <w:lang w:val="fr-FR"/>
        </w:rPr>
        <w:t xml:space="preserve"> </w:t>
      </w:r>
      <w:r w:rsidRPr="006E1704">
        <w:rPr>
          <w:rFonts w:ascii="Tahoma" w:hAnsi="Tahoma" w:cs="Tahoma"/>
          <w:sz w:val="18"/>
          <w:szCs w:val="18"/>
          <w:lang w:val="fr-FR"/>
        </w:rPr>
        <w:t>Cela signifie uniquement que ces offres peuvent être éligibles aux avantages de la Software Assurance de plusieurs groupes de produits. Vous</w:t>
      </w:r>
      <w:r w:rsidR="005726B0" w:rsidRPr="006E1704">
        <w:rPr>
          <w:rFonts w:ascii="Tahoma" w:hAnsi="Tahoma" w:cs="Tahoma"/>
          <w:sz w:val="18"/>
          <w:szCs w:val="18"/>
          <w:lang w:val="fr-FR"/>
        </w:rPr>
        <w:t> </w:t>
      </w:r>
      <w:r w:rsidRPr="006E1704">
        <w:rPr>
          <w:rFonts w:ascii="Tahoma" w:hAnsi="Tahoma" w:cs="Tahoma"/>
          <w:sz w:val="18"/>
          <w:szCs w:val="18"/>
          <w:lang w:val="fr-FR"/>
        </w:rPr>
        <w:t>n’avez donc pas à choisir entre les avantages d’un groupe de produits et ceux d’un autre groupe.</w:t>
      </w:r>
    </w:p>
    <w:p w:rsidR="00023FE7" w:rsidRPr="006E1704" w:rsidRDefault="00023FE7" w:rsidP="005726B0">
      <w:pPr>
        <w:pStyle w:val="Bodywithspace"/>
        <w:spacing w:before="0" w:after="0" w:line="276" w:lineRule="auto"/>
        <w:rPr>
          <w:rFonts w:ascii="Tahoma" w:hAnsi="Tahoma" w:cs="Tahoma"/>
          <w:lang w:val="fr-FR"/>
        </w:rPr>
      </w:pPr>
      <w:r w:rsidRPr="006E1704">
        <w:rPr>
          <w:rStyle w:val="BodyChar"/>
          <w:rFonts w:ascii="Tahoma" w:hAnsi="Tahoma" w:cs="Tahoma"/>
          <w:b/>
          <w:bCs/>
          <w:color w:val="000000"/>
          <w:sz w:val="18"/>
          <w:szCs w:val="18"/>
          <w:lang w:val="fr-FR"/>
        </w:rPr>
        <w:t>OL</w:t>
      </w:r>
      <w:r w:rsidR="00F078FF" w:rsidRPr="006E1704">
        <w:rPr>
          <w:rStyle w:val="BodyChar"/>
          <w:rFonts w:ascii="Tahoma" w:hAnsi="Tahoma" w:cs="Tahoma"/>
          <w:b/>
          <w:bCs/>
          <w:color w:val="000000"/>
          <w:sz w:val="18"/>
          <w:szCs w:val="18"/>
          <w:lang w:val="fr-FR"/>
        </w:rPr>
        <w:t xml:space="preserve"> / </w:t>
      </w:r>
      <w:r w:rsidRPr="006E1704">
        <w:rPr>
          <w:rStyle w:val="BodyChar"/>
          <w:rFonts w:ascii="Tahoma" w:hAnsi="Tahoma" w:cs="Tahoma"/>
          <w:b/>
          <w:bCs/>
          <w:color w:val="000000"/>
          <w:sz w:val="18"/>
          <w:szCs w:val="18"/>
          <w:lang w:val="fr-FR"/>
        </w:rPr>
        <w:t xml:space="preserve">SA = </w:t>
      </w:r>
      <w:r w:rsidRPr="006E1704">
        <w:rPr>
          <w:rStyle w:val="BodyChar"/>
          <w:rFonts w:ascii="Tahoma" w:hAnsi="Tahoma" w:cs="Tahoma"/>
          <w:color w:val="000000"/>
          <w:sz w:val="18"/>
          <w:szCs w:val="18"/>
          <w:lang w:val="fr-FR"/>
        </w:rPr>
        <w:t>Disponible dans le cadre du programme de Licence Open pour L&amp;SA et SA uniquement.</w:t>
      </w:r>
    </w:p>
    <w:p w:rsidR="00023FE7" w:rsidRPr="006E1704" w:rsidRDefault="00023FE7" w:rsidP="005726B0">
      <w:pPr>
        <w:pStyle w:val="Bodywithspace"/>
        <w:spacing w:before="0" w:after="0" w:line="276" w:lineRule="auto"/>
        <w:rPr>
          <w:rFonts w:ascii="Tahoma" w:hAnsi="Tahoma" w:cs="Tahoma"/>
          <w:lang w:val="fr-FR"/>
        </w:rPr>
      </w:pPr>
      <w:r w:rsidRPr="006E1704">
        <w:rPr>
          <w:rStyle w:val="BodyChar"/>
          <w:rFonts w:ascii="Tahoma" w:hAnsi="Tahoma" w:cs="Tahoma"/>
          <w:b/>
          <w:bCs/>
          <w:color w:val="000000"/>
          <w:sz w:val="18"/>
          <w:szCs w:val="18"/>
          <w:lang w:val="fr-FR"/>
        </w:rPr>
        <w:t xml:space="preserve">OSP = </w:t>
      </w:r>
      <w:r w:rsidRPr="006E1704">
        <w:rPr>
          <w:rStyle w:val="BodyChar"/>
          <w:rFonts w:ascii="Tahoma" w:hAnsi="Tahoma" w:cs="Tahoma"/>
          <w:bCs/>
          <w:color w:val="000000"/>
          <w:sz w:val="18"/>
          <w:szCs w:val="18"/>
          <w:lang w:val="fr-FR"/>
        </w:rPr>
        <w:t>Disponible dans le cadre du programme d’Abonnement en Ligne.</w:t>
      </w:r>
    </w:p>
    <w:p w:rsidR="00023FE7" w:rsidRPr="006E1704" w:rsidRDefault="00023FE7" w:rsidP="005726B0">
      <w:pPr>
        <w:pStyle w:val="Bodywithspace"/>
        <w:spacing w:before="0" w:after="0" w:line="276" w:lineRule="auto"/>
        <w:rPr>
          <w:rFonts w:ascii="Tahoma" w:hAnsi="Tahoma" w:cs="Tahoma"/>
          <w:lang w:val="fr-FR"/>
        </w:rPr>
      </w:pPr>
      <w:r w:rsidRPr="006E1704">
        <w:rPr>
          <w:rStyle w:val="BodyChar"/>
          <w:rFonts w:ascii="Tahoma" w:hAnsi="Tahoma" w:cs="Tahoma"/>
          <w:b/>
          <w:bCs/>
          <w:color w:val="000000"/>
          <w:sz w:val="18"/>
          <w:szCs w:val="18"/>
          <w:lang w:val="fr-FR"/>
        </w:rPr>
        <w:t>OV</w:t>
      </w:r>
      <w:r w:rsidR="00F078FF" w:rsidRPr="006E1704">
        <w:rPr>
          <w:rStyle w:val="BodyChar"/>
          <w:rFonts w:ascii="Tahoma" w:hAnsi="Tahoma" w:cs="Tahoma"/>
          <w:b/>
          <w:bCs/>
          <w:color w:val="000000"/>
          <w:sz w:val="18"/>
          <w:szCs w:val="18"/>
          <w:lang w:val="fr-FR"/>
        </w:rPr>
        <w:t xml:space="preserve"> / </w:t>
      </w:r>
      <w:r w:rsidRPr="006E1704">
        <w:rPr>
          <w:rStyle w:val="BodyChar"/>
          <w:rFonts w:ascii="Tahoma" w:hAnsi="Tahoma" w:cs="Tahoma"/>
          <w:b/>
          <w:bCs/>
          <w:color w:val="000000"/>
          <w:sz w:val="18"/>
          <w:szCs w:val="18"/>
          <w:lang w:val="fr-FR"/>
        </w:rPr>
        <w:t>OVS =</w:t>
      </w:r>
      <w:r w:rsidRPr="006E1704">
        <w:rPr>
          <w:rFonts w:ascii="Tahoma" w:hAnsi="Tahoma" w:cs="Tahoma"/>
          <w:color w:val="000000"/>
          <w:sz w:val="18"/>
          <w:szCs w:val="18"/>
          <w:lang w:val="fr-FR"/>
        </w:rPr>
        <w:t xml:space="preserve"> Disponible dans le cadre des programmes Open Value et Open Value Souscription.</w:t>
      </w:r>
    </w:p>
    <w:p w:rsidR="00023FE7" w:rsidRPr="006E1704" w:rsidRDefault="00023FE7" w:rsidP="005726B0">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P =</w:t>
      </w:r>
      <w:r w:rsidRPr="006E1704">
        <w:rPr>
          <w:rFonts w:ascii="Tahoma" w:hAnsi="Tahoma" w:cs="Tahoma"/>
          <w:sz w:val="18"/>
          <w:szCs w:val="18"/>
          <w:lang w:val="fr-FR"/>
        </w:rPr>
        <w:t xml:space="preserve"> Indique un logiciel proposé en tant qu’option ne couvrant pas l’ensemble de l’entrepr</w:t>
      </w:r>
      <w:r w:rsidR="006E1704">
        <w:rPr>
          <w:rFonts w:ascii="Tahoma" w:hAnsi="Tahoma" w:cs="Tahoma"/>
          <w:sz w:val="18"/>
          <w:szCs w:val="18"/>
          <w:lang w:val="fr-FR"/>
        </w:rPr>
        <w:t>ise dans le cadre d’Open Value.</w:t>
      </w:r>
    </w:p>
    <w:p w:rsidR="009F5F37" w:rsidRPr="006E1704" w:rsidRDefault="009F5F37" w:rsidP="005726B0">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 xml:space="preserve">S = </w:t>
      </w:r>
      <w:r w:rsidRPr="006E1704">
        <w:rPr>
          <w:rFonts w:ascii="Tahoma" w:hAnsi="Tahoma" w:cs="Tahoma"/>
          <w:sz w:val="18"/>
          <w:szCs w:val="18"/>
          <w:lang w:val="fr-FR"/>
        </w:rPr>
        <w:t>Indique que le logiciel est offert en tant que produit de la plateforme d’application.</w:t>
      </w:r>
    </w:p>
    <w:p w:rsidR="00023FE7" w:rsidRPr="006E1704" w:rsidRDefault="00023FE7" w:rsidP="00D8415E">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SA (Software Assurance) =</w:t>
      </w:r>
      <w:r w:rsidRPr="006E1704">
        <w:rPr>
          <w:rFonts w:ascii="Tahoma" w:hAnsi="Tahoma" w:cs="Tahoma"/>
          <w:sz w:val="18"/>
          <w:szCs w:val="18"/>
          <w:lang w:val="fr-FR"/>
        </w:rPr>
        <w:t xml:space="preserve"> Valeur en points désignée lorsqu’une Software Assurance est offerte pour le</w:t>
      </w:r>
      <w:r w:rsidR="00D8415E" w:rsidRPr="006E1704">
        <w:rPr>
          <w:rFonts w:ascii="Tahoma" w:hAnsi="Tahoma" w:cs="Tahoma"/>
          <w:sz w:val="18"/>
          <w:szCs w:val="18"/>
          <w:lang w:val="fr-FR"/>
        </w:rPr>
        <w:t> </w:t>
      </w:r>
      <w:r w:rsidR="006E1704">
        <w:rPr>
          <w:rFonts w:ascii="Tahoma" w:hAnsi="Tahoma" w:cs="Tahoma"/>
          <w:sz w:val="18"/>
          <w:szCs w:val="18"/>
          <w:lang w:val="fr-FR"/>
        </w:rPr>
        <w:t>logiciel indiqué.</w:t>
      </w:r>
    </w:p>
    <w:p w:rsidR="00023FE7" w:rsidRPr="006E1704" w:rsidRDefault="00023FE7" w:rsidP="005726B0">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SRV =</w:t>
      </w:r>
      <w:r w:rsidRPr="006E1704">
        <w:rPr>
          <w:rFonts w:ascii="Tahoma" w:hAnsi="Tahoma" w:cs="Tahoma"/>
          <w:sz w:val="18"/>
          <w:szCs w:val="18"/>
          <w:lang w:val="fr-FR"/>
        </w:rPr>
        <w:t xml:space="preserve"> Avantages de la Software Assurance pour les Offres d</w:t>
      </w:r>
      <w:r w:rsidR="006E1704">
        <w:rPr>
          <w:rFonts w:ascii="Tahoma" w:hAnsi="Tahoma" w:cs="Tahoma"/>
          <w:sz w:val="18"/>
          <w:szCs w:val="18"/>
          <w:lang w:val="fr-FR"/>
        </w:rPr>
        <w:t>u Groupe des Produits Serveurs.</w:t>
      </w:r>
    </w:p>
    <w:p w:rsidR="00023FE7" w:rsidRPr="006E1704" w:rsidRDefault="00023FE7" w:rsidP="00D8415E">
      <w:pPr>
        <w:pStyle w:val="Bodywithspace"/>
        <w:tabs>
          <w:tab w:val="left" w:pos="9360"/>
        </w:tabs>
        <w:spacing w:before="0" w:after="0" w:line="276" w:lineRule="auto"/>
        <w:rPr>
          <w:rFonts w:ascii="Tahoma" w:hAnsi="Tahoma" w:cs="Tahoma"/>
          <w:lang w:val="fr-FR"/>
        </w:rPr>
      </w:pPr>
      <w:r w:rsidRPr="006E1704">
        <w:rPr>
          <w:rStyle w:val="BodyChar"/>
          <w:rFonts w:ascii="Tahoma" w:hAnsi="Tahoma" w:cs="Tahoma"/>
          <w:b/>
          <w:sz w:val="18"/>
          <w:szCs w:val="18"/>
          <w:lang w:val="fr-FR"/>
        </w:rPr>
        <w:t>U (Licence de mise à jour) =</w:t>
      </w:r>
      <w:r w:rsidRPr="006E1704">
        <w:rPr>
          <w:rFonts w:ascii="Tahoma" w:hAnsi="Tahoma" w:cs="Tahoma"/>
          <w:sz w:val="18"/>
          <w:szCs w:val="18"/>
          <w:lang w:val="fr-FR"/>
        </w:rPr>
        <w:t xml:space="preserve"> Valeur en points désignée lorsqu’une mise à jour est offerte pour le logiciel</w:t>
      </w:r>
      <w:r w:rsidR="00D8415E" w:rsidRPr="006E1704">
        <w:rPr>
          <w:rFonts w:ascii="Tahoma" w:hAnsi="Tahoma" w:cs="Tahoma"/>
          <w:sz w:val="18"/>
          <w:szCs w:val="18"/>
          <w:lang w:val="fr-FR"/>
        </w:rPr>
        <w:t> </w:t>
      </w:r>
      <w:r w:rsidRPr="006E1704">
        <w:rPr>
          <w:rFonts w:ascii="Tahoma" w:hAnsi="Tahoma" w:cs="Tahoma"/>
          <w:sz w:val="18"/>
          <w:szCs w:val="18"/>
          <w:lang w:val="fr-FR"/>
        </w:rPr>
        <w:t>indiqué.</w:t>
      </w:r>
    </w:p>
    <w:p w:rsidR="00023FE7" w:rsidRPr="006E1704" w:rsidRDefault="00023FE7" w:rsidP="005726B0">
      <w:pPr>
        <w:pStyle w:val="Bodywithspace"/>
        <w:spacing w:before="0" w:after="0" w:line="276" w:lineRule="auto"/>
        <w:rPr>
          <w:rFonts w:ascii="Tahoma" w:hAnsi="Tahoma" w:cs="Tahoma"/>
          <w:lang w:val="fr-FR"/>
        </w:rPr>
      </w:pPr>
      <w:r w:rsidRPr="006E1704">
        <w:rPr>
          <w:rStyle w:val="BodyChar"/>
          <w:rFonts w:ascii="Tahoma" w:hAnsi="Tahoma" w:cs="Tahoma"/>
          <w:b/>
          <w:sz w:val="18"/>
          <w:szCs w:val="18"/>
          <w:lang w:val="fr-FR"/>
        </w:rPr>
        <w:t>U</w:t>
      </w:r>
      <w:r w:rsidR="008E0080" w:rsidRPr="006E1704">
        <w:rPr>
          <w:rStyle w:val="BodyChar"/>
          <w:rFonts w:ascii="Tahoma" w:hAnsi="Tahoma" w:cs="Tahoma"/>
          <w:b/>
          <w:sz w:val="18"/>
          <w:szCs w:val="18"/>
          <w:lang w:val="fr-FR"/>
        </w:rPr>
        <w:t xml:space="preserve"> </w:t>
      </w:r>
      <w:r w:rsidRPr="006E1704">
        <w:rPr>
          <w:rStyle w:val="BodyChar"/>
          <w:rFonts w:ascii="Tahoma" w:hAnsi="Tahoma" w:cs="Tahoma"/>
          <w:b/>
          <w:sz w:val="18"/>
          <w:szCs w:val="18"/>
          <w:lang w:val="fr-FR"/>
        </w:rPr>
        <w:t>&amp;</w:t>
      </w:r>
      <w:r w:rsidR="008E0080" w:rsidRPr="006E1704">
        <w:rPr>
          <w:rStyle w:val="BodyChar"/>
          <w:rFonts w:ascii="Tahoma" w:hAnsi="Tahoma" w:cs="Tahoma"/>
          <w:b/>
          <w:sz w:val="18"/>
          <w:szCs w:val="18"/>
          <w:lang w:val="fr-FR"/>
        </w:rPr>
        <w:t xml:space="preserve"> </w:t>
      </w:r>
      <w:r w:rsidRPr="006E1704">
        <w:rPr>
          <w:rStyle w:val="BodyChar"/>
          <w:rFonts w:ascii="Tahoma" w:hAnsi="Tahoma" w:cs="Tahoma"/>
          <w:b/>
          <w:sz w:val="18"/>
          <w:szCs w:val="18"/>
          <w:lang w:val="fr-FR"/>
        </w:rPr>
        <w:t>SA (Mise à jour et Software Assurance)</w:t>
      </w:r>
      <w:r w:rsidRPr="006E1704">
        <w:rPr>
          <w:rFonts w:ascii="Tahoma" w:hAnsi="Tahoma" w:cs="Tahoma"/>
          <w:b/>
          <w:bCs/>
          <w:sz w:val="18"/>
          <w:szCs w:val="18"/>
          <w:lang w:val="fr-FR"/>
        </w:rPr>
        <w:t xml:space="preserve"> =</w:t>
      </w:r>
      <w:r w:rsidRPr="006E1704">
        <w:rPr>
          <w:rFonts w:ascii="Tahoma" w:hAnsi="Tahoma" w:cs="Tahoma"/>
          <w:sz w:val="18"/>
          <w:szCs w:val="18"/>
          <w:lang w:val="fr-FR"/>
        </w:rPr>
        <w:t xml:space="preserve"> Valeur en points désignée lorsqu’une mise à jour et une Software Assurance sont offertes pour le logiciel indiqué.</w:t>
      </w:r>
    </w:p>
    <w:p w:rsidR="00023FE7" w:rsidRPr="008641E3" w:rsidRDefault="00023FE7" w:rsidP="00DA7B0B">
      <w:pPr>
        <w:pStyle w:val="Heading1"/>
        <w:rPr>
          <w:lang w:val="fr-FR"/>
        </w:rPr>
      </w:pPr>
      <w:r w:rsidRPr="008641E3">
        <w:rPr>
          <w:lang w:val="fr-FR"/>
        </w:rPr>
        <w:br w:type="page"/>
      </w:r>
      <w:bookmarkStart w:id="9" w:name="_Toc336337841"/>
      <w:bookmarkStart w:id="10" w:name="_Toc353471987"/>
      <w:r w:rsidRPr="008641E3">
        <w:rPr>
          <w:lang w:val="fr-FR"/>
        </w:rPr>
        <w:lastRenderedPageBreak/>
        <w:t>LISTE des produits</w:t>
      </w:r>
      <w:bookmarkEnd w:id="9"/>
      <w:bookmarkEnd w:id="10"/>
    </w:p>
    <w:p w:rsidR="000E5145" w:rsidRPr="008641E3" w:rsidRDefault="000E5145" w:rsidP="004E292A">
      <w:pPr>
        <w:pStyle w:val="Heading3"/>
        <w:rPr>
          <w:rFonts w:ascii="Tahoma" w:hAnsi="Tahoma" w:cs="Tahoma"/>
          <w:b w:val="0"/>
          <w:sz w:val="18"/>
          <w:szCs w:val="22"/>
          <w:lang w:val="fr-FR"/>
        </w:rPr>
      </w:pPr>
      <w:bookmarkStart w:id="11" w:name="_Toc300391149"/>
      <w:bookmarkStart w:id="12" w:name="_Toc312398873"/>
      <w:bookmarkStart w:id="13" w:name="_Toc336337842"/>
    </w:p>
    <w:p w:rsidR="00F70479" w:rsidRPr="008641E3" w:rsidRDefault="00F70479" w:rsidP="00F70479">
      <w:pPr>
        <w:rPr>
          <w:lang w:val="fr-FR"/>
        </w:rPr>
      </w:pPr>
    </w:p>
    <w:p w:rsidR="00023FE7" w:rsidRPr="008641E3" w:rsidRDefault="00023FE7" w:rsidP="004E292A">
      <w:pPr>
        <w:pStyle w:val="Heading3"/>
        <w:rPr>
          <w:lang w:val="fr-FR"/>
        </w:rPr>
      </w:pPr>
      <w:bookmarkStart w:id="14" w:name="_Toc353471988"/>
      <w:r w:rsidRPr="008641E3">
        <w:rPr>
          <w:rFonts w:ascii="Tahoma" w:hAnsi="Tahoma" w:cs="Tahoma"/>
          <w:sz w:val="22"/>
          <w:szCs w:val="22"/>
          <w:lang w:val="fr-FR"/>
        </w:rPr>
        <w:t>GROUPE DES PRODUITS APPLICATIONS</w:t>
      </w:r>
      <w:bookmarkEnd w:id="11"/>
      <w:bookmarkEnd w:id="12"/>
      <w:bookmarkEnd w:id="13"/>
      <w:bookmarkEnd w:id="14"/>
    </w:p>
    <w:p w:rsidR="006949F0" w:rsidRPr="008641E3" w:rsidRDefault="006949F0" w:rsidP="006949F0">
      <w:pPr>
        <w:rPr>
          <w:lang w:val="fr-FR"/>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8641E3" w:rsidTr="004D3F65">
        <w:trPr>
          <w:cantSplit/>
          <w:trHeight w:val="1421"/>
          <w:tblHeader/>
        </w:trPr>
        <w:tc>
          <w:tcPr>
            <w:tcW w:w="2638" w:type="dxa"/>
            <w:tcBorders>
              <w:top w:val="single" w:sz="4" w:space="0" w:color="FFFFFF"/>
              <w:left w:val="nil"/>
              <w:bottom w:val="nil"/>
            </w:tcBorders>
          </w:tcPr>
          <w:p w:rsidR="00B27742" w:rsidRPr="008641E3" w:rsidRDefault="00B27742">
            <w:pPr>
              <w:widowControl w:val="0"/>
              <w:ind w:left="-360"/>
              <w:rPr>
                <w:rFonts w:cs="Tahoma"/>
                <w:lang w:val="fr-FR"/>
              </w:rPr>
            </w:pPr>
          </w:p>
        </w:tc>
        <w:tc>
          <w:tcPr>
            <w:tcW w:w="429" w:type="dxa"/>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 xml:space="preserve">Notes relatives </w:t>
            </w:r>
            <w:r w:rsidR="0021752F">
              <w:rPr>
                <w:rFonts w:ascii="Tahoma" w:hAnsi="Tahoma" w:cs="Tahoma"/>
                <w:lang w:val="fr-FR"/>
              </w:rPr>
              <w:br/>
            </w:r>
            <w:r w:rsidRPr="008641E3">
              <w:rPr>
                <w:rFonts w:ascii="Tahoma" w:hAnsi="Tahoma" w:cs="Tahoma"/>
                <w:lang w:val="fr-FR"/>
              </w:rPr>
              <w:t>aux Produits</w:t>
            </w:r>
          </w:p>
        </w:tc>
        <w:tc>
          <w:tcPr>
            <w:tcW w:w="429" w:type="dxa"/>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Date de disponibilité</w:t>
            </w:r>
          </w:p>
        </w:tc>
        <w:tc>
          <w:tcPr>
            <w:tcW w:w="429" w:type="dxa"/>
            <w:tcBorders>
              <w:right w:val="single" w:sz="18" w:space="0" w:color="auto"/>
            </w:tcBorders>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SAB</w:t>
            </w:r>
          </w:p>
        </w:tc>
        <w:tc>
          <w:tcPr>
            <w:tcW w:w="3003" w:type="dxa"/>
            <w:gridSpan w:val="7"/>
            <w:tcBorders>
              <w:left w:val="single" w:sz="18" w:space="0" w:color="auto"/>
              <w:right w:val="single" w:sz="18" w:space="0" w:color="auto"/>
            </w:tcBorders>
            <w:vAlign w:val="center"/>
          </w:tcPr>
          <w:p w:rsidR="00B27742" w:rsidRPr="008641E3" w:rsidRDefault="00B27742" w:rsidP="00F314C1">
            <w:pPr>
              <w:pStyle w:val="TableHeadingsBlack"/>
              <w:widowControl w:val="0"/>
              <w:rPr>
                <w:rFonts w:ascii="Tahoma" w:hAnsi="Tahoma" w:cs="Tahoma"/>
                <w:lang w:val="fr-FR"/>
              </w:rPr>
            </w:pPr>
            <w:r w:rsidRPr="008641E3">
              <w:rPr>
                <w:rFonts w:ascii="Tahoma" w:hAnsi="Tahoma" w:cs="Tahoma"/>
                <w:lang w:val="fr-FR"/>
              </w:rPr>
              <w:t>Select / Select Plus*</w:t>
            </w:r>
          </w:p>
        </w:tc>
        <w:tc>
          <w:tcPr>
            <w:tcW w:w="1287" w:type="dxa"/>
            <w:gridSpan w:val="3"/>
            <w:tcBorders>
              <w:left w:val="single" w:sz="18" w:space="0" w:color="auto"/>
              <w:right w:val="single" w:sz="18" w:space="0" w:color="auto"/>
            </w:tcBorders>
            <w:vAlign w:val="center"/>
          </w:tcPr>
          <w:p w:rsidR="00B27742" w:rsidRPr="008641E3" w:rsidRDefault="00B27742" w:rsidP="00F314C1">
            <w:pPr>
              <w:pStyle w:val="TableHeadingsBlack"/>
              <w:widowControl w:val="0"/>
              <w:rPr>
                <w:rFonts w:ascii="Tahoma" w:hAnsi="Tahoma" w:cs="Tahoma"/>
                <w:lang w:val="fr-FR"/>
              </w:rPr>
            </w:pPr>
            <w:r w:rsidRPr="008641E3">
              <w:rPr>
                <w:rFonts w:ascii="Tahoma" w:hAnsi="Tahoma" w:cs="Tahoma"/>
                <w:lang w:val="fr-FR"/>
              </w:rPr>
              <w:t>Licence Open</w:t>
            </w:r>
          </w:p>
        </w:tc>
        <w:tc>
          <w:tcPr>
            <w:tcW w:w="429" w:type="dxa"/>
            <w:tcBorders>
              <w:left w:val="single" w:sz="18" w:space="0" w:color="auto"/>
            </w:tcBorders>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Unités Campus et School</w:t>
            </w:r>
          </w:p>
        </w:tc>
        <w:tc>
          <w:tcPr>
            <w:tcW w:w="429" w:type="dxa"/>
            <w:tcBorders>
              <w:right w:val="single" w:sz="18" w:space="0" w:color="auto"/>
            </w:tcBorders>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CE et CE Sub</w:t>
            </w:r>
          </w:p>
        </w:tc>
        <w:tc>
          <w:tcPr>
            <w:tcW w:w="429" w:type="dxa"/>
            <w:tcBorders>
              <w:left w:val="single" w:sz="18" w:space="0" w:color="auto"/>
              <w:right w:val="single" w:sz="18" w:space="0" w:color="auto"/>
            </w:tcBorders>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OV / OVS</w:t>
            </w:r>
          </w:p>
        </w:tc>
        <w:tc>
          <w:tcPr>
            <w:tcW w:w="514" w:type="dxa"/>
            <w:textDirection w:val="btLr"/>
          </w:tcPr>
          <w:p w:rsidR="00B27742" w:rsidRPr="008641E3" w:rsidRDefault="00B0036E" w:rsidP="00F314C1">
            <w:pPr>
              <w:pStyle w:val="TableVerticalText"/>
              <w:widowControl w:val="0"/>
              <w:spacing w:before="120"/>
              <w:ind w:left="0" w:right="0"/>
              <w:rPr>
                <w:rFonts w:ascii="Tahoma" w:hAnsi="Tahoma" w:cs="Tahoma"/>
                <w:lang w:val="fr-FR"/>
              </w:rPr>
            </w:pPr>
            <w:r w:rsidRPr="008641E3">
              <w:rPr>
                <w:rFonts w:ascii="Tahoma" w:hAnsi="Tahoma" w:cs="Tahoma"/>
                <w:lang w:val="fr-FR"/>
              </w:rPr>
              <w:t>EES / OVS -ES</w:t>
            </w:r>
          </w:p>
        </w:tc>
        <w:tc>
          <w:tcPr>
            <w:tcW w:w="514" w:type="dxa"/>
            <w:textDirection w:val="btLr"/>
            <w:vAlign w:val="center"/>
          </w:tcPr>
          <w:p w:rsidR="00B27742" w:rsidRPr="008641E3" w:rsidRDefault="00B27742" w:rsidP="00F314C1">
            <w:pPr>
              <w:pStyle w:val="TableVerticalText"/>
              <w:widowControl w:val="0"/>
              <w:ind w:left="0" w:right="0"/>
              <w:rPr>
                <w:rFonts w:ascii="Tahoma" w:hAnsi="Tahoma" w:cs="Tahoma"/>
                <w:lang w:val="fr-FR"/>
              </w:rPr>
            </w:pPr>
            <w:r w:rsidRPr="008641E3">
              <w:rPr>
                <w:rFonts w:ascii="Tahoma" w:hAnsi="Tahoma" w:cs="Tahoma"/>
                <w:lang w:val="fr-FR"/>
              </w:rPr>
              <w:t>Minimum Licences Open</w:t>
            </w:r>
          </w:p>
        </w:tc>
      </w:tr>
      <w:tr w:rsidR="00B27742" w:rsidRPr="008641E3" w:rsidTr="007E466C">
        <w:trPr>
          <w:cantSplit/>
          <w:trHeight w:val="271"/>
          <w:tblHeader/>
        </w:trPr>
        <w:tc>
          <w:tcPr>
            <w:tcW w:w="2638" w:type="dxa"/>
            <w:vMerge w:val="restart"/>
            <w:tcBorders>
              <w:top w:val="nil"/>
              <w:left w:val="nil"/>
            </w:tcBorders>
          </w:tcPr>
          <w:p w:rsidR="00B27742" w:rsidRPr="008641E3" w:rsidRDefault="00B27742">
            <w:pPr>
              <w:widowControl w:val="0"/>
              <w:rPr>
                <w:rFonts w:cs="Tahoma"/>
                <w:b/>
                <w:lang w:val="fr-FR"/>
              </w:rPr>
            </w:pPr>
          </w:p>
        </w:tc>
        <w:tc>
          <w:tcPr>
            <w:tcW w:w="429" w:type="dxa"/>
            <w:vMerge w:val="restart"/>
          </w:tcPr>
          <w:p w:rsidR="00B27742" w:rsidRPr="008641E3" w:rsidRDefault="00B27742">
            <w:pPr>
              <w:keepNext/>
              <w:widowControl w:val="0"/>
              <w:spacing w:before="200" w:after="120"/>
              <w:jc w:val="center"/>
              <w:outlineLvl w:val="0"/>
              <w:rPr>
                <w:rFonts w:cs="Tahoma"/>
                <w:b/>
                <w:color w:val="0000FF"/>
                <w:sz w:val="10"/>
                <w:lang w:val="fr-FR"/>
              </w:rPr>
            </w:pPr>
            <w:r w:rsidRPr="008641E3">
              <w:rPr>
                <w:rFonts w:cs="Tahoma"/>
                <w:b/>
                <w:color w:val="0000FF"/>
                <w:sz w:val="10"/>
                <w:lang w:val="fr-FR"/>
              </w:rPr>
              <w:t>(Ctrl + Clic)</w:t>
            </w:r>
          </w:p>
        </w:tc>
        <w:tc>
          <w:tcPr>
            <w:tcW w:w="429" w:type="dxa"/>
            <w:vMerge w:val="restart"/>
          </w:tcPr>
          <w:p w:rsidR="00B27742" w:rsidRPr="008641E3" w:rsidRDefault="00B27742">
            <w:pPr>
              <w:widowControl w:val="0"/>
              <w:rPr>
                <w:rFonts w:cs="Tahoma"/>
                <w:lang w:val="fr-FR"/>
              </w:rPr>
            </w:pPr>
          </w:p>
        </w:tc>
        <w:tc>
          <w:tcPr>
            <w:tcW w:w="429" w:type="dxa"/>
            <w:vMerge w:val="restart"/>
            <w:tcBorders>
              <w:right w:val="single" w:sz="18" w:space="0" w:color="auto"/>
            </w:tcBorders>
          </w:tcPr>
          <w:p w:rsidR="00B27742" w:rsidRPr="008641E3" w:rsidRDefault="00B27742">
            <w:pPr>
              <w:widowControl w:val="0"/>
              <w:rPr>
                <w:rFonts w:cs="Tahoma"/>
                <w:lang w:val="fr-FR"/>
              </w:rPr>
            </w:pPr>
          </w:p>
        </w:tc>
        <w:tc>
          <w:tcPr>
            <w:tcW w:w="429" w:type="dxa"/>
            <w:vMerge w:val="restart"/>
            <w:tcBorders>
              <w:left w:val="single" w:sz="18" w:space="0" w:color="auto"/>
            </w:tcBorders>
            <w:vAlign w:val="center"/>
          </w:tcPr>
          <w:p w:rsidR="00B27742" w:rsidRPr="008641E3" w:rsidRDefault="00B27742">
            <w:pPr>
              <w:pStyle w:val="TableHeadingsRed"/>
              <w:widowControl w:val="0"/>
              <w:rPr>
                <w:rFonts w:ascii="Tahoma" w:hAnsi="Tahoma" w:cs="Tahoma"/>
                <w:lang w:val="fr-FR"/>
              </w:rPr>
            </w:pPr>
            <w:r w:rsidRPr="008641E3">
              <w:rPr>
                <w:rFonts w:ascii="Tahoma" w:hAnsi="Tahoma" w:cs="Tahoma"/>
                <w:lang w:val="fr-FR"/>
              </w:rPr>
              <w:t>L</w:t>
            </w:r>
          </w:p>
        </w:tc>
        <w:tc>
          <w:tcPr>
            <w:tcW w:w="1287" w:type="dxa"/>
            <w:gridSpan w:val="3"/>
            <w:vAlign w:val="center"/>
          </w:tcPr>
          <w:p w:rsidR="00B27742" w:rsidRPr="008641E3" w:rsidRDefault="00B27742">
            <w:pPr>
              <w:pStyle w:val="TableHeadingsGreen"/>
              <w:widowControl w:val="0"/>
              <w:rPr>
                <w:rFonts w:ascii="Tahoma" w:hAnsi="Tahoma" w:cs="Tahoma"/>
                <w:lang w:val="fr-FR"/>
              </w:rPr>
            </w:pPr>
            <w:r w:rsidRPr="008641E3">
              <w:rPr>
                <w:rFonts w:ascii="Tahoma" w:hAnsi="Tahoma" w:cs="Tahoma"/>
                <w:lang w:val="fr-FR"/>
              </w:rPr>
              <w:t>L&amp;SA</w:t>
            </w:r>
          </w:p>
        </w:tc>
        <w:tc>
          <w:tcPr>
            <w:tcW w:w="1287" w:type="dxa"/>
            <w:gridSpan w:val="3"/>
            <w:tcBorders>
              <w:right w:val="single" w:sz="18" w:space="0" w:color="auto"/>
            </w:tcBorders>
            <w:vAlign w:val="center"/>
          </w:tcPr>
          <w:p w:rsidR="00B27742" w:rsidRPr="008641E3" w:rsidRDefault="00B27742">
            <w:pPr>
              <w:pStyle w:val="TableHeadingsBlue"/>
              <w:widowControl w:val="0"/>
              <w:rPr>
                <w:rFonts w:ascii="Tahoma" w:hAnsi="Tahoma" w:cs="Tahoma"/>
                <w:lang w:val="fr-FR"/>
              </w:rPr>
            </w:pPr>
            <w:r w:rsidRPr="008641E3">
              <w:rPr>
                <w:rFonts w:ascii="Tahoma" w:hAnsi="Tahoma" w:cs="Tahoma"/>
                <w:lang w:val="fr-FR"/>
              </w:rPr>
              <w:t>SA</w:t>
            </w:r>
          </w:p>
        </w:tc>
        <w:tc>
          <w:tcPr>
            <w:tcW w:w="429" w:type="dxa"/>
            <w:vMerge w:val="restart"/>
            <w:tcBorders>
              <w:left w:val="single" w:sz="18" w:space="0" w:color="auto"/>
            </w:tcBorders>
            <w:vAlign w:val="center"/>
          </w:tcPr>
          <w:p w:rsidR="00B27742" w:rsidRPr="008641E3" w:rsidRDefault="00B27742">
            <w:pPr>
              <w:pStyle w:val="TableHeadingsRed"/>
              <w:widowControl w:val="0"/>
              <w:rPr>
                <w:rFonts w:ascii="Tahoma" w:hAnsi="Tahoma" w:cs="Tahoma"/>
                <w:lang w:val="fr-FR"/>
              </w:rPr>
            </w:pPr>
            <w:r w:rsidRPr="008641E3">
              <w:rPr>
                <w:rFonts w:ascii="Tahoma" w:hAnsi="Tahoma" w:cs="Tahoma"/>
                <w:lang w:val="fr-FR"/>
              </w:rPr>
              <w:t>L</w:t>
            </w:r>
          </w:p>
        </w:tc>
        <w:tc>
          <w:tcPr>
            <w:tcW w:w="429" w:type="dxa"/>
            <w:vAlign w:val="center"/>
          </w:tcPr>
          <w:p w:rsidR="00B27742" w:rsidRPr="008641E3" w:rsidRDefault="00B27742">
            <w:pPr>
              <w:pStyle w:val="TableHeadingsGreen"/>
              <w:widowControl w:val="0"/>
              <w:rPr>
                <w:rFonts w:ascii="Tahoma" w:hAnsi="Tahoma" w:cs="Tahoma"/>
                <w:lang w:val="fr-FR"/>
              </w:rPr>
            </w:pPr>
            <w:r w:rsidRPr="008641E3">
              <w:rPr>
                <w:rFonts w:ascii="Tahoma" w:hAnsi="Tahoma" w:cs="Tahoma"/>
                <w:lang w:val="fr-FR"/>
              </w:rPr>
              <w:t>L&amp;SA</w:t>
            </w:r>
          </w:p>
        </w:tc>
        <w:tc>
          <w:tcPr>
            <w:tcW w:w="429" w:type="dxa"/>
            <w:vMerge w:val="restart"/>
            <w:tcBorders>
              <w:right w:val="single" w:sz="18" w:space="0" w:color="auto"/>
            </w:tcBorders>
            <w:vAlign w:val="center"/>
          </w:tcPr>
          <w:p w:rsidR="00B27742" w:rsidRPr="008641E3" w:rsidRDefault="00B27742">
            <w:pPr>
              <w:pStyle w:val="TableHeadingsBlue"/>
              <w:widowControl w:val="0"/>
              <w:rPr>
                <w:rFonts w:ascii="Tahoma" w:hAnsi="Tahoma" w:cs="Tahoma"/>
                <w:lang w:val="fr-FR"/>
              </w:rPr>
            </w:pPr>
            <w:r w:rsidRPr="008641E3">
              <w:rPr>
                <w:rFonts w:ascii="Tahoma" w:hAnsi="Tahoma" w:cs="Tahoma"/>
                <w:lang w:val="fr-FR"/>
              </w:rPr>
              <w:t>SA</w:t>
            </w:r>
          </w:p>
        </w:tc>
        <w:tc>
          <w:tcPr>
            <w:tcW w:w="429" w:type="dxa"/>
            <w:vMerge w:val="restart"/>
            <w:tcBorders>
              <w:left w:val="single" w:sz="18" w:space="0" w:color="auto"/>
            </w:tcBorders>
          </w:tcPr>
          <w:p w:rsidR="00B27742" w:rsidRPr="008641E3" w:rsidRDefault="00B27742" w:rsidP="00097B90">
            <w:pPr>
              <w:widowControl w:val="0"/>
              <w:rPr>
                <w:rFonts w:cs="Tahoma"/>
                <w:lang w:val="fr-FR"/>
              </w:rPr>
            </w:pPr>
          </w:p>
        </w:tc>
        <w:tc>
          <w:tcPr>
            <w:tcW w:w="429" w:type="dxa"/>
            <w:vMerge w:val="restart"/>
            <w:tcBorders>
              <w:right w:val="single" w:sz="18" w:space="0" w:color="auto"/>
            </w:tcBorders>
          </w:tcPr>
          <w:p w:rsidR="00B27742" w:rsidRPr="008641E3" w:rsidRDefault="00B27742">
            <w:pPr>
              <w:widowControl w:val="0"/>
              <w:rPr>
                <w:rFonts w:cs="Tahoma"/>
                <w:lang w:val="fr-FR"/>
              </w:rPr>
            </w:pPr>
          </w:p>
        </w:tc>
        <w:tc>
          <w:tcPr>
            <w:tcW w:w="429" w:type="dxa"/>
            <w:vMerge w:val="restart"/>
            <w:tcBorders>
              <w:left w:val="single" w:sz="18" w:space="0" w:color="auto"/>
              <w:right w:val="single" w:sz="18" w:space="0" w:color="auto"/>
            </w:tcBorders>
          </w:tcPr>
          <w:p w:rsidR="00B27742" w:rsidRPr="008641E3" w:rsidRDefault="00B27742">
            <w:pPr>
              <w:widowControl w:val="0"/>
              <w:rPr>
                <w:rFonts w:cs="Tahoma"/>
                <w:lang w:val="fr-FR"/>
              </w:rPr>
            </w:pPr>
          </w:p>
        </w:tc>
        <w:tc>
          <w:tcPr>
            <w:tcW w:w="514" w:type="dxa"/>
            <w:vMerge w:val="restart"/>
          </w:tcPr>
          <w:p w:rsidR="00B27742" w:rsidRPr="008641E3" w:rsidRDefault="00B27742">
            <w:pPr>
              <w:widowControl w:val="0"/>
              <w:rPr>
                <w:rFonts w:cs="Tahoma"/>
                <w:lang w:val="fr-FR"/>
              </w:rPr>
            </w:pPr>
          </w:p>
        </w:tc>
        <w:tc>
          <w:tcPr>
            <w:tcW w:w="514" w:type="dxa"/>
            <w:vMerge w:val="restart"/>
          </w:tcPr>
          <w:p w:rsidR="00B27742" w:rsidRPr="008641E3" w:rsidRDefault="00B27742">
            <w:pPr>
              <w:widowControl w:val="0"/>
              <w:rPr>
                <w:rFonts w:cs="Tahoma"/>
                <w:lang w:val="fr-FR"/>
              </w:rPr>
            </w:pPr>
          </w:p>
        </w:tc>
      </w:tr>
      <w:tr w:rsidR="00B27742" w:rsidRPr="008641E3" w:rsidTr="007E466C">
        <w:trPr>
          <w:cantSplit/>
          <w:trHeight w:val="262"/>
          <w:tblHeader/>
        </w:trPr>
        <w:tc>
          <w:tcPr>
            <w:tcW w:w="2638" w:type="dxa"/>
            <w:vMerge/>
            <w:tcBorders>
              <w:top w:val="single" w:sz="4" w:space="0" w:color="auto"/>
              <w:left w:val="nil"/>
              <w:bottom w:val="single" w:sz="4" w:space="0" w:color="auto"/>
            </w:tcBorders>
          </w:tcPr>
          <w:p w:rsidR="00B27742" w:rsidRPr="008641E3" w:rsidRDefault="00B27742">
            <w:pPr>
              <w:widowControl w:val="0"/>
              <w:rPr>
                <w:rFonts w:cs="Tahoma"/>
                <w:lang w:val="fr-FR"/>
              </w:rPr>
            </w:pPr>
          </w:p>
        </w:tc>
        <w:tc>
          <w:tcPr>
            <w:tcW w:w="429" w:type="dxa"/>
            <w:vMerge/>
            <w:tcBorders>
              <w:bottom w:val="single" w:sz="4" w:space="0" w:color="auto"/>
            </w:tcBorders>
          </w:tcPr>
          <w:p w:rsidR="00B27742" w:rsidRPr="008641E3" w:rsidRDefault="00B27742">
            <w:pPr>
              <w:keepNext/>
              <w:widowControl w:val="0"/>
              <w:spacing w:before="200" w:after="120"/>
              <w:outlineLvl w:val="0"/>
              <w:rPr>
                <w:rFonts w:cs="Tahoma"/>
                <w:b/>
                <w:lang w:val="fr-FR"/>
              </w:rPr>
            </w:pPr>
          </w:p>
        </w:tc>
        <w:tc>
          <w:tcPr>
            <w:tcW w:w="429" w:type="dxa"/>
            <w:vMerge/>
            <w:tcBorders>
              <w:bottom w:val="single" w:sz="4" w:space="0" w:color="auto"/>
            </w:tcBorders>
          </w:tcPr>
          <w:p w:rsidR="00B27742" w:rsidRPr="008641E3" w:rsidRDefault="00B27742">
            <w:pPr>
              <w:widowControl w:val="0"/>
              <w:rPr>
                <w:rFonts w:cs="Tahoma"/>
                <w:lang w:val="fr-FR"/>
              </w:rPr>
            </w:pPr>
          </w:p>
        </w:tc>
        <w:tc>
          <w:tcPr>
            <w:tcW w:w="429" w:type="dxa"/>
            <w:vMerge/>
            <w:tcBorders>
              <w:bottom w:val="single" w:sz="4" w:space="0" w:color="auto"/>
              <w:right w:val="single" w:sz="18" w:space="0" w:color="auto"/>
            </w:tcBorders>
          </w:tcPr>
          <w:p w:rsidR="00B27742" w:rsidRPr="008641E3" w:rsidRDefault="00B27742">
            <w:pPr>
              <w:widowControl w:val="0"/>
              <w:rPr>
                <w:rFonts w:cs="Tahoma"/>
                <w:lang w:val="fr-FR"/>
              </w:rPr>
            </w:pPr>
          </w:p>
        </w:tc>
        <w:tc>
          <w:tcPr>
            <w:tcW w:w="429" w:type="dxa"/>
            <w:vMerge/>
            <w:tcBorders>
              <w:left w:val="single" w:sz="18" w:space="0" w:color="auto"/>
              <w:bottom w:val="single" w:sz="4" w:space="0" w:color="auto"/>
            </w:tcBorders>
            <w:vAlign w:val="center"/>
          </w:tcPr>
          <w:p w:rsidR="00B27742" w:rsidRPr="008641E3" w:rsidRDefault="00B27742">
            <w:pPr>
              <w:widowControl w:val="0"/>
              <w:jc w:val="center"/>
              <w:rPr>
                <w:rFonts w:cs="Tahoma"/>
                <w:lang w:val="fr-FR"/>
              </w:rPr>
            </w:pPr>
          </w:p>
        </w:tc>
        <w:tc>
          <w:tcPr>
            <w:tcW w:w="429" w:type="dxa"/>
            <w:tcBorders>
              <w:bottom w:val="single" w:sz="4" w:space="0" w:color="auto"/>
            </w:tcBorders>
            <w:vAlign w:val="center"/>
          </w:tcPr>
          <w:p w:rsidR="00B27742" w:rsidRPr="008641E3" w:rsidRDefault="00B27742">
            <w:pPr>
              <w:pStyle w:val="TableHeadingsGreen"/>
              <w:widowControl w:val="0"/>
              <w:rPr>
                <w:rFonts w:ascii="Tahoma" w:hAnsi="Tahoma" w:cs="Tahoma"/>
                <w:lang w:val="fr-FR"/>
              </w:rPr>
            </w:pPr>
            <w:r w:rsidRPr="008641E3">
              <w:rPr>
                <w:rFonts w:ascii="Tahoma" w:hAnsi="Tahoma" w:cs="Tahoma"/>
                <w:lang w:val="fr-FR"/>
              </w:rPr>
              <w:t>3 ans</w:t>
            </w:r>
          </w:p>
        </w:tc>
        <w:tc>
          <w:tcPr>
            <w:tcW w:w="429" w:type="dxa"/>
            <w:tcBorders>
              <w:bottom w:val="single" w:sz="4" w:space="0" w:color="auto"/>
            </w:tcBorders>
            <w:vAlign w:val="center"/>
          </w:tcPr>
          <w:p w:rsidR="00B27742" w:rsidRPr="008641E3" w:rsidRDefault="00B27742">
            <w:pPr>
              <w:pStyle w:val="TableHeadingsGreen"/>
              <w:widowControl w:val="0"/>
              <w:rPr>
                <w:rFonts w:ascii="Tahoma" w:hAnsi="Tahoma" w:cs="Tahoma"/>
                <w:lang w:val="fr-FR"/>
              </w:rPr>
            </w:pPr>
            <w:r w:rsidRPr="008641E3">
              <w:rPr>
                <w:rFonts w:ascii="Tahoma" w:hAnsi="Tahoma" w:cs="Tahoma"/>
                <w:lang w:val="fr-FR"/>
              </w:rPr>
              <w:t>2 ans</w:t>
            </w:r>
          </w:p>
        </w:tc>
        <w:tc>
          <w:tcPr>
            <w:tcW w:w="429" w:type="dxa"/>
            <w:tcBorders>
              <w:bottom w:val="single" w:sz="4" w:space="0" w:color="auto"/>
            </w:tcBorders>
            <w:vAlign w:val="center"/>
          </w:tcPr>
          <w:p w:rsidR="00B27742" w:rsidRPr="008641E3" w:rsidRDefault="00B27742">
            <w:pPr>
              <w:pStyle w:val="TableHeadingsGreen"/>
              <w:widowControl w:val="0"/>
              <w:rPr>
                <w:rFonts w:ascii="Tahoma" w:hAnsi="Tahoma" w:cs="Tahoma"/>
                <w:lang w:val="fr-FR"/>
              </w:rPr>
            </w:pPr>
            <w:r w:rsidRPr="008641E3">
              <w:rPr>
                <w:rFonts w:ascii="Tahoma" w:hAnsi="Tahoma" w:cs="Tahoma"/>
                <w:lang w:val="fr-FR"/>
              </w:rPr>
              <w:t>1 an</w:t>
            </w:r>
          </w:p>
        </w:tc>
        <w:tc>
          <w:tcPr>
            <w:tcW w:w="429" w:type="dxa"/>
            <w:tcBorders>
              <w:bottom w:val="single" w:sz="4" w:space="0" w:color="auto"/>
            </w:tcBorders>
            <w:vAlign w:val="center"/>
          </w:tcPr>
          <w:p w:rsidR="00B27742" w:rsidRPr="008641E3" w:rsidRDefault="00B27742">
            <w:pPr>
              <w:pStyle w:val="TableHeadingsBlue"/>
              <w:widowControl w:val="0"/>
              <w:rPr>
                <w:rFonts w:ascii="Tahoma" w:hAnsi="Tahoma" w:cs="Tahoma"/>
                <w:lang w:val="fr-FR"/>
              </w:rPr>
            </w:pPr>
            <w:r w:rsidRPr="008641E3">
              <w:rPr>
                <w:rFonts w:ascii="Tahoma" w:hAnsi="Tahoma" w:cs="Tahoma"/>
                <w:lang w:val="fr-FR"/>
              </w:rPr>
              <w:t>3 ans</w:t>
            </w:r>
          </w:p>
        </w:tc>
        <w:tc>
          <w:tcPr>
            <w:tcW w:w="429" w:type="dxa"/>
            <w:tcBorders>
              <w:bottom w:val="single" w:sz="4" w:space="0" w:color="auto"/>
            </w:tcBorders>
            <w:vAlign w:val="center"/>
          </w:tcPr>
          <w:p w:rsidR="00B27742" w:rsidRPr="008641E3" w:rsidRDefault="00B27742">
            <w:pPr>
              <w:pStyle w:val="TableHeadingsBlue"/>
              <w:widowControl w:val="0"/>
              <w:rPr>
                <w:rFonts w:ascii="Tahoma" w:hAnsi="Tahoma" w:cs="Tahoma"/>
                <w:lang w:val="fr-FR"/>
              </w:rPr>
            </w:pPr>
            <w:r w:rsidRPr="008641E3">
              <w:rPr>
                <w:rFonts w:ascii="Tahoma" w:hAnsi="Tahoma" w:cs="Tahoma"/>
                <w:lang w:val="fr-FR"/>
              </w:rPr>
              <w:t>2 ans</w:t>
            </w:r>
          </w:p>
        </w:tc>
        <w:tc>
          <w:tcPr>
            <w:tcW w:w="429" w:type="dxa"/>
            <w:tcBorders>
              <w:bottom w:val="single" w:sz="4" w:space="0" w:color="auto"/>
              <w:right w:val="single" w:sz="18" w:space="0" w:color="auto"/>
            </w:tcBorders>
            <w:vAlign w:val="center"/>
          </w:tcPr>
          <w:p w:rsidR="00B27742" w:rsidRPr="008641E3" w:rsidRDefault="00B27742">
            <w:pPr>
              <w:pStyle w:val="TableHeadingsBlue"/>
              <w:widowControl w:val="0"/>
              <w:rPr>
                <w:rFonts w:ascii="Tahoma" w:hAnsi="Tahoma" w:cs="Tahoma"/>
                <w:lang w:val="fr-FR"/>
              </w:rPr>
            </w:pPr>
            <w:r w:rsidRPr="008641E3">
              <w:rPr>
                <w:rFonts w:ascii="Tahoma" w:hAnsi="Tahoma" w:cs="Tahoma"/>
                <w:lang w:val="fr-FR"/>
              </w:rPr>
              <w:t>1 an</w:t>
            </w:r>
          </w:p>
        </w:tc>
        <w:tc>
          <w:tcPr>
            <w:tcW w:w="429" w:type="dxa"/>
            <w:vMerge/>
            <w:tcBorders>
              <w:left w:val="single" w:sz="18" w:space="0" w:color="auto"/>
              <w:bottom w:val="single" w:sz="4" w:space="0" w:color="auto"/>
            </w:tcBorders>
            <w:vAlign w:val="center"/>
          </w:tcPr>
          <w:p w:rsidR="00B27742" w:rsidRPr="008641E3" w:rsidRDefault="00B27742">
            <w:pPr>
              <w:widowControl w:val="0"/>
              <w:jc w:val="center"/>
              <w:rPr>
                <w:rFonts w:cs="Tahoma"/>
                <w:lang w:val="fr-FR"/>
              </w:rPr>
            </w:pPr>
          </w:p>
        </w:tc>
        <w:tc>
          <w:tcPr>
            <w:tcW w:w="429" w:type="dxa"/>
            <w:tcBorders>
              <w:bottom w:val="single" w:sz="4" w:space="0" w:color="auto"/>
            </w:tcBorders>
            <w:vAlign w:val="center"/>
          </w:tcPr>
          <w:p w:rsidR="00B27742" w:rsidRPr="008641E3" w:rsidRDefault="00B27742">
            <w:pPr>
              <w:pStyle w:val="TableHeadingsGreen"/>
              <w:widowControl w:val="0"/>
              <w:rPr>
                <w:rFonts w:ascii="Tahoma" w:hAnsi="Tahoma" w:cs="Tahoma"/>
                <w:lang w:val="fr-FR"/>
              </w:rPr>
            </w:pPr>
            <w:r w:rsidRPr="008641E3">
              <w:rPr>
                <w:rFonts w:ascii="Tahoma" w:hAnsi="Tahoma" w:cs="Tahoma"/>
                <w:lang w:val="fr-FR"/>
              </w:rPr>
              <w:t xml:space="preserve">P </w:t>
            </w:r>
          </w:p>
        </w:tc>
        <w:tc>
          <w:tcPr>
            <w:tcW w:w="429" w:type="dxa"/>
            <w:vMerge/>
            <w:tcBorders>
              <w:bottom w:val="single" w:sz="4" w:space="0" w:color="auto"/>
              <w:right w:val="single" w:sz="18" w:space="0" w:color="auto"/>
            </w:tcBorders>
          </w:tcPr>
          <w:p w:rsidR="00B27742" w:rsidRPr="008641E3" w:rsidRDefault="00B27742">
            <w:pPr>
              <w:widowControl w:val="0"/>
              <w:rPr>
                <w:rFonts w:cs="Tahoma"/>
                <w:lang w:val="fr-FR"/>
              </w:rPr>
            </w:pPr>
          </w:p>
        </w:tc>
        <w:tc>
          <w:tcPr>
            <w:tcW w:w="429" w:type="dxa"/>
            <w:vMerge/>
            <w:tcBorders>
              <w:left w:val="single" w:sz="18" w:space="0" w:color="auto"/>
              <w:bottom w:val="single" w:sz="4" w:space="0" w:color="auto"/>
            </w:tcBorders>
          </w:tcPr>
          <w:p w:rsidR="00B27742" w:rsidRPr="008641E3" w:rsidRDefault="00B27742">
            <w:pPr>
              <w:widowControl w:val="0"/>
              <w:rPr>
                <w:rFonts w:cs="Tahoma"/>
                <w:lang w:val="fr-FR"/>
              </w:rPr>
            </w:pPr>
          </w:p>
        </w:tc>
        <w:tc>
          <w:tcPr>
            <w:tcW w:w="429" w:type="dxa"/>
            <w:vMerge/>
            <w:tcBorders>
              <w:bottom w:val="single" w:sz="4" w:space="0" w:color="auto"/>
              <w:right w:val="single" w:sz="18" w:space="0" w:color="auto"/>
            </w:tcBorders>
          </w:tcPr>
          <w:p w:rsidR="00B27742" w:rsidRPr="008641E3" w:rsidRDefault="00B27742">
            <w:pPr>
              <w:widowControl w:val="0"/>
              <w:rPr>
                <w:rFonts w:cs="Tahoma"/>
                <w:lang w:val="fr-FR"/>
              </w:rPr>
            </w:pPr>
          </w:p>
        </w:tc>
        <w:tc>
          <w:tcPr>
            <w:tcW w:w="429" w:type="dxa"/>
            <w:vMerge/>
            <w:tcBorders>
              <w:left w:val="single" w:sz="18" w:space="0" w:color="auto"/>
              <w:bottom w:val="single" w:sz="4" w:space="0" w:color="auto"/>
              <w:right w:val="single" w:sz="18" w:space="0" w:color="auto"/>
            </w:tcBorders>
          </w:tcPr>
          <w:p w:rsidR="00B27742" w:rsidRPr="008641E3" w:rsidRDefault="00B27742">
            <w:pPr>
              <w:widowControl w:val="0"/>
              <w:rPr>
                <w:rFonts w:cs="Tahoma"/>
                <w:lang w:val="fr-FR"/>
              </w:rPr>
            </w:pPr>
          </w:p>
        </w:tc>
        <w:tc>
          <w:tcPr>
            <w:tcW w:w="514" w:type="dxa"/>
            <w:vMerge/>
            <w:tcBorders>
              <w:bottom w:val="single" w:sz="4" w:space="0" w:color="auto"/>
            </w:tcBorders>
          </w:tcPr>
          <w:p w:rsidR="00B27742" w:rsidRPr="008641E3" w:rsidRDefault="00B27742">
            <w:pPr>
              <w:widowControl w:val="0"/>
              <w:rPr>
                <w:rFonts w:cs="Tahoma"/>
                <w:lang w:val="fr-FR"/>
              </w:rPr>
            </w:pPr>
          </w:p>
        </w:tc>
        <w:tc>
          <w:tcPr>
            <w:tcW w:w="514" w:type="dxa"/>
            <w:vMerge/>
            <w:tcBorders>
              <w:bottom w:val="single" w:sz="4" w:space="0" w:color="auto"/>
            </w:tcBorders>
          </w:tcPr>
          <w:p w:rsidR="00B27742" w:rsidRPr="008641E3" w:rsidRDefault="00B27742">
            <w:pPr>
              <w:widowControl w:val="0"/>
              <w:rPr>
                <w:rFonts w:cs="Tahoma"/>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B27742" w:rsidRPr="008641E3" w:rsidRDefault="00B27742" w:rsidP="005B6712">
            <w:pPr>
              <w:pStyle w:val="ProductNames"/>
              <w:spacing w:beforeLines="20" w:before="48" w:afterLines="20" w:after="48"/>
              <w:rPr>
                <w:rFonts w:ascii="Tahoma" w:hAnsi="Tahoma" w:cs="Tahoma"/>
                <w:sz w:val="14"/>
                <w:lang w:val="fr-FR"/>
              </w:rPr>
            </w:pPr>
            <w:bookmarkStart w:id="15" w:name="_Toc336337843"/>
            <w:bookmarkStart w:id="16" w:name="_Toc353471989"/>
            <w:r w:rsidRPr="008641E3">
              <w:rPr>
                <w:rFonts w:ascii="Tahoma" w:hAnsi="Tahoma" w:cs="Tahoma"/>
                <w:sz w:val="14"/>
                <w:lang w:val="fr-FR"/>
              </w:rPr>
              <w:t xml:space="preserve">Access </w:t>
            </w:r>
            <w:bookmarkEnd w:id="15"/>
            <w:r w:rsidRPr="008641E3">
              <w:rPr>
                <w:rFonts w:ascii="Tahoma" w:hAnsi="Tahoma" w:cs="Tahoma"/>
                <w:sz w:val="14"/>
                <w:lang w:val="fr-FR"/>
              </w:rPr>
              <w:t>2013</w:t>
            </w:r>
            <w:bookmarkEnd w:id="16"/>
          </w:p>
        </w:tc>
        <w:tc>
          <w:tcPr>
            <w:tcW w:w="429" w:type="dxa"/>
            <w:tcBorders>
              <w:bottom w:val="single" w:sz="4" w:space="0" w:color="auto"/>
            </w:tcBorders>
            <w:shd w:val="clear" w:color="auto" w:fill="FABF8F"/>
            <w:vAlign w:val="center"/>
          </w:tcPr>
          <w:p w:rsidR="00B27742" w:rsidRPr="008641E3" w:rsidRDefault="00B27742">
            <w:pPr>
              <w:pStyle w:val="TableText"/>
              <w:widowControl w:val="0"/>
              <w:rPr>
                <w:rStyle w:val="EndnoteReference"/>
                <w:b w:val="0"/>
                <w:color w:val="0000FF"/>
                <w:sz w:val="13"/>
                <w:szCs w:val="13"/>
                <w:u w:val="single"/>
                <w:lang w:val="fr-FR"/>
              </w:rPr>
            </w:pPr>
          </w:p>
        </w:tc>
        <w:tc>
          <w:tcPr>
            <w:tcW w:w="429" w:type="dxa"/>
            <w:tcBorders>
              <w:bottom w:val="single" w:sz="4" w:space="0" w:color="auto"/>
            </w:tcBorders>
            <w:shd w:val="clear" w:color="auto" w:fill="FABF8F"/>
            <w:vAlign w:val="center"/>
          </w:tcPr>
          <w:p w:rsidR="00B27742" w:rsidRPr="008641E3" w:rsidRDefault="00014EAD" w:rsidP="004000C7">
            <w:pPr>
              <w:pStyle w:val="TableText"/>
              <w:widowControl w:val="0"/>
              <w:rPr>
                <w:rFonts w:ascii="Tahoma" w:hAnsi="Tahoma" w:cs="Tahoma"/>
                <w:color w:val="000000"/>
                <w:sz w:val="13"/>
                <w:lang w:val="fr-FR"/>
              </w:rPr>
            </w:pPr>
            <w:r w:rsidRPr="008641E3">
              <w:rPr>
                <w:rFonts w:ascii="Tahoma" w:hAnsi="Tahoma" w:cs="Tahoma"/>
                <w:color w:val="000000"/>
                <w:sz w:val="13"/>
                <w:lang w:val="fr-FR"/>
              </w:rPr>
              <w:t>10/12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color w:val="000000"/>
                <w:sz w:val="13"/>
                <w:lang w:val="fr-FR"/>
              </w:rPr>
            </w:pPr>
            <w:r w:rsidRPr="008641E3">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tcPr>
          <w:p w:rsidR="00B27742" w:rsidRPr="008641E3" w:rsidRDefault="00B27742"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FFFFF"/>
            <w:vAlign w:val="center"/>
          </w:tcPr>
          <w:p w:rsidR="00B27742" w:rsidRPr="008641E3" w:rsidRDefault="00B27742" w:rsidP="005B6712">
            <w:pPr>
              <w:pStyle w:val="ProductNames"/>
              <w:spacing w:beforeLines="20" w:before="48" w:afterLines="20" w:after="48"/>
              <w:rPr>
                <w:rFonts w:ascii="Tahoma" w:hAnsi="Tahoma" w:cs="Tahoma"/>
                <w:sz w:val="14"/>
                <w:lang w:val="fr-FR"/>
              </w:rPr>
            </w:pPr>
            <w:bookmarkStart w:id="17" w:name="_Toc336337844"/>
            <w:bookmarkStart w:id="18" w:name="_Toc353471990"/>
            <w:r w:rsidRPr="008641E3">
              <w:rPr>
                <w:rFonts w:ascii="Tahoma" w:hAnsi="Tahoma" w:cs="Tahoma"/>
                <w:sz w:val="14"/>
                <w:lang w:val="fr-FR"/>
              </w:rPr>
              <w:t>AutoRoute 2013</w:t>
            </w:r>
            <w:bookmarkEnd w:id="17"/>
            <w:bookmarkEnd w:id="18"/>
          </w:p>
        </w:tc>
        <w:tc>
          <w:tcPr>
            <w:tcW w:w="429" w:type="dxa"/>
            <w:tcBorders>
              <w:bottom w:val="single" w:sz="4" w:space="0" w:color="auto"/>
            </w:tcBorders>
            <w:shd w:val="clear" w:color="auto" w:fill="FFFFFF"/>
            <w:vAlign w:val="center"/>
          </w:tcPr>
          <w:p w:rsidR="00B27742" w:rsidRPr="008641E3" w:rsidRDefault="00B27742">
            <w:pPr>
              <w:pStyle w:val="TableText"/>
              <w:widowControl w:val="0"/>
              <w:rPr>
                <w:rFonts w:cs="Tahoma"/>
                <w:color w:val="0000FF"/>
                <w:sz w:val="13"/>
                <w:szCs w:val="13"/>
                <w:u w:val="single"/>
                <w:lang w:val="fr-FR"/>
              </w:rPr>
            </w:pPr>
          </w:p>
        </w:tc>
        <w:tc>
          <w:tcPr>
            <w:tcW w:w="429" w:type="dxa"/>
            <w:tcBorders>
              <w:bottom w:val="single" w:sz="4" w:space="0" w:color="auto"/>
            </w:tcBorders>
            <w:shd w:val="clear" w:color="auto" w:fill="FFFFFF"/>
            <w:vAlign w:val="center"/>
          </w:tcPr>
          <w:p w:rsidR="00B27742" w:rsidRPr="008641E3" w:rsidRDefault="00E64830" w:rsidP="004000C7">
            <w:pPr>
              <w:pStyle w:val="TableText"/>
              <w:widowControl w:val="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FFFFF"/>
            <w:vAlign w:val="center"/>
          </w:tcPr>
          <w:p w:rsidR="00B27742" w:rsidRPr="008641E3" w:rsidRDefault="00F440FF" w:rsidP="00080B33">
            <w:pPr>
              <w:pStyle w:val="TableText"/>
              <w:widowControl w:val="0"/>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FFFFFF"/>
            <w:vAlign w:val="center"/>
          </w:tcPr>
          <w:p w:rsidR="00B27742" w:rsidRPr="008641E3" w:rsidRDefault="00B27742"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B27742" w:rsidRPr="008641E3" w:rsidRDefault="00B27742" w:rsidP="005B6712">
            <w:pPr>
              <w:pStyle w:val="ProductNames"/>
              <w:spacing w:beforeLines="20" w:before="48" w:afterLines="20" w:after="48"/>
              <w:rPr>
                <w:rFonts w:ascii="Tahoma" w:hAnsi="Tahoma" w:cs="Tahoma"/>
                <w:sz w:val="14"/>
                <w:lang w:val="fr-FR"/>
              </w:rPr>
            </w:pPr>
            <w:bookmarkStart w:id="19" w:name="_Toc336337846"/>
            <w:bookmarkStart w:id="20" w:name="_Toc353471991"/>
            <w:r w:rsidRPr="008641E3">
              <w:rPr>
                <w:rFonts w:ascii="Tahoma" w:hAnsi="Tahoma" w:cs="Tahoma"/>
                <w:sz w:val="14"/>
                <w:lang w:val="fr-FR"/>
              </w:rPr>
              <w:t>Excel </w:t>
            </w:r>
            <w:bookmarkEnd w:id="19"/>
            <w:r w:rsidRPr="008641E3">
              <w:rPr>
                <w:rFonts w:ascii="Tahoma" w:hAnsi="Tahoma" w:cs="Tahoma"/>
                <w:sz w:val="14"/>
                <w:lang w:val="fr-FR"/>
              </w:rPr>
              <w:t>2013</w:t>
            </w:r>
            <w:bookmarkEnd w:id="20"/>
          </w:p>
        </w:tc>
        <w:tc>
          <w:tcPr>
            <w:tcW w:w="429" w:type="dxa"/>
            <w:tcBorders>
              <w:bottom w:val="single" w:sz="4" w:space="0" w:color="auto"/>
            </w:tcBorders>
            <w:shd w:val="clear" w:color="auto" w:fill="FABF8F"/>
            <w:vAlign w:val="center"/>
          </w:tcPr>
          <w:p w:rsidR="00B27742" w:rsidRPr="008641E3" w:rsidRDefault="00B27742">
            <w:pPr>
              <w:pStyle w:val="TableText"/>
              <w:widowControl w:val="0"/>
              <w:rPr>
                <w:rStyle w:val="EndnoteReference"/>
                <w:rFonts w:cs="Tahoma"/>
                <w:b w:val="0"/>
                <w:color w:val="0000FF"/>
                <w:sz w:val="13"/>
                <w:szCs w:val="13"/>
                <w:u w:val="single"/>
                <w:lang w:val="fr-FR"/>
              </w:rPr>
            </w:pPr>
          </w:p>
        </w:tc>
        <w:tc>
          <w:tcPr>
            <w:tcW w:w="429" w:type="dxa"/>
            <w:tcBorders>
              <w:bottom w:val="single" w:sz="4" w:space="0" w:color="auto"/>
            </w:tcBorders>
            <w:shd w:val="clear" w:color="auto" w:fill="FABF8F"/>
            <w:vAlign w:val="center"/>
          </w:tcPr>
          <w:p w:rsidR="00B27742" w:rsidRPr="008641E3" w:rsidRDefault="00014EAD" w:rsidP="004000C7">
            <w:pPr>
              <w:pStyle w:val="TableText"/>
              <w:widowControl w:val="0"/>
              <w:rPr>
                <w:rFonts w:ascii="Tahoma" w:hAnsi="Tahoma" w:cs="Tahoma"/>
                <w:color w:val="000000"/>
                <w:sz w:val="13"/>
                <w:lang w:val="fr-FR"/>
              </w:rPr>
            </w:pPr>
            <w:r w:rsidRPr="008641E3">
              <w:rPr>
                <w:rFonts w:ascii="Tahoma" w:hAnsi="Tahoma" w:cs="Tahoma"/>
                <w:color w:val="000000"/>
                <w:sz w:val="13"/>
                <w:lang w:val="fr-FR"/>
              </w:rPr>
              <w:t>10/12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color w:val="000000"/>
                <w:sz w:val="13"/>
                <w:lang w:val="fr-FR"/>
              </w:rPr>
            </w:pPr>
            <w:r w:rsidRPr="008641E3">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B27742" w:rsidRPr="008641E3" w:rsidRDefault="00B2774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r>
      <w:tr w:rsidR="00B33D0E" w:rsidRPr="008641E3" w:rsidTr="007E466C">
        <w:trPr>
          <w:cantSplit/>
          <w:trHeight w:val="278"/>
        </w:trPr>
        <w:tc>
          <w:tcPr>
            <w:tcW w:w="2638" w:type="dxa"/>
            <w:tcBorders>
              <w:bottom w:val="single" w:sz="4" w:space="0" w:color="auto"/>
            </w:tcBorders>
            <w:shd w:val="clear" w:color="auto" w:fill="auto"/>
            <w:vAlign w:val="center"/>
          </w:tcPr>
          <w:p w:rsidR="00B27742" w:rsidRPr="008641E3" w:rsidRDefault="00B27742" w:rsidP="005B6712">
            <w:pPr>
              <w:pStyle w:val="ProductNames"/>
              <w:spacing w:beforeLines="20" w:before="48" w:afterLines="20" w:after="48"/>
              <w:rPr>
                <w:rFonts w:ascii="Tahoma" w:hAnsi="Tahoma" w:cs="Tahoma"/>
                <w:sz w:val="14"/>
                <w:lang w:val="fr-FR"/>
              </w:rPr>
            </w:pPr>
            <w:bookmarkStart w:id="21" w:name="_Toc336337847"/>
            <w:bookmarkStart w:id="22" w:name="_Toc353471992"/>
            <w:r w:rsidRPr="008641E3">
              <w:rPr>
                <w:rFonts w:ascii="Tahoma" w:hAnsi="Tahoma" w:cs="Tahoma"/>
                <w:sz w:val="14"/>
                <w:lang w:val="fr-FR"/>
              </w:rPr>
              <w:t>Excel version 2011 pour Mac</w:t>
            </w:r>
            <w:bookmarkEnd w:id="21"/>
            <w:bookmarkEnd w:id="22"/>
          </w:p>
        </w:tc>
        <w:tc>
          <w:tcPr>
            <w:tcW w:w="429" w:type="dxa"/>
            <w:tcBorders>
              <w:bottom w:val="single" w:sz="4" w:space="0" w:color="auto"/>
            </w:tcBorders>
            <w:shd w:val="clear" w:color="auto" w:fill="auto"/>
            <w:vAlign w:val="center"/>
          </w:tcPr>
          <w:p w:rsidR="00B27742" w:rsidRPr="008641E3" w:rsidRDefault="00B27742">
            <w:pPr>
              <w:pStyle w:val="TableText"/>
              <w:widowControl w:val="0"/>
              <w:rPr>
                <w:rStyle w:val="EndnoteReference"/>
                <w:rFonts w:cs="Tahoma"/>
                <w:b w:val="0"/>
                <w:color w:val="0000FF"/>
                <w:sz w:val="13"/>
                <w:szCs w:val="13"/>
                <w:u w:val="single"/>
                <w:lang w:val="fr-FR"/>
              </w:rPr>
            </w:pPr>
          </w:p>
        </w:tc>
        <w:tc>
          <w:tcPr>
            <w:tcW w:w="429" w:type="dxa"/>
            <w:tcBorders>
              <w:bottom w:val="single" w:sz="4" w:space="0" w:color="auto"/>
            </w:tcBorders>
            <w:shd w:val="clear" w:color="auto" w:fill="auto"/>
            <w:vAlign w:val="center"/>
          </w:tcPr>
          <w:p w:rsidR="00B27742" w:rsidRPr="008641E3" w:rsidRDefault="00B27742" w:rsidP="004000C7">
            <w:pPr>
              <w:pStyle w:val="TableText"/>
              <w:widowControl w:val="0"/>
              <w:rPr>
                <w:rFonts w:ascii="Tahoma" w:hAnsi="Tahoma" w:cs="Tahoma"/>
                <w:color w:val="000000"/>
                <w:sz w:val="13"/>
                <w:lang w:val="fr-FR"/>
              </w:rPr>
            </w:pPr>
            <w:r w:rsidRPr="008641E3">
              <w:rPr>
                <w:rFonts w:ascii="Tahoma" w:hAnsi="Tahoma" w:cs="Tahoma"/>
                <w:color w:val="000000"/>
                <w:sz w:val="13"/>
                <w:lang w:val="fr-FR"/>
              </w:rPr>
              <w:t>09/10</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color w:val="000000"/>
                <w:sz w:val="13"/>
                <w:lang w:val="fr-FR"/>
              </w:rPr>
            </w:pPr>
            <w:r w:rsidRPr="008641E3">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B27742" w:rsidRPr="008641E3" w:rsidRDefault="00B2774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23" w:name="_Toc336337850"/>
            <w:bookmarkStart w:id="24" w:name="_Toc353471993"/>
            <w:r w:rsidRPr="008641E3">
              <w:rPr>
                <w:rFonts w:ascii="Tahoma" w:hAnsi="Tahoma" w:cs="Tahoma"/>
                <w:b w:val="0"/>
                <w:sz w:val="14"/>
                <w:lang w:val="fr-FR"/>
              </w:rPr>
              <w:t>Expression Encoder Pro 4</w:t>
            </w:r>
            <w:bookmarkEnd w:id="23"/>
            <w:bookmarkEnd w:id="24"/>
          </w:p>
        </w:tc>
        <w:tc>
          <w:tcPr>
            <w:tcW w:w="429" w:type="dxa"/>
            <w:tcBorders>
              <w:bottom w:val="single" w:sz="4" w:space="0" w:color="auto"/>
            </w:tcBorders>
            <w:shd w:val="clear" w:color="auto" w:fill="FABF8F"/>
            <w:vAlign w:val="center"/>
          </w:tcPr>
          <w:p w:rsidR="00B27742" w:rsidRPr="008641E3" w:rsidRDefault="00FF3BFB" w:rsidP="00F9515B">
            <w:pPr>
              <w:pStyle w:val="TableText"/>
              <w:widowControl w:val="0"/>
              <w:rPr>
                <w:rStyle w:val="EndnoteReference"/>
                <w:rFonts w:cs="Tahoma"/>
                <w:b w:val="0"/>
                <w:color w:val="0000FF"/>
                <w:sz w:val="13"/>
                <w:szCs w:val="13"/>
                <w:u w:val="single"/>
                <w:lang w:val="fr-FR"/>
              </w:rPr>
            </w:pPr>
            <w:hyperlink w:anchor="_1_Expression_Encoder" w:history="1">
              <w:r w:rsidR="00955428" w:rsidRPr="008641E3">
                <w:rPr>
                  <w:rStyle w:val="Hyperlink"/>
                  <w:b/>
                  <w:sz w:val="13"/>
                  <w:szCs w:val="13"/>
                  <w:lang w:val="fr-FR"/>
                </w:rPr>
                <w:t>1</w:t>
              </w:r>
            </w:hyperlink>
          </w:p>
        </w:tc>
        <w:tc>
          <w:tcPr>
            <w:tcW w:w="429" w:type="dxa"/>
            <w:tcBorders>
              <w:bottom w:val="single" w:sz="4" w:space="0" w:color="auto"/>
            </w:tcBorders>
            <w:shd w:val="clear" w:color="auto" w:fill="FABF8F"/>
            <w:vAlign w:val="center"/>
          </w:tcPr>
          <w:p w:rsidR="00B27742" w:rsidRPr="008641E3" w:rsidRDefault="00913F3F" w:rsidP="004000C7">
            <w:pPr>
              <w:pStyle w:val="TableText"/>
              <w:widowControl w:val="0"/>
              <w:rPr>
                <w:rFonts w:ascii="Tahoma" w:hAnsi="Tahoma" w:cs="Tahoma"/>
                <w:sz w:val="13"/>
                <w:lang w:val="fr-FR"/>
              </w:rPr>
            </w:pPr>
            <w:r w:rsidRPr="008641E3">
              <w:rPr>
                <w:rFonts w:ascii="Tahoma" w:hAnsi="Tahoma" w:cs="Tahoma"/>
                <w:sz w:val="13"/>
                <w:lang w:val="fr-FR"/>
              </w:rPr>
              <w:t>07/10</w:t>
            </w:r>
          </w:p>
        </w:tc>
        <w:tc>
          <w:tcPr>
            <w:tcW w:w="429" w:type="dxa"/>
            <w:tcBorders>
              <w:bottom w:val="single" w:sz="4" w:space="0" w:color="auto"/>
              <w:right w:val="single" w:sz="18"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B27742" w:rsidRPr="008641E3" w:rsidRDefault="00B2774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B27742" w:rsidRPr="008641E3" w:rsidRDefault="00B27742" w:rsidP="00F9515B">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25" w:name="_Toc336337851"/>
            <w:bookmarkStart w:id="26" w:name="_Toc353471994"/>
            <w:r w:rsidRPr="008641E3">
              <w:rPr>
                <w:rFonts w:ascii="Tahoma" w:hAnsi="Tahoma" w:cs="Tahoma"/>
                <w:b w:val="0"/>
                <w:sz w:val="14"/>
                <w:lang w:val="fr-FR"/>
              </w:rPr>
              <w:t>GeoSynther 3.0</w:t>
            </w:r>
            <w:bookmarkEnd w:id="25"/>
            <w:bookmarkEnd w:id="26"/>
          </w:p>
        </w:tc>
        <w:tc>
          <w:tcPr>
            <w:tcW w:w="429" w:type="dxa"/>
            <w:tcBorders>
              <w:bottom w:val="single" w:sz="4" w:space="0" w:color="auto"/>
            </w:tcBorders>
            <w:shd w:val="clear" w:color="auto" w:fill="auto"/>
            <w:vAlign w:val="center"/>
          </w:tcPr>
          <w:p w:rsidR="00B27742" w:rsidRPr="008641E3" w:rsidRDefault="00B27742" w:rsidP="00F62B9E">
            <w:pPr>
              <w:pStyle w:val="TableText"/>
              <w:widowControl w:val="0"/>
              <w:rPr>
                <w:rStyle w:val="EndnoteReference"/>
                <w:rFonts w:cs="Tahoma"/>
                <w:b w:val="0"/>
                <w:color w:val="0000FF"/>
                <w:sz w:val="13"/>
                <w:szCs w:val="13"/>
                <w:u w:val="single"/>
                <w:lang w:val="fr-FR"/>
              </w:rPr>
            </w:pPr>
          </w:p>
        </w:tc>
        <w:tc>
          <w:tcPr>
            <w:tcW w:w="429" w:type="dxa"/>
            <w:tcBorders>
              <w:bottom w:val="single" w:sz="4" w:space="0" w:color="auto"/>
            </w:tcBorders>
            <w:shd w:val="clear" w:color="auto" w:fill="auto"/>
            <w:vAlign w:val="center"/>
          </w:tcPr>
          <w:p w:rsidR="00B27742" w:rsidRPr="008641E3" w:rsidRDefault="00B27742" w:rsidP="004000C7">
            <w:pPr>
              <w:pStyle w:val="TableText"/>
              <w:widowControl w:val="0"/>
              <w:rPr>
                <w:rFonts w:ascii="Tahoma" w:hAnsi="Tahoma" w:cs="Tahoma"/>
                <w:sz w:val="13"/>
                <w:lang w:val="fr-FR"/>
              </w:rPr>
            </w:pPr>
            <w:r w:rsidRPr="008641E3">
              <w:rPr>
                <w:rFonts w:ascii="Tahoma" w:hAnsi="Tahoma" w:cs="Tahoma"/>
                <w:sz w:val="13"/>
                <w:lang w:val="fr-FR"/>
              </w:rPr>
              <w:t>05/10</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B27742" w:rsidRPr="008641E3" w:rsidRDefault="00F440FF" w:rsidP="00080B33">
            <w:pPr>
              <w:pStyle w:val="TableText"/>
              <w:widowControl w:val="0"/>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27" w:name="_Toc336337852"/>
            <w:bookmarkStart w:id="28" w:name="_Toc353471995"/>
            <w:r w:rsidRPr="008641E3">
              <w:rPr>
                <w:rFonts w:ascii="Tahoma" w:hAnsi="Tahoma" w:cs="Tahoma"/>
                <w:b w:val="0"/>
                <w:sz w:val="14"/>
                <w:lang w:val="fr-FR"/>
              </w:rPr>
              <w:t>GeoSynth Viewer 3.0</w:t>
            </w:r>
            <w:bookmarkEnd w:id="27"/>
            <w:bookmarkEnd w:id="28"/>
          </w:p>
        </w:tc>
        <w:tc>
          <w:tcPr>
            <w:tcW w:w="429" w:type="dxa"/>
            <w:tcBorders>
              <w:bottom w:val="single" w:sz="4" w:space="0" w:color="auto"/>
            </w:tcBorders>
            <w:shd w:val="clear" w:color="auto" w:fill="FABF8F"/>
            <w:vAlign w:val="center"/>
          </w:tcPr>
          <w:p w:rsidR="00B27742" w:rsidRPr="008641E3" w:rsidRDefault="00B27742" w:rsidP="00F62B9E">
            <w:pPr>
              <w:pStyle w:val="TableText"/>
              <w:widowControl w:val="0"/>
              <w:rPr>
                <w:rStyle w:val="EndnoteReference"/>
                <w:rFonts w:cs="Tahoma"/>
                <w:b w:val="0"/>
                <w:color w:val="0000FF"/>
                <w:sz w:val="13"/>
                <w:szCs w:val="13"/>
                <w:u w:val="single"/>
                <w:lang w:val="fr-FR"/>
              </w:rPr>
            </w:pPr>
          </w:p>
        </w:tc>
        <w:tc>
          <w:tcPr>
            <w:tcW w:w="429" w:type="dxa"/>
            <w:tcBorders>
              <w:bottom w:val="single" w:sz="4" w:space="0" w:color="auto"/>
            </w:tcBorders>
            <w:shd w:val="clear" w:color="auto" w:fill="FABF8F"/>
            <w:vAlign w:val="center"/>
          </w:tcPr>
          <w:p w:rsidR="00B27742" w:rsidRPr="008641E3" w:rsidRDefault="00B27742" w:rsidP="004000C7">
            <w:pPr>
              <w:pStyle w:val="TableText"/>
              <w:widowControl w:val="0"/>
              <w:rPr>
                <w:rFonts w:ascii="Tahoma" w:hAnsi="Tahoma" w:cs="Tahoma"/>
                <w:sz w:val="13"/>
                <w:lang w:val="fr-FR"/>
              </w:rPr>
            </w:pPr>
            <w:r w:rsidRPr="008641E3">
              <w:rPr>
                <w:rFonts w:ascii="Tahoma" w:hAnsi="Tahoma" w:cs="Tahoma"/>
                <w:sz w:val="13"/>
                <w:lang w:val="fr-FR"/>
              </w:rPr>
              <w:t>05/10</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B27742" w:rsidRPr="008641E3" w:rsidRDefault="006A33F3" w:rsidP="00080B33">
            <w:pPr>
              <w:pStyle w:val="TableText"/>
              <w:widowControl w:val="0"/>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29" w:name="_Toc336337853"/>
            <w:bookmarkStart w:id="30" w:name="_Toc353471996"/>
            <w:r w:rsidRPr="008641E3">
              <w:rPr>
                <w:rFonts w:ascii="Tahoma" w:hAnsi="Tahoma" w:cs="Tahoma"/>
                <w:b w:val="0"/>
                <w:sz w:val="14"/>
                <w:lang w:val="fr-FR"/>
              </w:rPr>
              <w:t>InfoPath</w:t>
            </w:r>
            <w:r w:rsidRPr="008641E3">
              <w:rPr>
                <w:rFonts w:ascii="Tahoma" w:hAnsi="Tahoma" w:cs="Tahoma"/>
                <w:b w:val="0"/>
                <w:sz w:val="14"/>
                <w:vertAlign w:val="superscript"/>
                <w:lang w:val="fr-FR"/>
              </w:rPr>
              <w:t>®</w:t>
            </w:r>
            <w:r w:rsidRPr="008641E3">
              <w:rPr>
                <w:rFonts w:ascii="Tahoma" w:hAnsi="Tahoma" w:cs="Tahoma"/>
                <w:b w:val="0"/>
                <w:sz w:val="14"/>
                <w:lang w:val="fr-FR"/>
              </w:rPr>
              <w:t xml:space="preserve"> </w:t>
            </w:r>
            <w:bookmarkEnd w:id="29"/>
            <w:r w:rsidRPr="008641E3">
              <w:rPr>
                <w:rFonts w:ascii="Tahoma" w:hAnsi="Tahoma" w:cs="Tahoma"/>
                <w:b w:val="0"/>
                <w:sz w:val="14"/>
                <w:lang w:val="fr-FR"/>
              </w:rPr>
              <w:t>2013</w:t>
            </w:r>
            <w:bookmarkEnd w:id="30"/>
          </w:p>
        </w:tc>
        <w:tc>
          <w:tcPr>
            <w:tcW w:w="429" w:type="dxa"/>
            <w:tcBorders>
              <w:bottom w:val="single" w:sz="4" w:space="0" w:color="auto"/>
            </w:tcBorders>
            <w:shd w:val="clear" w:color="auto" w:fill="auto"/>
            <w:vAlign w:val="center"/>
          </w:tcPr>
          <w:p w:rsidR="00B27742" w:rsidRPr="008641E3" w:rsidRDefault="00B27742">
            <w:pPr>
              <w:pStyle w:val="TableText"/>
              <w:widowControl w:val="0"/>
              <w:rPr>
                <w:rStyle w:val="EndnoteReference"/>
                <w:rFonts w:cs="Tahoma"/>
                <w:b w:val="0"/>
                <w:color w:val="0000FF"/>
                <w:sz w:val="13"/>
                <w:szCs w:val="13"/>
                <w:u w:val="single"/>
                <w:lang w:val="fr-FR"/>
              </w:rPr>
            </w:pPr>
          </w:p>
        </w:tc>
        <w:tc>
          <w:tcPr>
            <w:tcW w:w="429" w:type="dxa"/>
            <w:tcBorders>
              <w:bottom w:val="single" w:sz="4" w:space="0" w:color="auto"/>
            </w:tcBorders>
            <w:shd w:val="clear" w:color="auto" w:fill="auto"/>
            <w:vAlign w:val="center"/>
          </w:tcPr>
          <w:p w:rsidR="00B27742" w:rsidRPr="008641E3" w:rsidRDefault="00B27742" w:rsidP="004000C7">
            <w:pPr>
              <w:pStyle w:val="TableText"/>
              <w:widowControl w:val="0"/>
              <w:rPr>
                <w:rFonts w:ascii="Tahoma" w:hAnsi="Tahoma" w:cs="Tahoma"/>
                <w:sz w:val="13"/>
                <w:lang w:val="fr-FR"/>
              </w:rPr>
            </w:pPr>
            <w:r w:rsidRPr="008641E3">
              <w:rPr>
                <w:rFonts w:ascii="Tahoma" w:hAnsi="Tahoma" w:cs="Tahoma"/>
                <w:sz w:val="13"/>
                <w:lang w:val="fr-FR"/>
              </w:rPr>
              <w:t>04/10</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B27742" w:rsidRPr="008641E3" w:rsidRDefault="00B2774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31" w:name="_Toc336337854"/>
            <w:bookmarkStart w:id="32" w:name="_Toc353471997"/>
            <w:r w:rsidRPr="008641E3">
              <w:rPr>
                <w:rFonts w:ascii="Tahoma" w:hAnsi="Tahoma" w:cs="Tahoma"/>
                <w:b w:val="0"/>
                <w:sz w:val="14"/>
                <w:lang w:val="fr-FR"/>
              </w:rPr>
              <w:t>Lync </w:t>
            </w:r>
            <w:bookmarkEnd w:id="31"/>
            <w:r w:rsidRPr="008641E3">
              <w:rPr>
                <w:rFonts w:ascii="Tahoma" w:hAnsi="Tahoma" w:cs="Tahoma"/>
                <w:b w:val="0"/>
                <w:sz w:val="14"/>
                <w:lang w:val="fr-FR"/>
              </w:rPr>
              <w:t>2013</w:t>
            </w:r>
            <w:bookmarkEnd w:id="32"/>
          </w:p>
        </w:tc>
        <w:tc>
          <w:tcPr>
            <w:tcW w:w="429" w:type="dxa"/>
            <w:tcBorders>
              <w:bottom w:val="single" w:sz="4" w:space="0" w:color="auto"/>
            </w:tcBorders>
            <w:shd w:val="clear" w:color="auto" w:fill="FABF8F"/>
            <w:vAlign w:val="center"/>
          </w:tcPr>
          <w:p w:rsidR="00B27742" w:rsidRPr="008641E3" w:rsidRDefault="00B27742">
            <w:pPr>
              <w:pStyle w:val="TableText"/>
              <w:widowControl w:val="0"/>
              <w:rPr>
                <w:rStyle w:val="EndnoteReference"/>
                <w:b w:val="0"/>
                <w:color w:val="0000FF"/>
                <w:sz w:val="13"/>
                <w:szCs w:val="13"/>
                <w:u w:val="single"/>
                <w:lang w:val="fr-FR"/>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rsidR="00B27742" w:rsidRPr="008641E3" w:rsidRDefault="00B27742" w:rsidP="004000C7">
            <w:pPr>
              <w:pStyle w:val="TableText"/>
              <w:widowControl w:val="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B27742" w:rsidRPr="008641E3" w:rsidRDefault="00F440FF" w:rsidP="00080B33">
            <w:pPr>
              <w:pStyle w:val="TableText"/>
              <w:widowControl w:val="0"/>
              <w:rPr>
                <w:rFonts w:ascii="Tahoma" w:hAnsi="Tahoma" w:cs="Tahoma"/>
                <w:sz w:val="13"/>
                <w:lang w:val="fr-FR"/>
              </w:rPr>
            </w:pPr>
            <w:r w:rsidRPr="008641E3">
              <w:rPr>
                <w:rFonts w:ascii="Tahoma" w:hAnsi="Tahoma" w:cs="Tahoma"/>
                <w:sz w:val="13"/>
                <w:lang w:val="fr-FR"/>
              </w:rPr>
              <w:t>A, ST</w:t>
            </w:r>
          </w:p>
        </w:tc>
        <w:tc>
          <w:tcPr>
            <w:tcW w:w="514"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CA606E" w:rsidRPr="008641E3" w:rsidRDefault="00CA606E" w:rsidP="005B6712">
            <w:pPr>
              <w:pStyle w:val="Heading2"/>
              <w:spacing w:beforeLines="20" w:before="48" w:afterLines="20" w:after="48"/>
              <w:ind w:left="0"/>
              <w:rPr>
                <w:rFonts w:ascii="Tahoma" w:hAnsi="Tahoma" w:cs="Tahoma"/>
                <w:b w:val="0"/>
                <w:sz w:val="14"/>
                <w:lang w:val="fr-FR"/>
              </w:rPr>
            </w:pPr>
            <w:bookmarkStart w:id="35" w:name="_Toc336337855"/>
            <w:bookmarkStart w:id="36" w:name="_Toc353471998"/>
            <w:r w:rsidRPr="008641E3">
              <w:rPr>
                <w:rFonts w:ascii="Tahoma" w:hAnsi="Tahoma" w:cs="Tahoma"/>
                <w:b w:val="0"/>
                <w:sz w:val="14"/>
                <w:lang w:val="fr-FR"/>
              </w:rPr>
              <w:t>Lync 2011 pour Mac</w:t>
            </w:r>
            <w:bookmarkEnd w:id="35"/>
            <w:bookmarkEnd w:id="36"/>
          </w:p>
        </w:tc>
        <w:tc>
          <w:tcPr>
            <w:tcW w:w="429" w:type="dxa"/>
            <w:tcBorders>
              <w:bottom w:val="single" w:sz="4" w:space="0" w:color="auto"/>
            </w:tcBorders>
            <w:shd w:val="clear" w:color="auto" w:fill="auto"/>
            <w:vAlign w:val="center"/>
          </w:tcPr>
          <w:p w:rsidR="00CA606E" w:rsidRPr="008641E3" w:rsidRDefault="00FF3BFB" w:rsidP="009832D3">
            <w:pPr>
              <w:pStyle w:val="TableText"/>
              <w:widowControl w:val="0"/>
              <w:rPr>
                <w:rStyle w:val="EndnoteReference"/>
                <w:b w:val="0"/>
                <w:color w:val="0000FF"/>
                <w:sz w:val="13"/>
                <w:szCs w:val="13"/>
                <w:u w:val="single"/>
                <w:lang w:val="fr-FR"/>
              </w:rPr>
            </w:pPr>
            <w:hyperlink w:anchor="_2_Lync_2011" w:history="1">
              <w:r w:rsidR="00955428" w:rsidRPr="008641E3">
                <w:rPr>
                  <w:rStyle w:val="Hyperlink"/>
                  <w:b/>
                  <w:sz w:val="13"/>
                  <w:szCs w:val="13"/>
                  <w:lang w:val="fr-FR"/>
                </w:rPr>
                <w:t>2</w:t>
              </w:r>
            </w:hyperlink>
          </w:p>
        </w:tc>
        <w:tc>
          <w:tcPr>
            <w:tcW w:w="429" w:type="dxa"/>
            <w:tcBorders>
              <w:bottom w:val="single" w:sz="4" w:space="0" w:color="auto"/>
            </w:tcBorders>
            <w:shd w:val="clear" w:color="auto" w:fill="auto"/>
            <w:vAlign w:val="center"/>
          </w:tcPr>
          <w:p w:rsidR="00CA606E" w:rsidRPr="008641E3" w:rsidRDefault="00C4684B" w:rsidP="004000C7">
            <w:pPr>
              <w:pStyle w:val="TableText"/>
              <w:widowControl w:val="0"/>
              <w:rPr>
                <w:rFonts w:ascii="Tahoma" w:hAnsi="Tahoma" w:cs="Tahoma"/>
                <w:sz w:val="13"/>
                <w:lang w:val="fr-FR"/>
              </w:rPr>
            </w:pPr>
            <w:r w:rsidRPr="008641E3">
              <w:rPr>
                <w:rFonts w:ascii="Tahoma" w:hAnsi="Tahoma" w:cs="Tahoma"/>
                <w:sz w:val="13"/>
                <w:lang w:val="fr-FR"/>
              </w:rPr>
              <w:t>10/11</w:t>
            </w:r>
          </w:p>
        </w:tc>
        <w:tc>
          <w:tcPr>
            <w:tcW w:w="429" w:type="dxa"/>
            <w:tcBorders>
              <w:bottom w:val="single" w:sz="4" w:space="0" w:color="auto"/>
              <w:right w:val="single" w:sz="18"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A606E" w:rsidRPr="008641E3" w:rsidRDefault="00CA606E"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A606E" w:rsidRPr="008641E3" w:rsidRDefault="00CA606E" w:rsidP="00703595">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37" w:name="_Toc235859737"/>
            <w:bookmarkStart w:id="38" w:name="_Toc336337856"/>
            <w:bookmarkStart w:id="39" w:name="_Toc353471999"/>
            <w:r w:rsidRPr="008641E3">
              <w:rPr>
                <w:rFonts w:ascii="Tahoma" w:hAnsi="Tahoma" w:cs="Tahoma"/>
                <w:b w:val="0"/>
                <w:sz w:val="14"/>
                <w:lang w:val="fr-FR"/>
              </w:rPr>
              <w:t>MapPoint</w:t>
            </w:r>
            <w:r w:rsidRPr="008641E3">
              <w:rPr>
                <w:rFonts w:ascii="Tahoma" w:hAnsi="Tahoma" w:cs="Tahoma"/>
                <w:b w:val="0"/>
                <w:sz w:val="14"/>
                <w:vertAlign w:val="superscript"/>
                <w:lang w:val="fr-FR"/>
              </w:rPr>
              <w:t>®</w:t>
            </w:r>
            <w:r w:rsidRPr="008641E3">
              <w:rPr>
                <w:rFonts w:ascii="Tahoma" w:hAnsi="Tahoma" w:cs="Tahoma"/>
                <w:b w:val="0"/>
                <w:sz w:val="14"/>
                <w:lang w:val="fr-FR"/>
              </w:rPr>
              <w:t xml:space="preserve"> 2013 </w:t>
            </w:r>
            <w:bookmarkEnd w:id="37"/>
            <w:r w:rsidRPr="008641E3">
              <w:rPr>
                <w:rFonts w:ascii="Tahoma" w:hAnsi="Tahoma" w:cs="Tahoma"/>
                <w:b w:val="0"/>
                <w:sz w:val="14"/>
                <w:lang w:val="fr-FR"/>
              </w:rPr>
              <w:t>Fleet Edition</w:t>
            </w:r>
            <w:bookmarkEnd w:id="38"/>
            <w:bookmarkEnd w:id="39"/>
          </w:p>
        </w:tc>
        <w:tc>
          <w:tcPr>
            <w:tcW w:w="429" w:type="dxa"/>
            <w:tcBorders>
              <w:bottom w:val="single" w:sz="4" w:space="0" w:color="auto"/>
            </w:tcBorders>
            <w:shd w:val="clear" w:color="auto" w:fill="FABF8F"/>
            <w:vAlign w:val="center"/>
          </w:tcPr>
          <w:p w:rsidR="00B27742" w:rsidRPr="008641E3" w:rsidRDefault="00B27742">
            <w:pPr>
              <w:pStyle w:val="TableText"/>
              <w:widowControl w:val="0"/>
              <w:rPr>
                <w:rStyle w:val="EndnoteReference"/>
                <w:b w:val="0"/>
                <w:color w:val="0000FF"/>
                <w:sz w:val="13"/>
                <w:szCs w:val="13"/>
                <w:u w:val="single"/>
                <w:lang w:val="fr-FR"/>
              </w:rPr>
            </w:pPr>
          </w:p>
        </w:tc>
        <w:tc>
          <w:tcPr>
            <w:tcW w:w="429" w:type="dxa"/>
            <w:tcBorders>
              <w:bottom w:val="single" w:sz="4" w:space="0" w:color="auto"/>
            </w:tcBorders>
            <w:shd w:val="clear" w:color="auto" w:fill="FABF8F"/>
            <w:vAlign w:val="center"/>
          </w:tcPr>
          <w:p w:rsidR="00B27742" w:rsidRPr="008641E3" w:rsidRDefault="00097B90" w:rsidP="004000C7">
            <w:pPr>
              <w:pStyle w:val="TableText"/>
              <w:widowControl w:val="0"/>
              <w:rPr>
                <w:rFonts w:ascii="Tahoma" w:hAnsi="Tahoma" w:cs="Tahoma"/>
                <w:sz w:val="13"/>
                <w:lang w:val="fr-FR"/>
              </w:rPr>
            </w:pPr>
            <w:r w:rsidRPr="008641E3">
              <w:rPr>
                <w:rFonts w:ascii="Tahoma" w:hAnsi="Tahoma" w:cs="Tahoma"/>
                <w:sz w:val="13"/>
                <w:lang w:val="fr-FR"/>
              </w:rPr>
              <w:t>03/11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10</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8</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6</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6</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8</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B27742" w:rsidRPr="008641E3" w:rsidRDefault="00B2774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B27742" w:rsidRPr="008641E3" w:rsidRDefault="00B27742" w:rsidP="004B3534">
            <w:pPr>
              <w:pStyle w:val="TableText"/>
              <w:widowControl w:val="0"/>
              <w:rPr>
                <w:rFonts w:ascii="Tahoma" w:hAnsi="Tahoma" w:cs="Tahoma"/>
                <w:sz w:val="13"/>
                <w:lang w:val="fr-FR"/>
              </w:rPr>
            </w:pPr>
          </w:p>
        </w:tc>
      </w:tr>
      <w:tr w:rsidR="00B33D0E" w:rsidRPr="008641E3" w:rsidTr="007E466C">
        <w:trPr>
          <w:cantSplit/>
          <w:trHeight w:val="323"/>
        </w:trPr>
        <w:tc>
          <w:tcPr>
            <w:tcW w:w="2638" w:type="dxa"/>
            <w:tcBorders>
              <w:bottom w:val="single" w:sz="4" w:space="0" w:color="auto"/>
            </w:tcBorders>
            <w:shd w:val="clear" w:color="auto" w:fill="auto"/>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40" w:name="_Toc235859738"/>
            <w:bookmarkStart w:id="41" w:name="_Toc336337857"/>
            <w:bookmarkStart w:id="42" w:name="_Toc353472000"/>
            <w:r w:rsidRPr="008641E3">
              <w:rPr>
                <w:rFonts w:ascii="Tahoma" w:hAnsi="Tahoma" w:cs="Tahoma"/>
                <w:b w:val="0"/>
                <w:sz w:val="14"/>
                <w:lang w:val="fr-FR"/>
              </w:rPr>
              <w:t>MapPoint</w:t>
            </w:r>
            <w:r w:rsidRPr="008641E3">
              <w:rPr>
                <w:rFonts w:ascii="Tahoma" w:hAnsi="Tahoma" w:cs="Tahoma"/>
                <w:b w:val="0"/>
                <w:sz w:val="14"/>
                <w:vertAlign w:val="superscript"/>
                <w:lang w:val="fr-FR"/>
              </w:rPr>
              <w:t>®</w:t>
            </w:r>
            <w:r w:rsidRPr="008641E3">
              <w:rPr>
                <w:rFonts w:ascii="Tahoma" w:hAnsi="Tahoma" w:cs="Tahoma"/>
                <w:b w:val="0"/>
                <w:sz w:val="14"/>
                <w:lang w:val="fr-FR"/>
              </w:rPr>
              <w:t xml:space="preserve"> 2013 pour Windows</w:t>
            </w:r>
            <w:bookmarkEnd w:id="40"/>
            <w:bookmarkEnd w:id="41"/>
            <w:bookmarkEnd w:id="42"/>
          </w:p>
        </w:tc>
        <w:tc>
          <w:tcPr>
            <w:tcW w:w="429" w:type="dxa"/>
            <w:tcBorders>
              <w:bottom w:val="single" w:sz="4" w:space="0" w:color="auto"/>
            </w:tcBorders>
            <w:shd w:val="clear" w:color="auto" w:fill="auto"/>
            <w:vAlign w:val="center"/>
          </w:tcPr>
          <w:p w:rsidR="00B27742" w:rsidRPr="008641E3" w:rsidRDefault="00B27742">
            <w:pPr>
              <w:pStyle w:val="TableText"/>
              <w:widowControl w:val="0"/>
              <w:rPr>
                <w:rStyle w:val="EndnoteReference"/>
                <w:b w:val="0"/>
                <w:color w:val="0000FF"/>
                <w:sz w:val="13"/>
                <w:szCs w:val="13"/>
                <w:u w:val="single"/>
                <w:lang w:val="fr-FR"/>
              </w:rPr>
            </w:pPr>
          </w:p>
        </w:tc>
        <w:tc>
          <w:tcPr>
            <w:tcW w:w="429" w:type="dxa"/>
            <w:tcBorders>
              <w:bottom w:val="single" w:sz="4" w:space="0" w:color="auto"/>
            </w:tcBorders>
            <w:shd w:val="clear" w:color="auto" w:fill="auto"/>
            <w:vAlign w:val="center"/>
          </w:tcPr>
          <w:p w:rsidR="00B27742" w:rsidRPr="008641E3" w:rsidRDefault="00097B90" w:rsidP="004000C7">
            <w:pPr>
              <w:pStyle w:val="TableText"/>
              <w:widowControl w:val="0"/>
              <w:rPr>
                <w:rFonts w:ascii="Tahoma" w:hAnsi="Tahoma" w:cs="Tahoma"/>
                <w:color w:val="000000"/>
                <w:sz w:val="13"/>
                <w:lang w:val="fr-FR"/>
              </w:rPr>
            </w:pPr>
            <w:r w:rsidRPr="008641E3">
              <w:rPr>
                <w:rFonts w:ascii="Tahoma" w:hAnsi="Tahoma" w:cs="Tahoma"/>
                <w:color w:val="000000"/>
                <w:sz w:val="13"/>
                <w:lang w:val="fr-FR"/>
              </w:rPr>
              <w:t>03/11</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color w:val="000000"/>
                <w:sz w:val="13"/>
                <w:lang w:val="fr-FR"/>
              </w:rPr>
            </w:pPr>
            <w:r w:rsidRPr="008641E3">
              <w:rPr>
                <w:rFonts w:ascii="Tahoma" w:hAnsi="Tahoma" w:cs="Tahoma"/>
                <w:color w:val="000000"/>
                <w:sz w:val="13"/>
                <w:lang w:val="fr-FR"/>
              </w:rPr>
              <w:t>DT</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B27742" w:rsidRPr="008641E3" w:rsidRDefault="00F440FF" w:rsidP="00080B33">
            <w:pPr>
              <w:pStyle w:val="TableText"/>
              <w:widowControl w:val="0"/>
              <w:rPr>
                <w:rFonts w:ascii="Tahoma" w:hAnsi="Tahoma" w:cs="Tahoma"/>
                <w:sz w:val="13"/>
                <w:lang w:val="fr-FR"/>
              </w:rPr>
            </w:pPr>
            <w:r w:rsidRPr="008641E3">
              <w:rPr>
                <w:rFonts w:ascii="Tahoma" w:hAnsi="Tahoma" w:cs="Tahoma"/>
                <w:sz w:val="13"/>
                <w:lang w:val="fr-FR"/>
              </w:rPr>
              <w:t>A, AO, ST</w:t>
            </w:r>
          </w:p>
        </w:tc>
        <w:tc>
          <w:tcPr>
            <w:tcW w:w="514" w:type="dxa"/>
            <w:tcBorders>
              <w:bottom w:val="single" w:sz="4" w:space="0" w:color="auto"/>
            </w:tcBorders>
            <w:shd w:val="clear" w:color="auto" w:fill="auto"/>
            <w:vAlign w:val="center"/>
          </w:tcPr>
          <w:p w:rsidR="00B27742" w:rsidRPr="008641E3" w:rsidRDefault="00B27742" w:rsidP="004B3534">
            <w:pPr>
              <w:pStyle w:val="TableText"/>
              <w:widowControl w:val="0"/>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vAlign w:val="center"/>
          </w:tcPr>
          <w:p w:rsidR="00B27742" w:rsidRPr="008641E3" w:rsidRDefault="00B27742" w:rsidP="005B6712">
            <w:pPr>
              <w:pStyle w:val="Heading2"/>
              <w:spacing w:beforeLines="20" w:before="48" w:afterLines="20" w:after="48"/>
              <w:ind w:left="0"/>
              <w:rPr>
                <w:rFonts w:ascii="Tahoma" w:hAnsi="Tahoma" w:cs="Tahoma"/>
                <w:b w:val="0"/>
                <w:sz w:val="14"/>
                <w:lang w:val="fr-FR"/>
              </w:rPr>
            </w:pPr>
            <w:bookmarkStart w:id="43" w:name="_Toc336337858"/>
            <w:bookmarkStart w:id="44" w:name="_Toc353472001"/>
            <w:r w:rsidRPr="008641E3">
              <w:rPr>
                <w:rFonts w:ascii="Tahoma" w:hAnsi="Tahoma" w:cs="Tahoma"/>
                <w:b w:val="0"/>
                <w:sz w:val="14"/>
                <w:lang w:val="fr-FR"/>
              </w:rPr>
              <w:t>Systèmes d’exploitation MSDN</w:t>
            </w:r>
            <w:bookmarkEnd w:id="43"/>
            <w:bookmarkEnd w:id="44"/>
          </w:p>
        </w:tc>
        <w:tc>
          <w:tcPr>
            <w:tcW w:w="429" w:type="dxa"/>
            <w:tcBorders>
              <w:bottom w:val="single" w:sz="4" w:space="0" w:color="auto"/>
            </w:tcBorders>
            <w:shd w:val="clear" w:color="auto" w:fill="FABF8F"/>
            <w:vAlign w:val="center"/>
          </w:tcPr>
          <w:p w:rsidR="00B27742" w:rsidRPr="008641E3" w:rsidRDefault="00FF3BFB" w:rsidP="009832D3">
            <w:pPr>
              <w:pStyle w:val="TableText"/>
              <w:widowControl w:val="0"/>
              <w:rPr>
                <w:rStyle w:val="EndnoteReference"/>
                <w:b w:val="0"/>
                <w:color w:val="0000FF"/>
                <w:sz w:val="13"/>
                <w:szCs w:val="13"/>
                <w:u w:val="single"/>
                <w:lang w:val="fr-FR"/>
              </w:rPr>
            </w:pPr>
            <w:hyperlink w:anchor="_3_Systèmes_d’exploitation" w:history="1">
              <w:r w:rsidR="00955428" w:rsidRPr="008641E3">
                <w:rPr>
                  <w:rStyle w:val="Hyperlink"/>
                  <w:b/>
                  <w:sz w:val="13"/>
                  <w:szCs w:val="13"/>
                  <w:lang w:val="fr-FR"/>
                </w:rPr>
                <w:t>3</w:t>
              </w:r>
            </w:hyperlink>
          </w:p>
        </w:tc>
        <w:tc>
          <w:tcPr>
            <w:tcW w:w="429" w:type="dxa"/>
            <w:tcBorders>
              <w:bottom w:val="single" w:sz="4" w:space="0" w:color="auto"/>
            </w:tcBorders>
            <w:shd w:val="clear" w:color="auto" w:fill="FABF8F"/>
            <w:vAlign w:val="center"/>
          </w:tcPr>
          <w:p w:rsidR="00B27742" w:rsidRPr="008641E3" w:rsidRDefault="00B27742" w:rsidP="004000C7">
            <w:pPr>
              <w:pStyle w:val="TableText"/>
              <w:rPr>
                <w:rFonts w:ascii="Tahoma" w:hAnsi="Tahoma" w:cs="Tahoma"/>
                <w:sz w:val="13"/>
                <w:lang w:val="fr-FR"/>
              </w:rPr>
            </w:pPr>
            <w:r w:rsidRPr="008641E3">
              <w:rPr>
                <w:rFonts w:ascii="Tahoma" w:hAnsi="Tahoma" w:cs="Tahoma"/>
                <w:sz w:val="13"/>
                <w:lang w:val="fr-FR"/>
              </w:rPr>
              <w:t>01/06</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B27742" w:rsidRPr="008641E3" w:rsidRDefault="00B27742"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B27742" w:rsidRPr="008641E3" w:rsidRDefault="00052BF4" w:rsidP="00080B33">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FABF8F"/>
            <w:vAlign w:val="center"/>
          </w:tcPr>
          <w:p w:rsidR="00B27742" w:rsidRPr="008641E3" w:rsidRDefault="00B27742" w:rsidP="00C61559">
            <w:pPr>
              <w:pStyle w:val="TableText"/>
              <w:ind w:left="-8" w:right="-31" w:hanging="45"/>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00C61559" w:rsidRPr="008641E3">
              <w:rPr>
                <w:rFonts w:ascii="Tahoma" w:hAnsi="Tahoma" w:cs="Tahoma"/>
                <w:sz w:val="13"/>
                <w:lang w:val="fr-FR"/>
              </w:rPr>
              <w:br/>
            </w:r>
            <w:r w:rsidRPr="008641E3">
              <w:rPr>
                <w:rFonts w:ascii="Tahoma" w:hAnsi="Tahoma" w:cs="Tahoma"/>
                <w:sz w:val="13"/>
                <w:lang w:val="fr-FR"/>
              </w:rPr>
              <w:t>SA</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7E466C">
        <w:trPr>
          <w:cantSplit/>
          <w:trHeight w:val="287"/>
        </w:trPr>
        <w:tc>
          <w:tcPr>
            <w:tcW w:w="2638" w:type="dxa"/>
            <w:tcBorders>
              <w:bottom w:val="single" w:sz="4" w:space="0" w:color="auto"/>
            </w:tcBorders>
            <w:shd w:val="clear" w:color="auto" w:fill="auto"/>
            <w:vAlign w:val="center"/>
          </w:tcPr>
          <w:p w:rsidR="007B2C93" w:rsidRPr="008641E3" w:rsidRDefault="007B2C93" w:rsidP="005B6712">
            <w:pPr>
              <w:pStyle w:val="Heading2"/>
              <w:spacing w:beforeLines="20" w:before="48" w:afterLines="20" w:after="48"/>
              <w:ind w:left="0"/>
              <w:rPr>
                <w:rFonts w:ascii="Tahoma" w:hAnsi="Tahoma" w:cs="Tahoma"/>
                <w:b w:val="0"/>
                <w:sz w:val="14"/>
                <w:lang w:val="fr-FR"/>
              </w:rPr>
            </w:pPr>
            <w:bookmarkStart w:id="45" w:name="_Toc336337859"/>
            <w:bookmarkStart w:id="46" w:name="_Toc353472002"/>
            <w:r w:rsidRPr="008641E3">
              <w:rPr>
                <w:rFonts w:ascii="Tahoma" w:hAnsi="Tahoma" w:cs="Tahoma"/>
                <w:b w:val="0"/>
                <w:sz w:val="14"/>
                <w:lang w:val="fr-FR"/>
              </w:rPr>
              <w:t>Office 365 A2 (SL Utilisateur)</w:t>
            </w:r>
            <w:bookmarkEnd w:id="45"/>
            <w:bookmarkEnd w:id="46"/>
          </w:p>
        </w:tc>
        <w:tc>
          <w:tcPr>
            <w:tcW w:w="429" w:type="dxa"/>
            <w:tcBorders>
              <w:bottom w:val="single" w:sz="4" w:space="0" w:color="auto"/>
            </w:tcBorders>
            <w:shd w:val="clear" w:color="auto" w:fill="auto"/>
            <w:vAlign w:val="center"/>
          </w:tcPr>
          <w:p w:rsidR="007B2C93" w:rsidRPr="008641E3" w:rsidRDefault="00FF3BFB" w:rsidP="009832D3">
            <w:pPr>
              <w:pStyle w:val="TableText"/>
              <w:widowControl w:val="0"/>
              <w:rPr>
                <w:b/>
                <w:color w:val="0000FF"/>
                <w:sz w:val="13"/>
                <w:szCs w:val="13"/>
                <w:u w:val="single"/>
                <w:lang w:val="fr-FR"/>
              </w:rPr>
            </w:pPr>
            <w:hyperlink w:anchor="_4_Office_365" w:history="1">
              <w:r w:rsidR="00955428" w:rsidRPr="008641E3">
                <w:rPr>
                  <w:rStyle w:val="Hyperlink"/>
                  <w:b/>
                  <w:sz w:val="13"/>
                  <w:szCs w:val="13"/>
                  <w:lang w:val="fr-FR"/>
                </w:rPr>
                <w:t>4</w:t>
              </w:r>
            </w:hyperlink>
          </w:p>
        </w:tc>
        <w:tc>
          <w:tcPr>
            <w:tcW w:w="429" w:type="dxa"/>
            <w:tcBorders>
              <w:bottom w:val="single" w:sz="4" w:space="0" w:color="auto"/>
            </w:tcBorders>
            <w:shd w:val="clear" w:color="auto" w:fill="auto"/>
            <w:vAlign w:val="center"/>
          </w:tcPr>
          <w:p w:rsidR="007B2C93" w:rsidRPr="008641E3" w:rsidRDefault="007B2C93" w:rsidP="004000C7">
            <w:pPr>
              <w:pStyle w:val="TableText"/>
              <w:widowControl w:val="0"/>
              <w:rPr>
                <w:rFonts w:ascii="Tahoma" w:hAnsi="Tahoma" w:cs="Tahoma"/>
                <w:sz w:val="13"/>
                <w:lang w:val="fr-FR"/>
              </w:rPr>
            </w:pPr>
            <w:r w:rsidRPr="008641E3">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8641E3" w:rsidDel="000365B0"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7B2C93" w:rsidRPr="008641E3" w:rsidRDefault="007B2C93" w:rsidP="004D3F65">
            <w:pPr>
              <w:pStyle w:val="TableText"/>
              <w:widowControl w:val="0"/>
              <w:spacing w:after="10"/>
              <w:rPr>
                <w:rFonts w:ascii="Tahoma" w:hAnsi="Tahoma" w:cs="Tahoma"/>
                <w:sz w:val="13"/>
                <w:lang w:val="fr-FR"/>
              </w:rPr>
            </w:pPr>
            <w:r w:rsidRPr="008641E3">
              <w:rPr>
                <w:rFonts w:ascii="Tahoma" w:hAnsi="Tahoma" w:cs="Tahoma"/>
                <w:sz w:val="13"/>
                <w:lang w:val="fr-FR"/>
              </w:rPr>
              <w:t>EOLS (EES unique</w:t>
            </w:r>
            <w:r w:rsidR="008E0080">
              <w:rPr>
                <w:rFonts w:ascii="Tahoma" w:hAnsi="Tahoma" w:cs="Tahoma"/>
                <w:sz w:val="13"/>
                <w:lang w:val="fr-FR"/>
              </w:rPr>
              <w:t>-</w:t>
            </w:r>
            <w:r w:rsidRPr="008641E3">
              <w:rPr>
                <w:rFonts w:ascii="Tahoma" w:hAnsi="Tahoma" w:cs="Tahoma"/>
                <w:sz w:val="13"/>
                <w:lang w:val="fr-FR"/>
              </w:rPr>
              <w:t>ment)</w:t>
            </w:r>
          </w:p>
        </w:tc>
        <w:tc>
          <w:tcPr>
            <w:tcW w:w="514"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7B2C93" w:rsidRPr="008641E3" w:rsidRDefault="007B2C93" w:rsidP="005B6712">
            <w:pPr>
              <w:pStyle w:val="Heading2"/>
              <w:spacing w:beforeLines="20" w:before="48" w:afterLines="20" w:after="48"/>
              <w:ind w:left="0"/>
              <w:rPr>
                <w:rFonts w:ascii="Tahoma" w:hAnsi="Tahoma" w:cs="Tahoma"/>
                <w:b w:val="0"/>
                <w:sz w:val="14"/>
                <w:lang w:val="fr-FR"/>
              </w:rPr>
            </w:pPr>
            <w:bookmarkStart w:id="47" w:name="_Toc336337860"/>
            <w:bookmarkStart w:id="48" w:name="_Toc353472003"/>
            <w:r w:rsidRPr="008641E3">
              <w:rPr>
                <w:rFonts w:ascii="Tahoma" w:hAnsi="Tahoma" w:cs="Tahoma"/>
                <w:b w:val="0"/>
                <w:sz w:val="14"/>
                <w:lang w:val="fr-FR"/>
              </w:rPr>
              <w:t>Office 365 A3 (SL Utilisateur)</w:t>
            </w:r>
            <w:bookmarkEnd w:id="47"/>
            <w:bookmarkEnd w:id="48"/>
          </w:p>
        </w:tc>
        <w:tc>
          <w:tcPr>
            <w:tcW w:w="429" w:type="dxa"/>
            <w:tcBorders>
              <w:bottom w:val="single" w:sz="4" w:space="0" w:color="auto"/>
            </w:tcBorders>
            <w:shd w:val="clear" w:color="auto" w:fill="FABF8F"/>
            <w:vAlign w:val="center"/>
          </w:tcPr>
          <w:p w:rsidR="007B2C93" w:rsidRPr="008641E3" w:rsidRDefault="00FF3BFB" w:rsidP="009832D3">
            <w:pPr>
              <w:pStyle w:val="TableText"/>
              <w:widowControl w:val="0"/>
              <w:rPr>
                <w:b/>
                <w:color w:val="0000FF"/>
                <w:sz w:val="13"/>
                <w:szCs w:val="13"/>
                <w:u w:val="single"/>
                <w:lang w:val="fr-FR"/>
              </w:rPr>
            </w:pPr>
            <w:hyperlink w:anchor="_6_Office_365" w:history="1">
              <w:r w:rsidR="00955428" w:rsidRPr="008641E3">
                <w:rPr>
                  <w:rStyle w:val="Hyperlink"/>
                  <w:b/>
                  <w:sz w:val="13"/>
                  <w:szCs w:val="13"/>
                  <w:lang w:val="fr-FR"/>
                </w:rPr>
                <w:t>4</w:t>
              </w:r>
            </w:hyperlink>
          </w:p>
        </w:tc>
        <w:tc>
          <w:tcPr>
            <w:tcW w:w="429" w:type="dxa"/>
            <w:tcBorders>
              <w:bottom w:val="single" w:sz="4" w:space="0" w:color="auto"/>
            </w:tcBorders>
            <w:shd w:val="clear" w:color="auto" w:fill="FABF8F"/>
            <w:vAlign w:val="center"/>
          </w:tcPr>
          <w:p w:rsidR="007B2C93" w:rsidRPr="008641E3" w:rsidRDefault="007B2C93" w:rsidP="004000C7">
            <w:pPr>
              <w:pStyle w:val="TableText"/>
              <w:widowControl w:val="0"/>
              <w:rPr>
                <w:rFonts w:ascii="Tahoma" w:hAnsi="Tahoma" w:cs="Tahoma"/>
                <w:sz w:val="13"/>
                <w:lang w:val="fr-FR"/>
              </w:rPr>
            </w:pPr>
            <w:r w:rsidRPr="008641E3">
              <w:rPr>
                <w:rFonts w:ascii="Tahoma" w:hAnsi="Tahoma" w:cs="Tahoma"/>
                <w:sz w:val="13"/>
                <w:lang w:val="fr-FR"/>
              </w:rPr>
              <w:t>06/12</w:t>
            </w:r>
          </w:p>
        </w:tc>
        <w:tc>
          <w:tcPr>
            <w:tcW w:w="429" w:type="dxa"/>
            <w:tcBorders>
              <w:bottom w:val="single" w:sz="4" w:space="0" w:color="auto"/>
              <w:right w:val="single" w:sz="18"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7B2C93" w:rsidRPr="008641E3" w:rsidDel="000365B0"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7B2C93" w:rsidRPr="008641E3" w:rsidRDefault="007B2C93" w:rsidP="004D3F65">
            <w:pPr>
              <w:pStyle w:val="TableText"/>
              <w:widowControl w:val="0"/>
              <w:spacing w:after="10"/>
              <w:rPr>
                <w:rFonts w:ascii="Tahoma" w:hAnsi="Tahoma" w:cs="Tahoma"/>
                <w:sz w:val="13"/>
                <w:lang w:val="fr-FR"/>
              </w:rPr>
            </w:pPr>
            <w:r w:rsidRPr="008641E3">
              <w:rPr>
                <w:rFonts w:ascii="Tahoma" w:hAnsi="Tahoma" w:cs="Tahoma"/>
                <w:sz w:val="13"/>
                <w:lang w:val="fr-FR"/>
              </w:rPr>
              <w:t>EOLS (EES unique</w:t>
            </w:r>
            <w:r w:rsidR="008E0080">
              <w:rPr>
                <w:rFonts w:ascii="Tahoma" w:hAnsi="Tahoma" w:cs="Tahoma"/>
                <w:sz w:val="13"/>
                <w:lang w:val="fr-FR"/>
              </w:rPr>
              <w:t>-</w:t>
            </w:r>
            <w:r w:rsidRPr="008641E3">
              <w:rPr>
                <w:rFonts w:ascii="Tahoma" w:hAnsi="Tahoma" w:cs="Tahoma"/>
                <w:sz w:val="13"/>
                <w:lang w:val="fr-FR"/>
              </w:rPr>
              <w:t>ment)</w:t>
            </w:r>
          </w:p>
        </w:tc>
        <w:tc>
          <w:tcPr>
            <w:tcW w:w="514" w:type="dxa"/>
            <w:tcBorders>
              <w:bottom w:val="single" w:sz="4" w:space="0" w:color="auto"/>
            </w:tcBorders>
            <w:shd w:val="clear" w:color="auto" w:fill="FABF8F"/>
            <w:vAlign w:val="center"/>
          </w:tcPr>
          <w:p w:rsidR="007B2C93" w:rsidRPr="008641E3" w:rsidRDefault="007B2C93" w:rsidP="004B3534">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7B2C93" w:rsidRPr="008641E3" w:rsidRDefault="007B2C93" w:rsidP="005B6712">
            <w:pPr>
              <w:pStyle w:val="Heading2"/>
              <w:spacing w:beforeLines="20" w:before="48" w:afterLines="20" w:after="48"/>
              <w:ind w:left="0"/>
              <w:rPr>
                <w:rFonts w:ascii="Tahoma" w:hAnsi="Tahoma" w:cs="Tahoma"/>
                <w:b w:val="0"/>
                <w:sz w:val="14"/>
                <w:lang w:val="fr-FR"/>
              </w:rPr>
            </w:pPr>
            <w:bookmarkStart w:id="49" w:name="_Toc336337861"/>
            <w:bookmarkStart w:id="50" w:name="_Toc353472004"/>
            <w:r w:rsidRPr="008641E3">
              <w:rPr>
                <w:rFonts w:ascii="Tahoma" w:hAnsi="Tahoma" w:cs="Tahoma"/>
                <w:b w:val="0"/>
                <w:sz w:val="14"/>
                <w:lang w:val="fr-FR"/>
              </w:rPr>
              <w:t>Office 365 A4 (SL Utilisateur)</w:t>
            </w:r>
            <w:bookmarkEnd w:id="49"/>
            <w:bookmarkEnd w:id="50"/>
          </w:p>
        </w:tc>
        <w:tc>
          <w:tcPr>
            <w:tcW w:w="429" w:type="dxa"/>
            <w:tcBorders>
              <w:bottom w:val="single" w:sz="4" w:space="0" w:color="auto"/>
            </w:tcBorders>
            <w:shd w:val="clear" w:color="auto" w:fill="auto"/>
            <w:vAlign w:val="center"/>
          </w:tcPr>
          <w:p w:rsidR="007B2C93" w:rsidRPr="008641E3" w:rsidRDefault="00FF3BFB" w:rsidP="009832D3">
            <w:pPr>
              <w:pStyle w:val="TableText"/>
              <w:widowControl w:val="0"/>
              <w:rPr>
                <w:b/>
                <w:color w:val="0000FF"/>
                <w:sz w:val="13"/>
                <w:szCs w:val="13"/>
                <w:u w:val="single"/>
                <w:lang w:val="fr-FR"/>
              </w:rPr>
            </w:pPr>
            <w:hyperlink w:anchor="_6_Office_365" w:history="1">
              <w:r w:rsidR="00955428" w:rsidRPr="008641E3">
                <w:rPr>
                  <w:rStyle w:val="Hyperlink"/>
                  <w:b/>
                  <w:sz w:val="13"/>
                  <w:szCs w:val="13"/>
                  <w:lang w:val="fr-FR"/>
                </w:rPr>
                <w:t>4</w:t>
              </w:r>
            </w:hyperlink>
          </w:p>
        </w:tc>
        <w:tc>
          <w:tcPr>
            <w:tcW w:w="429" w:type="dxa"/>
            <w:tcBorders>
              <w:bottom w:val="single" w:sz="4" w:space="0" w:color="auto"/>
            </w:tcBorders>
            <w:shd w:val="clear" w:color="auto" w:fill="auto"/>
            <w:vAlign w:val="center"/>
          </w:tcPr>
          <w:p w:rsidR="007B2C93" w:rsidRPr="008641E3" w:rsidRDefault="007B2C93" w:rsidP="004000C7">
            <w:pPr>
              <w:pStyle w:val="TableText"/>
              <w:widowControl w:val="0"/>
              <w:rPr>
                <w:rFonts w:ascii="Tahoma" w:hAnsi="Tahoma" w:cs="Tahoma"/>
                <w:sz w:val="13"/>
                <w:lang w:val="fr-FR"/>
              </w:rPr>
            </w:pPr>
            <w:r w:rsidRPr="008641E3">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7B2C93" w:rsidRPr="008641E3" w:rsidDel="000365B0" w:rsidRDefault="007B2C93"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7B2C93" w:rsidRPr="008641E3" w:rsidRDefault="007B2C93" w:rsidP="004D3F65">
            <w:pPr>
              <w:pStyle w:val="TableText"/>
              <w:widowControl w:val="0"/>
              <w:spacing w:after="10"/>
              <w:rPr>
                <w:rFonts w:ascii="Tahoma" w:hAnsi="Tahoma" w:cs="Tahoma"/>
                <w:sz w:val="13"/>
                <w:lang w:val="fr-FR"/>
              </w:rPr>
            </w:pPr>
            <w:r w:rsidRPr="008641E3">
              <w:rPr>
                <w:rFonts w:ascii="Tahoma" w:hAnsi="Tahoma" w:cs="Tahoma"/>
                <w:sz w:val="13"/>
                <w:lang w:val="fr-FR"/>
              </w:rPr>
              <w:t>EOLS (EES unique</w:t>
            </w:r>
            <w:r w:rsidR="008E0080">
              <w:rPr>
                <w:rFonts w:ascii="Tahoma" w:hAnsi="Tahoma" w:cs="Tahoma"/>
                <w:sz w:val="13"/>
                <w:lang w:val="fr-FR"/>
              </w:rPr>
              <w:t>-</w:t>
            </w:r>
            <w:r w:rsidRPr="008641E3">
              <w:rPr>
                <w:rFonts w:ascii="Tahoma" w:hAnsi="Tahoma" w:cs="Tahoma"/>
                <w:sz w:val="13"/>
                <w:lang w:val="fr-FR"/>
              </w:rPr>
              <w:t>ment)</w:t>
            </w:r>
          </w:p>
        </w:tc>
        <w:tc>
          <w:tcPr>
            <w:tcW w:w="514" w:type="dxa"/>
            <w:tcBorders>
              <w:bottom w:val="single" w:sz="4" w:space="0" w:color="auto"/>
            </w:tcBorders>
            <w:shd w:val="clear" w:color="auto" w:fill="auto"/>
            <w:vAlign w:val="center"/>
          </w:tcPr>
          <w:p w:rsidR="007B2C93" w:rsidRPr="008641E3" w:rsidRDefault="007B2C93"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3E5902" w:rsidRPr="008641E3" w:rsidRDefault="003E5902" w:rsidP="00E30052">
            <w:pPr>
              <w:pStyle w:val="Heading2"/>
              <w:spacing w:beforeLines="20" w:before="48" w:afterLines="20" w:after="48"/>
              <w:ind w:left="0"/>
              <w:rPr>
                <w:rFonts w:ascii="Tahoma" w:hAnsi="Tahoma" w:cs="Tahoma"/>
                <w:b w:val="0"/>
                <w:sz w:val="14"/>
                <w:lang w:val="fr-FR"/>
              </w:rPr>
            </w:pPr>
            <w:bookmarkStart w:id="51" w:name="_Toc353472005"/>
            <w:r w:rsidRPr="008641E3">
              <w:rPr>
                <w:rFonts w:ascii="Tahoma" w:hAnsi="Tahoma" w:cs="Tahoma"/>
                <w:b w:val="0"/>
                <w:sz w:val="14"/>
                <w:lang w:val="fr-FR"/>
              </w:rPr>
              <w:t>Office 365 Moyenne Entreprise (SL</w:t>
            </w:r>
            <w:r w:rsidR="00E30052" w:rsidRPr="008641E3">
              <w:rPr>
                <w:rFonts w:ascii="Tahoma" w:hAnsi="Tahoma" w:cs="Tahoma"/>
                <w:b w:val="0"/>
                <w:sz w:val="14"/>
                <w:lang w:val="fr-FR"/>
              </w:rPr>
              <w:t> </w:t>
            </w:r>
            <w:r w:rsidRPr="008641E3">
              <w:rPr>
                <w:rFonts w:ascii="Tahoma" w:hAnsi="Tahoma" w:cs="Tahoma"/>
                <w:b w:val="0"/>
                <w:sz w:val="14"/>
                <w:lang w:val="fr-FR"/>
              </w:rPr>
              <w:t>Utilisateur)</w:t>
            </w:r>
            <w:bookmarkEnd w:id="51"/>
          </w:p>
        </w:tc>
        <w:tc>
          <w:tcPr>
            <w:tcW w:w="429" w:type="dxa"/>
            <w:tcBorders>
              <w:bottom w:val="single" w:sz="4" w:space="0" w:color="auto"/>
            </w:tcBorders>
            <w:shd w:val="clear" w:color="auto" w:fill="FABF8F"/>
            <w:vAlign w:val="center"/>
          </w:tcPr>
          <w:p w:rsidR="003E5902" w:rsidRPr="008641E3" w:rsidRDefault="00FF3BFB" w:rsidP="009832D3">
            <w:pPr>
              <w:pStyle w:val="TableText"/>
              <w:widowControl w:val="0"/>
              <w:rPr>
                <w:b/>
                <w:sz w:val="13"/>
                <w:szCs w:val="13"/>
                <w:lang w:val="fr-FR"/>
              </w:rPr>
            </w:pPr>
            <w:hyperlink w:anchor="_7_Office_365" w:history="1">
              <w:r w:rsidR="00955428" w:rsidRPr="008641E3">
                <w:rPr>
                  <w:rStyle w:val="Hyperlink"/>
                  <w:b/>
                  <w:sz w:val="13"/>
                  <w:szCs w:val="13"/>
                  <w:lang w:val="fr-FR"/>
                </w:rPr>
                <w:t>5</w:t>
              </w:r>
            </w:hyperlink>
          </w:p>
        </w:tc>
        <w:tc>
          <w:tcPr>
            <w:tcW w:w="429" w:type="dxa"/>
            <w:tcBorders>
              <w:bottom w:val="single" w:sz="4" w:space="0" w:color="auto"/>
            </w:tcBorders>
            <w:shd w:val="clear" w:color="auto" w:fill="FABF8F"/>
            <w:vAlign w:val="center"/>
          </w:tcPr>
          <w:p w:rsidR="003E5902" w:rsidRPr="008641E3" w:rsidRDefault="003E5902" w:rsidP="004000C7">
            <w:pPr>
              <w:pStyle w:val="TableText"/>
              <w:widowControl w:val="0"/>
              <w:rPr>
                <w:rFonts w:ascii="Tahoma" w:hAnsi="Tahoma" w:cs="Tahoma"/>
                <w:sz w:val="13"/>
                <w:lang w:val="fr-FR"/>
              </w:rPr>
            </w:pPr>
            <w:r w:rsidRPr="008641E3">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3E5902" w:rsidRPr="008641E3" w:rsidRDefault="003E5902" w:rsidP="00CC19FC">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8641E3" w:rsidRDefault="003E5902"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3E5902" w:rsidRPr="008641E3" w:rsidRDefault="003E590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3E5902" w:rsidRPr="008641E3" w:rsidRDefault="003E5902" w:rsidP="00C61559">
            <w:pPr>
              <w:pStyle w:val="TableText"/>
              <w:widowControl w:val="0"/>
              <w:ind w:hanging="35"/>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w:t>
            </w:r>
            <w:r w:rsidRPr="008641E3">
              <w:rPr>
                <w:rFonts w:ascii="Tahoma" w:hAnsi="Tahoma" w:cs="Tahoma"/>
                <w:sz w:val="13"/>
                <w:lang w:val="fr-FR"/>
              </w:rPr>
              <w:t>/</w:t>
            </w:r>
            <w:r w:rsidR="00D90C71" w:rsidRPr="008641E3">
              <w:rPr>
                <w:rFonts w:ascii="Tahoma" w:hAnsi="Tahoma" w:cs="Tahoma"/>
                <w:sz w:val="13"/>
                <w:lang w:val="fr-FR"/>
              </w:rPr>
              <w:t xml:space="preserve"> </w:t>
            </w:r>
            <w:r w:rsidRPr="008641E3">
              <w:rPr>
                <w:rFonts w:ascii="Tahoma" w:hAnsi="Tahoma" w:cs="Tahoma"/>
                <w:sz w:val="13"/>
                <w:lang w:val="fr-FR"/>
              </w:rPr>
              <w:t>OV</w:t>
            </w:r>
          </w:p>
        </w:tc>
      </w:tr>
      <w:tr w:rsidR="00B33D0E" w:rsidRPr="008641E3" w:rsidTr="007E466C">
        <w:trPr>
          <w:cantSplit/>
          <w:trHeight w:val="287"/>
        </w:trPr>
        <w:tc>
          <w:tcPr>
            <w:tcW w:w="2638" w:type="dxa"/>
            <w:tcBorders>
              <w:bottom w:val="single" w:sz="4" w:space="0" w:color="auto"/>
            </w:tcBorders>
            <w:shd w:val="clear" w:color="auto" w:fill="auto"/>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52" w:name="_Toc353472006"/>
            <w:r w:rsidRPr="008641E3">
              <w:rPr>
                <w:rFonts w:ascii="Tahoma" w:hAnsi="Tahoma" w:cs="Tahoma"/>
                <w:b w:val="0"/>
                <w:sz w:val="14"/>
                <w:lang w:val="fr-FR"/>
              </w:rPr>
              <w:t>Office 365 Entreprise E1 (SL Utilisateur)</w:t>
            </w:r>
            <w:bookmarkEnd w:id="52"/>
          </w:p>
        </w:tc>
        <w:tc>
          <w:tcPr>
            <w:tcW w:w="429" w:type="dxa"/>
            <w:tcBorders>
              <w:bottom w:val="single" w:sz="4" w:space="0" w:color="auto"/>
            </w:tcBorders>
            <w:shd w:val="clear" w:color="auto" w:fill="auto"/>
            <w:vAlign w:val="center"/>
          </w:tcPr>
          <w:p w:rsidR="00CC19FC" w:rsidRPr="008641E3" w:rsidRDefault="00CC19FC" w:rsidP="009832D3">
            <w:pPr>
              <w:pStyle w:val="TableText"/>
              <w:widowControl w:val="0"/>
              <w:rPr>
                <w:b/>
                <w:sz w:val="13"/>
                <w:szCs w:val="13"/>
                <w:lang w:val="fr-FR"/>
              </w:rPr>
            </w:pPr>
          </w:p>
        </w:tc>
        <w:tc>
          <w:tcPr>
            <w:tcW w:w="429" w:type="dxa"/>
            <w:tcBorders>
              <w:bottom w:val="single" w:sz="4" w:space="0" w:color="auto"/>
            </w:tcBorders>
            <w:shd w:val="clear" w:color="auto" w:fill="auto"/>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06/11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CC19FC">
            <w:pPr>
              <w:pStyle w:val="TableText"/>
              <w:widowControl w:val="0"/>
              <w:rPr>
                <w:rFonts w:ascii="Tahoma" w:hAnsi="Tahoma" w:cs="Tahoma"/>
                <w:sz w:val="13"/>
                <w:lang w:val="fr-FR"/>
              </w:rPr>
            </w:pPr>
            <w:r w:rsidRPr="008641E3">
              <w:rPr>
                <w:rFonts w:ascii="Tahoma" w:hAnsi="Tahoma" w:cs="Tahoma"/>
                <w:sz w:val="13"/>
                <w:lang w:val="fr-FR"/>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53" w:name="_Toc291024473"/>
            <w:bookmarkStart w:id="54" w:name="_Toc336337862"/>
            <w:bookmarkStart w:id="55" w:name="_Toc353472007"/>
            <w:r w:rsidRPr="008641E3">
              <w:rPr>
                <w:rFonts w:ascii="Tahoma" w:hAnsi="Tahoma" w:cs="Tahoma"/>
                <w:b w:val="0"/>
                <w:sz w:val="14"/>
                <w:lang w:val="fr-FR"/>
              </w:rPr>
              <w:t>Office 365 Entreprise E2 (SL Utilisateur)</w:t>
            </w:r>
            <w:bookmarkEnd w:id="53"/>
            <w:bookmarkEnd w:id="54"/>
            <w:bookmarkEnd w:id="55"/>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b/>
                <w:color w:val="0000FF"/>
                <w:sz w:val="13"/>
                <w:szCs w:val="13"/>
                <w:u w:val="single"/>
                <w:lang w:val="fr-FR"/>
              </w:rPr>
            </w:pPr>
            <w:hyperlink w:anchor="_6_Office_365_1" w:history="1">
              <w:r w:rsidR="00B0065F" w:rsidRPr="008641E3">
                <w:rPr>
                  <w:rStyle w:val="Hyperlink"/>
                  <w:b/>
                  <w:sz w:val="13"/>
                  <w:szCs w:val="13"/>
                  <w:lang w:val="fr-FR"/>
                </w:rPr>
                <w:t>6</w:t>
              </w:r>
            </w:hyperlink>
          </w:p>
        </w:tc>
        <w:tc>
          <w:tcPr>
            <w:tcW w:w="429" w:type="dxa"/>
            <w:tcBorders>
              <w:bottom w:val="single" w:sz="4" w:space="0" w:color="auto"/>
            </w:tcBorders>
            <w:shd w:val="clear" w:color="auto" w:fill="FABF8F"/>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06/11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56" w:name="_Toc291024474"/>
            <w:bookmarkStart w:id="57" w:name="_Toc336337863"/>
            <w:bookmarkStart w:id="58" w:name="_Toc353472008"/>
            <w:r w:rsidRPr="008641E3">
              <w:rPr>
                <w:rFonts w:ascii="Tahoma" w:hAnsi="Tahoma" w:cs="Tahoma"/>
                <w:b w:val="0"/>
                <w:sz w:val="14"/>
                <w:lang w:val="fr-FR"/>
              </w:rPr>
              <w:t>Office 365 Entreprise E3 (SL Utilisateur)</w:t>
            </w:r>
            <w:bookmarkEnd w:id="56"/>
            <w:bookmarkEnd w:id="57"/>
            <w:bookmarkEnd w:id="58"/>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b/>
                <w:color w:val="0000FF"/>
                <w:sz w:val="13"/>
                <w:szCs w:val="13"/>
                <w:u w:val="single"/>
                <w:lang w:val="fr-FR"/>
              </w:rPr>
            </w:pPr>
            <w:hyperlink w:anchor="_6_Office_365_1" w:history="1">
              <w:r w:rsidR="00B0065F" w:rsidRPr="008641E3">
                <w:rPr>
                  <w:rStyle w:val="Hyperlink"/>
                  <w:b/>
                  <w:sz w:val="13"/>
                  <w:szCs w:val="13"/>
                  <w:lang w:val="fr-FR"/>
                </w:rPr>
                <w:t>6</w:t>
              </w:r>
            </w:hyperlink>
            <w:hyperlink w:anchor="_65_Office_365" w:history="1"/>
          </w:p>
        </w:tc>
        <w:tc>
          <w:tcPr>
            <w:tcW w:w="429" w:type="dxa"/>
            <w:tcBorders>
              <w:bottom w:val="single" w:sz="4" w:space="0" w:color="auto"/>
            </w:tcBorders>
            <w:shd w:val="clear" w:color="auto" w:fill="auto"/>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06/11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59" w:name="_Toc291024475"/>
            <w:bookmarkStart w:id="60" w:name="_Toc336337864"/>
            <w:bookmarkStart w:id="61" w:name="_Toc353472009"/>
            <w:r w:rsidRPr="008641E3">
              <w:rPr>
                <w:rFonts w:ascii="Tahoma" w:hAnsi="Tahoma" w:cs="Tahoma"/>
                <w:b w:val="0"/>
                <w:sz w:val="14"/>
                <w:lang w:val="fr-FR"/>
              </w:rPr>
              <w:t>Office 365 Entreprise E4 (SL Utilisateur)</w:t>
            </w:r>
            <w:bookmarkEnd w:id="59"/>
            <w:bookmarkEnd w:id="60"/>
            <w:bookmarkEnd w:id="61"/>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b/>
                <w:color w:val="0000FF"/>
                <w:sz w:val="13"/>
                <w:szCs w:val="13"/>
                <w:u w:val="single"/>
                <w:lang w:val="fr-FR"/>
              </w:rPr>
            </w:pPr>
            <w:hyperlink w:anchor="_6_Office_365_1" w:history="1">
              <w:r w:rsidR="00CB2AE9" w:rsidRPr="008641E3">
                <w:rPr>
                  <w:rStyle w:val="Hyperlink"/>
                  <w:b/>
                  <w:sz w:val="13"/>
                  <w:szCs w:val="13"/>
                  <w:lang w:val="fr-FR"/>
                </w:rPr>
                <w:t>6</w:t>
              </w:r>
            </w:hyperlink>
            <w:hyperlink w:anchor="_65_Office_365" w:history="1"/>
          </w:p>
        </w:tc>
        <w:tc>
          <w:tcPr>
            <w:tcW w:w="429" w:type="dxa"/>
            <w:tcBorders>
              <w:bottom w:val="single" w:sz="4" w:space="0" w:color="auto"/>
            </w:tcBorders>
            <w:shd w:val="clear" w:color="auto" w:fill="FABF8F"/>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06</w:t>
            </w:r>
            <w:r w:rsidR="00D90C71" w:rsidRPr="008641E3">
              <w:rPr>
                <w:rFonts w:ascii="Tahoma" w:hAnsi="Tahoma" w:cs="Tahoma"/>
                <w:sz w:val="13"/>
                <w:lang w:val="fr-FR"/>
              </w:rPr>
              <w:t>/</w:t>
            </w:r>
            <w:r w:rsidRPr="008641E3">
              <w:rPr>
                <w:rFonts w:ascii="Tahoma" w:hAnsi="Tahoma" w:cs="Tahoma"/>
                <w:sz w:val="13"/>
                <w:lang w:val="fr-FR"/>
              </w:rPr>
              <w:t>11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62" w:name="_Toc353472010"/>
            <w:r w:rsidRPr="008641E3">
              <w:rPr>
                <w:rFonts w:ascii="Tahoma" w:hAnsi="Tahoma" w:cs="Tahoma"/>
                <w:b w:val="0"/>
                <w:sz w:val="14"/>
                <w:lang w:val="fr-FR"/>
              </w:rPr>
              <w:t>Droits d’utilisation commerciale d’Office Famille &amp; Étudiant 2013 RT</w:t>
            </w:r>
            <w:bookmarkEnd w:id="62"/>
          </w:p>
        </w:tc>
        <w:tc>
          <w:tcPr>
            <w:tcW w:w="429" w:type="dxa"/>
            <w:tcBorders>
              <w:bottom w:val="single" w:sz="4" w:space="0" w:color="auto"/>
            </w:tcBorders>
            <w:shd w:val="clear" w:color="auto" w:fill="auto"/>
            <w:vAlign w:val="center"/>
          </w:tcPr>
          <w:p w:rsidR="00CC19FC" w:rsidRPr="008641E3" w:rsidRDefault="00CC19FC" w:rsidP="00152361">
            <w:pPr>
              <w:pStyle w:val="TableText"/>
              <w:widowControl w:val="0"/>
              <w:rPr>
                <w:b/>
                <w:color w:val="0000FF"/>
                <w:sz w:val="13"/>
                <w:szCs w:val="13"/>
                <w:u w:val="single"/>
                <w:lang w:val="fr-FR"/>
              </w:rPr>
            </w:pPr>
          </w:p>
        </w:tc>
        <w:tc>
          <w:tcPr>
            <w:tcW w:w="429" w:type="dxa"/>
            <w:tcBorders>
              <w:bottom w:val="single" w:sz="4" w:space="0" w:color="auto"/>
            </w:tcBorders>
            <w:shd w:val="clear" w:color="auto" w:fill="auto"/>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12/12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287"/>
        </w:trPr>
        <w:tc>
          <w:tcPr>
            <w:tcW w:w="2638" w:type="dxa"/>
            <w:tcBorders>
              <w:bottom w:val="single" w:sz="4" w:space="0" w:color="auto"/>
            </w:tcBorders>
            <w:shd w:val="clear" w:color="auto" w:fill="FABF8F"/>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63" w:name="_Toc336337865"/>
            <w:bookmarkStart w:id="64" w:name="_Toc353472011"/>
            <w:r w:rsidRPr="008641E3">
              <w:rPr>
                <w:rFonts w:ascii="Tahoma" w:hAnsi="Tahoma" w:cs="Tahoma"/>
                <w:b w:val="0"/>
                <w:sz w:val="14"/>
                <w:lang w:val="fr-FR"/>
              </w:rPr>
              <w:t>Office 2011 Standard pour Mac</w:t>
            </w:r>
            <w:bookmarkEnd w:id="63"/>
            <w:bookmarkEnd w:id="64"/>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76_Office_for" w:history="1">
              <w:r w:rsidR="00B0065F" w:rsidRPr="008641E3">
                <w:rPr>
                  <w:rStyle w:val="Hyperlink"/>
                  <w:b/>
                  <w:sz w:val="13"/>
                  <w:szCs w:val="13"/>
                  <w:lang w:val="fr-FR"/>
                </w:rPr>
                <w:t>7</w:t>
              </w:r>
            </w:hyperlink>
            <w:hyperlink w:anchor="_76_Office_for" w:history="1"/>
          </w:p>
        </w:tc>
        <w:tc>
          <w:tcPr>
            <w:tcW w:w="429" w:type="dxa"/>
            <w:tcBorders>
              <w:bottom w:val="single" w:sz="4" w:space="0" w:color="auto"/>
            </w:tcBorders>
            <w:shd w:val="clear" w:color="auto" w:fill="FABF8F"/>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09/10</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widowControl w:val="0"/>
              <w:rPr>
                <w:rFonts w:ascii="Tahoma" w:hAnsi="Tahoma" w:cs="Tahoma"/>
                <w:sz w:val="13"/>
                <w:lang w:val="fr-FR"/>
              </w:rPr>
            </w:pPr>
            <w:r w:rsidRPr="008641E3">
              <w:rPr>
                <w:rFonts w:ascii="Tahoma" w:hAnsi="Tahoma" w:cs="Tahoma"/>
                <w:sz w:val="13"/>
                <w:lang w:val="fr-FR"/>
              </w:rPr>
              <w:t>E</w:t>
            </w:r>
          </w:p>
        </w:tc>
        <w:tc>
          <w:tcPr>
            <w:tcW w:w="514"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r>
      <w:tr w:rsidR="00B33D0E" w:rsidRPr="008641E3" w:rsidTr="007E466C">
        <w:trPr>
          <w:cantSplit/>
          <w:trHeight w:val="287"/>
        </w:trPr>
        <w:tc>
          <w:tcPr>
            <w:tcW w:w="2638" w:type="dxa"/>
            <w:tcBorders>
              <w:bottom w:val="single" w:sz="4" w:space="0" w:color="auto"/>
            </w:tcBorders>
            <w:shd w:val="clear" w:color="auto" w:fill="auto"/>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65" w:name="_Office_Multi-Language_Pack"/>
            <w:bookmarkStart w:id="66" w:name="_Toc336337866"/>
            <w:bookmarkStart w:id="67" w:name="_Toc353472012"/>
            <w:bookmarkEnd w:id="65"/>
            <w:r w:rsidRPr="008641E3">
              <w:rPr>
                <w:rFonts w:ascii="Tahoma" w:hAnsi="Tahoma" w:cs="Tahoma"/>
                <w:b w:val="0"/>
                <w:sz w:val="14"/>
                <w:lang w:val="fr-FR"/>
              </w:rPr>
              <w:t>Office Multi-Language Pack </w:t>
            </w:r>
            <w:bookmarkEnd w:id="66"/>
            <w:r w:rsidRPr="008641E3">
              <w:rPr>
                <w:rFonts w:ascii="Tahoma" w:hAnsi="Tahoma" w:cs="Tahoma"/>
                <w:b w:val="0"/>
                <w:sz w:val="14"/>
                <w:lang w:val="fr-FR"/>
              </w:rPr>
              <w:t>2013</w:t>
            </w:r>
            <w:bookmarkEnd w:id="67"/>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8_Pack_multilingue" w:history="1">
              <w:r w:rsidR="00B0065F" w:rsidRPr="008641E3">
                <w:rPr>
                  <w:rStyle w:val="Hyperlink"/>
                  <w:b/>
                  <w:sz w:val="13"/>
                  <w:szCs w:val="13"/>
                  <w:lang w:val="fr-FR"/>
                </w:rPr>
                <w:t>8</w:t>
              </w:r>
            </w:hyperlink>
            <w:hyperlink w:anchor="_87_Office_Multi-Language" w:history="1"/>
          </w:p>
        </w:tc>
        <w:tc>
          <w:tcPr>
            <w:tcW w:w="429" w:type="dxa"/>
            <w:tcBorders>
              <w:bottom w:val="single" w:sz="4" w:space="0" w:color="auto"/>
            </w:tcBorders>
            <w:shd w:val="clear" w:color="auto" w:fill="auto"/>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080B33">
            <w:pPr>
              <w:pStyle w:val="TableText"/>
              <w:widowControl w:val="0"/>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422"/>
        </w:trPr>
        <w:tc>
          <w:tcPr>
            <w:tcW w:w="2638" w:type="dxa"/>
            <w:tcBorders>
              <w:bottom w:val="single" w:sz="4" w:space="0" w:color="auto"/>
            </w:tcBorders>
            <w:shd w:val="clear" w:color="auto" w:fill="FABF8F"/>
            <w:vAlign w:val="center"/>
          </w:tcPr>
          <w:p w:rsidR="00CC19FC" w:rsidRPr="008641E3" w:rsidRDefault="00CC19FC" w:rsidP="005B6712">
            <w:pPr>
              <w:pStyle w:val="ProductNames"/>
              <w:spacing w:beforeLines="20" w:before="48" w:afterLines="20" w:after="48"/>
              <w:rPr>
                <w:rFonts w:ascii="Tahoma" w:hAnsi="Tahoma" w:cs="Tahoma"/>
                <w:sz w:val="14"/>
                <w:lang w:val="fr-FR"/>
              </w:rPr>
            </w:pPr>
            <w:bookmarkStart w:id="68" w:name="_Toc336337867"/>
            <w:bookmarkStart w:id="69" w:name="_Toc353472013"/>
            <w:r w:rsidRPr="008641E3">
              <w:rPr>
                <w:rFonts w:ascii="Tahoma" w:hAnsi="Tahoma" w:cs="Tahoma"/>
                <w:sz w:val="14"/>
                <w:lang w:val="fr-FR"/>
              </w:rPr>
              <w:t xml:space="preserve">Office Professionnel Plus </w:t>
            </w:r>
            <w:bookmarkEnd w:id="68"/>
            <w:r w:rsidRPr="008641E3">
              <w:rPr>
                <w:rFonts w:ascii="Tahoma" w:hAnsi="Tahoma" w:cs="Tahoma"/>
                <w:sz w:val="14"/>
                <w:lang w:val="fr-FR"/>
              </w:rPr>
              <w:t>2013</w:t>
            </w:r>
            <w:bookmarkEnd w:id="69"/>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9_Office_Professionnel" w:history="1">
              <w:r w:rsidR="00B0065F" w:rsidRPr="008641E3">
                <w:rPr>
                  <w:rStyle w:val="Hyperlink"/>
                  <w:b/>
                  <w:sz w:val="13"/>
                  <w:szCs w:val="13"/>
                  <w:lang w:val="fr-FR"/>
                </w:rPr>
                <w:t>9</w:t>
              </w:r>
            </w:hyperlink>
            <w:hyperlink w:anchor="_98_Office_Professional" w:history="1"/>
          </w:p>
        </w:tc>
        <w:tc>
          <w:tcPr>
            <w:tcW w:w="429" w:type="dxa"/>
            <w:tcBorders>
              <w:bottom w:val="single" w:sz="4" w:space="0" w:color="auto"/>
            </w:tcBorders>
            <w:shd w:val="clear" w:color="auto" w:fill="FABF8F"/>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8641E3" w:rsidRDefault="00CC19FC" w:rsidP="00097B90">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E, P</w:t>
            </w:r>
          </w:p>
        </w:tc>
        <w:tc>
          <w:tcPr>
            <w:tcW w:w="514" w:type="dxa"/>
            <w:tcBorders>
              <w:bottom w:val="single" w:sz="4" w:space="0" w:color="auto"/>
            </w:tcBorders>
            <w:shd w:val="clear" w:color="auto" w:fill="FABF8F"/>
            <w:vAlign w:val="center"/>
          </w:tcPr>
          <w:p w:rsidR="00CC19FC" w:rsidRPr="008641E3" w:rsidRDefault="00CC19FC" w:rsidP="00080B33">
            <w:pPr>
              <w:pStyle w:val="TableText"/>
              <w:widowControl w:val="0"/>
              <w:rPr>
                <w:rFonts w:ascii="Tahoma" w:hAnsi="Tahoma" w:cs="Tahoma"/>
                <w:sz w:val="13"/>
                <w:lang w:val="fr-FR"/>
              </w:rPr>
            </w:pPr>
            <w:r w:rsidRPr="008641E3">
              <w:rPr>
                <w:rFonts w:ascii="Tahoma" w:hAnsi="Tahoma" w:cs="Tahoma"/>
                <w:sz w:val="13"/>
                <w:lang w:val="fr-FR"/>
              </w:rPr>
              <w:t>E, ST</w:t>
            </w:r>
          </w:p>
        </w:tc>
        <w:tc>
          <w:tcPr>
            <w:tcW w:w="514"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r>
      <w:tr w:rsidR="00B33D0E" w:rsidRPr="008641E3" w:rsidTr="007E466C">
        <w:trPr>
          <w:cantSplit/>
          <w:trHeight w:val="278"/>
        </w:trPr>
        <w:tc>
          <w:tcPr>
            <w:tcW w:w="2638" w:type="dxa"/>
            <w:tcBorders>
              <w:bottom w:val="single" w:sz="4" w:space="0" w:color="auto"/>
            </w:tcBorders>
            <w:shd w:val="clear" w:color="auto" w:fill="auto"/>
            <w:vAlign w:val="center"/>
          </w:tcPr>
          <w:p w:rsidR="00CC19FC" w:rsidRPr="008641E3" w:rsidRDefault="00CC19FC" w:rsidP="005B6712">
            <w:pPr>
              <w:pStyle w:val="Heading3"/>
              <w:spacing w:beforeLines="20" w:before="48" w:afterLines="20" w:after="48"/>
              <w:rPr>
                <w:rFonts w:ascii="Tahoma" w:hAnsi="Tahoma" w:cs="Tahoma"/>
                <w:b w:val="0"/>
                <w:sz w:val="14"/>
                <w:lang w:val="fr-FR"/>
              </w:rPr>
            </w:pPr>
            <w:bookmarkStart w:id="70" w:name="_Toc336337868"/>
            <w:bookmarkStart w:id="71" w:name="_Toc353472014"/>
            <w:r w:rsidRPr="008641E3">
              <w:rPr>
                <w:rFonts w:ascii="Tahoma" w:hAnsi="Tahoma" w:cs="Tahoma"/>
                <w:b w:val="0"/>
                <w:sz w:val="14"/>
                <w:lang w:val="fr-FR"/>
              </w:rPr>
              <w:t>Office Standard </w:t>
            </w:r>
            <w:bookmarkEnd w:id="70"/>
            <w:r w:rsidRPr="008641E3">
              <w:rPr>
                <w:rFonts w:ascii="Tahoma" w:hAnsi="Tahoma" w:cs="Tahoma"/>
                <w:b w:val="0"/>
                <w:sz w:val="14"/>
                <w:lang w:val="fr-FR"/>
              </w:rPr>
              <w:t>2013</w:t>
            </w:r>
            <w:bookmarkEnd w:id="71"/>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10_Office_Standard" w:history="1">
              <w:r w:rsidR="00B0065F" w:rsidRPr="008641E3">
                <w:rPr>
                  <w:rStyle w:val="Hyperlink"/>
                  <w:b/>
                  <w:sz w:val="13"/>
                  <w:szCs w:val="13"/>
                  <w:lang w:val="fr-FR"/>
                </w:rPr>
                <w:t>10</w:t>
              </w:r>
            </w:hyperlink>
            <w:hyperlink w:anchor="_109_Office_Standard" w:history="1"/>
          </w:p>
        </w:tc>
        <w:tc>
          <w:tcPr>
            <w:tcW w:w="429" w:type="dxa"/>
            <w:tcBorders>
              <w:bottom w:val="single" w:sz="4" w:space="0" w:color="auto"/>
            </w:tcBorders>
            <w:shd w:val="clear" w:color="auto" w:fill="auto"/>
            <w:vAlign w:val="center"/>
          </w:tcPr>
          <w:p w:rsidR="00CC19FC" w:rsidRPr="008641E3" w:rsidRDefault="00CC19FC" w:rsidP="004000C7">
            <w:pPr>
              <w:pStyle w:val="TableText"/>
              <w:widowControl w:val="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b/>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305"/>
        </w:trPr>
        <w:tc>
          <w:tcPr>
            <w:tcW w:w="2638" w:type="dxa"/>
            <w:tcBorders>
              <w:bottom w:val="single" w:sz="4" w:space="0" w:color="auto"/>
            </w:tcBorders>
            <w:shd w:val="clear" w:color="auto" w:fill="FABF8F"/>
          </w:tcPr>
          <w:p w:rsidR="00CC19FC" w:rsidRPr="008641E3" w:rsidRDefault="00CC19FC" w:rsidP="00F314C1">
            <w:pPr>
              <w:pStyle w:val="Heading2"/>
              <w:keepNext/>
              <w:spacing w:beforeLines="20" w:before="48" w:afterLines="20" w:after="48"/>
              <w:ind w:left="0"/>
              <w:rPr>
                <w:rFonts w:ascii="Tahoma" w:hAnsi="Tahoma" w:cs="Tahoma"/>
                <w:b w:val="0"/>
                <w:sz w:val="14"/>
                <w:lang w:val="fr-FR"/>
              </w:rPr>
            </w:pPr>
            <w:bookmarkStart w:id="72" w:name="_Toc336337869"/>
            <w:bookmarkStart w:id="73" w:name="_Toc353472015"/>
            <w:r w:rsidRPr="008641E3">
              <w:rPr>
                <w:rFonts w:ascii="Tahoma" w:hAnsi="Tahoma" w:cs="Tahoma"/>
                <w:b w:val="0"/>
                <w:sz w:val="14"/>
                <w:lang w:val="fr-FR"/>
              </w:rPr>
              <w:lastRenderedPageBreak/>
              <w:t>Office 365 ProPlus (SL Utilisateur)</w:t>
            </w:r>
            <w:bookmarkEnd w:id="72"/>
            <w:bookmarkEnd w:id="73"/>
          </w:p>
        </w:tc>
        <w:tc>
          <w:tcPr>
            <w:tcW w:w="429" w:type="dxa"/>
            <w:tcBorders>
              <w:bottom w:val="single" w:sz="4" w:space="0" w:color="auto"/>
            </w:tcBorders>
            <w:shd w:val="clear" w:color="auto" w:fill="FABF8F"/>
          </w:tcPr>
          <w:p w:rsidR="00CC19FC" w:rsidRPr="008641E3" w:rsidRDefault="00FF3BFB" w:rsidP="00F314C1">
            <w:pPr>
              <w:pStyle w:val="TableText"/>
              <w:keepNext/>
              <w:widowControl w:val="0"/>
              <w:spacing w:before="120"/>
              <w:rPr>
                <w:b/>
                <w:color w:val="0000FF"/>
                <w:sz w:val="13"/>
                <w:szCs w:val="13"/>
                <w:u w:val="single"/>
                <w:lang w:val="fr-FR"/>
              </w:rPr>
            </w:pPr>
            <w:hyperlink w:anchor="_110_Office_365" w:history="1">
              <w:r w:rsidR="00955428" w:rsidRPr="008641E3">
                <w:rPr>
                  <w:rStyle w:val="Hyperlink"/>
                  <w:b/>
                  <w:sz w:val="13"/>
                  <w:szCs w:val="13"/>
                  <w:lang w:val="fr-FR"/>
                </w:rPr>
                <w:t>11</w:t>
              </w:r>
            </w:hyperlink>
            <w:hyperlink w:anchor="Aps_9OfficeProPlusSubUserSL" w:history="1"/>
          </w:p>
        </w:tc>
        <w:tc>
          <w:tcPr>
            <w:tcW w:w="429" w:type="dxa"/>
            <w:tcBorders>
              <w:bottom w:val="single" w:sz="4" w:space="0" w:color="auto"/>
            </w:tcBorders>
            <w:shd w:val="clear" w:color="auto" w:fill="FABF8F"/>
            <w:vAlign w:val="center"/>
          </w:tcPr>
          <w:p w:rsidR="00CC19FC" w:rsidRPr="008641E3" w:rsidRDefault="00CC19FC" w:rsidP="00F314C1">
            <w:pPr>
              <w:pStyle w:val="TableText"/>
              <w:keepNext/>
              <w:rPr>
                <w:rFonts w:ascii="Tahoma" w:hAnsi="Tahoma" w:cs="Tahoma"/>
                <w:sz w:val="13"/>
                <w:lang w:val="fr-FR"/>
              </w:rPr>
            </w:pPr>
            <w:r w:rsidRPr="008641E3">
              <w:rPr>
                <w:rFonts w:ascii="Tahoma" w:hAnsi="Tahoma" w:cs="Tahoma"/>
                <w:sz w:val="13"/>
                <w:lang w:val="fr-FR"/>
              </w:rPr>
              <w:t>06/11</w:t>
            </w:r>
          </w:p>
        </w:tc>
        <w:tc>
          <w:tcPr>
            <w:tcW w:w="429" w:type="dxa"/>
            <w:tcBorders>
              <w:bottom w:val="single" w:sz="4" w:space="0" w:color="auto"/>
              <w:right w:val="single" w:sz="18"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left w:val="single" w:sz="18" w:space="0" w:color="auto"/>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right w:val="single" w:sz="18"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left w:val="single" w:sz="18" w:space="0" w:color="auto"/>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right w:val="single" w:sz="18"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left w:val="single" w:sz="18" w:space="0" w:color="auto"/>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F314C1">
            <w:pPr>
              <w:pStyle w:val="TableText"/>
              <w:keepNext/>
              <w:rPr>
                <w:rFonts w:ascii="Tahoma" w:hAnsi="Tahoma" w:cs="Tahoma"/>
                <w:sz w:val="13"/>
                <w:lang w:val="fr-FR"/>
              </w:rPr>
            </w:pPr>
            <w:r w:rsidRPr="008641E3">
              <w:rPr>
                <w:rFonts w:ascii="Tahoma" w:hAnsi="Tahoma" w:cs="Tahoma"/>
                <w:sz w:val="13"/>
                <w:lang w:val="fr-FR"/>
              </w:rPr>
              <w:t>E, S</w:t>
            </w:r>
          </w:p>
        </w:tc>
        <w:tc>
          <w:tcPr>
            <w:tcW w:w="429" w:type="dxa"/>
            <w:tcBorders>
              <w:left w:val="single" w:sz="18" w:space="0" w:color="auto"/>
              <w:bottom w:val="single" w:sz="4" w:space="0" w:color="auto"/>
              <w:right w:val="single" w:sz="18" w:space="0" w:color="auto"/>
            </w:tcBorders>
            <w:shd w:val="clear" w:color="auto" w:fill="FABF8F"/>
          </w:tcPr>
          <w:p w:rsidR="00CC19FC" w:rsidRPr="008641E3" w:rsidRDefault="00CC19FC" w:rsidP="00F314C1">
            <w:pPr>
              <w:pStyle w:val="TableText"/>
              <w:keepN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F314C1">
            <w:pPr>
              <w:pStyle w:val="TableText"/>
              <w:keepNext/>
              <w:rPr>
                <w:rFonts w:ascii="Tahoma" w:hAnsi="Tahoma" w:cs="Tahoma"/>
                <w:sz w:val="13"/>
                <w:lang w:val="fr-FR"/>
              </w:rPr>
            </w:pPr>
          </w:p>
        </w:tc>
        <w:tc>
          <w:tcPr>
            <w:tcW w:w="514" w:type="dxa"/>
            <w:tcBorders>
              <w:bottom w:val="single" w:sz="4" w:space="0" w:color="auto"/>
            </w:tcBorders>
            <w:shd w:val="clear" w:color="auto" w:fill="FABF8F"/>
          </w:tcPr>
          <w:p w:rsidR="00CC19FC" w:rsidRPr="008641E3" w:rsidRDefault="00CC19FC" w:rsidP="00F314C1">
            <w:pPr>
              <w:pStyle w:val="TableText"/>
              <w:keepNext/>
              <w:rPr>
                <w:rFonts w:ascii="Tahoma" w:hAnsi="Tahoma" w:cs="Tahoma"/>
                <w:sz w:val="13"/>
                <w:lang w:val="fr-FR"/>
              </w:rPr>
            </w:pPr>
          </w:p>
        </w:tc>
      </w:tr>
      <w:tr w:rsidR="002253A3" w:rsidRPr="008641E3" w:rsidTr="002253A3">
        <w:trPr>
          <w:cantSplit/>
          <w:trHeight w:val="305"/>
        </w:trPr>
        <w:tc>
          <w:tcPr>
            <w:tcW w:w="2638" w:type="dxa"/>
            <w:tcBorders>
              <w:bottom w:val="single" w:sz="4" w:space="0" w:color="auto"/>
            </w:tcBorders>
            <w:shd w:val="clear" w:color="auto" w:fill="auto"/>
            <w:vAlign w:val="center"/>
          </w:tcPr>
          <w:p w:rsidR="003418C5" w:rsidRPr="008641E3" w:rsidRDefault="003418C5" w:rsidP="00E30052">
            <w:pPr>
              <w:pStyle w:val="Heading2"/>
              <w:spacing w:beforeLines="20" w:before="48" w:afterLines="20" w:after="48"/>
              <w:ind w:left="0"/>
              <w:rPr>
                <w:rFonts w:ascii="Tahoma" w:hAnsi="Tahoma" w:cs="Tahoma"/>
                <w:b w:val="0"/>
                <w:sz w:val="14"/>
                <w:lang w:val="fr-FR"/>
              </w:rPr>
            </w:pPr>
            <w:bookmarkStart w:id="74" w:name="_Toc353472016"/>
            <w:r w:rsidRPr="008641E3">
              <w:rPr>
                <w:rFonts w:ascii="Tahoma" w:hAnsi="Tahoma" w:cs="Tahoma"/>
                <w:b w:val="0"/>
                <w:sz w:val="14"/>
                <w:lang w:val="fr-FR"/>
              </w:rPr>
              <w:t>Transition de la SA Office 365 ProPlus (SL</w:t>
            </w:r>
            <w:r w:rsidR="00E30052" w:rsidRPr="008641E3">
              <w:rPr>
                <w:rFonts w:ascii="Tahoma" w:hAnsi="Tahoma" w:cs="Tahoma"/>
                <w:b w:val="0"/>
                <w:sz w:val="14"/>
                <w:lang w:val="fr-FR"/>
              </w:rPr>
              <w:t> </w:t>
            </w:r>
            <w:r w:rsidRPr="008641E3">
              <w:rPr>
                <w:rFonts w:ascii="Tahoma" w:hAnsi="Tahoma" w:cs="Tahoma"/>
                <w:b w:val="0"/>
                <w:sz w:val="14"/>
                <w:lang w:val="fr-FR"/>
              </w:rPr>
              <w:t>Utilisateur)</w:t>
            </w:r>
            <w:bookmarkEnd w:id="74"/>
          </w:p>
        </w:tc>
        <w:tc>
          <w:tcPr>
            <w:tcW w:w="429" w:type="dxa"/>
            <w:tcBorders>
              <w:bottom w:val="single" w:sz="4" w:space="0" w:color="auto"/>
            </w:tcBorders>
            <w:shd w:val="clear" w:color="auto" w:fill="auto"/>
            <w:vAlign w:val="center"/>
          </w:tcPr>
          <w:p w:rsidR="003418C5" w:rsidRPr="008641E3" w:rsidRDefault="00FF3BFB" w:rsidP="00B0065F">
            <w:pPr>
              <w:pStyle w:val="TableText"/>
              <w:widowControl w:val="0"/>
              <w:rPr>
                <w:b/>
                <w:color w:val="0000FF"/>
                <w:sz w:val="13"/>
                <w:szCs w:val="13"/>
                <w:u w:val="single"/>
                <w:lang w:val="fr-FR"/>
              </w:rPr>
            </w:pPr>
            <w:hyperlink w:anchor="_110_Office_365" w:history="1">
              <w:r w:rsidR="00955428" w:rsidRPr="008641E3">
                <w:rPr>
                  <w:rStyle w:val="Hyperlink"/>
                  <w:b/>
                  <w:sz w:val="13"/>
                  <w:szCs w:val="13"/>
                  <w:lang w:val="fr-FR"/>
                </w:rPr>
                <w:t>11</w:t>
              </w:r>
            </w:hyperlink>
          </w:p>
        </w:tc>
        <w:tc>
          <w:tcPr>
            <w:tcW w:w="429" w:type="dxa"/>
            <w:tcBorders>
              <w:bottom w:val="single" w:sz="4" w:space="0" w:color="auto"/>
            </w:tcBorders>
            <w:shd w:val="clear" w:color="auto" w:fill="auto"/>
            <w:vAlign w:val="center"/>
          </w:tcPr>
          <w:p w:rsidR="003418C5" w:rsidRPr="008641E3" w:rsidRDefault="003418C5" w:rsidP="004000C7">
            <w:pPr>
              <w:pStyle w:val="TableText"/>
              <w:rPr>
                <w:rFonts w:ascii="Tahoma" w:hAnsi="Tahoma" w:cs="Tahoma"/>
                <w:sz w:val="13"/>
                <w:lang w:val="fr-FR"/>
              </w:rPr>
            </w:pPr>
            <w:r w:rsidRPr="008641E3">
              <w:rPr>
                <w:rFonts w:ascii="Tahoma" w:hAnsi="Tahoma" w:cs="Tahoma"/>
                <w:sz w:val="13"/>
                <w:lang w:val="fr-FR"/>
              </w:rPr>
              <w:t>04/13</w:t>
            </w:r>
          </w:p>
        </w:tc>
        <w:tc>
          <w:tcPr>
            <w:tcW w:w="429" w:type="dxa"/>
            <w:tcBorders>
              <w:bottom w:val="single" w:sz="4" w:space="0" w:color="auto"/>
              <w:right w:val="single" w:sz="18"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3418C5" w:rsidRPr="008641E3" w:rsidRDefault="003418C5" w:rsidP="004B3534">
            <w:pPr>
              <w:pStyle w:val="TableText"/>
              <w:rPr>
                <w:rFonts w:ascii="Tahoma" w:hAnsi="Tahoma" w:cs="Tahoma"/>
                <w:sz w:val="13"/>
                <w:lang w:val="fr-FR"/>
              </w:rPr>
            </w:pPr>
            <w:r w:rsidRPr="008641E3">
              <w:rPr>
                <w:rFonts w:ascii="Tahoma" w:hAnsi="Tahoma" w:cs="Tahoma"/>
                <w:sz w:val="13"/>
                <w:lang w:val="fr-FR"/>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3418C5" w:rsidRPr="008641E3" w:rsidRDefault="003418C5" w:rsidP="00080B33">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3418C5" w:rsidRPr="008641E3" w:rsidRDefault="003418C5" w:rsidP="004B3534">
            <w:pPr>
              <w:pStyle w:val="TableText"/>
              <w:rPr>
                <w:rFonts w:ascii="Tahoma" w:hAnsi="Tahoma" w:cs="Tahoma"/>
                <w:sz w:val="13"/>
                <w:lang w:val="fr-FR"/>
              </w:rPr>
            </w:pPr>
          </w:p>
        </w:tc>
      </w:tr>
      <w:tr w:rsidR="00EF228F" w:rsidRPr="008641E3" w:rsidTr="004D3F65">
        <w:trPr>
          <w:cantSplit/>
          <w:trHeight w:val="485"/>
        </w:trPr>
        <w:tc>
          <w:tcPr>
            <w:tcW w:w="2638" w:type="dxa"/>
            <w:tcBorders>
              <w:bottom w:val="single" w:sz="4" w:space="0" w:color="auto"/>
            </w:tcBorders>
            <w:shd w:val="clear" w:color="auto" w:fill="FABF8F"/>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75" w:name="_Toc336337870"/>
            <w:bookmarkStart w:id="76" w:name="_Toc353472017"/>
            <w:r w:rsidRPr="008641E3">
              <w:rPr>
                <w:rFonts w:ascii="Tahoma" w:hAnsi="Tahoma" w:cs="Tahoma"/>
                <w:b w:val="0"/>
                <w:sz w:val="14"/>
                <w:lang w:val="fr-FR"/>
              </w:rPr>
              <w:t>Abonnement Office Professionnel Plus A (SL Utilisateur)</w:t>
            </w:r>
            <w:bookmarkEnd w:id="75"/>
            <w:bookmarkEnd w:id="76"/>
          </w:p>
        </w:tc>
        <w:tc>
          <w:tcPr>
            <w:tcW w:w="429" w:type="dxa"/>
            <w:tcBorders>
              <w:bottom w:val="single" w:sz="4" w:space="0" w:color="auto"/>
            </w:tcBorders>
            <w:shd w:val="clear" w:color="auto" w:fill="FABF8F"/>
            <w:vAlign w:val="center"/>
          </w:tcPr>
          <w:p w:rsidR="00CC19FC" w:rsidRPr="008641E3" w:rsidRDefault="00CC19FC" w:rsidP="00761E3B">
            <w:pPr>
              <w:pStyle w:val="TableText"/>
              <w:widowControl w:val="0"/>
              <w:rPr>
                <w:color w:val="0000FF"/>
                <w:sz w:val="13"/>
                <w:szCs w:val="13"/>
                <w:u w:val="single"/>
                <w:lang w:val="fr-FR"/>
              </w:rPr>
            </w:pPr>
          </w:p>
        </w:tc>
        <w:tc>
          <w:tcPr>
            <w:tcW w:w="429" w:type="dxa"/>
            <w:tcBorders>
              <w:bottom w:val="single" w:sz="4" w:space="0" w:color="auto"/>
            </w:tcBorders>
            <w:shd w:val="clear" w:color="auto" w:fill="FABF8F"/>
            <w:vAlign w:val="center"/>
          </w:tcPr>
          <w:p w:rsidR="00CC19FC" w:rsidRPr="008641E3" w:rsidRDefault="00CC19FC" w:rsidP="004000C7">
            <w:pPr>
              <w:pStyle w:val="TableText"/>
              <w:rPr>
                <w:rFonts w:ascii="Tahoma" w:hAnsi="Tahoma" w:cs="Tahoma"/>
                <w:sz w:val="13"/>
                <w:lang w:val="fr-FR"/>
              </w:rPr>
            </w:pPr>
            <w:r w:rsidRPr="008641E3">
              <w:rPr>
                <w:rFonts w:ascii="Tahoma" w:hAnsi="Tahoma" w:cs="Tahoma"/>
                <w:sz w:val="13"/>
                <w:lang w:val="fr-FR"/>
              </w:rPr>
              <w:t>06/12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r w:rsidRPr="008641E3">
              <w:rPr>
                <w:rFonts w:ascii="Tahoma" w:hAnsi="Tahoma" w:cs="Tahoma"/>
                <w:sz w:val="13"/>
                <w:lang w:val="fr-FR"/>
              </w:rPr>
              <w:t>E (EES unique</w:t>
            </w:r>
            <w:r w:rsidR="008E0080">
              <w:rPr>
                <w:rFonts w:ascii="Tahoma" w:hAnsi="Tahoma" w:cs="Tahoma"/>
                <w:sz w:val="13"/>
                <w:lang w:val="fr-FR"/>
              </w:rPr>
              <w:t>-</w:t>
            </w:r>
            <w:r w:rsidRPr="008641E3">
              <w:rPr>
                <w:rFonts w:ascii="Tahoma" w:hAnsi="Tahoma" w:cs="Tahoma"/>
                <w:sz w:val="13"/>
                <w:lang w:val="fr-FR"/>
              </w:rPr>
              <w:t>ment)</w:t>
            </w: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792825" w:rsidRPr="008641E3" w:rsidTr="007E466C">
        <w:trPr>
          <w:cantSplit/>
          <w:trHeight w:val="305"/>
        </w:trPr>
        <w:tc>
          <w:tcPr>
            <w:tcW w:w="2638" w:type="dxa"/>
            <w:tcBorders>
              <w:bottom w:val="single" w:sz="4" w:space="0" w:color="auto"/>
            </w:tcBorders>
            <w:shd w:val="clear" w:color="auto" w:fill="auto"/>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77" w:name="_Toc336337873"/>
            <w:bookmarkStart w:id="78" w:name="_Toc353472018"/>
            <w:r w:rsidRPr="008641E3">
              <w:rPr>
                <w:rFonts w:ascii="Tahoma" w:hAnsi="Tahoma" w:cs="Tahoma"/>
                <w:b w:val="0"/>
                <w:sz w:val="14"/>
                <w:lang w:val="fr-FR"/>
              </w:rPr>
              <w:t>OneNote</w:t>
            </w:r>
            <w:r w:rsidRPr="008641E3">
              <w:rPr>
                <w:rFonts w:ascii="Tahoma" w:hAnsi="Tahoma" w:cs="Tahoma"/>
                <w:b w:val="0"/>
                <w:sz w:val="14"/>
                <w:vertAlign w:val="superscript"/>
                <w:lang w:val="fr-FR"/>
              </w:rPr>
              <w:t>®</w:t>
            </w:r>
            <w:r w:rsidRPr="008641E3">
              <w:rPr>
                <w:rFonts w:ascii="Tahoma" w:hAnsi="Tahoma" w:cs="Tahoma"/>
                <w:b w:val="0"/>
                <w:sz w:val="14"/>
                <w:lang w:val="fr-FR"/>
              </w:rPr>
              <w:t xml:space="preserve"> </w:t>
            </w:r>
            <w:bookmarkEnd w:id="77"/>
            <w:r w:rsidRPr="008641E3">
              <w:rPr>
                <w:rFonts w:ascii="Tahoma" w:hAnsi="Tahoma" w:cs="Tahoma"/>
                <w:b w:val="0"/>
                <w:sz w:val="14"/>
                <w:lang w:val="fr-FR"/>
              </w:rPr>
              <w:t>2013</w:t>
            </w:r>
            <w:bookmarkEnd w:id="78"/>
          </w:p>
        </w:tc>
        <w:tc>
          <w:tcPr>
            <w:tcW w:w="429" w:type="dxa"/>
            <w:tcBorders>
              <w:bottom w:val="single" w:sz="4" w:space="0" w:color="auto"/>
            </w:tcBorders>
            <w:shd w:val="clear" w:color="auto" w:fill="auto"/>
            <w:vAlign w:val="center"/>
          </w:tcPr>
          <w:p w:rsidR="00CC19FC" w:rsidRPr="008641E3" w:rsidRDefault="00CC19FC" w:rsidP="00761E3B">
            <w:pPr>
              <w:pStyle w:val="TableText"/>
              <w:widowControl w:val="0"/>
              <w:rPr>
                <w:rStyle w:val="EndnoteReference"/>
                <w:b w:val="0"/>
                <w:color w:val="0000FF"/>
                <w:sz w:val="13"/>
                <w:szCs w:val="13"/>
                <w:u w:val="single"/>
                <w:lang w:val="fr-FR"/>
              </w:rPr>
            </w:pPr>
          </w:p>
        </w:tc>
        <w:tc>
          <w:tcPr>
            <w:tcW w:w="429" w:type="dxa"/>
            <w:tcBorders>
              <w:bottom w:val="single" w:sz="4" w:space="0" w:color="auto"/>
            </w:tcBorders>
            <w:shd w:val="clear" w:color="auto" w:fill="auto"/>
            <w:vAlign w:val="center"/>
          </w:tcPr>
          <w:p w:rsidR="00CC19FC" w:rsidRPr="008641E3" w:rsidRDefault="00CC19FC" w:rsidP="004000C7">
            <w:pPr>
              <w:pStyle w:val="TableText"/>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350"/>
        </w:trPr>
        <w:tc>
          <w:tcPr>
            <w:tcW w:w="2638" w:type="dxa"/>
            <w:tcBorders>
              <w:bottom w:val="single" w:sz="4" w:space="0" w:color="auto"/>
            </w:tcBorders>
            <w:shd w:val="clear" w:color="auto" w:fill="FABF8F"/>
            <w:vAlign w:val="center"/>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79" w:name="_Toc336337874"/>
            <w:bookmarkStart w:id="80" w:name="_Toc353472019"/>
            <w:r w:rsidRPr="008641E3">
              <w:rPr>
                <w:rFonts w:ascii="Tahoma" w:hAnsi="Tahoma" w:cs="Tahoma"/>
                <w:b w:val="0"/>
                <w:sz w:val="14"/>
                <w:lang w:val="fr-FR"/>
              </w:rPr>
              <w:t>Outlook</w:t>
            </w:r>
            <w:r w:rsidRPr="008641E3">
              <w:rPr>
                <w:rFonts w:ascii="Tahoma" w:hAnsi="Tahoma" w:cs="Tahoma"/>
                <w:b w:val="0"/>
                <w:sz w:val="14"/>
                <w:vertAlign w:val="superscript"/>
                <w:lang w:val="fr-FR"/>
              </w:rPr>
              <w:t>®</w:t>
            </w:r>
            <w:r w:rsidRPr="008641E3">
              <w:rPr>
                <w:rFonts w:ascii="Tahoma" w:hAnsi="Tahoma" w:cs="Tahoma"/>
                <w:b w:val="0"/>
                <w:sz w:val="14"/>
                <w:lang w:val="fr-FR"/>
              </w:rPr>
              <w:t xml:space="preserve"> </w:t>
            </w:r>
            <w:bookmarkEnd w:id="79"/>
            <w:r w:rsidRPr="008641E3">
              <w:rPr>
                <w:rFonts w:ascii="Tahoma" w:hAnsi="Tahoma" w:cs="Tahoma"/>
                <w:b w:val="0"/>
                <w:sz w:val="14"/>
                <w:lang w:val="fr-FR"/>
              </w:rPr>
              <w:t>2013</w:t>
            </w:r>
            <w:bookmarkEnd w:id="80"/>
          </w:p>
        </w:tc>
        <w:tc>
          <w:tcPr>
            <w:tcW w:w="429" w:type="dxa"/>
            <w:tcBorders>
              <w:bottom w:val="single" w:sz="4" w:space="0" w:color="auto"/>
            </w:tcBorders>
            <w:shd w:val="clear" w:color="auto" w:fill="FABF8F"/>
            <w:vAlign w:val="center"/>
          </w:tcPr>
          <w:p w:rsidR="00CC19FC" w:rsidRPr="008641E3" w:rsidRDefault="00CC19FC" w:rsidP="00761E3B">
            <w:pPr>
              <w:pStyle w:val="TableText"/>
              <w:widowControl w:val="0"/>
              <w:rPr>
                <w:rStyle w:val="EndnoteReference"/>
                <w:b w:val="0"/>
                <w:color w:val="0000FF"/>
                <w:sz w:val="13"/>
                <w:szCs w:val="13"/>
                <w:u w:val="single"/>
                <w:lang w:val="fr-FR"/>
              </w:rPr>
            </w:pPr>
          </w:p>
        </w:tc>
        <w:tc>
          <w:tcPr>
            <w:tcW w:w="429" w:type="dxa"/>
            <w:tcBorders>
              <w:bottom w:val="single" w:sz="4" w:space="0" w:color="auto"/>
            </w:tcBorders>
            <w:shd w:val="clear" w:color="auto" w:fill="FABF8F"/>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CC19FC" w:rsidRPr="008641E3" w:rsidTr="007E466C">
        <w:trPr>
          <w:cantSplit/>
          <w:trHeight w:val="305"/>
        </w:trPr>
        <w:tc>
          <w:tcPr>
            <w:tcW w:w="2638" w:type="dxa"/>
            <w:tcBorders>
              <w:bottom w:val="single" w:sz="4" w:space="0" w:color="auto"/>
            </w:tcBorders>
            <w:shd w:val="clear" w:color="auto" w:fill="auto"/>
            <w:vAlign w:val="center"/>
          </w:tcPr>
          <w:p w:rsidR="00CC19FC" w:rsidRPr="008641E3" w:rsidRDefault="00CC19FC" w:rsidP="005B6712">
            <w:pPr>
              <w:pStyle w:val="Heading2"/>
              <w:spacing w:beforeLines="20" w:before="48" w:afterLines="20" w:after="48"/>
              <w:ind w:left="0"/>
              <w:rPr>
                <w:rFonts w:ascii="Tahoma" w:hAnsi="Tahoma" w:cs="Tahoma"/>
                <w:b w:val="0"/>
                <w:sz w:val="16"/>
                <w:szCs w:val="16"/>
                <w:lang w:val="fr-FR"/>
              </w:rPr>
            </w:pPr>
            <w:bookmarkStart w:id="81" w:name="_Toc336337875"/>
            <w:bookmarkStart w:id="82" w:name="_Toc353472020"/>
            <w:r w:rsidRPr="008641E3">
              <w:rPr>
                <w:rFonts w:ascii="Tahoma" w:hAnsi="Tahoma" w:cs="Tahoma"/>
                <w:b w:val="0"/>
                <w:sz w:val="14"/>
                <w:szCs w:val="16"/>
                <w:lang w:val="fr-FR"/>
              </w:rPr>
              <w:t>Outlook </w:t>
            </w:r>
            <w:bookmarkEnd w:id="81"/>
            <w:r w:rsidRPr="008641E3">
              <w:rPr>
                <w:rFonts w:ascii="Tahoma" w:hAnsi="Tahoma" w:cs="Tahoma"/>
                <w:b w:val="0"/>
                <w:sz w:val="14"/>
                <w:szCs w:val="16"/>
                <w:lang w:val="fr-FR"/>
              </w:rPr>
              <w:t>2011 pour Mac</w:t>
            </w:r>
            <w:bookmarkEnd w:id="82"/>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121_Outlook_for" w:history="1">
              <w:r w:rsidR="00955428" w:rsidRPr="008641E3">
                <w:rPr>
                  <w:rStyle w:val="Hyperlink"/>
                  <w:b/>
                  <w:sz w:val="13"/>
                  <w:szCs w:val="13"/>
                  <w:lang w:val="fr-FR"/>
                </w:rPr>
                <w:t>12</w:t>
              </w:r>
            </w:hyperlink>
            <w:hyperlink w:anchor="Srv_9OutlookMac2011" w:history="1"/>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09/10</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305"/>
        </w:trPr>
        <w:tc>
          <w:tcPr>
            <w:tcW w:w="2638" w:type="dxa"/>
            <w:tcBorders>
              <w:bottom w:val="single" w:sz="4" w:space="0" w:color="auto"/>
            </w:tcBorders>
            <w:shd w:val="clear" w:color="auto" w:fill="FABF8F"/>
            <w:vAlign w:val="center"/>
          </w:tcPr>
          <w:p w:rsidR="00CC19FC" w:rsidRPr="008641E3" w:rsidRDefault="00CC19FC" w:rsidP="005B6712">
            <w:pPr>
              <w:pStyle w:val="Heading3"/>
              <w:spacing w:beforeLines="20" w:before="48" w:afterLines="20" w:after="48"/>
              <w:rPr>
                <w:rFonts w:ascii="Tahoma" w:hAnsi="Tahoma" w:cs="Tahoma"/>
                <w:b w:val="0"/>
                <w:sz w:val="14"/>
                <w:lang w:val="fr-FR"/>
              </w:rPr>
            </w:pPr>
            <w:bookmarkStart w:id="83" w:name="_Toc353472021"/>
            <w:r w:rsidRPr="008641E3">
              <w:rPr>
                <w:rFonts w:ascii="Tahoma" w:hAnsi="Tahoma" w:cs="Tahoma"/>
                <w:b w:val="0"/>
                <w:sz w:val="14"/>
                <w:lang w:val="fr-FR"/>
              </w:rPr>
              <w:t>PowerPoint 2013</w:t>
            </w:r>
            <w:bookmarkEnd w:id="83"/>
          </w:p>
        </w:tc>
        <w:tc>
          <w:tcPr>
            <w:tcW w:w="429" w:type="dxa"/>
            <w:tcBorders>
              <w:bottom w:val="single" w:sz="4" w:space="0" w:color="auto"/>
            </w:tcBorders>
            <w:shd w:val="clear" w:color="auto" w:fill="FABF8F"/>
            <w:vAlign w:val="center"/>
          </w:tcPr>
          <w:p w:rsidR="00CC19FC" w:rsidRPr="008641E3" w:rsidRDefault="00CC19FC" w:rsidP="00F62B9E">
            <w:pPr>
              <w:pStyle w:val="TableText"/>
              <w:widowControl w:val="0"/>
              <w:rPr>
                <w:rStyle w:val="EndnoteReference"/>
                <w:color w:val="0000FF"/>
                <w:sz w:val="13"/>
                <w:szCs w:val="13"/>
                <w:u w:val="single"/>
                <w:lang w:val="fr-FR"/>
              </w:rPr>
            </w:pPr>
          </w:p>
        </w:tc>
        <w:tc>
          <w:tcPr>
            <w:tcW w:w="429" w:type="dxa"/>
            <w:tcBorders>
              <w:bottom w:val="single" w:sz="4" w:space="0" w:color="auto"/>
            </w:tcBorders>
            <w:shd w:val="clear" w:color="auto" w:fill="FABF8F"/>
            <w:vAlign w:val="center"/>
          </w:tcPr>
          <w:p w:rsidR="00CC19FC" w:rsidRPr="008641E3" w:rsidRDefault="00CC19FC" w:rsidP="004941B2">
            <w:pPr>
              <w:pStyle w:val="TableText"/>
              <w:widowControl w:val="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widowControl w:val="0"/>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FFFFF"/>
          </w:tcPr>
          <w:p w:rsidR="00CC19FC" w:rsidRPr="008641E3" w:rsidRDefault="00CC19FC" w:rsidP="005B6712">
            <w:pPr>
              <w:pStyle w:val="Heading3"/>
              <w:spacing w:beforeLines="20" w:before="48" w:afterLines="20" w:after="48"/>
              <w:rPr>
                <w:rFonts w:ascii="Tahoma" w:hAnsi="Tahoma" w:cs="Tahoma"/>
                <w:b w:val="0"/>
                <w:sz w:val="14"/>
                <w:lang w:val="fr-FR"/>
              </w:rPr>
            </w:pPr>
            <w:bookmarkStart w:id="84" w:name="_Toc336337878"/>
            <w:bookmarkStart w:id="85" w:name="_Toc353472022"/>
            <w:r w:rsidRPr="008641E3">
              <w:rPr>
                <w:rFonts w:ascii="Tahoma" w:hAnsi="Tahoma" w:cs="Tahoma"/>
                <w:b w:val="0"/>
                <w:sz w:val="14"/>
                <w:lang w:val="fr-FR"/>
              </w:rPr>
              <w:t>Powerpoint 2011 pour Mac</w:t>
            </w:r>
            <w:bookmarkEnd w:id="84"/>
            <w:bookmarkEnd w:id="85"/>
          </w:p>
        </w:tc>
        <w:tc>
          <w:tcPr>
            <w:tcW w:w="429" w:type="dxa"/>
            <w:tcBorders>
              <w:bottom w:val="single" w:sz="4" w:space="0" w:color="auto"/>
            </w:tcBorders>
            <w:shd w:val="clear" w:color="auto" w:fill="FFFFFF"/>
            <w:vAlign w:val="center"/>
          </w:tcPr>
          <w:p w:rsidR="00CC19FC" w:rsidRPr="008641E3" w:rsidRDefault="00CC19FC" w:rsidP="00F62B9E">
            <w:pPr>
              <w:pStyle w:val="TableText"/>
              <w:widowControl w:val="0"/>
              <w:rPr>
                <w:rStyle w:val="EndnoteReference"/>
                <w:color w:val="0000FF"/>
                <w:sz w:val="13"/>
                <w:szCs w:val="13"/>
                <w:u w:val="single"/>
                <w:lang w:val="fr-FR"/>
              </w:rPr>
            </w:pPr>
          </w:p>
        </w:tc>
        <w:tc>
          <w:tcPr>
            <w:tcW w:w="429" w:type="dxa"/>
            <w:tcBorders>
              <w:bottom w:val="single" w:sz="4" w:space="0" w:color="auto"/>
            </w:tcBorders>
            <w:shd w:val="clear" w:color="auto" w:fill="FFFFFF"/>
            <w:vAlign w:val="center"/>
          </w:tcPr>
          <w:p w:rsidR="00CC19FC" w:rsidRPr="008641E3" w:rsidRDefault="00CC19FC" w:rsidP="004B3534">
            <w:pPr>
              <w:pStyle w:val="TableText"/>
              <w:spacing w:before="60" w:after="60"/>
              <w:rPr>
                <w:rFonts w:ascii="Tahoma" w:hAnsi="Tahoma" w:cs="Tahoma"/>
                <w:sz w:val="13"/>
                <w:lang w:val="fr-FR"/>
              </w:rPr>
            </w:pPr>
            <w:r w:rsidRPr="008641E3">
              <w:rPr>
                <w:rFonts w:ascii="Tahoma" w:hAnsi="Tahoma" w:cs="Tahoma"/>
                <w:sz w:val="13"/>
                <w:lang w:val="fr-FR"/>
              </w:rPr>
              <w:t>09/10</w:t>
            </w:r>
          </w:p>
        </w:tc>
        <w:tc>
          <w:tcPr>
            <w:tcW w:w="429" w:type="dxa"/>
            <w:tcBorders>
              <w:bottom w:val="single" w:sz="4" w:space="0" w:color="auto"/>
              <w:right w:val="single" w:sz="18"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FFFF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FFFF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FFFFF"/>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Heading3"/>
              <w:spacing w:beforeLines="20" w:before="48" w:afterLines="20" w:after="48"/>
              <w:rPr>
                <w:rFonts w:ascii="Tahoma" w:hAnsi="Tahoma" w:cs="Tahoma"/>
                <w:b w:val="0"/>
                <w:sz w:val="14"/>
                <w:lang w:val="fr-FR"/>
              </w:rPr>
            </w:pPr>
            <w:bookmarkStart w:id="86" w:name="_Toc336337879"/>
            <w:bookmarkStart w:id="87" w:name="_Toc353472023"/>
            <w:r w:rsidRPr="008641E3">
              <w:rPr>
                <w:rFonts w:ascii="Tahoma" w:hAnsi="Tahoma" w:cs="Tahoma"/>
                <w:b w:val="0"/>
                <w:sz w:val="14"/>
                <w:lang w:val="fr-FR"/>
              </w:rPr>
              <w:t>Project 2013 Standard</w:t>
            </w:r>
            <w:bookmarkEnd w:id="86"/>
            <w:bookmarkEnd w:id="87"/>
          </w:p>
        </w:tc>
        <w:tc>
          <w:tcPr>
            <w:tcW w:w="429" w:type="dxa"/>
            <w:tcBorders>
              <w:bottom w:val="single" w:sz="4" w:space="0" w:color="auto"/>
            </w:tcBorders>
            <w:shd w:val="clear" w:color="auto" w:fill="FABF8F"/>
            <w:vAlign w:val="center"/>
          </w:tcPr>
          <w:p w:rsidR="00CC19FC" w:rsidRPr="008641E3" w:rsidRDefault="00CC19FC" w:rsidP="00D353E6">
            <w:pPr>
              <w:pStyle w:val="TableText"/>
              <w:widowControl w:val="0"/>
              <w:rPr>
                <w:rStyle w:val="EndnoteReference"/>
                <w:color w:val="0000FF"/>
                <w:sz w:val="13"/>
                <w:szCs w:val="13"/>
                <w:u w:val="single"/>
                <w:lang w:val="fr-FR"/>
              </w:rPr>
            </w:pPr>
          </w:p>
        </w:tc>
        <w:tc>
          <w:tcPr>
            <w:tcW w:w="429" w:type="dxa"/>
            <w:tcBorders>
              <w:bottom w:val="single" w:sz="4" w:space="0" w:color="auto"/>
            </w:tcBorders>
            <w:shd w:val="clear" w:color="auto" w:fill="FABF8F"/>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FFFFF"/>
          </w:tcPr>
          <w:p w:rsidR="00CC19FC" w:rsidRPr="008641E3" w:rsidRDefault="00CC19FC" w:rsidP="005B6712">
            <w:pPr>
              <w:pStyle w:val="Heading3"/>
              <w:spacing w:beforeLines="20" w:before="48" w:afterLines="20" w:after="48"/>
              <w:rPr>
                <w:rFonts w:ascii="Tahoma" w:hAnsi="Tahoma" w:cs="Tahoma"/>
                <w:b w:val="0"/>
                <w:sz w:val="14"/>
                <w:lang w:val="fr-FR"/>
              </w:rPr>
            </w:pPr>
            <w:bookmarkStart w:id="88" w:name="_Toc336337880"/>
            <w:bookmarkStart w:id="89" w:name="_Toc353472024"/>
            <w:r w:rsidRPr="008641E3">
              <w:rPr>
                <w:rFonts w:ascii="Tahoma" w:hAnsi="Tahoma" w:cs="Tahoma"/>
                <w:b w:val="0"/>
                <w:sz w:val="14"/>
                <w:lang w:val="fr-FR"/>
              </w:rPr>
              <w:t>Project Professionnel 2013</w:t>
            </w:r>
            <w:bookmarkEnd w:id="88"/>
            <w:bookmarkEnd w:id="89"/>
          </w:p>
        </w:tc>
        <w:tc>
          <w:tcPr>
            <w:tcW w:w="429" w:type="dxa"/>
            <w:tcBorders>
              <w:bottom w:val="single" w:sz="4" w:space="0" w:color="auto"/>
            </w:tcBorders>
            <w:shd w:val="clear" w:color="auto" w:fill="FFFFFF"/>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132_Project_2013" w:history="1">
              <w:r w:rsidR="00955428" w:rsidRPr="008641E3">
                <w:rPr>
                  <w:rStyle w:val="Hyperlink"/>
                  <w:b/>
                  <w:sz w:val="13"/>
                  <w:szCs w:val="13"/>
                  <w:lang w:val="fr-FR"/>
                </w:rPr>
                <w:t>13</w:t>
              </w:r>
            </w:hyperlink>
          </w:p>
        </w:tc>
        <w:tc>
          <w:tcPr>
            <w:tcW w:w="429" w:type="dxa"/>
            <w:tcBorders>
              <w:bottom w:val="single" w:sz="4" w:space="0" w:color="auto"/>
            </w:tcBorders>
            <w:shd w:val="clear" w:color="auto" w:fill="FFFFFF"/>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FFFF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4</w:t>
            </w:r>
          </w:p>
        </w:tc>
        <w:tc>
          <w:tcPr>
            <w:tcW w:w="429"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10</w:t>
            </w:r>
          </w:p>
        </w:tc>
        <w:tc>
          <w:tcPr>
            <w:tcW w:w="429"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8</w:t>
            </w:r>
          </w:p>
        </w:tc>
        <w:tc>
          <w:tcPr>
            <w:tcW w:w="429"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6</w:t>
            </w:r>
          </w:p>
        </w:tc>
        <w:tc>
          <w:tcPr>
            <w:tcW w:w="429"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6</w:t>
            </w:r>
          </w:p>
        </w:tc>
        <w:tc>
          <w:tcPr>
            <w:tcW w:w="429"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4</w:t>
            </w:r>
          </w:p>
        </w:tc>
        <w:tc>
          <w:tcPr>
            <w:tcW w:w="429" w:type="dxa"/>
            <w:tcBorders>
              <w:bottom w:val="single" w:sz="4" w:space="0" w:color="auto"/>
              <w:right w:val="single" w:sz="18"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2</w:t>
            </w:r>
          </w:p>
        </w:tc>
        <w:tc>
          <w:tcPr>
            <w:tcW w:w="429" w:type="dxa"/>
            <w:tcBorders>
              <w:left w:val="single" w:sz="18" w:space="0" w:color="auto"/>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4</w:t>
            </w:r>
          </w:p>
        </w:tc>
        <w:tc>
          <w:tcPr>
            <w:tcW w:w="429"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8</w:t>
            </w:r>
          </w:p>
        </w:tc>
        <w:tc>
          <w:tcPr>
            <w:tcW w:w="429" w:type="dxa"/>
            <w:tcBorders>
              <w:bottom w:val="single" w:sz="4" w:space="0" w:color="auto"/>
              <w:right w:val="single" w:sz="18"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4</w:t>
            </w:r>
          </w:p>
        </w:tc>
        <w:tc>
          <w:tcPr>
            <w:tcW w:w="429" w:type="dxa"/>
            <w:tcBorders>
              <w:left w:val="single" w:sz="18" w:space="0" w:color="auto"/>
              <w:bottom w:val="single" w:sz="4" w:space="0" w:color="auto"/>
            </w:tcBorders>
            <w:shd w:val="clear" w:color="auto" w:fill="FFFFFF"/>
            <w:vAlign w:val="center"/>
          </w:tcPr>
          <w:p w:rsidR="00CC19FC" w:rsidRPr="008641E3" w:rsidRDefault="00CC19FC" w:rsidP="0070485B">
            <w:pPr>
              <w:pStyle w:val="TableText"/>
              <w:rPr>
                <w:rFonts w:ascii="Tahoma" w:hAnsi="Tahoma" w:cs="Tahoma"/>
                <w:sz w:val="13"/>
                <w:szCs w:val="13"/>
                <w:lang w:val="fr-FR"/>
              </w:rPr>
            </w:pPr>
            <w:r w:rsidRPr="008641E3">
              <w:rPr>
                <w:rFonts w:ascii="Tahoma" w:hAnsi="Tahoma" w:cs="Tahoma"/>
                <w:sz w:val="13"/>
                <w:szCs w:val="13"/>
                <w:lang w:val="fr-FR"/>
              </w:rPr>
              <w:t>1</w:t>
            </w:r>
          </w:p>
        </w:tc>
        <w:tc>
          <w:tcPr>
            <w:tcW w:w="429" w:type="dxa"/>
            <w:tcBorders>
              <w:bottom w:val="single" w:sz="4" w:space="0" w:color="auto"/>
              <w:right w:val="single" w:sz="18" w:space="0" w:color="auto"/>
            </w:tcBorders>
            <w:shd w:val="clear" w:color="auto" w:fill="FFFFF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A, AO, ST</w:t>
            </w:r>
          </w:p>
        </w:tc>
        <w:tc>
          <w:tcPr>
            <w:tcW w:w="514" w:type="dxa"/>
            <w:tcBorders>
              <w:bottom w:val="single" w:sz="4" w:space="0" w:color="auto"/>
            </w:tcBorders>
            <w:shd w:val="clear" w:color="auto" w:fill="FFFFFF"/>
            <w:vAlign w:val="center"/>
          </w:tcPr>
          <w:p w:rsidR="00CC19FC" w:rsidRPr="008641E3" w:rsidRDefault="00CC19FC" w:rsidP="0070485B">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24CBE" w:rsidP="005B6712">
            <w:pPr>
              <w:pStyle w:val="Heading3"/>
              <w:spacing w:beforeLines="20" w:before="48" w:afterLines="20" w:after="48"/>
              <w:rPr>
                <w:rFonts w:ascii="Tahoma" w:hAnsi="Tahoma" w:cs="Tahoma"/>
                <w:b w:val="0"/>
                <w:sz w:val="14"/>
                <w:lang w:val="fr-FR"/>
              </w:rPr>
            </w:pPr>
            <w:bookmarkStart w:id="90" w:name="_Toc353472025"/>
            <w:r w:rsidRPr="008641E3">
              <w:rPr>
                <w:rFonts w:ascii="Tahoma" w:hAnsi="Tahoma" w:cs="Tahoma"/>
                <w:b w:val="0"/>
                <w:sz w:val="14"/>
                <w:lang w:val="fr-FR"/>
              </w:rPr>
              <w:t>Project Pro pour Office 365</w:t>
            </w:r>
            <w:bookmarkEnd w:id="90"/>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b/>
                <w:color w:val="0000FF"/>
                <w:sz w:val="13"/>
                <w:szCs w:val="13"/>
                <w:u w:val="single"/>
                <w:lang w:val="fr-FR"/>
              </w:rPr>
            </w:pPr>
            <w:hyperlink w:anchor="_143_Project_Pro" w:history="1">
              <w:r w:rsidR="00955428" w:rsidRPr="008641E3">
                <w:rPr>
                  <w:rStyle w:val="Hyperlink"/>
                  <w:b/>
                  <w:sz w:val="13"/>
                  <w:szCs w:val="13"/>
                  <w:lang w:val="fr-FR"/>
                </w:rPr>
                <w:t>14</w:t>
              </w:r>
            </w:hyperlink>
          </w:p>
        </w:tc>
        <w:tc>
          <w:tcPr>
            <w:tcW w:w="429" w:type="dxa"/>
            <w:tcBorders>
              <w:bottom w:val="single" w:sz="4" w:space="0" w:color="auto"/>
            </w:tcBorders>
            <w:shd w:val="clear" w:color="auto" w:fill="FABF8F"/>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CC19FC" w:rsidRPr="008641E3" w:rsidTr="007E466C">
        <w:trPr>
          <w:cantSplit/>
          <w:trHeight w:val="145"/>
        </w:trPr>
        <w:tc>
          <w:tcPr>
            <w:tcW w:w="2638" w:type="dxa"/>
            <w:tcBorders>
              <w:bottom w:val="single" w:sz="4" w:space="0" w:color="auto"/>
            </w:tcBorders>
            <w:shd w:val="clear" w:color="auto" w:fill="auto"/>
          </w:tcPr>
          <w:p w:rsidR="00CC19FC" w:rsidRPr="00987B50" w:rsidRDefault="00CC19FC" w:rsidP="005B6712">
            <w:pPr>
              <w:pStyle w:val="Heading3"/>
              <w:spacing w:beforeLines="20" w:before="48" w:afterLines="20" w:after="48"/>
              <w:rPr>
                <w:rFonts w:ascii="Tahoma" w:hAnsi="Tahoma" w:cs="Tahoma"/>
                <w:b w:val="0"/>
                <w:sz w:val="14"/>
              </w:rPr>
            </w:pPr>
            <w:bookmarkStart w:id="91" w:name="_Toc353472026"/>
            <w:r w:rsidRPr="00987B50">
              <w:rPr>
                <w:rFonts w:ascii="Tahoma" w:hAnsi="Tahoma" w:cs="Tahoma"/>
                <w:b w:val="0"/>
                <w:sz w:val="14"/>
              </w:rPr>
              <w:t>Project Pro pour Office 365 A</w:t>
            </w:r>
            <w:bookmarkEnd w:id="91"/>
          </w:p>
        </w:tc>
        <w:tc>
          <w:tcPr>
            <w:tcW w:w="429" w:type="dxa"/>
            <w:tcBorders>
              <w:bottom w:val="single" w:sz="4" w:space="0" w:color="auto"/>
            </w:tcBorders>
            <w:shd w:val="clear" w:color="auto" w:fill="auto"/>
            <w:vAlign w:val="center"/>
          </w:tcPr>
          <w:p w:rsidR="00CC19FC" w:rsidRPr="00987B50"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24CBE" w:rsidP="004B3534">
            <w:pPr>
              <w:pStyle w:val="TableText"/>
              <w:spacing w:after="120"/>
              <w:rPr>
                <w:rFonts w:ascii="Tahoma" w:hAnsi="Tahoma" w:cs="Tahoma"/>
                <w:sz w:val="13"/>
                <w:szCs w:val="13"/>
                <w:lang w:val="fr-FR"/>
              </w:rPr>
            </w:pPr>
            <w:r w:rsidRPr="008641E3">
              <w:rPr>
                <w:rFonts w:ascii="Tahoma" w:hAnsi="Tahoma" w:cs="Tahoma"/>
                <w:sz w:val="13"/>
                <w:szCs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573BA8" w:rsidP="004D3F65">
            <w:pPr>
              <w:pStyle w:val="TableText"/>
              <w:spacing w:after="1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Heading3"/>
              <w:spacing w:beforeLines="20" w:before="48" w:afterLines="20" w:after="48"/>
              <w:rPr>
                <w:rFonts w:ascii="Tahoma" w:hAnsi="Tahoma" w:cs="Tahoma"/>
                <w:b w:val="0"/>
                <w:sz w:val="14"/>
                <w:lang w:val="fr-FR"/>
              </w:rPr>
            </w:pPr>
            <w:bookmarkStart w:id="92" w:name="_Toc353472027"/>
            <w:r w:rsidRPr="008641E3">
              <w:rPr>
                <w:rFonts w:ascii="Tahoma" w:hAnsi="Tahoma" w:cs="Tahoma"/>
                <w:b w:val="0"/>
                <w:sz w:val="14"/>
                <w:lang w:val="fr-FR"/>
              </w:rPr>
              <w:t>Publisher 2013</w:t>
            </w:r>
            <w:bookmarkEnd w:id="92"/>
          </w:p>
        </w:tc>
        <w:tc>
          <w:tcPr>
            <w:tcW w:w="429" w:type="dxa"/>
            <w:tcBorders>
              <w:bottom w:val="single" w:sz="4" w:space="0" w:color="auto"/>
            </w:tcBorders>
            <w:shd w:val="clear" w:color="auto" w:fill="FABF8F"/>
            <w:vAlign w:val="center"/>
          </w:tcPr>
          <w:p w:rsidR="00CC19FC" w:rsidRPr="008641E3" w:rsidRDefault="00CC19FC" w:rsidP="00152361">
            <w:pPr>
              <w:pStyle w:val="TableText"/>
              <w:widowControl w:val="0"/>
              <w:rPr>
                <w:b/>
                <w:color w:val="0000FF"/>
                <w:sz w:val="13"/>
                <w:szCs w:val="13"/>
                <w:u w:val="single"/>
                <w:lang w:val="fr-FR"/>
              </w:rPr>
            </w:pPr>
            <w:bookmarkStart w:id="93" w:name="_Hlt335908485"/>
          </w:p>
        </w:tc>
        <w:bookmarkEnd w:id="93"/>
        <w:tc>
          <w:tcPr>
            <w:tcW w:w="429" w:type="dxa"/>
            <w:tcBorders>
              <w:bottom w:val="single" w:sz="4" w:space="0" w:color="auto"/>
            </w:tcBorders>
            <w:shd w:val="clear" w:color="auto" w:fill="FABF8F"/>
            <w:vAlign w:val="center"/>
          </w:tcPr>
          <w:p w:rsidR="00CC19FC" w:rsidRPr="008641E3" w:rsidDel="00527D48"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r w:rsidRPr="008641E3">
              <w:rPr>
                <w:rFonts w:ascii="Tahoma" w:hAnsi="Tahoma" w:cs="Tahoma"/>
                <w:sz w:val="13"/>
                <w:szCs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szCs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CC19FC" w:rsidRPr="008641E3" w:rsidTr="007E466C">
        <w:trPr>
          <w:cantSplit/>
          <w:trHeight w:val="145"/>
        </w:trPr>
        <w:tc>
          <w:tcPr>
            <w:tcW w:w="2638" w:type="dxa"/>
            <w:tcBorders>
              <w:bottom w:val="single" w:sz="4" w:space="0" w:color="auto"/>
            </w:tcBorders>
            <w:shd w:val="clear" w:color="auto" w:fill="auto"/>
          </w:tcPr>
          <w:p w:rsidR="00CC19FC" w:rsidRPr="008641E3" w:rsidRDefault="00CC19FC" w:rsidP="005B6712">
            <w:pPr>
              <w:pStyle w:val="Heading3"/>
              <w:spacing w:beforeLines="20" w:before="48" w:afterLines="20" w:after="48"/>
              <w:rPr>
                <w:rFonts w:ascii="Tahoma" w:hAnsi="Tahoma" w:cs="Tahoma"/>
                <w:b w:val="0"/>
                <w:sz w:val="14"/>
                <w:lang w:val="fr-FR"/>
              </w:rPr>
            </w:pPr>
            <w:bookmarkStart w:id="94" w:name="_Toc336337882"/>
            <w:bookmarkStart w:id="95" w:name="_Toc353472028"/>
            <w:r w:rsidRPr="008641E3">
              <w:rPr>
                <w:rFonts w:ascii="Tahoma" w:hAnsi="Tahoma" w:cs="Tahoma"/>
                <w:b w:val="0"/>
                <w:sz w:val="14"/>
                <w:lang w:val="fr-FR"/>
              </w:rPr>
              <w:t xml:space="preserve">Rental Rights pour Office </w:t>
            </w:r>
            <w:bookmarkEnd w:id="94"/>
            <w:r w:rsidRPr="008641E3">
              <w:rPr>
                <w:rFonts w:ascii="Tahoma" w:hAnsi="Tahoma" w:cs="Tahoma"/>
                <w:b w:val="0"/>
                <w:sz w:val="14"/>
                <w:lang w:val="fr-FR"/>
              </w:rPr>
              <w:t>Standard</w:t>
            </w:r>
            <w:bookmarkEnd w:id="95"/>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145_Rental_Rights" w:history="1">
              <w:r w:rsidR="00955428" w:rsidRPr="008641E3">
                <w:rPr>
                  <w:rStyle w:val="Hyperlink"/>
                  <w:b/>
                  <w:sz w:val="13"/>
                  <w:szCs w:val="13"/>
                  <w:lang w:val="fr-FR"/>
                </w:rPr>
                <w:t>15</w:t>
              </w:r>
            </w:hyperlink>
          </w:p>
        </w:tc>
        <w:tc>
          <w:tcPr>
            <w:tcW w:w="429" w:type="dxa"/>
            <w:tcBorders>
              <w:bottom w:val="single" w:sz="4" w:space="0" w:color="auto"/>
            </w:tcBorders>
            <w:shd w:val="clear" w:color="auto" w:fill="auto"/>
            <w:vAlign w:val="center"/>
          </w:tcPr>
          <w:p w:rsidR="00CC19FC" w:rsidRPr="008641E3" w:rsidRDefault="00CC19FC" w:rsidP="004B3534">
            <w:pPr>
              <w:pStyle w:val="TableText"/>
              <w:spacing w:before="60" w:after="60"/>
              <w:rPr>
                <w:rFonts w:ascii="Tahoma" w:hAnsi="Tahoma" w:cs="Tahoma"/>
                <w:sz w:val="13"/>
                <w:lang w:val="fr-FR"/>
              </w:rPr>
            </w:pPr>
            <w:r w:rsidRPr="008641E3">
              <w:rPr>
                <w:rFonts w:ascii="Tahoma" w:hAnsi="Tahoma" w:cs="Tahoma"/>
                <w:sz w:val="13"/>
                <w:lang w:val="fr-FR"/>
              </w:rPr>
              <w:t>4/09</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Heading3"/>
              <w:spacing w:beforeLines="20" w:before="48" w:afterLines="20" w:after="48"/>
              <w:rPr>
                <w:rFonts w:ascii="Tahoma" w:hAnsi="Tahoma" w:cs="Tahoma"/>
                <w:b w:val="0"/>
                <w:sz w:val="14"/>
                <w:lang w:val="fr-FR"/>
              </w:rPr>
            </w:pPr>
            <w:bookmarkStart w:id="96" w:name="_Toc353472029"/>
            <w:r w:rsidRPr="008641E3">
              <w:rPr>
                <w:rFonts w:ascii="Tahoma" w:hAnsi="Tahoma" w:cs="Tahoma"/>
                <w:b w:val="0"/>
                <w:sz w:val="14"/>
                <w:lang w:val="fr-FR"/>
              </w:rPr>
              <w:t>Rental Rights pour Office Professionnel Plus</w:t>
            </w:r>
            <w:bookmarkEnd w:id="96"/>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145_Rental_Rights" w:history="1">
              <w:r w:rsidR="00955428" w:rsidRPr="008641E3">
                <w:rPr>
                  <w:rStyle w:val="Hyperlink"/>
                  <w:b/>
                  <w:sz w:val="13"/>
                  <w:szCs w:val="13"/>
                  <w:lang w:val="fr-FR"/>
                </w:rPr>
                <w:t>15</w:t>
              </w:r>
            </w:hyperlink>
          </w:p>
        </w:tc>
        <w:tc>
          <w:tcPr>
            <w:tcW w:w="429" w:type="dxa"/>
            <w:tcBorders>
              <w:bottom w:val="single" w:sz="4" w:space="0" w:color="auto"/>
            </w:tcBorders>
            <w:shd w:val="clear" w:color="auto" w:fill="FABF8F"/>
            <w:vAlign w:val="center"/>
          </w:tcPr>
          <w:p w:rsidR="00CC19FC" w:rsidRPr="008641E3" w:rsidRDefault="00CC19FC" w:rsidP="004B3534">
            <w:pPr>
              <w:pStyle w:val="TableText"/>
              <w:spacing w:before="60" w:after="60"/>
              <w:rPr>
                <w:rFonts w:ascii="Tahoma" w:hAnsi="Tahoma" w:cs="Tahoma"/>
                <w:sz w:val="13"/>
                <w:lang w:val="fr-FR"/>
              </w:rPr>
            </w:pPr>
            <w:r w:rsidRPr="008641E3">
              <w:rPr>
                <w:rFonts w:ascii="Tahoma" w:hAnsi="Tahoma" w:cs="Tahoma"/>
                <w:sz w:val="13"/>
                <w:lang w:val="fr-FR"/>
              </w:rPr>
              <w:t>4/09</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CC19FC" w:rsidRPr="008641E3" w:rsidTr="007E466C">
        <w:trPr>
          <w:cantSplit/>
          <w:trHeight w:val="145"/>
        </w:trPr>
        <w:tc>
          <w:tcPr>
            <w:tcW w:w="2638" w:type="dxa"/>
            <w:tcBorders>
              <w:bottom w:val="single" w:sz="4" w:space="0" w:color="auto"/>
            </w:tcBorders>
            <w:shd w:val="clear" w:color="auto" w:fill="auto"/>
          </w:tcPr>
          <w:p w:rsidR="00CC19FC" w:rsidRPr="008641E3" w:rsidRDefault="00CC19FC" w:rsidP="005B6712">
            <w:pPr>
              <w:pStyle w:val="Heading3"/>
              <w:spacing w:beforeLines="20" w:before="48" w:afterLines="20" w:after="48"/>
              <w:rPr>
                <w:rFonts w:ascii="Tahoma" w:hAnsi="Tahoma" w:cs="Tahoma"/>
                <w:b w:val="0"/>
                <w:sz w:val="14"/>
                <w:lang w:val="fr-FR"/>
              </w:rPr>
            </w:pPr>
            <w:bookmarkStart w:id="97" w:name="_Toc336337884"/>
            <w:bookmarkStart w:id="98" w:name="_Toc353472030"/>
            <w:r w:rsidRPr="008641E3">
              <w:rPr>
                <w:rFonts w:ascii="Tahoma" w:hAnsi="Tahoma" w:cs="Tahoma"/>
                <w:b w:val="0"/>
                <w:sz w:val="14"/>
                <w:lang w:val="fr-FR"/>
              </w:rPr>
              <w:t>Streets and Trips 2013</w:t>
            </w:r>
            <w:bookmarkEnd w:id="97"/>
            <w:bookmarkEnd w:id="98"/>
          </w:p>
        </w:tc>
        <w:tc>
          <w:tcPr>
            <w:tcW w:w="429" w:type="dxa"/>
            <w:tcBorders>
              <w:bottom w:val="single" w:sz="4" w:space="0" w:color="auto"/>
            </w:tcBorders>
            <w:shd w:val="clear" w:color="auto" w:fill="auto"/>
            <w:vAlign w:val="center"/>
          </w:tcPr>
          <w:p w:rsidR="00CC19FC" w:rsidRPr="008641E3" w:rsidRDefault="00CC19FC" w:rsidP="00D353E6">
            <w:pPr>
              <w:pStyle w:val="TableText"/>
              <w:widowControl w:val="0"/>
              <w:rPr>
                <w:rStyle w:val="EndnoteReference"/>
                <w:color w:val="0000FF"/>
                <w:sz w:val="13"/>
                <w:szCs w:val="13"/>
                <w:u w:val="single"/>
                <w:lang w:val="fr-FR"/>
              </w:rPr>
            </w:pPr>
          </w:p>
        </w:tc>
        <w:tc>
          <w:tcPr>
            <w:tcW w:w="429" w:type="dxa"/>
            <w:tcBorders>
              <w:bottom w:val="single" w:sz="4" w:space="0" w:color="auto"/>
            </w:tcBorders>
            <w:shd w:val="clear" w:color="auto" w:fill="auto"/>
            <w:vAlign w:val="center"/>
          </w:tcPr>
          <w:p w:rsidR="00CC19FC" w:rsidRPr="008641E3" w:rsidRDefault="00CC19FC" w:rsidP="00097B90">
            <w:pPr>
              <w:pStyle w:val="TableText"/>
              <w:spacing w:before="60" w:after="60"/>
              <w:rPr>
                <w:rFonts w:ascii="Tahoma" w:hAnsi="Tahoma" w:cs="Tahoma"/>
                <w:sz w:val="13"/>
                <w:lang w:val="fr-FR"/>
              </w:rPr>
            </w:pPr>
            <w:r w:rsidRPr="008641E3">
              <w:rPr>
                <w:rFonts w:ascii="Tahoma" w:hAnsi="Tahoma" w:cs="Tahoma"/>
                <w:sz w:val="13"/>
                <w:lang w:val="fr-FR"/>
              </w:rPr>
              <w:t>03/11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080B33">
            <w:pPr>
              <w:pStyle w:val="TableText"/>
              <w:rPr>
                <w:rFonts w:ascii="Tahoma" w:hAnsi="Tahoma" w:cs="Tahoma"/>
                <w:sz w:val="13"/>
                <w:lang w:val="fr-FR"/>
              </w:rPr>
            </w:pPr>
            <w:r w:rsidRPr="008641E3">
              <w:rPr>
                <w:rFonts w:ascii="Tahoma" w:hAnsi="Tahoma" w:cs="Tahoma"/>
                <w:sz w:val="13"/>
                <w:lang w:val="fr-FR"/>
              </w:rPr>
              <w:t>A, ST</w:t>
            </w: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5F584F" w:rsidRPr="008641E3" w:rsidRDefault="005F584F" w:rsidP="005B6712">
            <w:pPr>
              <w:pStyle w:val="Heading3"/>
              <w:spacing w:beforeLines="20" w:before="48" w:afterLines="20" w:after="48"/>
              <w:rPr>
                <w:rFonts w:ascii="Tahoma" w:hAnsi="Tahoma" w:cs="Tahoma"/>
                <w:b w:val="0"/>
                <w:sz w:val="14"/>
                <w:lang w:val="fr-FR"/>
              </w:rPr>
            </w:pPr>
            <w:bookmarkStart w:id="99" w:name="_Toc353472031"/>
            <w:r w:rsidRPr="008641E3">
              <w:rPr>
                <w:rFonts w:ascii="Tahoma" w:hAnsi="Tahoma" w:cs="Tahoma"/>
                <w:b w:val="0"/>
                <w:sz w:val="14"/>
                <w:lang w:val="fr-FR"/>
              </w:rPr>
              <w:t>TechNet Plus Direct</w:t>
            </w:r>
            <w:bookmarkEnd w:id="99"/>
          </w:p>
        </w:tc>
        <w:tc>
          <w:tcPr>
            <w:tcW w:w="429" w:type="dxa"/>
            <w:tcBorders>
              <w:bottom w:val="single" w:sz="4" w:space="0" w:color="auto"/>
            </w:tcBorders>
            <w:shd w:val="clear" w:color="auto" w:fill="FABF8F"/>
            <w:vAlign w:val="center"/>
          </w:tcPr>
          <w:p w:rsidR="005F584F" w:rsidRPr="008641E3" w:rsidRDefault="005F584F" w:rsidP="005F584F">
            <w:pPr>
              <w:pStyle w:val="TableText"/>
              <w:widowControl w:val="0"/>
              <w:rPr>
                <w:b/>
                <w:sz w:val="13"/>
                <w:szCs w:val="13"/>
                <w:lang w:val="fr-FR"/>
              </w:rPr>
            </w:pPr>
          </w:p>
        </w:tc>
        <w:tc>
          <w:tcPr>
            <w:tcW w:w="429" w:type="dxa"/>
            <w:tcBorders>
              <w:bottom w:val="single" w:sz="4" w:space="0" w:color="auto"/>
            </w:tcBorders>
            <w:shd w:val="clear" w:color="auto" w:fill="FABF8F"/>
            <w:vAlign w:val="center"/>
          </w:tcPr>
          <w:p w:rsidR="005F584F" w:rsidRPr="008641E3" w:rsidRDefault="005F584F" w:rsidP="005F584F">
            <w:pPr>
              <w:pStyle w:val="TableText"/>
              <w:spacing w:before="60" w:after="60"/>
              <w:rPr>
                <w:rFonts w:ascii="Tahoma" w:hAnsi="Tahoma" w:cs="Tahoma"/>
                <w:sz w:val="13"/>
                <w:lang w:val="fr-FR"/>
              </w:rPr>
            </w:pPr>
            <w:r w:rsidRPr="008641E3">
              <w:rPr>
                <w:rFonts w:ascii="Tahoma" w:hAnsi="Tahoma" w:cs="Tahoma"/>
                <w:sz w:val="13"/>
                <w:lang w:val="fr-FR"/>
              </w:rPr>
              <w:t>08/06</w:t>
            </w:r>
          </w:p>
        </w:tc>
        <w:tc>
          <w:tcPr>
            <w:tcW w:w="429" w:type="dxa"/>
            <w:tcBorders>
              <w:bottom w:val="single" w:sz="4" w:space="0" w:color="auto"/>
              <w:right w:val="single" w:sz="18"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FABF8F"/>
            <w:vAlign w:val="center"/>
          </w:tcPr>
          <w:p w:rsidR="005F584F" w:rsidRPr="008641E3" w:rsidRDefault="005F584F" w:rsidP="005F584F">
            <w:pPr>
              <w:pStyle w:val="TableText"/>
              <w:rPr>
                <w:rFonts w:ascii="Tahoma" w:hAnsi="Tahoma" w:cs="Tahoma"/>
                <w:sz w:val="13"/>
                <w:lang w:val="fr-FR"/>
              </w:rPr>
            </w:pPr>
            <w:r w:rsidRPr="008641E3">
              <w:rPr>
                <w:rFonts w:ascii="Tahoma" w:hAnsi="Tahoma" w:cs="Tahoma"/>
                <w:sz w:val="13"/>
                <w:lang w:val="fr-FR"/>
              </w:rPr>
              <w:t>OL</w:t>
            </w:r>
          </w:p>
        </w:tc>
      </w:tr>
      <w:tr w:rsidR="005F584F" w:rsidRPr="008641E3" w:rsidTr="002253A3">
        <w:trPr>
          <w:cantSplit/>
          <w:trHeight w:val="145"/>
        </w:trPr>
        <w:tc>
          <w:tcPr>
            <w:tcW w:w="2638" w:type="dxa"/>
            <w:tcBorders>
              <w:bottom w:val="single" w:sz="4" w:space="0" w:color="auto"/>
            </w:tcBorders>
            <w:shd w:val="clear" w:color="auto" w:fill="auto"/>
          </w:tcPr>
          <w:p w:rsidR="005F584F" w:rsidRPr="00987B50" w:rsidRDefault="005F584F" w:rsidP="004D3F65">
            <w:pPr>
              <w:pStyle w:val="Heading3"/>
              <w:spacing w:beforeLines="20" w:before="48" w:afterLines="20" w:after="48"/>
              <w:rPr>
                <w:rFonts w:ascii="Tahoma" w:hAnsi="Tahoma" w:cs="Tahoma"/>
                <w:b w:val="0"/>
                <w:sz w:val="14"/>
              </w:rPr>
            </w:pPr>
            <w:bookmarkStart w:id="100" w:name="_Toc353472032"/>
            <w:r w:rsidRPr="00987B50">
              <w:rPr>
                <w:rFonts w:ascii="Tahoma" w:hAnsi="Tahoma" w:cs="Tahoma"/>
                <w:b w:val="0"/>
                <w:sz w:val="14"/>
              </w:rPr>
              <w:t>Vexcel Desktop with Enhanced Content</w:t>
            </w:r>
            <w:r w:rsidR="004D3F65" w:rsidRPr="00987B50">
              <w:rPr>
                <w:rFonts w:ascii="Tahoma" w:hAnsi="Tahoma" w:cs="Tahoma"/>
                <w:b w:val="0"/>
                <w:sz w:val="14"/>
              </w:rPr>
              <w:t> </w:t>
            </w:r>
            <w:r w:rsidRPr="00987B50">
              <w:rPr>
                <w:rFonts w:ascii="Tahoma" w:hAnsi="Tahoma" w:cs="Tahoma"/>
                <w:b w:val="0"/>
                <w:sz w:val="14"/>
              </w:rPr>
              <w:t>Pack</w:t>
            </w:r>
            <w:bookmarkEnd w:id="100"/>
          </w:p>
        </w:tc>
        <w:tc>
          <w:tcPr>
            <w:tcW w:w="429" w:type="dxa"/>
            <w:tcBorders>
              <w:bottom w:val="single" w:sz="4" w:space="0" w:color="auto"/>
            </w:tcBorders>
            <w:shd w:val="clear" w:color="auto" w:fill="auto"/>
            <w:vAlign w:val="center"/>
          </w:tcPr>
          <w:p w:rsidR="005F584F" w:rsidRPr="008641E3" w:rsidRDefault="00FF3BFB" w:rsidP="00B0065F">
            <w:pPr>
              <w:pStyle w:val="TableText"/>
              <w:widowControl w:val="0"/>
              <w:rPr>
                <w:b/>
                <w:sz w:val="13"/>
                <w:szCs w:val="13"/>
                <w:lang w:val="fr-FR"/>
              </w:rPr>
            </w:pPr>
            <w:hyperlink w:anchor="_15_Visio_Professional" w:history="1">
              <w:r w:rsidR="00955428" w:rsidRPr="008641E3">
                <w:rPr>
                  <w:rStyle w:val="Hyperlink"/>
                  <w:b/>
                  <w:sz w:val="13"/>
                  <w:szCs w:val="13"/>
                  <w:lang w:val="fr-FR"/>
                </w:rPr>
                <w:t>16</w:t>
              </w:r>
            </w:hyperlink>
          </w:p>
        </w:tc>
        <w:tc>
          <w:tcPr>
            <w:tcW w:w="429" w:type="dxa"/>
            <w:tcBorders>
              <w:bottom w:val="single" w:sz="4" w:space="0" w:color="auto"/>
            </w:tcBorders>
            <w:shd w:val="clear" w:color="auto" w:fill="auto"/>
            <w:vAlign w:val="center"/>
          </w:tcPr>
          <w:p w:rsidR="005F584F" w:rsidRPr="008641E3" w:rsidRDefault="005F584F" w:rsidP="004941B2">
            <w:pPr>
              <w:pStyle w:val="TableText"/>
              <w:spacing w:before="60" w:after="60"/>
              <w:rPr>
                <w:rFonts w:ascii="Tahoma" w:hAnsi="Tahoma" w:cs="Tahoma"/>
                <w:sz w:val="13"/>
                <w:lang w:val="fr-FR"/>
              </w:rPr>
            </w:pPr>
            <w:r w:rsidRPr="008641E3">
              <w:rPr>
                <w:rFonts w:ascii="Tahoma" w:hAnsi="Tahoma" w:cs="Tahoma"/>
                <w:sz w:val="13"/>
                <w:lang w:val="fr-FR"/>
              </w:rPr>
              <w:t>08/09</w:t>
            </w:r>
          </w:p>
        </w:tc>
        <w:tc>
          <w:tcPr>
            <w:tcW w:w="429" w:type="dxa"/>
            <w:tcBorders>
              <w:bottom w:val="single" w:sz="4" w:space="0" w:color="auto"/>
              <w:right w:val="single" w:sz="18" w:space="0" w:color="auto"/>
            </w:tcBorders>
            <w:shd w:val="clear" w:color="auto" w:fill="auto"/>
            <w:vAlign w:val="center"/>
          </w:tcPr>
          <w:p w:rsidR="005F584F" w:rsidRPr="008641E3" w:rsidRDefault="005F584F" w:rsidP="004B3534">
            <w:pPr>
              <w:pStyle w:val="TableText"/>
              <w:rPr>
                <w:rFonts w:ascii="Tahoma" w:hAnsi="Tahoma" w:cs="Tahoma"/>
                <w:sz w:val="13"/>
                <w:lang w:val="fr-FR"/>
              </w:rPr>
            </w:pPr>
            <w:r w:rsidRPr="008641E3">
              <w:rPr>
                <w:rFonts w:ascii="Tahoma" w:hAnsi="Tahoma" w:cs="Tahoma"/>
                <w:sz w:val="13"/>
                <w:lang w:val="fr-FR"/>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8641E3" w:rsidRDefault="005F584F" w:rsidP="004B3534">
            <w:pPr>
              <w:pStyle w:val="TableText"/>
              <w:rPr>
                <w:rFonts w:ascii="Tahoma" w:hAnsi="Tahoma" w:cs="Tahoma"/>
                <w:sz w:val="13"/>
                <w:lang w:val="fr-FR"/>
              </w:rPr>
            </w:pPr>
            <w:r w:rsidRPr="008641E3">
              <w:rPr>
                <w:rFonts w:ascii="Tahoma" w:hAnsi="Tahoma" w:cs="Tahoma"/>
                <w:sz w:val="13"/>
                <w:lang w:val="fr-FR"/>
              </w:rPr>
              <w:t>1 point</w:t>
            </w:r>
          </w:p>
        </w:tc>
        <w:tc>
          <w:tcPr>
            <w:tcW w:w="429" w:type="dxa"/>
            <w:tcBorders>
              <w:left w:val="single" w:sz="18" w:space="0" w:color="auto"/>
              <w:bottom w:val="single" w:sz="4" w:space="0" w:color="auto"/>
            </w:tcBorders>
            <w:shd w:val="clear" w:color="auto" w:fill="auto"/>
            <w:vAlign w:val="center"/>
          </w:tcPr>
          <w:p w:rsidR="005F584F" w:rsidRPr="008641E3" w:rsidRDefault="005F584F"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5F584F" w:rsidRPr="008641E3" w:rsidRDefault="005F584F"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5F584F" w:rsidRPr="008641E3" w:rsidRDefault="005F584F"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5F584F" w:rsidRPr="008641E3" w:rsidRDefault="005F584F"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5F584F" w:rsidRPr="008641E3" w:rsidRDefault="005F584F"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8641E3" w:rsidRDefault="005F584F"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5F584F" w:rsidRPr="008641E3" w:rsidRDefault="005F584F" w:rsidP="00080B33">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auto"/>
            <w:vAlign w:val="center"/>
          </w:tcPr>
          <w:p w:rsidR="005F584F" w:rsidRPr="008641E3" w:rsidRDefault="005F584F"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Heading3"/>
              <w:spacing w:beforeLines="20" w:before="48" w:afterLines="20" w:after="48"/>
              <w:rPr>
                <w:rFonts w:ascii="Tahoma" w:hAnsi="Tahoma" w:cs="Tahoma"/>
                <w:b w:val="0"/>
                <w:sz w:val="14"/>
                <w:lang w:val="fr-FR"/>
              </w:rPr>
            </w:pPr>
            <w:bookmarkStart w:id="101" w:name="_Toc336337886"/>
            <w:bookmarkStart w:id="102" w:name="_Toc353472033"/>
            <w:r w:rsidRPr="008641E3">
              <w:rPr>
                <w:rFonts w:ascii="Tahoma" w:hAnsi="Tahoma" w:cs="Tahoma"/>
                <w:b w:val="0"/>
                <w:sz w:val="14"/>
                <w:lang w:val="fr-FR"/>
              </w:rPr>
              <w:t>Visio</w:t>
            </w:r>
            <w:r w:rsidRPr="008641E3">
              <w:rPr>
                <w:rFonts w:ascii="Tahoma" w:hAnsi="Tahoma" w:cs="Tahoma"/>
                <w:b w:val="0"/>
                <w:sz w:val="14"/>
                <w:vertAlign w:val="superscript"/>
                <w:lang w:val="fr-FR"/>
              </w:rPr>
              <w:t>®</w:t>
            </w:r>
            <w:r w:rsidRPr="008641E3">
              <w:rPr>
                <w:rFonts w:ascii="Tahoma" w:hAnsi="Tahoma" w:cs="Tahoma"/>
                <w:b w:val="0"/>
                <w:sz w:val="14"/>
                <w:lang w:val="fr-FR"/>
              </w:rPr>
              <w:t> 2013 Professionnel</w:t>
            </w:r>
            <w:bookmarkEnd w:id="101"/>
            <w:bookmarkEnd w:id="102"/>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17_Visio_2013" w:history="1">
              <w:r w:rsidR="00955428" w:rsidRPr="008641E3">
                <w:rPr>
                  <w:rStyle w:val="Hyperlink"/>
                  <w:b/>
                  <w:sz w:val="13"/>
                  <w:szCs w:val="13"/>
                  <w:lang w:val="fr-FR"/>
                </w:rPr>
                <w:t>17</w:t>
              </w:r>
            </w:hyperlink>
          </w:p>
        </w:tc>
        <w:tc>
          <w:tcPr>
            <w:tcW w:w="429" w:type="dxa"/>
            <w:tcBorders>
              <w:bottom w:val="single" w:sz="4" w:space="0" w:color="auto"/>
            </w:tcBorders>
            <w:shd w:val="clear" w:color="auto" w:fill="FABF8F"/>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5</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CC19FC" w:rsidRPr="008641E3" w:rsidTr="007E466C">
        <w:trPr>
          <w:cantSplit/>
          <w:trHeight w:val="145"/>
        </w:trPr>
        <w:tc>
          <w:tcPr>
            <w:tcW w:w="2638" w:type="dxa"/>
            <w:tcBorders>
              <w:bottom w:val="single" w:sz="4" w:space="0" w:color="auto"/>
            </w:tcBorders>
            <w:shd w:val="clear" w:color="auto" w:fill="auto"/>
          </w:tcPr>
          <w:p w:rsidR="00CC19FC" w:rsidRPr="008641E3" w:rsidRDefault="00CC19FC" w:rsidP="005B6712">
            <w:pPr>
              <w:pStyle w:val="Heading3"/>
              <w:spacing w:beforeLines="20" w:before="48" w:afterLines="20" w:after="48"/>
              <w:rPr>
                <w:rFonts w:ascii="Tahoma" w:hAnsi="Tahoma" w:cs="Tahoma"/>
                <w:b w:val="0"/>
                <w:sz w:val="14"/>
                <w:lang w:val="fr-FR"/>
              </w:rPr>
            </w:pPr>
            <w:bookmarkStart w:id="103" w:name="_Toc336337887"/>
            <w:bookmarkStart w:id="104" w:name="_Toc353472034"/>
            <w:r w:rsidRPr="008641E3">
              <w:rPr>
                <w:rFonts w:ascii="Tahoma" w:hAnsi="Tahoma" w:cs="Tahoma"/>
                <w:b w:val="0"/>
                <w:sz w:val="14"/>
                <w:lang w:val="fr-FR"/>
              </w:rPr>
              <w:t>Visio</w:t>
            </w:r>
            <w:r w:rsidRPr="008641E3">
              <w:rPr>
                <w:rFonts w:ascii="Tahoma" w:hAnsi="Tahoma" w:cs="Tahoma"/>
                <w:b w:val="0"/>
                <w:sz w:val="14"/>
                <w:vertAlign w:val="superscript"/>
                <w:lang w:val="fr-FR"/>
              </w:rPr>
              <w:t>®</w:t>
            </w:r>
            <w:r w:rsidRPr="008641E3">
              <w:rPr>
                <w:rFonts w:ascii="Tahoma" w:hAnsi="Tahoma" w:cs="Tahoma"/>
                <w:b w:val="0"/>
                <w:sz w:val="14"/>
                <w:lang w:val="fr-FR"/>
              </w:rPr>
              <w:t> 2013 Standard</w:t>
            </w:r>
            <w:bookmarkEnd w:id="103"/>
            <w:bookmarkEnd w:id="104"/>
          </w:p>
        </w:tc>
        <w:tc>
          <w:tcPr>
            <w:tcW w:w="429" w:type="dxa"/>
            <w:tcBorders>
              <w:bottom w:val="single" w:sz="4" w:space="0" w:color="auto"/>
            </w:tcBorders>
            <w:shd w:val="clear" w:color="auto" w:fill="auto"/>
            <w:vAlign w:val="center"/>
          </w:tcPr>
          <w:p w:rsidR="00CC19FC" w:rsidRPr="008641E3" w:rsidRDefault="00CC19FC" w:rsidP="00D353E6">
            <w:pPr>
              <w:pStyle w:val="TableText"/>
              <w:widowControl w:val="0"/>
              <w:rPr>
                <w:rStyle w:val="EndnoteReference"/>
                <w:color w:val="0000FF"/>
                <w:sz w:val="13"/>
                <w:szCs w:val="13"/>
                <w:u w:val="single"/>
                <w:lang w:val="fr-FR"/>
              </w:rPr>
            </w:pPr>
          </w:p>
        </w:tc>
        <w:tc>
          <w:tcPr>
            <w:tcW w:w="429" w:type="dxa"/>
            <w:tcBorders>
              <w:bottom w:val="single" w:sz="4" w:space="0" w:color="auto"/>
            </w:tcBorders>
            <w:shd w:val="clear" w:color="auto" w:fill="auto"/>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24CBE" w:rsidP="005B6712">
            <w:pPr>
              <w:pStyle w:val="ProductNames"/>
              <w:spacing w:beforeLines="20" w:before="48" w:afterLines="20" w:after="48"/>
              <w:rPr>
                <w:rFonts w:ascii="Tahoma" w:hAnsi="Tahoma" w:cs="Tahoma"/>
                <w:sz w:val="14"/>
                <w:lang w:val="fr-FR"/>
              </w:rPr>
            </w:pPr>
            <w:bookmarkStart w:id="105" w:name="_Toc353472035"/>
            <w:r w:rsidRPr="008641E3">
              <w:rPr>
                <w:rFonts w:ascii="Tahoma" w:hAnsi="Tahoma" w:cs="Tahoma"/>
                <w:sz w:val="14"/>
                <w:lang w:val="fr-FR"/>
              </w:rPr>
              <w:t>Visio Pro pour Office 365</w:t>
            </w:r>
            <w:bookmarkEnd w:id="105"/>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rStyle w:val="EndnoteReference"/>
                <w:rFonts w:cs="Tahoma"/>
                <w:b w:val="0"/>
                <w:color w:val="0000FF"/>
                <w:sz w:val="13"/>
                <w:szCs w:val="13"/>
                <w:u w:val="single"/>
                <w:lang w:val="fr-FR"/>
              </w:rPr>
            </w:pPr>
            <w:hyperlink w:anchor="_18_Visio_Pro" w:history="1">
              <w:r w:rsidR="00B0065F" w:rsidRPr="008641E3">
                <w:rPr>
                  <w:rStyle w:val="Hyperlink"/>
                  <w:rFonts w:cs="Tahoma"/>
                  <w:b/>
                  <w:sz w:val="13"/>
                  <w:szCs w:val="13"/>
                  <w:lang w:val="fr-FR"/>
                </w:rPr>
                <w:t>18</w:t>
              </w:r>
            </w:hyperlink>
          </w:p>
        </w:tc>
        <w:tc>
          <w:tcPr>
            <w:tcW w:w="429" w:type="dxa"/>
            <w:tcBorders>
              <w:bottom w:val="single" w:sz="4" w:space="0" w:color="auto"/>
            </w:tcBorders>
            <w:shd w:val="clear" w:color="auto" w:fill="FABF8F"/>
            <w:vAlign w:val="center"/>
          </w:tcPr>
          <w:p w:rsidR="00CC19FC" w:rsidRPr="008641E3" w:rsidRDefault="00CC19FC" w:rsidP="004B3534">
            <w:pPr>
              <w:pStyle w:val="TableText"/>
              <w:spacing w:before="60" w:after="60"/>
              <w:rPr>
                <w:rFonts w:ascii="Tahoma" w:hAnsi="Tahoma" w:cs="Tahoma"/>
                <w:sz w:val="13"/>
                <w:lang w:val="fr-FR"/>
              </w:rPr>
            </w:pPr>
            <w:r w:rsidRPr="008641E3">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CC19FC" w:rsidRPr="008641E3" w:rsidTr="007E466C">
        <w:trPr>
          <w:cantSplit/>
          <w:trHeight w:val="145"/>
        </w:trPr>
        <w:tc>
          <w:tcPr>
            <w:tcW w:w="2638" w:type="dxa"/>
            <w:tcBorders>
              <w:bottom w:val="single" w:sz="4" w:space="0" w:color="auto"/>
            </w:tcBorders>
            <w:shd w:val="clear" w:color="auto" w:fill="auto"/>
            <w:vAlign w:val="center"/>
          </w:tcPr>
          <w:p w:rsidR="00CC19FC" w:rsidRPr="00987B50" w:rsidRDefault="00CC19FC" w:rsidP="005B6712">
            <w:pPr>
              <w:pStyle w:val="ProductNames"/>
              <w:spacing w:beforeLines="20" w:before="48" w:afterLines="20" w:after="48"/>
              <w:rPr>
                <w:rFonts w:ascii="Tahoma" w:hAnsi="Tahoma" w:cs="Tahoma"/>
                <w:sz w:val="14"/>
                <w:lang w:val="it-IT"/>
              </w:rPr>
            </w:pPr>
            <w:bookmarkStart w:id="106" w:name="_Toc353472036"/>
            <w:r w:rsidRPr="00987B50">
              <w:rPr>
                <w:rFonts w:ascii="Tahoma" w:hAnsi="Tahoma" w:cs="Tahoma"/>
                <w:sz w:val="14"/>
                <w:lang w:val="it-IT"/>
              </w:rPr>
              <w:t>Visio Pro pour Office 365 A</w:t>
            </w:r>
            <w:bookmarkEnd w:id="106"/>
          </w:p>
        </w:tc>
        <w:tc>
          <w:tcPr>
            <w:tcW w:w="429" w:type="dxa"/>
            <w:tcBorders>
              <w:bottom w:val="single" w:sz="4" w:space="0" w:color="auto"/>
            </w:tcBorders>
            <w:shd w:val="clear" w:color="auto" w:fill="auto"/>
            <w:vAlign w:val="center"/>
          </w:tcPr>
          <w:p w:rsidR="00CC19FC" w:rsidRPr="00987B50" w:rsidRDefault="00CC19FC" w:rsidP="008A7B14">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before="60" w:after="60"/>
              <w:rPr>
                <w:rFonts w:ascii="Tahoma" w:hAnsi="Tahoma" w:cs="Tahoma"/>
                <w:sz w:val="13"/>
                <w:lang w:val="fr-FR"/>
              </w:rPr>
            </w:pPr>
            <w:r w:rsidRPr="008641E3">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rsidR="00CC19FC" w:rsidRPr="008641E3" w:rsidRDefault="00C24CBE"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573BA8" w:rsidP="004D3F65">
            <w:pPr>
              <w:pStyle w:val="TableText"/>
              <w:spacing w:after="1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ProductNames"/>
              <w:spacing w:beforeLines="20" w:before="48" w:afterLines="20" w:after="48"/>
              <w:rPr>
                <w:rFonts w:ascii="Tahoma" w:hAnsi="Tahoma" w:cs="Tahoma"/>
                <w:sz w:val="14"/>
                <w:lang w:val="fr-FR"/>
              </w:rPr>
            </w:pPr>
            <w:bookmarkStart w:id="107" w:name="_Toc336337889"/>
            <w:bookmarkStart w:id="108" w:name="_Toc353472037"/>
            <w:r w:rsidRPr="008641E3">
              <w:rPr>
                <w:rFonts w:ascii="Tahoma" w:hAnsi="Tahoma" w:cs="Tahoma"/>
                <w:sz w:val="14"/>
                <w:lang w:val="fr-FR"/>
              </w:rPr>
              <w:t>Visual Studio</w:t>
            </w:r>
            <w:r w:rsidRPr="008641E3">
              <w:rPr>
                <w:rFonts w:ascii="Tahoma" w:hAnsi="Tahoma" w:cs="Tahoma"/>
                <w:sz w:val="14"/>
                <w:vertAlign w:val="superscript"/>
                <w:lang w:val="fr-FR"/>
              </w:rPr>
              <w:t>®</w:t>
            </w:r>
            <w:r w:rsidRPr="008641E3">
              <w:rPr>
                <w:rFonts w:ascii="Tahoma" w:hAnsi="Tahoma" w:cs="Tahoma"/>
                <w:sz w:val="14"/>
                <w:lang w:val="fr-FR"/>
              </w:rPr>
              <w:t xml:space="preserve"> Professional 2012</w:t>
            </w:r>
            <w:bookmarkEnd w:id="107"/>
            <w:bookmarkEnd w:id="108"/>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b/>
                <w:color w:val="0000FF"/>
                <w:sz w:val="13"/>
                <w:szCs w:val="13"/>
                <w:u w:val="single"/>
                <w:lang w:val="fr-FR"/>
              </w:rPr>
            </w:pPr>
            <w:hyperlink w:anchor="_19_Visual_Studio" w:history="1">
              <w:r w:rsidR="00955428" w:rsidRPr="008641E3">
                <w:rPr>
                  <w:rStyle w:val="Hyperlink"/>
                  <w:b/>
                  <w:sz w:val="13"/>
                  <w:szCs w:val="13"/>
                  <w:lang w:val="fr-FR"/>
                </w:rPr>
                <w:t>19</w:t>
              </w:r>
            </w:hyperlink>
          </w:p>
        </w:tc>
        <w:tc>
          <w:tcPr>
            <w:tcW w:w="429" w:type="dxa"/>
            <w:tcBorders>
              <w:bottom w:val="single" w:sz="4" w:space="0" w:color="auto"/>
            </w:tcBorders>
            <w:shd w:val="clear" w:color="auto" w:fill="FABF8F"/>
            <w:vAlign w:val="center"/>
          </w:tcPr>
          <w:p w:rsidR="00CC19FC" w:rsidRPr="008641E3" w:rsidRDefault="00CC19FC" w:rsidP="0090699E">
            <w:pPr>
              <w:pStyle w:val="TableText"/>
              <w:spacing w:before="60" w:after="60"/>
              <w:rPr>
                <w:rFonts w:ascii="Tahoma" w:hAnsi="Tahoma" w:cs="Tahoma"/>
                <w:sz w:val="13"/>
                <w:lang w:val="fr-FR"/>
              </w:rPr>
            </w:pPr>
            <w:r w:rsidRPr="008641E3">
              <w:rPr>
                <w:rFonts w:ascii="Tahoma" w:hAnsi="Tahoma" w:cs="Tahoma"/>
                <w:sz w:val="13"/>
                <w:lang w:val="fr-FR"/>
              </w:rPr>
              <w:t>08/12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before="120" w:after="12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r w:rsidR="00B33D0E" w:rsidRPr="008641E3" w:rsidTr="007E466C">
        <w:trPr>
          <w:cantSplit/>
          <w:trHeight w:val="145"/>
        </w:trPr>
        <w:tc>
          <w:tcPr>
            <w:tcW w:w="2638" w:type="dxa"/>
            <w:tcBorders>
              <w:bottom w:val="single" w:sz="4" w:space="0" w:color="auto"/>
            </w:tcBorders>
            <w:shd w:val="clear" w:color="auto" w:fill="auto"/>
          </w:tcPr>
          <w:p w:rsidR="00CC19FC" w:rsidRPr="008641E3" w:rsidRDefault="00CC19FC" w:rsidP="004D3F65">
            <w:pPr>
              <w:pStyle w:val="ProductNames"/>
              <w:spacing w:beforeLines="20" w:before="48" w:afterLines="20" w:after="48"/>
              <w:rPr>
                <w:rFonts w:ascii="Tahoma" w:hAnsi="Tahoma" w:cs="Tahoma"/>
                <w:sz w:val="14"/>
                <w:lang w:val="fr-FR"/>
              </w:rPr>
            </w:pPr>
            <w:bookmarkStart w:id="109" w:name="_Toc336337890"/>
            <w:bookmarkStart w:id="110" w:name="_Toc353472038"/>
            <w:r w:rsidRPr="008641E3">
              <w:rPr>
                <w:rFonts w:ascii="Tahoma" w:hAnsi="Tahoma" w:cs="Tahoma"/>
                <w:sz w:val="14"/>
                <w:lang w:val="fr-FR"/>
              </w:rPr>
              <w:t>Visual Studio</w:t>
            </w:r>
            <w:r w:rsidRPr="008641E3">
              <w:rPr>
                <w:rFonts w:ascii="Tahoma" w:hAnsi="Tahoma" w:cs="Tahoma"/>
                <w:sz w:val="14"/>
                <w:vertAlign w:val="superscript"/>
                <w:lang w:val="fr-FR"/>
              </w:rPr>
              <w:t>®</w:t>
            </w:r>
            <w:r w:rsidRPr="008641E3">
              <w:rPr>
                <w:rFonts w:ascii="Tahoma" w:hAnsi="Tahoma" w:cs="Tahoma"/>
                <w:sz w:val="14"/>
                <w:lang w:val="fr-FR"/>
              </w:rPr>
              <w:t xml:space="preserve"> Professional 2012 avec</w:t>
            </w:r>
            <w:r w:rsidR="004D3F65" w:rsidRPr="008641E3">
              <w:rPr>
                <w:rFonts w:ascii="Tahoma" w:hAnsi="Tahoma" w:cs="Tahoma"/>
                <w:sz w:val="14"/>
                <w:lang w:val="fr-FR"/>
              </w:rPr>
              <w:t> </w:t>
            </w:r>
            <w:r w:rsidRPr="008641E3">
              <w:rPr>
                <w:rFonts w:ascii="Tahoma" w:hAnsi="Tahoma" w:cs="Tahoma"/>
                <w:sz w:val="14"/>
                <w:lang w:val="fr-FR"/>
              </w:rPr>
              <w:t>MSDN</w:t>
            </w:r>
            <w:bookmarkEnd w:id="109"/>
            <w:bookmarkEnd w:id="110"/>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rStyle w:val="EndnoteReference"/>
                <w:b w:val="0"/>
                <w:color w:val="0000FF"/>
                <w:sz w:val="13"/>
                <w:szCs w:val="13"/>
                <w:u w:val="single"/>
                <w:lang w:val="fr-FR"/>
              </w:rPr>
            </w:pPr>
            <w:hyperlink w:anchor="_20_Visual_Studio" w:history="1">
              <w:r w:rsidR="00B0065F" w:rsidRPr="008641E3">
                <w:rPr>
                  <w:rStyle w:val="Hyperlink"/>
                  <w:b/>
                  <w:sz w:val="13"/>
                  <w:szCs w:val="13"/>
                  <w:lang w:val="fr-FR"/>
                </w:rPr>
                <w:t>20</w:t>
              </w:r>
            </w:hyperlink>
            <w:hyperlink w:anchor="Aps_13VS2010ProfessionalMSDN" w:history="1"/>
          </w:p>
        </w:tc>
        <w:tc>
          <w:tcPr>
            <w:tcW w:w="429" w:type="dxa"/>
            <w:tcBorders>
              <w:bottom w:val="single" w:sz="4" w:space="0" w:color="auto"/>
            </w:tcBorders>
            <w:shd w:val="clear" w:color="auto" w:fill="auto"/>
            <w:vAlign w:val="center"/>
          </w:tcPr>
          <w:p w:rsidR="00CC19FC" w:rsidRPr="008641E3" w:rsidRDefault="00CC19FC" w:rsidP="00A1729A">
            <w:pPr>
              <w:pStyle w:val="TableText"/>
              <w:spacing w:before="60" w:after="60"/>
              <w:rPr>
                <w:rFonts w:ascii="Tahoma" w:hAnsi="Tahoma" w:cs="Tahoma"/>
                <w:sz w:val="13"/>
                <w:lang w:val="fr-FR"/>
              </w:rPr>
            </w:pPr>
            <w:r w:rsidRPr="008641E3">
              <w:rPr>
                <w:rFonts w:ascii="Tahoma" w:hAnsi="Tahoma" w:cs="Tahoma"/>
                <w:sz w:val="13"/>
                <w:lang w:val="fr-FR"/>
              </w:rPr>
              <w:t>09/12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080B33">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auto"/>
            <w:vAlign w:val="center"/>
          </w:tcPr>
          <w:p w:rsidR="00CC19FC" w:rsidRPr="008641E3" w:rsidRDefault="00CC19FC" w:rsidP="00C61559">
            <w:pPr>
              <w:pStyle w:val="TableText"/>
              <w:ind w:left="-8" w:right="-31" w:hanging="45"/>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00C61559" w:rsidRPr="008641E3">
              <w:rPr>
                <w:rFonts w:ascii="Tahoma" w:hAnsi="Tahoma" w:cs="Tahoma"/>
                <w:sz w:val="13"/>
                <w:lang w:val="fr-FR"/>
              </w:rPr>
              <w:br/>
            </w:r>
            <w:r w:rsidRPr="008641E3">
              <w:rPr>
                <w:rFonts w:ascii="Tahoma" w:hAnsi="Tahoma" w:cs="Tahoma"/>
                <w:sz w:val="13"/>
                <w:lang w:val="fr-FR"/>
              </w:rPr>
              <w:t>SA</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111" w:name="_Toc336337891"/>
            <w:bookmarkStart w:id="112" w:name="_Toc353472039"/>
            <w:r w:rsidRPr="008641E3">
              <w:rPr>
                <w:rFonts w:ascii="Tahoma" w:hAnsi="Tahoma" w:cs="Tahoma"/>
                <w:b w:val="0"/>
                <w:sz w:val="14"/>
                <w:lang w:val="fr-FR"/>
              </w:rPr>
              <w:t>Visual Studio</w:t>
            </w:r>
            <w:r w:rsidRPr="008641E3">
              <w:rPr>
                <w:rFonts w:ascii="Tahoma" w:hAnsi="Tahoma" w:cs="Tahoma"/>
                <w:sz w:val="14"/>
                <w:vertAlign w:val="superscript"/>
                <w:lang w:val="fr-FR"/>
              </w:rPr>
              <w:t>®</w:t>
            </w:r>
            <w:r w:rsidRPr="008641E3">
              <w:rPr>
                <w:rFonts w:ascii="Tahoma" w:hAnsi="Tahoma" w:cs="Tahoma"/>
                <w:b w:val="0"/>
                <w:sz w:val="14"/>
                <w:lang w:val="fr-FR"/>
              </w:rPr>
              <w:t xml:space="preserve"> Premium 2012 avec MSDN</w:t>
            </w:r>
            <w:bookmarkEnd w:id="111"/>
            <w:bookmarkEnd w:id="112"/>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b/>
                <w:sz w:val="13"/>
                <w:szCs w:val="13"/>
                <w:u w:val="single"/>
                <w:lang w:val="fr-FR"/>
              </w:rPr>
            </w:pPr>
            <w:hyperlink w:anchor="_21_Visual_Studio" w:history="1">
              <w:r w:rsidR="00955428" w:rsidRPr="008641E3">
                <w:rPr>
                  <w:rStyle w:val="Hyperlink"/>
                  <w:b/>
                  <w:sz w:val="13"/>
                  <w:szCs w:val="13"/>
                  <w:lang w:val="fr-FR"/>
                </w:rPr>
                <w:t>21</w:t>
              </w:r>
            </w:hyperlink>
          </w:p>
        </w:tc>
        <w:tc>
          <w:tcPr>
            <w:tcW w:w="429" w:type="dxa"/>
            <w:tcBorders>
              <w:bottom w:val="single" w:sz="4" w:space="0" w:color="auto"/>
            </w:tcBorders>
            <w:shd w:val="clear" w:color="auto" w:fill="FABF8F"/>
            <w:vAlign w:val="center"/>
          </w:tcPr>
          <w:p w:rsidR="00CC19FC" w:rsidRPr="008641E3" w:rsidRDefault="00CC19FC" w:rsidP="000C622E">
            <w:pPr>
              <w:pStyle w:val="TableText"/>
              <w:spacing w:before="60" w:after="60"/>
              <w:rPr>
                <w:rFonts w:ascii="Tahoma" w:hAnsi="Tahoma" w:cs="Tahoma"/>
                <w:sz w:val="13"/>
                <w:lang w:val="fr-FR"/>
              </w:rPr>
            </w:pPr>
            <w:r w:rsidRPr="008641E3">
              <w:rPr>
                <w:rFonts w:ascii="Tahoma" w:hAnsi="Tahoma" w:cs="Tahoma"/>
                <w:sz w:val="13"/>
                <w:lang w:val="fr-FR"/>
              </w:rPr>
              <w:t>09/12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38</w:t>
            </w:r>
          </w:p>
        </w:tc>
        <w:tc>
          <w:tcPr>
            <w:tcW w:w="429" w:type="dxa"/>
            <w:tcBorders>
              <w:bottom w:val="single" w:sz="4"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30</w:t>
            </w:r>
          </w:p>
        </w:tc>
        <w:tc>
          <w:tcPr>
            <w:tcW w:w="429" w:type="dxa"/>
            <w:tcBorders>
              <w:bottom w:val="single" w:sz="4"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23</w:t>
            </w:r>
          </w:p>
        </w:tc>
        <w:tc>
          <w:tcPr>
            <w:tcW w:w="429" w:type="dxa"/>
            <w:tcBorders>
              <w:bottom w:val="single" w:sz="4"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23</w:t>
            </w:r>
          </w:p>
        </w:tc>
        <w:tc>
          <w:tcPr>
            <w:tcW w:w="429" w:type="dxa"/>
            <w:tcBorders>
              <w:bottom w:val="single" w:sz="4"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15</w:t>
            </w:r>
          </w:p>
        </w:tc>
        <w:tc>
          <w:tcPr>
            <w:tcW w:w="429" w:type="dxa"/>
            <w:tcBorders>
              <w:bottom w:val="single" w:sz="4" w:space="0" w:color="auto"/>
              <w:right w:val="single" w:sz="18"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8</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30</w:t>
            </w:r>
          </w:p>
        </w:tc>
        <w:tc>
          <w:tcPr>
            <w:tcW w:w="429" w:type="dxa"/>
            <w:tcBorders>
              <w:bottom w:val="single" w:sz="4" w:space="0" w:color="auto"/>
              <w:right w:val="single" w:sz="18" w:space="0" w:color="auto"/>
            </w:tcBorders>
            <w:shd w:val="clear" w:color="auto" w:fill="FABF8F"/>
            <w:vAlign w:val="center"/>
          </w:tcPr>
          <w:p w:rsidR="00CC19FC" w:rsidRPr="008641E3" w:rsidRDefault="00CC19FC" w:rsidP="000C622E">
            <w:pPr>
              <w:pStyle w:val="TableText"/>
              <w:spacing w:after="120"/>
              <w:rPr>
                <w:rFonts w:ascii="Tahoma" w:hAnsi="Tahoma" w:cs="Tahoma"/>
                <w:sz w:val="13"/>
                <w:lang w:val="fr-FR"/>
              </w:rPr>
            </w:pPr>
            <w:r w:rsidRPr="008641E3">
              <w:rPr>
                <w:rFonts w:ascii="Tahoma" w:hAnsi="Tahoma" w:cs="Tahoma"/>
                <w:sz w:val="13"/>
                <w:lang w:val="fr-FR"/>
              </w:rPr>
              <w:t>15</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FABF8F"/>
            <w:vAlign w:val="center"/>
          </w:tcPr>
          <w:p w:rsidR="00CC19FC" w:rsidRPr="008641E3" w:rsidRDefault="00CC19FC" w:rsidP="00C61559">
            <w:pPr>
              <w:pStyle w:val="TableText"/>
              <w:ind w:left="-8" w:right="-31" w:hanging="45"/>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00C61559" w:rsidRPr="008641E3">
              <w:rPr>
                <w:rFonts w:ascii="Tahoma" w:hAnsi="Tahoma" w:cs="Tahoma"/>
                <w:sz w:val="13"/>
                <w:lang w:val="fr-FR"/>
              </w:rPr>
              <w:br/>
            </w:r>
            <w:r w:rsidRPr="008641E3">
              <w:rPr>
                <w:rFonts w:ascii="Tahoma" w:hAnsi="Tahoma" w:cs="Tahoma"/>
                <w:sz w:val="13"/>
                <w:lang w:val="fr-FR"/>
              </w:rPr>
              <w:t>SA</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7E466C">
        <w:trPr>
          <w:cantSplit/>
          <w:trHeight w:val="145"/>
        </w:trPr>
        <w:tc>
          <w:tcPr>
            <w:tcW w:w="2638" w:type="dxa"/>
            <w:tcBorders>
              <w:bottom w:val="single" w:sz="4" w:space="0" w:color="auto"/>
            </w:tcBorders>
            <w:shd w:val="clear" w:color="auto" w:fill="auto"/>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113" w:name="_Toc336337892"/>
            <w:bookmarkStart w:id="114" w:name="_Toc353472040"/>
            <w:r w:rsidRPr="008641E3">
              <w:rPr>
                <w:rFonts w:ascii="Tahoma" w:hAnsi="Tahoma" w:cs="Tahoma"/>
                <w:b w:val="0"/>
                <w:sz w:val="14"/>
                <w:lang w:val="fr-FR"/>
              </w:rPr>
              <w:t>Visual Studio</w:t>
            </w:r>
            <w:r w:rsidRPr="008641E3">
              <w:rPr>
                <w:rFonts w:ascii="Tahoma" w:hAnsi="Tahoma" w:cs="Tahoma"/>
                <w:sz w:val="14"/>
                <w:vertAlign w:val="superscript"/>
                <w:lang w:val="fr-FR"/>
              </w:rPr>
              <w:t>®</w:t>
            </w:r>
            <w:r w:rsidRPr="008641E3">
              <w:rPr>
                <w:rFonts w:ascii="Tahoma" w:hAnsi="Tahoma" w:cs="Tahoma"/>
                <w:b w:val="0"/>
                <w:sz w:val="14"/>
                <w:lang w:val="fr-FR"/>
              </w:rPr>
              <w:t xml:space="preserve"> Ultimate 2012 avec MSDN</w:t>
            </w:r>
            <w:bookmarkEnd w:id="113"/>
            <w:bookmarkEnd w:id="114"/>
          </w:p>
        </w:tc>
        <w:tc>
          <w:tcPr>
            <w:tcW w:w="429" w:type="dxa"/>
            <w:tcBorders>
              <w:bottom w:val="single" w:sz="4" w:space="0" w:color="auto"/>
            </w:tcBorders>
            <w:shd w:val="clear" w:color="auto" w:fill="auto"/>
            <w:vAlign w:val="center"/>
          </w:tcPr>
          <w:p w:rsidR="00CC19FC" w:rsidRPr="008641E3" w:rsidRDefault="00FF3BFB" w:rsidP="00B0065F">
            <w:pPr>
              <w:pStyle w:val="TableText"/>
              <w:widowControl w:val="0"/>
              <w:rPr>
                <w:b/>
                <w:sz w:val="13"/>
                <w:szCs w:val="13"/>
                <w:u w:val="single"/>
                <w:lang w:val="fr-FR"/>
              </w:rPr>
            </w:pPr>
            <w:hyperlink w:anchor="_22_Visual_Studio" w:history="1">
              <w:r w:rsidR="00955428" w:rsidRPr="008641E3">
                <w:rPr>
                  <w:rStyle w:val="Hyperlink"/>
                  <w:b/>
                  <w:sz w:val="13"/>
                  <w:szCs w:val="13"/>
                  <w:lang w:val="fr-FR"/>
                </w:rPr>
                <w:t>22</w:t>
              </w:r>
            </w:hyperlink>
          </w:p>
        </w:tc>
        <w:tc>
          <w:tcPr>
            <w:tcW w:w="429" w:type="dxa"/>
            <w:tcBorders>
              <w:bottom w:val="single" w:sz="4" w:space="0" w:color="auto"/>
            </w:tcBorders>
            <w:shd w:val="clear" w:color="auto" w:fill="auto"/>
            <w:vAlign w:val="center"/>
          </w:tcPr>
          <w:p w:rsidR="00CC19FC" w:rsidRPr="008641E3" w:rsidRDefault="00CC19FC" w:rsidP="00E46F60">
            <w:pPr>
              <w:pStyle w:val="TableText"/>
              <w:spacing w:before="60" w:after="60"/>
              <w:rPr>
                <w:rFonts w:ascii="Tahoma" w:hAnsi="Tahoma" w:cs="Tahoma"/>
                <w:sz w:val="13"/>
                <w:lang w:val="fr-FR"/>
              </w:rPr>
            </w:pPr>
            <w:r w:rsidRPr="008641E3">
              <w:rPr>
                <w:rFonts w:ascii="Tahoma" w:hAnsi="Tahoma" w:cs="Tahoma"/>
                <w:sz w:val="13"/>
                <w:lang w:val="fr-FR"/>
              </w:rPr>
              <w:t>09/12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83</w:t>
            </w:r>
          </w:p>
        </w:tc>
        <w:tc>
          <w:tcPr>
            <w:tcW w:w="429"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66</w:t>
            </w:r>
          </w:p>
        </w:tc>
        <w:tc>
          <w:tcPr>
            <w:tcW w:w="429"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50</w:t>
            </w:r>
          </w:p>
        </w:tc>
        <w:tc>
          <w:tcPr>
            <w:tcW w:w="429"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50</w:t>
            </w:r>
          </w:p>
        </w:tc>
        <w:tc>
          <w:tcPr>
            <w:tcW w:w="429"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33</w:t>
            </w:r>
          </w:p>
        </w:tc>
        <w:tc>
          <w:tcPr>
            <w:tcW w:w="429" w:type="dxa"/>
            <w:tcBorders>
              <w:bottom w:val="single" w:sz="4" w:space="0" w:color="auto"/>
              <w:right w:val="single" w:sz="18"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17</w:t>
            </w:r>
          </w:p>
        </w:tc>
        <w:tc>
          <w:tcPr>
            <w:tcW w:w="429" w:type="dxa"/>
            <w:tcBorders>
              <w:left w:val="single" w:sz="18" w:space="0" w:color="auto"/>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66</w:t>
            </w:r>
          </w:p>
        </w:tc>
        <w:tc>
          <w:tcPr>
            <w:tcW w:w="429" w:type="dxa"/>
            <w:tcBorders>
              <w:bottom w:val="single" w:sz="4" w:space="0" w:color="auto"/>
              <w:right w:val="single" w:sz="18"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33</w:t>
            </w:r>
          </w:p>
        </w:tc>
        <w:tc>
          <w:tcPr>
            <w:tcW w:w="429" w:type="dxa"/>
            <w:tcBorders>
              <w:left w:val="single" w:sz="18" w:space="0" w:color="auto"/>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auto"/>
            <w:vAlign w:val="center"/>
          </w:tcPr>
          <w:p w:rsidR="00CC19FC" w:rsidRPr="008641E3" w:rsidRDefault="00CC19FC" w:rsidP="00C61559">
            <w:pPr>
              <w:pStyle w:val="TableText"/>
              <w:ind w:left="-8" w:right="-31" w:hanging="45"/>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00C61559" w:rsidRPr="008641E3">
              <w:rPr>
                <w:rFonts w:ascii="Tahoma" w:hAnsi="Tahoma" w:cs="Tahoma"/>
                <w:sz w:val="13"/>
                <w:lang w:val="fr-FR"/>
              </w:rPr>
              <w:br/>
            </w:r>
            <w:r w:rsidRPr="008641E3">
              <w:rPr>
                <w:rFonts w:ascii="Tahoma" w:hAnsi="Tahoma" w:cs="Tahoma"/>
                <w:sz w:val="13"/>
                <w:lang w:val="fr-FR"/>
              </w:rPr>
              <w:t>SA</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EF228F" w:rsidRPr="008641E3" w:rsidTr="00C60100">
        <w:trPr>
          <w:cantSplit/>
          <w:trHeight w:val="145"/>
        </w:trPr>
        <w:tc>
          <w:tcPr>
            <w:tcW w:w="2638" w:type="dxa"/>
            <w:tcBorders>
              <w:bottom w:val="single" w:sz="4" w:space="0" w:color="auto"/>
            </w:tcBorders>
            <w:shd w:val="clear" w:color="auto" w:fill="FABF8F"/>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115" w:name="_Toc336337893"/>
            <w:bookmarkStart w:id="116" w:name="_Toc353472041"/>
            <w:r w:rsidRPr="008641E3">
              <w:rPr>
                <w:rFonts w:ascii="Tahoma" w:hAnsi="Tahoma" w:cs="Tahoma"/>
                <w:b w:val="0"/>
                <w:sz w:val="14"/>
                <w:lang w:val="fr-FR"/>
              </w:rPr>
              <w:t>Visual Studio</w:t>
            </w:r>
            <w:r w:rsidRPr="008641E3">
              <w:rPr>
                <w:rFonts w:ascii="Tahoma" w:hAnsi="Tahoma" w:cs="Tahoma"/>
                <w:sz w:val="14"/>
                <w:vertAlign w:val="superscript"/>
                <w:lang w:val="fr-FR"/>
              </w:rPr>
              <w:t>®</w:t>
            </w:r>
            <w:r w:rsidRPr="008641E3">
              <w:rPr>
                <w:rFonts w:ascii="Tahoma" w:hAnsi="Tahoma" w:cs="Tahoma"/>
                <w:b w:val="0"/>
                <w:sz w:val="14"/>
                <w:lang w:val="fr-FR"/>
              </w:rPr>
              <w:t xml:space="preserve"> Test Professional 2012 avec MSDN</w:t>
            </w:r>
            <w:bookmarkEnd w:id="115"/>
            <w:bookmarkEnd w:id="116"/>
          </w:p>
        </w:tc>
        <w:tc>
          <w:tcPr>
            <w:tcW w:w="429" w:type="dxa"/>
            <w:tcBorders>
              <w:bottom w:val="single" w:sz="4" w:space="0" w:color="auto"/>
            </w:tcBorders>
            <w:shd w:val="clear" w:color="auto" w:fill="FABF8F"/>
            <w:vAlign w:val="center"/>
          </w:tcPr>
          <w:p w:rsidR="00CC19FC" w:rsidRPr="008641E3" w:rsidRDefault="00FF3BFB" w:rsidP="00B0065F">
            <w:pPr>
              <w:pStyle w:val="TableText"/>
              <w:widowControl w:val="0"/>
              <w:rPr>
                <w:b/>
                <w:sz w:val="13"/>
                <w:szCs w:val="13"/>
                <w:u w:val="single"/>
                <w:lang w:val="fr-FR"/>
              </w:rPr>
            </w:pPr>
            <w:hyperlink w:anchor="_23_Visual_Studio" w:history="1">
              <w:r w:rsidR="00955428" w:rsidRPr="008641E3">
                <w:rPr>
                  <w:rStyle w:val="Hyperlink"/>
                  <w:b/>
                  <w:sz w:val="13"/>
                  <w:szCs w:val="13"/>
                  <w:lang w:val="fr-FR"/>
                </w:rPr>
                <w:t>23</w:t>
              </w:r>
            </w:hyperlink>
          </w:p>
        </w:tc>
        <w:tc>
          <w:tcPr>
            <w:tcW w:w="429" w:type="dxa"/>
            <w:tcBorders>
              <w:bottom w:val="single" w:sz="4" w:space="0" w:color="auto"/>
            </w:tcBorders>
            <w:shd w:val="clear" w:color="auto" w:fill="FABF8F"/>
            <w:vAlign w:val="center"/>
          </w:tcPr>
          <w:p w:rsidR="00CC19FC" w:rsidRPr="008641E3" w:rsidRDefault="00CC19FC" w:rsidP="00E46F60">
            <w:pPr>
              <w:pStyle w:val="TableText"/>
              <w:spacing w:before="60" w:after="60"/>
              <w:rPr>
                <w:rFonts w:ascii="Tahoma" w:hAnsi="Tahoma" w:cs="Tahoma"/>
                <w:sz w:val="13"/>
                <w:lang w:val="fr-FR"/>
              </w:rPr>
            </w:pPr>
            <w:r w:rsidRPr="008641E3">
              <w:rPr>
                <w:rFonts w:ascii="Tahoma" w:hAnsi="Tahoma" w:cs="Tahoma"/>
                <w:sz w:val="13"/>
                <w:lang w:val="fr-FR"/>
              </w:rPr>
              <w:t>09/12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15</w:t>
            </w:r>
          </w:p>
        </w:tc>
        <w:tc>
          <w:tcPr>
            <w:tcW w:w="429"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12</w:t>
            </w:r>
          </w:p>
        </w:tc>
        <w:tc>
          <w:tcPr>
            <w:tcW w:w="429"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9</w:t>
            </w:r>
          </w:p>
        </w:tc>
        <w:tc>
          <w:tcPr>
            <w:tcW w:w="429"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9</w:t>
            </w:r>
          </w:p>
        </w:tc>
        <w:tc>
          <w:tcPr>
            <w:tcW w:w="429"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6</w:t>
            </w:r>
          </w:p>
        </w:tc>
        <w:tc>
          <w:tcPr>
            <w:tcW w:w="429" w:type="dxa"/>
            <w:tcBorders>
              <w:bottom w:val="single" w:sz="4" w:space="0" w:color="auto"/>
              <w:right w:val="single" w:sz="18"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3</w:t>
            </w:r>
          </w:p>
        </w:tc>
        <w:tc>
          <w:tcPr>
            <w:tcW w:w="429" w:type="dxa"/>
            <w:tcBorders>
              <w:left w:val="single" w:sz="18" w:space="0" w:color="auto"/>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12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6</w:t>
            </w:r>
          </w:p>
        </w:tc>
        <w:tc>
          <w:tcPr>
            <w:tcW w:w="429" w:type="dxa"/>
            <w:tcBorders>
              <w:left w:val="single" w:sz="18" w:space="0" w:color="auto"/>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70485B">
            <w:pPr>
              <w:pStyle w:val="TableText"/>
              <w:rPr>
                <w:rFonts w:ascii="Tahoma" w:hAnsi="Tahoma" w:cs="Tahoma"/>
                <w:sz w:val="13"/>
                <w:lang w:val="fr-FR"/>
              </w:rPr>
            </w:pPr>
            <w:r w:rsidRPr="008641E3">
              <w:rPr>
                <w:rFonts w:ascii="Tahoma" w:hAnsi="Tahoma" w:cs="Tahoma"/>
                <w:sz w:val="13"/>
                <w:lang w:val="fr-FR"/>
              </w:rPr>
              <w:t>A</w:t>
            </w:r>
          </w:p>
        </w:tc>
        <w:tc>
          <w:tcPr>
            <w:tcW w:w="514" w:type="dxa"/>
            <w:tcBorders>
              <w:bottom w:val="single" w:sz="4" w:space="0" w:color="auto"/>
            </w:tcBorders>
            <w:shd w:val="clear" w:color="auto" w:fill="FABF8F"/>
            <w:vAlign w:val="center"/>
          </w:tcPr>
          <w:p w:rsidR="00CC19FC" w:rsidRPr="008641E3" w:rsidRDefault="00CC19FC" w:rsidP="00C61559">
            <w:pPr>
              <w:pStyle w:val="TableText"/>
              <w:ind w:left="-8" w:right="-31" w:hanging="45"/>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00C61559" w:rsidRPr="008641E3">
              <w:rPr>
                <w:rFonts w:ascii="Tahoma" w:hAnsi="Tahoma" w:cs="Tahoma"/>
                <w:sz w:val="13"/>
                <w:lang w:val="fr-FR"/>
              </w:rPr>
              <w:br/>
            </w:r>
            <w:r w:rsidRPr="008641E3">
              <w:rPr>
                <w:rFonts w:ascii="Tahoma" w:hAnsi="Tahoma" w:cs="Tahoma"/>
                <w:sz w:val="13"/>
                <w:lang w:val="fr-FR"/>
              </w:rPr>
              <w:t>SA</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7E466C">
        <w:trPr>
          <w:cantSplit/>
          <w:trHeight w:val="70"/>
        </w:trPr>
        <w:tc>
          <w:tcPr>
            <w:tcW w:w="2638" w:type="dxa"/>
            <w:tcBorders>
              <w:bottom w:val="single" w:sz="4" w:space="0" w:color="auto"/>
            </w:tcBorders>
            <w:shd w:val="clear" w:color="auto" w:fill="auto"/>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117" w:name="_Toc336337894"/>
            <w:bookmarkStart w:id="118" w:name="_Toc353472042"/>
            <w:r w:rsidRPr="008641E3">
              <w:rPr>
                <w:rFonts w:ascii="Tahoma" w:hAnsi="Tahoma" w:cs="Tahoma"/>
                <w:b w:val="0"/>
                <w:sz w:val="14"/>
                <w:lang w:val="fr-FR"/>
              </w:rPr>
              <w:t xml:space="preserve">Word </w:t>
            </w:r>
            <w:bookmarkEnd w:id="117"/>
            <w:r w:rsidRPr="008641E3">
              <w:rPr>
                <w:rFonts w:ascii="Tahoma" w:hAnsi="Tahoma" w:cs="Tahoma"/>
                <w:b w:val="0"/>
                <w:sz w:val="14"/>
                <w:lang w:val="fr-FR"/>
              </w:rPr>
              <w:t>2013</w:t>
            </w:r>
            <w:bookmarkEnd w:id="118"/>
          </w:p>
        </w:tc>
        <w:tc>
          <w:tcPr>
            <w:tcW w:w="429" w:type="dxa"/>
            <w:tcBorders>
              <w:bottom w:val="single" w:sz="4" w:space="0" w:color="auto"/>
            </w:tcBorders>
            <w:shd w:val="clear" w:color="auto" w:fill="auto"/>
            <w:vAlign w:val="center"/>
          </w:tcPr>
          <w:p w:rsidR="00CC19FC" w:rsidRPr="008641E3" w:rsidRDefault="00CC19FC" w:rsidP="00F62B9E">
            <w:pPr>
              <w:pStyle w:val="TableText"/>
              <w:widowControl w:val="0"/>
              <w:rPr>
                <w:rStyle w:val="EndnoteReference"/>
                <w:color w:val="0000FF"/>
                <w:sz w:val="13"/>
                <w:szCs w:val="13"/>
                <w:u w:val="single"/>
                <w:lang w:val="fr-FR"/>
              </w:rPr>
            </w:pPr>
          </w:p>
        </w:tc>
        <w:tc>
          <w:tcPr>
            <w:tcW w:w="429" w:type="dxa"/>
            <w:tcBorders>
              <w:bottom w:val="single" w:sz="4" w:space="0" w:color="auto"/>
            </w:tcBorders>
            <w:shd w:val="clear" w:color="auto" w:fill="auto"/>
            <w:vAlign w:val="center"/>
          </w:tcPr>
          <w:p w:rsidR="00CC19FC" w:rsidRPr="008641E3" w:rsidRDefault="00CC19FC" w:rsidP="004941B2">
            <w:pPr>
              <w:pStyle w:val="TableText"/>
              <w:spacing w:before="60" w:after="60"/>
              <w:rPr>
                <w:rFonts w:ascii="Tahoma" w:hAnsi="Tahoma" w:cs="Tahoma"/>
                <w:sz w:val="13"/>
                <w:lang w:val="fr-FR"/>
              </w:rPr>
            </w:pPr>
            <w:r w:rsidRPr="008641E3">
              <w:rPr>
                <w:rFonts w:ascii="Tahoma" w:hAnsi="Tahoma" w:cs="Tahoma"/>
                <w:sz w:val="13"/>
                <w:lang w:val="fr-FR"/>
              </w:rPr>
              <w:t>10/12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auto"/>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auto"/>
            <w:vAlign w:val="center"/>
          </w:tcPr>
          <w:p w:rsidR="00CC19FC" w:rsidRPr="008641E3" w:rsidRDefault="00CC19FC" w:rsidP="004B3534">
            <w:pPr>
              <w:pStyle w:val="TableText"/>
              <w:rPr>
                <w:rFonts w:ascii="Tahoma" w:hAnsi="Tahoma" w:cs="Tahoma"/>
                <w:sz w:val="13"/>
                <w:lang w:val="fr-FR"/>
              </w:rPr>
            </w:pPr>
          </w:p>
        </w:tc>
      </w:tr>
      <w:tr w:rsidR="00EF228F" w:rsidRPr="008641E3" w:rsidTr="00C60100">
        <w:trPr>
          <w:cantSplit/>
          <w:trHeight w:val="323"/>
        </w:trPr>
        <w:tc>
          <w:tcPr>
            <w:tcW w:w="2638" w:type="dxa"/>
            <w:tcBorders>
              <w:bottom w:val="single" w:sz="4" w:space="0" w:color="auto"/>
            </w:tcBorders>
            <w:shd w:val="clear" w:color="auto" w:fill="FABF8F"/>
          </w:tcPr>
          <w:p w:rsidR="00CC19FC" w:rsidRPr="008641E3" w:rsidRDefault="00CC19FC" w:rsidP="005B6712">
            <w:pPr>
              <w:pStyle w:val="Heading2"/>
              <w:spacing w:beforeLines="20" w:before="48" w:afterLines="20" w:after="48"/>
              <w:ind w:left="0"/>
              <w:rPr>
                <w:rFonts w:ascii="Tahoma" w:hAnsi="Tahoma" w:cs="Tahoma"/>
                <w:b w:val="0"/>
                <w:sz w:val="14"/>
                <w:lang w:val="fr-FR"/>
              </w:rPr>
            </w:pPr>
            <w:bookmarkStart w:id="119" w:name="_Toc336337895"/>
            <w:bookmarkStart w:id="120" w:name="_Toc353472043"/>
            <w:r w:rsidRPr="008641E3">
              <w:rPr>
                <w:rFonts w:ascii="Tahoma" w:hAnsi="Tahoma" w:cs="Tahoma"/>
                <w:b w:val="0"/>
                <w:sz w:val="14"/>
                <w:lang w:val="fr-FR"/>
              </w:rPr>
              <w:t>Word 2011 pour Mac</w:t>
            </w:r>
            <w:bookmarkEnd w:id="119"/>
            <w:bookmarkEnd w:id="120"/>
          </w:p>
        </w:tc>
        <w:tc>
          <w:tcPr>
            <w:tcW w:w="429" w:type="dxa"/>
            <w:tcBorders>
              <w:bottom w:val="single" w:sz="4" w:space="0" w:color="auto"/>
            </w:tcBorders>
            <w:shd w:val="clear" w:color="auto" w:fill="FABF8F"/>
            <w:vAlign w:val="center"/>
          </w:tcPr>
          <w:p w:rsidR="00CC19FC" w:rsidRPr="008641E3" w:rsidRDefault="00CC19FC" w:rsidP="00F62B9E">
            <w:pPr>
              <w:pStyle w:val="TableText"/>
              <w:widowControl w:val="0"/>
              <w:rPr>
                <w:rStyle w:val="EndnoteReference"/>
                <w:rFonts w:ascii="Tahoma" w:hAnsi="Tahoma"/>
                <w:color w:val="0000FF"/>
                <w:sz w:val="14"/>
                <w:lang w:val="fr-FR"/>
              </w:rPr>
            </w:pPr>
          </w:p>
        </w:tc>
        <w:tc>
          <w:tcPr>
            <w:tcW w:w="429" w:type="dxa"/>
            <w:tcBorders>
              <w:bottom w:val="single" w:sz="4" w:space="0" w:color="auto"/>
            </w:tcBorders>
            <w:shd w:val="clear" w:color="auto" w:fill="FABF8F"/>
            <w:vAlign w:val="center"/>
          </w:tcPr>
          <w:p w:rsidR="00CC19FC" w:rsidRPr="008641E3" w:rsidRDefault="00CC19FC" w:rsidP="004B3534">
            <w:pPr>
              <w:pStyle w:val="TableText"/>
              <w:spacing w:before="60" w:after="60"/>
              <w:rPr>
                <w:rFonts w:ascii="Tahoma" w:hAnsi="Tahoma" w:cs="Tahoma"/>
                <w:sz w:val="13"/>
                <w:lang w:val="fr-FR"/>
              </w:rPr>
            </w:pPr>
            <w:r w:rsidRPr="008641E3">
              <w:rPr>
                <w:rFonts w:ascii="Tahoma" w:hAnsi="Tahoma" w:cs="Tahoma"/>
                <w:sz w:val="13"/>
                <w:lang w:val="fr-FR"/>
              </w:rPr>
              <w:t>09/10</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DT</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spacing w:after="120"/>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3</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8641E3" w:rsidRDefault="00CC19FC" w:rsidP="004B3534">
            <w:pPr>
              <w:pStyle w:val="TableText"/>
              <w:rPr>
                <w:rFonts w:ascii="Tahoma" w:hAnsi="Tahoma" w:cs="Tahoma"/>
                <w:sz w:val="13"/>
                <w:lang w:val="fr-FR"/>
              </w:rPr>
            </w:pPr>
            <w:r w:rsidRPr="008641E3">
              <w:rPr>
                <w:rFonts w:ascii="Tahoma" w:hAnsi="Tahoma" w:cs="Tahoma"/>
                <w:sz w:val="13"/>
                <w:lang w:val="fr-FR"/>
              </w:rPr>
              <w:t xml:space="preserve">P </w:t>
            </w:r>
          </w:p>
        </w:tc>
        <w:tc>
          <w:tcPr>
            <w:tcW w:w="514" w:type="dxa"/>
            <w:tcBorders>
              <w:bottom w:val="single" w:sz="4" w:space="0" w:color="auto"/>
            </w:tcBorders>
            <w:shd w:val="clear" w:color="auto" w:fill="FABF8F"/>
            <w:vAlign w:val="center"/>
          </w:tcPr>
          <w:p w:rsidR="00CC19FC" w:rsidRPr="008641E3" w:rsidRDefault="00CC19FC" w:rsidP="00080B33">
            <w:pPr>
              <w:pStyle w:val="TableText"/>
              <w:rPr>
                <w:rFonts w:ascii="Tahoma" w:hAnsi="Tahoma" w:cs="Tahoma"/>
                <w:sz w:val="13"/>
                <w:lang w:val="fr-FR"/>
              </w:rPr>
            </w:pPr>
          </w:p>
        </w:tc>
        <w:tc>
          <w:tcPr>
            <w:tcW w:w="514" w:type="dxa"/>
            <w:tcBorders>
              <w:bottom w:val="single" w:sz="4" w:space="0" w:color="auto"/>
            </w:tcBorders>
            <w:shd w:val="clear" w:color="auto" w:fill="FABF8F"/>
            <w:vAlign w:val="center"/>
          </w:tcPr>
          <w:p w:rsidR="00CC19FC" w:rsidRPr="008641E3" w:rsidRDefault="00CC19FC" w:rsidP="004B3534">
            <w:pPr>
              <w:pStyle w:val="TableText"/>
              <w:rPr>
                <w:rFonts w:ascii="Tahoma" w:hAnsi="Tahoma" w:cs="Tahoma"/>
                <w:sz w:val="13"/>
                <w:lang w:val="fr-FR"/>
              </w:rPr>
            </w:pPr>
          </w:p>
        </w:tc>
      </w:tr>
    </w:tbl>
    <w:p w:rsidR="00023FE7" w:rsidRPr="008641E3" w:rsidRDefault="009907A4">
      <w:pPr>
        <w:pStyle w:val="Bodywithspace"/>
        <w:ind w:left="0"/>
        <w:rPr>
          <w:lang w:val="fr-FR"/>
        </w:rPr>
      </w:pPr>
      <w:r>
        <w:rPr>
          <w:noProof/>
          <w:sz w:val="14"/>
        </w:rPr>
        <mc:AlternateContent>
          <mc:Choice Requires="wps">
            <w:drawing>
              <wp:anchor distT="0" distB="0" distL="114300" distR="114300" simplePos="0" relativeHeight="251653632" behindDoc="0" locked="0" layoutInCell="1" allowOverlap="1" wp14:anchorId="71C6E558" wp14:editId="765952E5">
                <wp:simplePos x="0" y="0"/>
                <wp:positionH relativeFrom="column">
                  <wp:posOffset>-317500</wp:posOffset>
                </wp:positionH>
                <wp:positionV relativeFrom="paragraph">
                  <wp:posOffset>19685</wp:posOffset>
                </wp:positionV>
                <wp:extent cx="6547485" cy="427355"/>
                <wp:effectExtent l="0" t="0" r="0" b="0"/>
                <wp:wrapNone/>
                <wp:docPr id="1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7B0B" w:rsidRPr="000C30BA" w:rsidRDefault="00DA7B0B">
                            <w:pPr>
                              <w:rPr>
                                <w:rFonts w:cs="Tahoma"/>
                                <w:i/>
                                <w:color w:val="000000"/>
                                <w:sz w:val="14"/>
                                <w:szCs w:val="14"/>
                                <w:lang w:val="fr-FR"/>
                              </w:rPr>
                            </w:pPr>
                            <w:r w:rsidRPr="000C30BA">
                              <w:rPr>
                                <w:rFonts w:cs="Tahoma"/>
                                <w:i/>
                                <w:color w:val="000000"/>
                                <w:sz w:val="14"/>
                                <w:szCs w:val="14"/>
                                <w:lang w:val="fr-FR"/>
                              </w:rPr>
                              <w:t>Remarque : si la cellule du produit est vide, le produit n’est pas proposé actuellement dans le programme.</w:t>
                            </w:r>
                          </w:p>
                          <w:p w:rsidR="00DA7B0B" w:rsidRPr="000C30BA" w:rsidRDefault="00DA7B0B">
                            <w:pPr>
                              <w:rPr>
                                <w:rFonts w:cs="Tahoma"/>
                                <w:i/>
                                <w:color w:val="000000"/>
                                <w:sz w:val="14"/>
                                <w:szCs w:val="14"/>
                                <w:lang w:val="fr-FR"/>
                              </w:rPr>
                            </w:pPr>
                            <w:r w:rsidRPr="000C30BA">
                              <w:rPr>
                                <w:rFonts w:cs="Tahoma"/>
                                <w:i/>
                                <w:color w:val="000000"/>
                                <w:sz w:val="14"/>
                                <w:szCs w:val="14"/>
                                <w:lang w:val="fr-FR"/>
                              </w:rPr>
                              <w:t>*Pour Select Plus seules les valeurs ‘L’ et trois (3) ans pour « L&amp;SA » / « SA » seront utilisées</w:t>
                            </w:r>
                          </w:p>
                          <w:p w:rsidR="00DA7B0B" w:rsidRPr="000C30BA" w:rsidRDefault="00DA7B0B">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C6E558"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zY4tgIAALs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DZzY4tgIAALsF&#10;AAAOAAAAAAAAAAAAAAAAAC4CAABkcnMvZTJvRG9jLnhtbFBLAQItABQABgAIAAAAIQD2TosO3QAA&#10;AAgBAAAPAAAAAAAAAAAAAAAAABAFAABkcnMvZG93bnJldi54bWxQSwUGAAAAAAQABADzAAAAGgYA&#10;AAAA&#10;" filled="f" stroked="f">
                <v:textbox>
                  <w:txbxContent>
                    <w:p w:rsidR="00DA7B0B" w:rsidRPr="000C30BA" w:rsidRDefault="00DA7B0B">
                      <w:pPr>
                        <w:rPr>
                          <w:rFonts w:cs="Tahoma"/>
                          <w:i/>
                          <w:color w:val="000000"/>
                          <w:sz w:val="14"/>
                          <w:szCs w:val="14"/>
                          <w:lang w:val="fr-FR"/>
                        </w:rPr>
                      </w:pPr>
                      <w:r w:rsidRPr="000C30BA">
                        <w:rPr>
                          <w:rFonts w:cs="Tahoma"/>
                          <w:i/>
                          <w:color w:val="000000"/>
                          <w:sz w:val="14"/>
                          <w:szCs w:val="14"/>
                          <w:lang w:val="fr-FR"/>
                        </w:rPr>
                        <w:t>Remarque : si la cellule du produit est vide, le produit n’est pas proposé actuellement dans le programme.</w:t>
                      </w:r>
                    </w:p>
                    <w:p w:rsidR="00DA7B0B" w:rsidRPr="000C30BA" w:rsidRDefault="00DA7B0B">
                      <w:pPr>
                        <w:rPr>
                          <w:rFonts w:cs="Tahoma"/>
                          <w:i/>
                          <w:color w:val="000000"/>
                          <w:sz w:val="14"/>
                          <w:szCs w:val="14"/>
                          <w:lang w:val="fr-FR"/>
                        </w:rPr>
                      </w:pPr>
                      <w:r w:rsidRPr="000C30BA">
                        <w:rPr>
                          <w:rFonts w:cs="Tahoma"/>
                          <w:i/>
                          <w:color w:val="000000"/>
                          <w:sz w:val="14"/>
                          <w:szCs w:val="14"/>
                          <w:lang w:val="fr-FR"/>
                        </w:rPr>
                        <w:t>*Pour Select Plus seules les valeurs ‘L’ et trois (3) ans pour « L&amp;SA » / « SA » seront utilisées</w:t>
                      </w:r>
                    </w:p>
                    <w:p w:rsidR="00DA7B0B" w:rsidRPr="000C30BA" w:rsidRDefault="00DA7B0B">
                      <w:pPr>
                        <w:rPr>
                          <w:lang w:val="fr-FR"/>
                        </w:rPr>
                      </w:pPr>
                    </w:p>
                  </w:txbxContent>
                </v:textbox>
              </v:shape>
            </w:pict>
          </mc:Fallback>
        </mc:AlternateContent>
      </w:r>
    </w:p>
    <w:p w:rsidR="00023FE7" w:rsidRPr="008641E3" w:rsidRDefault="00023FE7" w:rsidP="004E292A">
      <w:pPr>
        <w:pStyle w:val="Heading3"/>
        <w:rPr>
          <w:lang w:val="fr-FR"/>
        </w:rPr>
      </w:pPr>
      <w:bookmarkStart w:id="121" w:name="_Toc336337896"/>
      <w:bookmarkStart w:id="122" w:name="_Toc353472044"/>
      <w:r w:rsidRPr="008641E3">
        <w:rPr>
          <w:rFonts w:ascii="Tahoma" w:hAnsi="Tahoma" w:cs="Tahoma"/>
          <w:sz w:val="22"/>
          <w:lang w:val="fr-FR"/>
        </w:rPr>
        <w:lastRenderedPageBreak/>
        <w:t>GROUPE DES PRODUITS SYSTÈMES</w:t>
      </w:r>
      <w:bookmarkEnd w:id="121"/>
      <w:bookmarkEnd w:id="122"/>
    </w:p>
    <w:p w:rsidR="00023FE7" w:rsidRPr="008641E3" w:rsidRDefault="00023FE7">
      <w:pPr>
        <w:rPr>
          <w:lang w:val="fr-FR"/>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522"/>
        <w:gridCol w:w="468"/>
      </w:tblGrid>
      <w:tr w:rsidR="00AF4B30" w:rsidRPr="008641E3" w:rsidTr="008E0080">
        <w:trPr>
          <w:cantSplit/>
          <w:trHeight w:val="389"/>
          <w:tblHeader/>
        </w:trPr>
        <w:tc>
          <w:tcPr>
            <w:tcW w:w="2610" w:type="dxa"/>
            <w:vMerge w:val="restart"/>
            <w:tcBorders>
              <w:top w:val="single" w:sz="4" w:space="0" w:color="FFFFFF"/>
              <w:left w:val="single" w:sz="4" w:space="0" w:color="FFFFFF"/>
            </w:tcBorders>
          </w:tcPr>
          <w:p w:rsidR="00B27742" w:rsidRPr="008641E3" w:rsidRDefault="009907A4">
            <w:pPr>
              <w:rPr>
                <w:rFonts w:cs="Tahoma"/>
                <w:sz w:val="20"/>
                <w:lang w:val="fr-FR"/>
              </w:rPr>
            </w:pPr>
            <w:r>
              <w:rPr>
                <w:rFonts w:cs="Tahoma"/>
                <w:noProof/>
                <w:sz w:val="9"/>
              </w:rPr>
              <mc:AlternateContent>
                <mc:Choice Requires="wps">
                  <w:drawing>
                    <wp:anchor distT="0" distB="0" distL="114300" distR="114300" simplePos="0" relativeHeight="251660800" behindDoc="0" locked="0" layoutInCell="1" allowOverlap="1" wp14:anchorId="5BCE0F41" wp14:editId="0B2C1864">
                      <wp:simplePos x="0" y="0"/>
                      <wp:positionH relativeFrom="column">
                        <wp:posOffset>1569720</wp:posOffset>
                      </wp:positionH>
                      <wp:positionV relativeFrom="paragraph">
                        <wp:posOffset>819785</wp:posOffset>
                      </wp:positionV>
                      <wp:extent cx="367030" cy="213995"/>
                      <wp:effectExtent l="0" t="635" r="0" b="4445"/>
                      <wp:wrapNone/>
                      <wp:docPr id="1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7B0B" w:rsidRDefault="00DA7B0B" w:rsidP="0021752F">
                                  <w:pPr>
                                    <w:jc w:val="center"/>
                                    <w:rPr>
                                      <w:color w:val="0000FF"/>
                                      <w:sz w:val="20"/>
                                    </w:rPr>
                                  </w:pPr>
                                  <w:r>
                                    <w:rPr>
                                      <w:rFonts w:cs="Tahoma"/>
                                      <w:b/>
                                      <w:color w:val="0000FF"/>
                                      <w:sz w:val="8"/>
                                    </w:rPr>
                                    <w:t>(Ctrl +</w:t>
                                  </w:r>
                                  <w:r>
                                    <w:rPr>
                                      <w:rFonts w:cs="Tahoma"/>
                                      <w:b/>
                                      <w:color w:val="0000FF"/>
                                      <w:sz w:val="8"/>
                                    </w:rPr>
                                    <w:br/>
                                    <w:t>Clic)</w:t>
                                  </w:r>
                                </w:p>
                              </w:txbxContent>
                            </wps:txbx>
                            <wps:bodyPr rot="0" vert="horz" wrap="square" lIns="0" tIns="45720" rIns="0" bIns="45720" anchor="ctr"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BCE0F41" id="Text Box 61" o:spid="_x0000_s1027" type="#_x0000_t202" style="position:absolute;margin-left:123.6pt;margin-top:64.5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" filled="f" stroked="f">
                      <v:textbox style="mso-fit-shape-to-text:t" inset="0,,0">
                        <w:txbxContent>
                          <w:p w:rsidR="00DA7B0B" w:rsidRDefault="00DA7B0B" w:rsidP="0021752F">
                            <w:pPr>
                              <w:jc w:val="center"/>
                              <w:rPr>
                                <w:color w:val="0000FF"/>
                                <w:sz w:val="20"/>
                              </w:rPr>
                            </w:pPr>
                            <w:r>
                              <w:rPr>
                                <w:rFonts w:cs="Tahoma"/>
                                <w:b/>
                                <w:color w:val="0000FF"/>
                                <w:sz w:val="8"/>
                              </w:rPr>
                              <w:t>(Ctrl +</w:t>
                            </w:r>
                            <w:r>
                              <w:rPr>
                                <w:rFonts w:cs="Tahoma"/>
                                <w:b/>
                                <w:color w:val="0000FF"/>
                                <w:sz w:val="8"/>
                              </w:rPr>
                              <w:br/>
                              <w:t>Clic)</w:t>
                            </w:r>
                          </w:p>
                        </w:txbxContent>
                      </v:textbox>
                    </v:shape>
                  </w:pict>
                </mc:Fallback>
              </mc:AlternateContent>
            </w:r>
          </w:p>
        </w:tc>
        <w:tc>
          <w:tcPr>
            <w:tcW w:w="360" w:type="dxa"/>
            <w:vMerge w:val="restart"/>
            <w:tcBorders>
              <w:top w:val="single" w:sz="12" w:space="0" w:color="auto"/>
            </w:tcBorders>
            <w:textDirection w:val="btLr"/>
            <w:vAlign w:val="center"/>
          </w:tcPr>
          <w:p w:rsidR="00B27742" w:rsidRPr="008641E3" w:rsidRDefault="00B27742" w:rsidP="0021752F">
            <w:pPr>
              <w:pStyle w:val="TableVerticalText"/>
              <w:ind w:left="144"/>
              <w:rPr>
                <w:rFonts w:ascii="Tahoma" w:hAnsi="Tahoma" w:cs="Tahoma"/>
                <w:sz w:val="9"/>
                <w:lang w:val="fr-FR"/>
              </w:rPr>
            </w:pPr>
            <w:r w:rsidRPr="008641E3">
              <w:rPr>
                <w:rFonts w:ascii="Tahoma" w:hAnsi="Tahoma" w:cs="Tahoma"/>
                <w:sz w:val="9"/>
                <w:lang w:val="fr-FR"/>
              </w:rPr>
              <w:t>Notes relatives aux Produits</w:t>
            </w:r>
          </w:p>
        </w:tc>
        <w:tc>
          <w:tcPr>
            <w:tcW w:w="450" w:type="dxa"/>
            <w:vMerge w:val="restart"/>
            <w:tcBorders>
              <w:top w:val="single" w:sz="12" w:space="0" w:color="auto"/>
            </w:tcBorders>
            <w:textDirection w:val="btLr"/>
            <w:vAlign w:val="center"/>
          </w:tcPr>
          <w:p w:rsidR="00B27742" w:rsidRPr="008641E3" w:rsidRDefault="00B27742" w:rsidP="004D3F65">
            <w:pPr>
              <w:pStyle w:val="TableVerticalText"/>
              <w:rPr>
                <w:rFonts w:ascii="Tahoma" w:hAnsi="Tahoma" w:cs="Tahoma"/>
                <w:sz w:val="9"/>
                <w:lang w:val="fr-FR"/>
              </w:rPr>
            </w:pPr>
            <w:r w:rsidRPr="008641E3">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B27742" w:rsidRPr="008641E3" w:rsidRDefault="00B27742" w:rsidP="004D3F65">
            <w:pPr>
              <w:pStyle w:val="TableVerticalText"/>
              <w:rPr>
                <w:rFonts w:ascii="Tahoma" w:hAnsi="Tahoma" w:cs="Tahoma"/>
                <w:sz w:val="9"/>
                <w:lang w:val="fr-FR"/>
              </w:rPr>
            </w:pPr>
            <w:r w:rsidRPr="008641E3">
              <w:rPr>
                <w:rFonts w:ascii="Tahoma" w:hAnsi="Tahoma" w:cs="Tahoma"/>
                <w:sz w:val="9"/>
                <w:lang w:val="fr-FR"/>
              </w:rPr>
              <w:t>SAB</w:t>
            </w:r>
          </w:p>
        </w:tc>
        <w:tc>
          <w:tcPr>
            <w:tcW w:w="3060" w:type="dxa"/>
            <w:gridSpan w:val="7"/>
            <w:tcBorders>
              <w:top w:val="single" w:sz="12" w:space="0" w:color="auto"/>
              <w:left w:val="single" w:sz="18" w:space="0" w:color="auto"/>
              <w:right w:val="single" w:sz="18" w:space="0" w:color="auto"/>
            </w:tcBorders>
            <w:vAlign w:val="center"/>
          </w:tcPr>
          <w:p w:rsidR="00B27742" w:rsidRPr="008641E3" w:rsidRDefault="00B27742" w:rsidP="004D3F65">
            <w:pPr>
              <w:pStyle w:val="TableHeadingsBlack"/>
              <w:spacing w:before="0"/>
              <w:rPr>
                <w:rFonts w:ascii="Tahoma" w:hAnsi="Tahoma" w:cs="Tahoma"/>
                <w:sz w:val="9"/>
                <w:lang w:val="fr-FR"/>
              </w:rPr>
            </w:pPr>
            <w:r w:rsidRPr="008641E3">
              <w:rPr>
                <w:rFonts w:ascii="Tahoma" w:hAnsi="Tahoma" w:cs="Tahoma"/>
                <w:sz w:val="9"/>
                <w:lang w:val="fr-FR"/>
              </w:rPr>
              <w:t>Select</w:t>
            </w:r>
          </w:p>
        </w:tc>
        <w:tc>
          <w:tcPr>
            <w:tcW w:w="1350" w:type="dxa"/>
            <w:gridSpan w:val="3"/>
            <w:tcBorders>
              <w:top w:val="single" w:sz="12" w:space="0" w:color="auto"/>
              <w:left w:val="single" w:sz="18" w:space="0" w:color="auto"/>
              <w:right w:val="single" w:sz="18" w:space="0" w:color="auto"/>
            </w:tcBorders>
            <w:vAlign w:val="center"/>
          </w:tcPr>
          <w:p w:rsidR="00B27742" w:rsidRPr="008641E3" w:rsidRDefault="00B27742" w:rsidP="004D3F65">
            <w:pPr>
              <w:pStyle w:val="TableHeadingsBlack"/>
              <w:spacing w:before="0"/>
              <w:rPr>
                <w:rFonts w:ascii="Tahoma" w:hAnsi="Tahoma" w:cs="Tahoma"/>
                <w:sz w:val="9"/>
                <w:lang w:val="fr-FR"/>
              </w:rPr>
            </w:pPr>
            <w:r w:rsidRPr="008641E3">
              <w:rPr>
                <w:rFonts w:ascii="Tahoma" w:hAnsi="Tahoma" w:cs="Tahoma"/>
                <w:sz w:val="9"/>
                <w:lang w:val="fr-FR"/>
              </w:rPr>
              <w:t>Licence Open</w:t>
            </w:r>
          </w:p>
        </w:tc>
        <w:tc>
          <w:tcPr>
            <w:tcW w:w="450" w:type="dxa"/>
            <w:vMerge w:val="restart"/>
            <w:tcBorders>
              <w:top w:val="single" w:sz="12" w:space="0" w:color="auto"/>
              <w:left w:val="single" w:sz="18" w:space="0" w:color="auto"/>
            </w:tcBorders>
            <w:textDirection w:val="btLr"/>
            <w:vAlign w:val="center"/>
          </w:tcPr>
          <w:p w:rsidR="00B27742" w:rsidRPr="008641E3" w:rsidRDefault="00B27742" w:rsidP="004D3F65">
            <w:pPr>
              <w:pStyle w:val="TableVerticalText"/>
              <w:rPr>
                <w:rFonts w:ascii="Tahoma" w:hAnsi="Tahoma" w:cs="Tahoma"/>
                <w:sz w:val="9"/>
                <w:lang w:val="fr-FR"/>
              </w:rPr>
            </w:pPr>
            <w:r w:rsidRPr="008641E3">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rsidR="00B27742" w:rsidRPr="008641E3" w:rsidRDefault="00B27742" w:rsidP="004D3F65">
            <w:pPr>
              <w:pStyle w:val="TableVerticalText"/>
              <w:rPr>
                <w:rFonts w:ascii="Tahoma" w:hAnsi="Tahoma" w:cs="Tahoma"/>
                <w:sz w:val="9"/>
                <w:lang w:val="fr-FR"/>
              </w:rPr>
            </w:pPr>
            <w:r w:rsidRPr="008641E3">
              <w:rPr>
                <w:rFonts w:ascii="Tahoma" w:hAnsi="Tahoma" w:cs="Tahoma"/>
                <w:sz w:val="9"/>
                <w:lang w:val="fr-FR"/>
              </w:rPr>
              <w:t xml:space="preserve">CE et </w:t>
            </w:r>
            <w:r w:rsidRPr="008641E3">
              <w:rPr>
                <w:rFonts w:ascii="Tahoma" w:hAnsi="Tahoma" w:cs="Tahoma"/>
                <w:sz w:val="9"/>
                <w:lang w:val="fr-FR"/>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8641E3" w:rsidRDefault="00B27742" w:rsidP="004D3F65">
            <w:pPr>
              <w:pStyle w:val="TableVerticalText"/>
              <w:rPr>
                <w:rFonts w:ascii="Tahoma" w:hAnsi="Tahoma" w:cs="Tahoma"/>
                <w:sz w:val="9"/>
                <w:lang w:val="fr-FR"/>
              </w:rPr>
            </w:pPr>
            <w:r w:rsidRPr="008641E3">
              <w:rPr>
                <w:rFonts w:ascii="Tahoma" w:hAnsi="Tahoma" w:cs="Tahoma"/>
                <w:sz w:val="9"/>
                <w:lang w:val="fr-FR"/>
              </w:rPr>
              <w:t>OV / OVS</w:t>
            </w:r>
          </w:p>
        </w:tc>
        <w:tc>
          <w:tcPr>
            <w:tcW w:w="522" w:type="dxa"/>
            <w:vMerge w:val="restart"/>
            <w:tcBorders>
              <w:top w:val="single" w:sz="12" w:space="0" w:color="auto"/>
            </w:tcBorders>
            <w:textDirection w:val="btLr"/>
            <w:vAlign w:val="center"/>
          </w:tcPr>
          <w:p w:rsidR="00B27742" w:rsidRPr="008641E3" w:rsidRDefault="00B0036E" w:rsidP="004D3F65">
            <w:pPr>
              <w:pStyle w:val="TableVerticalText"/>
              <w:rPr>
                <w:rFonts w:ascii="Tahoma" w:hAnsi="Tahoma" w:cs="Tahoma"/>
                <w:sz w:val="9"/>
                <w:lang w:val="fr-FR"/>
              </w:rPr>
            </w:pPr>
            <w:r w:rsidRPr="008641E3">
              <w:rPr>
                <w:rFonts w:ascii="Tahoma" w:hAnsi="Tahoma" w:cs="Tahoma"/>
                <w:sz w:val="9"/>
                <w:lang w:val="fr-FR"/>
              </w:rPr>
              <w:t>EES / OVS -ES</w:t>
            </w:r>
          </w:p>
        </w:tc>
        <w:tc>
          <w:tcPr>
            <w:tcW w:w="468" w:type="dxa"/>
            <w:vMerge w:val="restart"/>
            <w:tcBorders>
              <w:top w:val="single" w:sz="12" w:space="0" w:color="auto"/>
            </w:tcBorders>
            <w:textDirection w:val="btLr"/>
            <w:vAlign w:val="center"/>
          </w:tcPr>
          <w:p w:rsidR="00B27742" w:rsidRPr="008641E3" w:rsidRDefault="00B27742" w:rsidP="004D3F65">
            <w:pPr>
              <w:pStyle w:val="TableVerticalText"/>
              <w:rPr>
                <w:rFonts w:ascii="Tahoma" w:hAnsi="Tahoma" w:cs="Tahoma"/>
                <w:sz w:val="9"/>
                <w:lang w:val="fr-FR"/>
              </w:rPr>
            </w:pPr>
            <w:r w:rsidRPr="008641E3">
              <w:rPr>
                <w:rFonts w:ascii="Tahoma" w:hAnsi="Tahoma" w:cs="Tahoma"/>
                <w:sz w:val="9"/>
                <w:lang w:val="fr-FR"/>
              </w:rPr>
              <w:t>Minimum Licences Open</w:t>
            </w:r>
          </w:p>
        </w:tc>
      </w:tr>
      <w:tr w:rsidR="00CE5AB1" w:rsidRPr="008641E3" w:rsidTr="008E0080">
        <w:trPr>
          <w:cantSplit/>
          <w:trHeight w:val="262"/>
          <w:tblHeader/>
        </w:trPr>
        <w:tc>
          <w:tcPr>
            <w:tcW w:w="2610" w:type="dxa"/>
            <w:vMerge/>
            <w:tcBorders>
              <w:left w:val="single" w:sz="4" w:space="0" w:color="FFFFFF"/>
            </w:tcBorders>
          </w:tcPr>
          <w:p w:rsidR="00B27742" w:rsidRPr="008641E3" w:rsidRDefault="00B27742">
            <w:pPr>
              <w:rPr>
                <w:rFonts w:cs="Tahoma"/>
                <w:sz w:val="20"/>
                <w:lang w:val="fr-FR"/>
              </w:rPr>
            </w:pPr>
          </w:p>
        </w:tc>
        <w:tc>
          <w:tcPr>
            <w:tcW w:w="360" w:type="dxa"/>
            <w:vMerge/>
          </w:tcPr>
          <w:p w:rsidR="00B27742" w:rsidRPr="008641E3" w:rsidRDefault="00B27742">
            <w:pPr>
              <w:rPr>
                <w:rFonts w:cs="Tahoma"/>
                <w:b/>
                <w:sz w:val="20"/>
                <w:lang w:val="fr-FR"/>
              </w:rPr>
            </w:pPr>
          </w:p>
        </w:tc>
        <w:tc>
          <w:tcPr>
            <w:tcW w:w="450" w:type="dxa"/>
            <w:vMerge/>
          </w:tcPr>
          <w:p w:rsidR="00B27742" w:rsidRPr="008641E3" w:rsidRDefault="00B27742">
            <w:pPr>
              <w:rPr>
                <w:rFonts w:cs="Tahoma"/>
                <w:sz w:val="20"/>
                <w:lang w:val="fr-FR"/>
              </w:rPr>
            </w:pPr>
          </w:p>
        </w:tc>
        <w:tc>
          <w:tcPr>
            <w:tcW w:w="360" w:type="dxa"/>
            <w:vMerge/>
            <w:tcBorders>
              <w:right w:val="single" w:sz="18" w:space="0" w:color="auto"/>
            </w:tcBorders>
          </w:tcPr>
          <w:p w:rsidR="00B27742" w:rsidRPr="008641E3" w:rsidRDefault="00B27742">
            <w:pPr>
              <w:rPr>
                <w:rFonts w:cs="Tahoma"/>
                <w:sz w:val="20"/>
                <w:lang w:val="fr-FR"/>
              </w:rPr>
            </w:pPr>
          </w:p>
        </w:tc>
        <w:tc>
          <w:tcPr>
            <w:tcW w:w="450" w:type="dxa"/>
            <w:vMerge w:val="restart"/>
            <w:tcBorders>
              <w:left w:val="single" w:sz="18" w:space="0" w:color="auto"/>
            </w:tcBorders>
            <w:vAlign w:val="center"/>
          </w:tcPr>
          <w:p w:rsidR="00B27742" w:rsidRPr="008641E3" w:rsidRDefault="00B27742">
            <w:pPr>
              <w:pStyle w:val="TableHeadingsRed"/>
              <w:rPr>
                <w:rFonts w:ascii="Tahoma" w:hAnsi="Tahoma" w:cs="Tahoma"/>
                <w:sz w:val="9"/>
                <w:lang w:val="fr-FR"/>
              </w:rPr>
            </w:pPr>
            <w:r w:rsidRPr="008641E3">
              <w:rPr>
                <w:rFonts w:ascii="Tahoma" w:hAnsi="Tahoma" w:cs="Tahoma"/>
                <w:sz w:val="9"/>
                <w:lang w:val="fr-FR"/>
              </w:rPr>
              <w:t>L</w:t>
            </w:r>
          </w:p>
        </w:tc>
        <w:tc>
          <w:tcPr>
            <w:tcW w:w="1350" w:type="dxa"/>
            <w:gridSpan w:val="3"/>
            <w:vAlign w:val="center"/>
          </w:tcPr>
          <w:p w:rsidR="00B27742" w:rsidRPr="008641E3" w:rsidRDefault="00B27742">
            <w:pPr>
              <w:pStyle w:val="TableHeadingsGreen"/>
              <w:rPr>
                <w:rFonts w:ascii="Tahoma" w:hAnsi="Tahoma" w:cs="Tahoma"/>
                <w:sz w:val="9"/>
                <w:lang w:val="fr-FR"/>
              </w:rPr>
            </w:pPr>
            <w:r w:rsidRPr="008641E3">
              <w:rPr>
                <w:rFonts w:ascii="Tahoma" w:hAnsi="Tahoma" w:cs="Tahoma"/>
                <w:sz w:val="9"/>
                <w:lang w:val="fr-FR"/>
              </w:rPr>
              <w:t>L&amp;SA</w:t>
            </w:r>
          </w:p>
        </w:tc>
        <w:tc>
          <w:tcPr>
            <w:tcW w:w="1260" w:type="dxa"/>
            <w:gridSpan w:val="3"/>
            <w:tcBorders>
              <w:right w:val="single" w:sz="18" w:space="0" w:color="auto"/>
            </w:tcBorders>
            <w:vAlign w:val="center"/>
          </w:tcPr>
          <w:p w:rsidR="00B27742" w:rsidRPr="008641E3" w:rsidRDefault="00B27742">
            <w:pPr>
              <w:pStyle w:val="TableHeadingsBlue"/>
              <w:rPr>
                <w:rFonts w:ascii="Tahoma" w:hAnsi="Tahoma" w:cs="Tahoma"/>
                <w:sz w:val="9"/>
                <w:lang w:val="fr-FR"/>
              </w:rPr>
            </w:pPr>
            <w:r w:rsidRPr="008641E3">
              <w:rPr>
                <w:rFonts w:ascii="Tahoma" w:hAnsi="Tahoma" w:cs="Tahoma"/>
                <w:sz w:val="9"/>
                <w:lang w:val="fr-FR"/>
              </w:rPr>
              <w:t>SA</w:t>
            </w:r>
          </w:p>
        </w:tc>
        <w:tc>
          <w:tcPr>
            <w:tcW w:w="450" w:type="dxa"/>
            <w:vMerge w:val="restart"/>
            <w:tcBorders>
              <w:left w:val="single" w:sz="18" w:space="0" w:color="auto"/>
            </w:tcBorders>
            <w:vAlign w:val="center"/>
          </w:tcPr>
          <w:p w:rsidR="00B27742" w:rsidRPr="008641E3" w:rsidRDefault="00B27742">
            <w:pPr>
              <w:pStyle w:val="TableHeadingsRed"/>
              <w:rPr>
                <w:rFonts w:ascii="Tahoma" w:hAnsi="Tahoma" w:cs="Tahoma"/>
                <w:sz w:val="9"/>
                <w:lang w:val="fr-FR"/>
              </w:rPr>
            </w:pPr>
            <w:r w:rsidRPr="008641E3">
              <w:rPr>
                <w:rFonts w:ascii="Tahoma" w:hAnsi="Tahoma" w:cs="Tahoma"/>
                <w:sz w:val="9"/>
                <w:lang w:val="fr-FR"/>
              </w:rPr>
              <w:t>L</w:t>
            </w:r>
          </w:p>
        </w:tc>
        <w:tc>
          <w:tcPr>
            <w:tcW w:w="450" w:type="dxa"/>
            <w:vAlign w:val="center"/>
          </w:tcPr>
          <w:p w:rsidR="00B27742" w:rsidRPr="008641E3" w:rsidRDefault="00B27742">
            <w:pPr>
              <w:pStyle w:val="TableHeadingsGreen"/>
              <w:rPr>
                <w:rFonts w:ascii="Tahoma" w:hAnsi="Tahoma" w:cs="Tahoma"/>
                <w:sz w:val="9"/>
                <w:lang w:val="fr-FR"/>
              </w:rPr>
            </w:pPr>
            <w:r w:rsidRPr="008641E3">
              <w:rPr>
                <w:rFonts w:ascii="Tahoma" w:hAnsi="Tahoma" w:cs="Tahoma"/>
                <w:sz w:val="9"/>
                <w:lang w:val="fr-FR"/>
              </w:rPr>
              <w:t>L&amp;SA</w:t>
            </w:r>
          </w:p>
        </w:tc>
        <w:tc>
          <w:tcPr>
            <w:tcW w:w="450" w:type="dxa"/>
            <w:vMerge w:val="restart"/>
            <w:tcBorders>
              <w:right w:val="single" w:sz="18" w:space="0" w:color="auto"/>
            </w:tcBorders>
            <w:vAlign w:val="center"/>
          </w:tcPr>
          <w:p w:rsidR="00B27742" w:rsidRPr="008641E3" w:rsidRDefault="00B27742">
            <w:pPr>
              <w:pStyle w:val="TableHeadingsBlue"/>
              <w:rPr>
                <w:rFonts w:ascii="Tahoma" w:hAnsi="Tahoma" w:cs="Tahoma"/>
                <w:sz w:val="9"/>
                <w:lang w:val="fr-FR"/>
              </w:rPr>
            </w:pPr>
            <w:r w:rsidRPr="008641E3">
              <w:rPr>
                <w:rFonts w:ascii="Tahoma" w:hAnsi="Tahoma" w:cs="Tahoma"/>
                <w:sz w:val="9"/>
                <w:lang w:val="fr-FR"/>
              </w:rPr>
              <w:t>SA</w:t>
            </w:r>
          </w:p>
        </w:tc>
        <w:tc>
          <w:tcPr>
            <w:tcW w:w="450" w:type="dxa"/>
            <w:vMerge/>
            <w:tcBorders>
              <w:left w:val="single" w:sz="18" w:space="0" w:color="auto"/>
            </w:tcBorders>
          </w:tcPr>
          <w:p w:rsidR="00B27742" w:rsidRPr="008641E3" w:rsidRDefault="00B27742">
            <w:pPr>
              <w:rPr>
                <w:rFonts w:cs="Tahoma"/>
                <w:sz w:val="20"/>
                <w:lang w:val="fr-FR"/>
              </w:rPr>
            </w:pPr>
          </w:p>
        </w:tc>
        <w:tc>
          <w:tcPr>
            <w:tcW w:w="450" w:type="dxa"/>
            <w:vMerge/>
            <w:tcBorders>
              <w:right w:val="single" w:sz="18" w:space="0" w:color="auto"/>
            </w:tcBorders>
          </w:tcPr>
          <w:p w:rsidR="00B27742" w:rsidRPr="008641E3" w:rsidRDefault="00B27742">
            <w:pPr>
              <w:rPr>
                <w:rFonts w:cs="Tahoma"/>
                <w:sz w:val="20"/>
                <w:lang w:val="fr-FR"/>
              </w:rPr>
            </w:pPr>
          </w:p>
        </w:tc>
        <w:tc>
          <w:tcPr>
            <w:tcW w:w="450" w:type="dxa"/>
            <w:vMerge/>
            <w:tcBorders>
              <w:left w:val="single" w:sz="18" w:space="0" w:color="auto"/>
              <w:right w:val="single" w:sz="18" w:space="0" w:color="auto"/>
            </w:tcBorders>
          </w:tcPr>
          <w:p w:rsidR="00B27742" w:rsidRPr="008641E3" w:rsidRDefault="00B27742">
            <w:pPr>
              <w:rPr>
                <w:rFonts w:cs="Tahoma"/>
                <w:sz w:val="20"/>
                <w:lang w:val="fr-FR"/>
              </w:rPr>
            </w:pPr>
          </w:p>
        </w:tc>
        <w:tc>
          <w:tcPr>
            <w:tcW w:w="522" w:type="dxa"/>
            <w:vMerge/>
          </w:tcPr>
          <w:p w:rsidR="00B27742" w:rsidRPr="008641E3" w:rsidRDefault="00B27742">
            <w:pPr>
              <w:rPr>
                <w:rFonts w:cs="Tahoma"/>
                <w:sz w:val="20"/>
                <w:lang w:val="fr-FR"/>
              </w:rPr>
            </w:pPr>
          </w:p>
        </w:tc>
        <w:tc>
          <w:tcPr>
            <w:tcW w:w="468" w:type="dxa"/>
            <w:vMerge/>
          </w:tcPr>
          <w:p w:rsidR="00B27742" w:rsidRPr="008641E3" w:rsidRDefault="00B27742">
            <w:pPr>
              <w:rPr>
                <w:rFonts w:cs="Tahoma"/>
                <w:sz w:val="20"/>
                <w:lang w:val="fr-FR"/>
              </w:rPr>
            </w:pPr>
          </w:p>
        </w:tc>
      </w:tr>
      <w:tr w:rsidR="00AF4B30" w:rsidRPr="008641E3" w:rsidTr="008E0080">
        <w:trPr>
          <w:cantSplit/>
          <w:trHeight w:val="908"/>
          <w:tblHeader/>
        </w:trPr>
        <w:tc>
          <w:tcPr>
            <w:tcW w:w="2610" w:type="dxa"/>
            <w:vMerge/>
            <w:tcBorders>
              <w:left w:val="single" w:sz="4" w:space="0" w:color="FFFFFF"/>
              <w:bottom w:val="single" w:sz="4" w:space="0" w:color="auto"/>
            </w:tcBorders>
          </w:tcPr>
          <w:p w:rsidR="00B27742" w:rsidRPr="008641E3" w:rsidRDefault="00B27742">
            <w:pPr>
              <w:rPr>
                <w:rFonts w:cs="Tahoma"/>
                <w:sz w:val="20"/>
                <w:lang w:val="fr-FR"/>
              </w:rPr>
            </w:pPr>
          </w:p>
        </w:tc>
        <w:tc>
          <w:tcPr>
            <w:tcW w:w="360" w:type="dxa"/>
            <w:vMerge/>
            <w:tcBorders>
              <w:bottom w:val="single" w:sz="4" w:space="0" w:color="auto"/>
            </w:tcBorders>
          </w:tcPr>
          <w:p w:rsidR="00B27742" w:rsidRPr="008641E3" w:rsidRDefault="00B27742">
            <w:pPr>
              <w:rPr>
                <w:rFonts w:cs="Tahoma"/>
                <w:b/>
                <w:sz w:val="20"/>
                <w:lang w:val="fr-FR"/>
              </w:rPr>
            </w:pPr>
          </w:p>
        </w:tc>
        <w:tc>
          <w:tcPr>
            <w:tcW w:w="450" w:type="dxa"/>
            <w:vMerge/>
            <w:tcBorders>
              <w:bottom w:val="single" w:sz="4" w:space="0" w:color="auto"/>
            </w:tcBorders>
          </w:tcPr>
          <w:p w:rsidR="00B27742" w:rsidRPr="008641E3" w:rsidRDefault="00B27742">
            <w:pPr>
              <w:rPr>
                <w:rFonts w:cs="Tahoma"/>
                <w:sz w:val="20"/>
                <w:lang w:val="fr-FR"/>
              </w:rPr>
            </w:pPr>
          </w:p>
        </w:tc>
        <w:tc>
          <w:tcPr>
            <w:tcW w:w="360" w:type="dxa"/>
            <w:vMerge/>
            <w:tcBorders>
              <w:bottom w:val="single" w:sz="4" w:space="0" w:color="auto"/>
              <w:right w:val="single" w:sz="18" w:space="0" w:color="auto"/>
            </w:tcBorders>
          </w:tcPr>
          <w:p w:rsidR="00B27742" w:rsidRPr="008641E3" w:rsidRDefault="00B27742">
            <w:pPr>
              <w:rPr>
                <w:rFonts w:cs="Tahoma"/>
                <w:sz w:val="20"/>
                <w:lang w:val="fr-FR"/>
              </w:rPr>
            </w:pPr>
          </w:p>
        </w:tc>
        <w:tc>
          <w:tcPr>
            <w:tcW w:w="450" w:type="dxa"/>
            <w:vMerge/>
            <w:tcBorders>
              <w:left w:val="single" w:sz="18" w:space="0" w:color="auto"/>
              <w:bottom w:val="single" w:sz="4" w:space="0" w:color="auto"/>
            </w:tcBorders>
            <w:vAlign w:val="center"/>
          </w:tcPr>
          <w:p w:rsidR="00B27742" w:rsidRPr="008641E3" w:rsidRDefault="00B27742">
            <w:pPr>
              <w:jc w:val="center"/>
              <w:rPr>
                <w:rFonts w:cs="Tahoma"/>
                <w:sz w:val="20"/>
                <w:lang w:val="fr-FR"/>
              </w:rPr>
            </w:pPr>
          </w:p>
        </w:tc>
        <w:tc>
          <w:tcPr>
            <w:tcW w:w="450" w:type="dxa"/>
            <w:tcBorders>
              <w:bottom w:val="single" w:sz="4" w:space="0" w:color="auto"/>
            </w:tcBorders>
            <w:vAlign w:val="center"/>
          </w:tcPr>
          <w:p w:rsidR="00B27742" w:rsidRPr="008641E3" w:rsidRDefault="00B27742">
            <w:pPr>
              <w:pStyle w:val="TableHeadingsGreen"/>
              <w:rPr>
                <w:rFonts w:ascii="Tahoma" w:hAnsi="Tahoma" w:cs="Tahoma"/>
                <w:sz w:val="9"/>
                <w:lang w:val="fr-FR"/>
              </w:rPr>
            </w:pPr>
            <w:r w:rsidRPr="008641E3">
              <w:rPr>
                <w:rFonts w:ascii="Tahoma" w:hAnsi="Tahoma" w:cs="Tahoma"/>
                <w:sz w:val="9"/>
                <w:lang w:val="fr-FR"/>
              </w:rPr>
              <w:t>3 ans</w:t>
            </w:r>
          </w:p>
        </w:tc>
        <w:tc>
          <w:tcPr>
            <w:tcW w:w="450" w:type="dxa"/>
            <w:tcBorders>
              <w:bottom w:val="single" w:sz="4" w:space="0" w:color="auto"/>
            </w:tcBorders>
            <w:vAlign w:val="center"/>
          </w:tcPr>
          <w:p w:rsidR="00B27742" w:rsidRPr="008641E3" w:rsidRDefault="00B27742">
            <w:pPr>
              <w:pStyle w:val="TableHeadingsGreen"/>
              <w:rPr>
                <w:rFonts w:ascii="Tahoma" w:hAnsi="Tahoma" w:cs="Tahoma"/>
                <w:sz w:val="9"/>
                <w:lang w:val="fr-FR"/>
              </w:rPr>
            </w:pPr>
            <w:r w:rsidRPr="008641E3">
              <w:rPr>
                <w:rFonts w:ascii="Tahoma" w:hAnsi="Tahoma" w:cs="Tahoma"/>
                <w:sz w:val="9"/>
                <w:lang w:val="fr-FR"/>
              </w:rPr>
              <w:t>2 ans</w:t>
            </w:r>
          </w:p>
        </w:tc>
        <w:tc>
          <w:tcPr>
            <w:tcW w:w="450" w:type="dxa"/>
            <w:tcBorders>
              <w:bottom w:val="single" w:sz="4" w:space="0" w:color="auto"/>
            </w:tcBorders>
            <w:vAlign w:val="center"/>
          </w:tcPr>
          <w:p w:rsidR="00B27742" w:rsidRPr="008641E3" w:rsidRDefault="00B27742">
            <w:pPr>
              <w:pStyle w:val="TableHeadingsGreen"/>
              <w:rPr>
                <w:rFonts w:ascii="Tahoma" w:hAnsi="Tahoma" w:cs="Tahoma"/>
                <w:sz w:val="9"/>
                <w:lang w:val="fr-FR"/>
              </w:rPr>
            </w:pPr>
            <w:r w:rsidRPr="008641E3">
              <w:rPr>
                <w:rFonts w:ascii="Tahoma" w:hAnsi="Tahoma" w:cs="Tahoma"/>
                <w:sz w:val="9"/>
                <w:lang w:val="fr-FR"/>
              </w:rPr>
              <w:t>1 an</w:t>
            </w:r>
          </w:p>
        </w:tc>
        <w:tc>
          <w:tcPr>
            <w:tcW w:w="450" w:type="dxa"/>
            <w:tcBorders>
              <w:bottom w:val="single" w:sz="4" w:space="0" w:color="auto"/>
            </w:tcBorders>
            <w:vAlign w:val="center"/>
          </w:tcPr>
          <w:p w:rsidR="00B27742" w:rsidRPr="008641E3" w:rsidRDefault="00B27742">
            <w:pPr>
              <w:pStyle w:val="TableHeadingsBlue"/>
              <w:rPr>
                <w:rFonts w:ascii="Tahoma" w:hAnsi="Tahoma" w:cs="Tahoma"/>
                <w:sz w:val="9"/>
                <w:lang w:val="fr-FR"/>
              </w:rPr>
            </w:pPr>
            <w:r w:rsidRPr="008641E3">
              <w:rPr>
                <w:rFonts w:ascii="Tahoma" w:hAnsi="Tahoma" w:cs="Tahoma"/>
                <w:sz w:val="9"/>
                <w:lang w:val="fr-FR"/>
              </w:rPr>
              <w:t>3 ans</w:t>
            </w:r>
          </w:p>
        </w:tc>
        <w:tc>
          <w:tcPr>
            <w:tcW w:w="450" w:type="dxa"/>
            <w:tcBorders>
              <w:bottom w:val="single" w:sz="4" w:space="0" w:color="auto"/>
            </w:tcBorders>
            <w:vAlign w:val="center"/>
          </w:tcPr>
          <w:p w:rsidR="00B27742" w:rsidRPr="008641E3" w:rsidRDefault="00B27742">
            <w:pPr>
              <w:pStyle w:val="TableHeadingsBlue"/>
              <w:rPr>
                <w:rFonts w:ascii="Tahoma" w:hAnsi="Tahoma" w:cs="Tahoma"/>
                <w:sz w:val="9"/>
                <w:lang w:val="fr-FR"/>
              </w:rPr>
            </w:pPr>
            <w:r w:rsidRPr="008641E3">
              <w:rPr>
                <w:rFonts w:ascii="Tahoma" w:hAnsi="Tahoma" w:cs="Tahoma"/>
                <w:sz w:val="9"/>
                <w:lang w:val="fr-FR"/>
              </w:rPr>
              <w:t>2 ans</w:t>
            </w:r>
          </w:p>
        </w:tc>
        <w:tc>
          <w:tcPr>
            <w:tcW w:w="360" w:type="dxa"/>
            <w:tcBorders>
              <w:bottom w:val="single" w:sz="4" w:space="0" w:color="auto"/>
              <w:right w:val="single" w:sz="18" w:space="0" w:color="auto"/>
            </w:tcBorders>
            <w:vAlign w:val="center"/>
          </w:tcPr>
          <w:p w:rsidR="00B27742" w:rsidRPr="008641E3" w:rsidRDefault="00B27742">
            <w:pPr>
              <w:pStyle w:val="TableHeadingsBlue"/>
              <w:rPr>
                <w:rFonts w:ascii="Tahoma" w:hAnsi="Tahoma" w:cs="Tahoma"/>
                <w:sz w:val="9"/>
                <w:lang w:val="fr-FR"/>
              </w:rPr>
            </w:pPr>
            <w:r w:rsidRPr="008641E3">
              <w:rPr>
                <w:rFonts w:ascii="Tahoma" w:hAnsi="Tahoma" w:cs="Tahoma"/>
                <w:sz w:val="9"/>
                <w:lang w:val="fr-FR"/>
              </w:rPr>
              <w:t>1 an</w:t>
            </w:r>
          </w:p>
        </w:tc>
        <w:tc>
          <w:tcPr>
            <w:tcW w:w="450" w:type="dxa"/>
            <w:vMerge/>
            <w:tcBorders>
              <w:left w:val="single" w:sz="18" w:space="0" w:color="auto"/>
              <w:bottom w:val="single" w:sz="4" w:space="0" w:color="auto"/>
            </w:tcBorders>
            <w:vAlign w:val="center"/>
          </w:tcPr>
          <w:p w:rsidR="00B27742" w:rsidRPr="008641E3" w:rsidRDefault="00B27742">
            <w:pPr>
              <w:jc w:val="center"/>
              <w:rPr>
                <w:rFonts w:cs="Tahoma"/>
                <w:sz w:val="20"/>
                <w:lang w:val="fr-FR"/>
              </w:rPr>
            </w:pPr>
          </w:p>
        </w:tc>
        <w:tc>
          <w:tcPr>
            <w:tcW w:w="450" w:type="dxa"/>
            <w:tcBorders>
              <w:bottom w:val="single" w:sz="4" w:space="0" w:color="auto"/>
            </w:tcBorders>
            <w:vAlign w:val="center"/>
          </w:tcPr>
          <w:p w:rsidR="00B27742" w:rsidRPr="008641E3" w:rsidRDefault="00B27742">
            <w:pPr>
              <w:pStyle w:val="TableHeadingsGreen"/>
              <w:rPr>
                <w:rFonts w:ascii="Tahoma" w:hAnsi="Tahoma" w:cs="Tahoma"/>
                <w:sz w:val="9"/>
                <w:lang w:val="fr-FR"/>
              </w:rPr>
            </w:pPr>
            <w:r w:rsidRPr="008641E3">
              <w:rPr>
                <w:rFonts w:ascii="Tahoma" w:hAnsi="Tahoma" w:cs="Tahoma"/>
                <w:sz w:val="9"/>
                <w:lang w:val="fr-FR"/>
              </w:rPr>
              <w:t xml:space="preserve">P </w:t>
            </w:r>
          </w:p>
        </w:tc>
        <w:tc>
          <w:tcPr>
            <w:tcW w:w="450" w:type="dxa"/>
            <w:vMerge/>
            <w:tcBorders>
              <w:bottom w:val="single" w:sz="4" w:space="0" w:color="auto"/>
              <w:right w:val="single" w:sz="18" w:space="0" w:color="auto"/>
            </w:tcBorders>
            <w:vAlign w:val="center"/>
          </w:tcPr>
          <w:p w:rsidR="00B27742" w:rsidRPr="008641E3" w:rsidRDefault="00B27742">
            <w:pPr>
              <w:jc w:val="center"/>
              <w:rPr>
                <w:rFonts w:cs="Tahoma"/>
                <w:sz w:val="20"/>
                <w:lang w:val="fr-FR"/>
              </w:rPr>
            </w:pPr>
          </w:p>
        </w:tc>
        <w:tc>
          <w:tcPr>
            <w:tcW w:w="450" w:type="dxa"/>
            <w:vMerge/>
            <w:tcBorders>
              <w:left w:val="single" w:sz="18" w:space="0" w:color="auto"/>
              <w:bottom w:val="single" w:sz="4" w:space="0" w:color="auto"/>
            </w:tcBorders>
          </w:tcPr>
          <w:p w:rsidR="00B27742" w:rsidRPr="008641E3" w:rsidRDefault="00B27742">
            <w:pPr>
              <w:rPr>
                <w:rFonts w:cs="Tahoma"/>
                <w:sz w:val="20"/>
                <w:lang w:val="fr-FR"/>
              </w:rPr>
            </w:pPr>
          </w:p>
        </w:tc>
        <w:tc>
          <w:tcPr>
            <w:tcW w:w="450" w:type="dxa"/>
            <w:vMerge/>
            <w:tcBorders>
              <w:bottom w:val="single" w:sz="4" w:space="0" w:color="auto"/>
              <w:right w:val="single" w:sz="18" w:space="0" w:color="auto"/>
            </w:tcBorders>
          </w:tcPr>
          <w:p w:rsidR="00B27742" w:rsidRPr="008641E3" w:rsidRDefault="00B27742">
            <w:pPr>
              <w:rPr>
                <w:rFonts w:cs="Tahoma"/>
                <w:sz w:val="20"/>
                <w:lang w:val="fr-FR"/>
              </w:rPr>
            </w:pPr>
          </w:p>
        </w:tc>
        <w:tc>
          <w:tcPr>
            <w:tcW w:w="450" w:type="dxa"/>
            <w:vMerge/>
            <w:tcBorders>
              <w:left w:val="single" w:sz="18" w:space="0" w:color="auto"/>
              <w:bottom w:val="single" w:sz="4" w:space="0" w:color="auto"/>
              <w:right w:val="single" w:sz="18" w:space="0" w:color="auto"/>
            </w:tcBorders>
          </w:tcPr>
          <w:p w:rsidR="00B27742" w:rsidRPr="008641E3" w:rsidRDefault="00B27742">
            <w:pPr>
              <w:rPr>
                <w:rFonts w:cs="Tahoma"/>
                <w:sz w:val="20"/>
                <w:lang w:val="fr-FR"/>
              </w:rPr>
            </w:pPr>
          </w:p>
        </w:tc>
        <w:tc>
          <w:tcPr>
            <w:tcW w:w="522" w:type="dxa"/>
            <w:vMerge/>
            <w:tcBorders>
              <w:bottom w:val="single" w:sz="4" w:space="0" w:color="auto"/>
            </w:tcBorders>
          </w:tcPr>
          <w:p w:rsidR="00B27742" w:rsidRPr="008641E3" w:rsidRDefault="00B27742">
            <w:pPr>
              <w:rPr>
                <w:rFonts w:cs="Tahoma"/>
                <w:sz w:val="20"/>
                <w:lang w:val="fr-FR"/>
              </w:rPr>
            </w:pPr>
          </w:p>
        </w:tc>
        <w:tc>
          <w:tcPr>
            <w:tcW w:w="468" w:type="dxa"/>
            <w:vMerge/>
            <w:tcBorders>
              <w:bottom w:val="single" w:sz="4" w:space="0" w:color="auto"/>
            </w:tcBorders>
          </w:tcPr>
          <w:p w:rsidR="00B27742" w:rsidRPr="008641E3" w:rsidRDefault="00B27742">
            <w:pPr>
              <w:rPr>
                <w:rFonts w:cs="Tahoma"/>
                <w:sz w:val="20"/>
                <w:lang w:val="fr-FR"/>
              </w:rPr>
            </w:pPr>
          </w:p>
        </w:tc>
      </w:tr>
      <w:tr w:rsidR="001A63C6" w:rsidRPr="008641E3" w:rsidTr="008E0080">
        <w:trPr>
          <w:trHeight w:val="145"/>
        </w:trPr>
        <w:tc>
          <w:tcPr>
            <w:tcW w:w="2610" w:type="dxa"/>
            <w:tcBorders>
              <w:bottom w:val="single" w:sz="4" w:space="0" w:color="auto"/>
            </w:tcBorders>
            <w:shd w:val="clear" w:color="auto" w:fill="FABF8F"/>
          </w:tcPr>
          <w:p w:rsidR="001A63C6" w:rsidRPr="008641E3" w:rsidRDefault="001A63C6" w:rsidP="00A615B4">
            <w:pPr>
              <w:pStyle w:val="ProductNames"/>
              <w:rPr>
                <w:rFonts w:ascii="Tahoma" w:hAnsi="Tahoma" w:cs="Tahoma"/>
                <w:sz w:val="14"/>
                <w:lang w:val="fr-FR"/>
              </w:rPr>
            </w:pPr>
            <w:bookmarkStart w:id="123" w:name="_Toc353472045"/>
            <w:r w:rsidRPr="008641E3">
              <w:rPr>
                <w:rFonts w:ascii="Tahoma" w:hAnsi="Tahoma" w:cs="Tahoma"/>
                <w:sz w:val="14"/>
                <w:lang w:val="fr-FR"/>
              </w:rPr>
              <w:t>Microsoft Desktop Optimization Pack pour la Software Assurance</w:t>
            </w:r>
            <w:bookmarkEnd w:id="123"/>
          </w:p>
        </w:tc>
        <w:tc>
          <w:tcPr>
            <w:tcW w:w="360" w:type="dxa"/>
            <w:tcBorders>
              <w:bottom w:val="single" w:sz="4" w:space="0" w:color="auto"/>
            </w:tcBorders>
            <w:shd w:val="clear" w:color="auto" w:fill="FABF8F"/>
            <w:vAlign w:val="center"/>
          </w:tcPr>
          <w:p w:rsidR="001A63C6" w:rsidRPr="008641E3" w:rsidRDefault="00FF3BFB" w:rsidP="00B0065F">
            <w:pPr>
              <w:pStyle w:val="TableText"/>
              <w:widowControl w:val="0"/>
              <w:rPr>
                <w:b/>
                <w:color w:val="0000FF"/>
                <w:sz w:val="13"/>
                <w:szCs w:val="13"/>
                <w:u w:val="single"/>
                <w:lang w:val="fr-FR"/>
              </w:rPr>
            </w:pPr>
            <w:hyperlink w:anchor="_24_Microsoft_Desktop" w:history="1">
              <w:r w:rsidR="00955428" w:rsidRPr="008641E3">
                <w:rPr>
                  <w:rStyle w:val="Hyperlink"/>
                  <w:b/>
                  <w:sz w:val="13"/>
                  <w:szCs w:val="13"/>
                  <w:lang w:val="fr-FR"/>
                </w:rPr>
                <w:t>24</w:t>
              </w:r>
            </w:hyperlink>
          </w:p>
        </w:tc>
        <w:tc>
          <w:tcPr>
            <w:tcW w:w="450" w:type="dxa"/>
            <w:tcBorders>
              <w:bottom w:val="single" w:sz="4" w:space="0" w:color="auto"/>
            </w:tcBorders>
            <w:shd w:val="clear" w:color="auto" w:fill="FABF8F"/>
            <w:vAlign w:val="center"/>
          </w:tcPr>
          <w:p w:rsidR="001A63C6" w:rsidRPr="008641E3" w:rsidRDefault="004D199A" w:rsidP="004D199A">
            <w:pPr>
              <w:pStyle w:val="TableText"/>
              <w:rPr>
                <w:rFonts w:ascii="Tahoma" w:hAnsi="Tahoma" w:cs="Tahoma"/>
                <w:sz w:val="13"/>
                <w:lang w:val="fr-FR"/>
              </w:rPr>
            </w:pPr>
            <w:r w:rsidRPr="008641E3">
              <w:rPr>
                <w:rFonts w:ascii="Tahoma" w:hAnsi="Tahoma" w:cs="Tahoma"/>
                <w:sz w:val="13"/>
                <w:lang w:val="fr-FR"/>
              </w:rPr>
              <w:t>11/12</w:t>
            </w:r>
          </w:p>
        </w:tc>
        <w:tc>
          <w:tcPr>
            <w:tcW w:w="360" w:type="dxa"/>
            <w:tcBorders>
              <w:bottom w:val="single" w:sz="4" w:space="0" w:color="auto"/>
              <w:right w:val="single" w:sz="18" w:space="0" w:color="auto"/>
            </w:tcBorders>
            <w:shd w:val="clear" w:color="auto" w:fill="FABF8F"/>
            <w:vAlign w:val="center"/>
          </w:tcPr>
          <w:p w:rsidR="001A63C6" w:rsidRPr="008641E3" w:rsidRDefault="001A63C6">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9A015E">
            <w:pPr>
              <w:pStyle w:val="TableText"/>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4D199A" w:rsidP="004479EA">
            <w:pPr>
              <w:pStyle w:val="TableText"/>
              <w:rPr>
                <w:rFonts w:ascii="Tahoma" w:hAnsi="Tahoma" w:cs="Tahoma"/>
                <w:sz w:val="13"/>
                <w:lang w:val="fr-FR"/>
              </w:rPr>
            </w:pPr>
            <w:r w:rsidRPr="008641E3">
              <w:rPr>
                <w:rFonts w:ascii="Tahoma" w:hAnsi="Tahoma" w:cs="Tahoma"/>
                <w:sz w:val="13"/>
                <w:lang w:val="fr-FR"/>
              </w:rPr>
              <w:t>1,E</w:t>
            </w:r>
          </w:p>
        </w:tc>
        <w:tc>
          <w:tcPr>
            <w:tcW w:w="450" w:type="dxa"/>
            <w:tcBorders>
              <w:bottom w:val="single" w:sz="4" w:space="0" w:color="auto"/>
              <w:right w:val="single" w:sz="18" w:space="0" w:color="auto"/>
            </w:tcBorders>
            <w:shd w:val="clear" w:color="auto" w:fill="FABF8F"/>
            <w:vAlign w:val="center"/>
          </w:tcPr>
          <w:p w:rsidR="001A63C6" w:rsidRPr="008641E3" w:rsidRDefault="004D199A" w:rsidP="008925CF">
            <w:pPr>
              <w:pStyle w:val="TableText"/>
              <w:rPr>
                <w:rFonts w:ascii="Tahoma" w:hAnsi="Tahoma" w:cs="Tahoma"/>
                <w:sz w:val="13"/>
                <w:lang w:val="fr-FR"/>
              </w:rPr>
            </w:pPr>
            <w:r w:rsidRPr="008641E3">
              <w:rPr>
                <w:rFonts w:ascii="Tahoma" w:hAnsi="Tahoma" w:cs="Tahoma"/>
                <w:sz w:val="13"/>
                <w:lang w:val="fr-FR"/>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4D199A">
            <w:pPr>
              <w:pStyle w:val="TableText"/>
              <w:rPr>
                <w:rFonts w:ascii="Tahoma" w:hAnsi="Tahoma" w:cs="Tahoma"/>
                <w:sz w:val="13"/>
                <w:lang w:val="fr-FR"/>
              </w:rPr>
            </w:pPr>
            <w:r w:rsidRPr="008641E3">
              <w:rPr>
                <w:rFonts w:ascii="Tahoma" w:hAnsi="Tahoma" w:cs="Tahoma"/>
                <w:sz w:val="13"/>
                <w:lang w:val="fr-FR"/>
              </w:rPr>
              <w:t xml:space="preserve">P </w:t>
            </w:r>
          </w:p>
        </w:tc>
        <w:tc>
          <w:tcPr>
            <w:tcW w:w="522" w:type="dxa"/>
            <w:tcBorders>
              <w:bottom w:val="single" w:sz="4" w:space="0" w:color="auto"/>
            </w:tcBorders>
            <w:shd w:val="clear" w:color="auto" w:fill="FABF8F"/>
            <w:vAlign w:val="center"/>
          </w:tcPr>
          <w:p w:rsidR="001A63C6" w:rsidRPr="008641E3" w:rsidRDefault="009A015E" w:rsidP="009A015E">
            <w:pPr>
              <w:pStyle w:val="TableText"/>
              <w:rPr>
                <w:rFonts w:ascii="Tahoma" w:hAnsi="Tahoma" w:cs="Tahoma"/>
                <w:sz w:val="13"/>
                <w:lang w:val="fr-FR"/>
              </w:rPr>
            </w:pPr>
            <w:r w:rsidRPr="008641E3">
              <w:rPr>
                <w:rFonts w:ascii="Tahoma" w:hAnsi="Tahoma" w:cs="Tahoma"/>
                <w:sz w:val="13"/>
                <w:lang w:val="fr-FR"/>
              </w:rPr>
              <w:t>A, ST</w:t>
            </w:r>
          </w:p>
        </w:tc>
        <w:tc>
          <w:tcPr>
            <w:tcW w:w="468" w:type="dxa"/>
            <w:tcBorders>
              <w:bottom w:val="single" w:sz="4" w:space="0" w:color="auto"/>
            </w:tcBorders>
            <w:shd w:val="clear" w:color="auto" w:fill="FABF8F"/>
            <w:vAlign w:val="center"/>
          </w:tcPr>
          <w:p w:rsidR="001A63C6" w:rsidRPr="008641E3" w:rsidRDefault="001A63C6">
            <w:pPr>
              <w:pStyle w:val="TableText"/>
              <w:rPr>
                <w:rFonts w:ascii="Tahoma" w:hAnsi="Tahoma" w:cs="Tahoma"/>
                <w:sz w:val="13"/>
                <w:lang w:val="fr-FR"/>
              </w:rPr>
            </w:pPr>
          </w:p>
        </w:tc>
      </w:tr>
      <w:tr w:rsidR="002854D4" w:rsidRPr="008641E3" w:rsidTr="008E0080">
        <w:trPr>
          <w:trHeight w:val="145"/>
        </w:trPr>
        <w:tc>
          <w:tcPr>
            <w:tcW w:w="2610" w:type="dxa"/>
            <w:tcBorders>
              <w:bottom w:val="single" w:sz="4" w:space="0" w:color="auto"/>
            </w:tcBorders>
            <w:shd w:val="clear" w:color="auto" w:fill="auto"/>
          </w:tcPr>
          <w:p w:rsidR="002854D4" w:rsidRPr="008641E3" w:rsidRDefault="002854D4" w:rsidP="00F70479">
            <w:pPr>
              <w:pStyle w:val="ProductNames"/>
              <w:rPr>
                <w:rFonts w:ascii="Tahoma" w:hAnsi="Tahoma" w:cs="Tahoma"/>
                <w:sz w:val="14"/>
                <w:lang w:val="fr-FR"/>
              </w:rPr>
            </w:pPr>
            <w:bookmarkStart w:id="124" w:name="_Toc336337897"/>
            <w:bookmarkStart w:id="125" w:name="_Toc353472046"/>
            <w:r w:rsidRPr="008641E3">
              <w:rPr>
                <w:rFonts w:ascii="Tahoma" w:hAnsi="Tahoma" w:cs="Tahoma"/>
                <w:sz w:val="14"/>
                <w:lang w:val="fr-FR"/>
              </w:rPr>
              <w:t>Licence d’abonnement à l’Assistant Windows</w:t>
            </w:r>
            <w:bookmarkEnd w:id="124"/>
            <w:bookmarkEnd w:id="125"/>
          </w:p>
        </w:tc>
        <w:tc>
          <w:tcPr>
            <w:tcW w:w="360" w:type="dxa"/>
            <w:tcBorders>
              <w:bottom w:val="single" w:sz="4" w:space="0" w:color="auto"/>
            </w:tcBorders>
            <w:shd w:val="clear" w:color="auto" w:fill="auto"/>
            <w:vAlign w:val="center"/>
          </w:tcPr>
          <w:p w:rsidR="002854D4" w:rsidRPr="008641E3" w:rsidRDefault="00FF3BFB" w:rsidP="00B0065F">
            <w:pPr>
              <w:pStyle w:val="TableText"/>
              <w:widowControl w:val="0"/>
              <w:rPr>
                <w:b/>
                <w:color w:val="0000FF"/>
                <w:sz w:val="13"/>
                <w:szCs w:val="13"/>
                <w:u w:val="single"/>
                <w:lang w:val="fr-FR"/>
              </w:rPr>
            </w:pPr>
            <w:hyperlink w:anchor="_25_Licence_d’abonnement" w:history="1">
              <w:r w:rsidR="00955428" w:rsidRPr="008641E3">
                <w:rPr>
                  <w:rStyle w:val="Hyperlink"/>
                  <w:b/>
                  <w:sz w:val="13"/>
                  <w:szCs w:val="13"/>
                  <w:lang w:val="fr-FR"/>
                </w:rPr>
                <w:t>25</w:t>
              </w:r>
            </w:hyperlink>
          </w:p>
        </w:tc>
        <w:tc>
          <w:tcPr>
            <w:tcW w:w="450" w:type="dxa"/>
            <w:tcBorders>
              <w:bottom w:val="single" w:sz="4" w:space="0" w:color="auto"/>
            </w:tcBorders>
            <w:shd w:val="clear" w:color="auto" w:fill="auto"/>
            <w:vAlign w:val="center"/>
          </w:tcPr>
          <w:p w:rsidR="002854D4" w:rsidRPr="008641E3" w:rsidRDefault="002854D4" w:rsidP="004D199A">
            <w:pPr>
              <w:pStyle w:val="TableText"/>
              <w:rPr>
                <w:rFonts w:ascii="Tahoma" w:hAnsi="Tahoma" w:cs="Tahoma"/>
                <w:sz w:val="13"/>
                <w:lang w:val="fr-FR"/>
              </w:rPr>
            </w:pPr>
            <w:r w:rsidRPr="008641E3">
              <w:rPr>
                <w:rFonts w:ascii="Tahoma" w:hAnsi="Tahoma" w:cs="Tahoma"/>
                <w:sz w:val="13"/>
                <w:lang w:val="fr-FR"/>
              </w:rPr>
              <w:t>10/12</w:t>
            </w:r>
          </w:p>
        </w:tc>
        <w:tc>
          <w:tcPr>
            <w:tcW w:w="360" w:type="dxa"/>
            <w:tcBorders>
              <w:bottom w:val="single" w:sz="4" w:space="0" w:color="auto"/>
              <w:right w:val="single" w:sz="18" w:space="0" w:color="auto"/>
            </w:tcBorders>
            <w:shd w:val="clear" w:color="auto" w:fill="auto"/>
            <w:vAlign w:val="center"/>
          </w:tcPr>
          <w:p w:rsidR="002854D4" w:rsidRPr="008641E3" w:rsidRDefault="002854D4">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8641E3" w:rsidRDefault="002854D4">
            <w:pPr>
              <w:pStyle w:val="TableText"/>
              <w:rPr>
                <w:rFonts w:ascii="Tahoma" w:hAnsi="Tahoma" w:cs="Tahoma"/>
                <w:sz w:val="13"/>
                <w:lang w:val="fr-FR"/>
              </w:rPr>
            </w:pPr>
            <w:r w:rsidRPr="008641E3">
              <w:rPr>
                <w:rFonts w:ascii="Tahoma" w:hAnsi="Tahoma" w:cs="Tahoma"/>
                <w:sz w:val="13"/>
                <w:lang w:val="fr-FR"/>
              </w:rPr>
              <w:t>2</w:t>
            </w:r>
          </w:p>
        </w:tc>
        <w:tc>
          <w:tcPr>
            <w:tcW w:w="450" w:type="dxa"/>
            <w:tcBorders>
              <w:left w:val="single" w:sz="18" w:space="0" w:color="auto"/>
              <w:bottom w:val="single" w:sz="4" w:space="0" w:color="auto"/>
            </w:tcBorders>
            <w:shd w:val="clear" w:color="auto" w:fill="auto"/>
            <w:vAlign w:val="center"/>
          </w:tcPr>
          <w:p w:rsidR="002854D4" w:rsidRPr="008641E3" w:rsidRDefault="002854D4">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2854D4" w:rsidRPr="008641E3" w:rsidRDefault="002854D4">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2854D4" w:rsidRPr="008641E3" w:rsidRDefault="002854D4">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2854D4" w:rsidRPr="008641E3" w:rsidRDefault="002854D4" w:rsidP="004479EA">
            <w:pPr>
              <w:pStyle w:val="TableText"/>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2854D4" w:rsidRPr="008641E3" w:rsidRDefault="002854D4" w:rsidP="008925CF">
            <w:pPr>
              <w:pStyle w:val="TableText"/>
              <w:rPr>
                <w:rFonts w:ascii="Tahoma" w:hAnsi="Tahoma" w:cs="Tahoma"/>
                <w:sz w:val="13"/>
                <w:lang w:val="fr-FR"/>
              </w:rPr>
            </w:pPr>
            <w:r w:rsidRPr="008641E3">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8641E3" w:rsidRDefault="002854D4">
            <w:pPr>
              <w:pStyle w:val="TableText"/>
              <w:rPr>
                <w:rFonts w:ascii="Tahoma" w:hAnsi="Tahoma" w:cs="Tahoma"/>
                <w:sz w:val="13"/>
                <w:lang w:val="fr-FR"/>
              </w:rPr>
            </w:pPr>
          </w:p>
        </w:tc>
        <w:tc>
          <w:tcPr>
            <w:tcW w:w="522" w:type="dxa"/>
            <w:tcBorders>
              <w:bottom w:val="single" w:sz="4" w:space="0" w:color="auto"/>
            </w:tcBorders>
            <w:shd w:val="clear" w:color="auto" w:fill="auto"/>
          </w:tcPr>
          <w:p w:rsidR="002854D4" w:rsidRPr="008641E3" w:rsidRDefault="002854D4" w:rsidP="00F70CC4">
            <w:pPr>
              <w:pStyle w:val="TableText"/>
              <w:spacing w:after="10"/>
              <w:rPr>
                <w:rFonts w:ascii="Tahoma" w:hAnsi="Tahoma" w:cs="Tahoma"/>
                <w:sz w:val="13"/>
                <w:lang w:val="fr-FR"/>
              </w:rPr>
            </w:pPr>
            <w:r w:rsidRPr="008641E3">
              <w:rPr>
                <w:rFonts w:ascii="Tahoma" w:hAnsi="Tahoma" w:cs="Tahoma"/>
                <w:sz w:val="13"/>
                <w:lang w:val="fr-FR"/>
              </w:rPr>
              <w:t>A, (EES unique</w:t>
            </w:r>
            <w:r w:rsidR="008E0080">
              <w:rPr>
                <w:rFonts w:ascii="Tahoma" w:hAnsi="Tahoma" w:cs="Tahoma"/>
                <w:sz w:val="13"/>
                <w:lang w:val="fr-FR"/>
              </w:rPr>
              <w:t>-</w:t>
            </w:r>
            <w:r w:rsidRPr="008641E3">
              <w:rPr>
                <w:rFonts w:ascii="Tahoma" w:hAnsi="Tahoma" w:cs="Tahoma"/>
                <w:sz w:val="13"/>
                <w:lang w:val="fr-FR"/>
              </w:rPr>
              <w:t>ment)</w:t>
            </w:r>
          </w:p>
        </w:tc>
        <w:tc>
          <w:tcPr>
            <w:tcW w:w="468" w:type="dxa"/>
            <w:tcBorders>
              <w:bottom w:val="single" w:sz="4" w:space="0" w:color="auto"/>
            </w:tcBorders>
            <w:shd w:val="clear" w:color="auto" w:fill="auto"/>
            <w:vAlign w:val="center"/>
          </w:tcPr>
          <w:p w:rsidR="002854D4" w:rsidRPr="008641E3" w:rsidRDefault="002854D4">
            <w:pPr>
              <w:pStyle w:val="TableText"/>
              <w:rPr>
                <w:rFonts w:ascii="Tahoma" w:hAnsi="Tahoma" w:cs="Tahoma"/>
                <w:sz w:val="13"/>
                <w:lang w:val="fr-FR"/>
              </w:rPr>
            </w:pPr>
          </w:p>
        </w:tc>
      </w:tr>
      <w:tr w:rsidR="00B33D0E" w:rsidRPr="008641E3" w:rsidTr="008E0080">
        <w:trPr>
          <w:trHeight w:val="145"/>
        </w:trPr>
        <w:tc>
          <w:tcPr>
            <w:tcW w:w="2610" w:type="dxa"/>
            <w:tcBorders>
              <w:bottom w:val="single" w:sz="4" w:space="0" w:color="auto"/>
            </w:tcBorders>
            <w:shd w:val="clear" w:color="auto" w:fill="FABF8F"/>
          </w:tcPr>
          <w:p w:rsidR="008357AC" w:rsidRPr="008641E3" w:rsidRDefault="008357AC" w:rsidP="00F70479">
            <w:pPr>
              <w:pStyle w:val="ProductNames"/>
              <w:rPr>
                <w:rFonts w:ascii="Tahoma" w:hAnsi="Tahoma" w:cs="Tahoma"/>
                <w:sz w:val="14"/>
                <w:lang w:val="fr-FR"/>
              </w:rPr>
            </w:pPr>
            <w:bookmarkStart w:id="126" w:name="_Toc336337898"/>
            <w:bookmarkStart w:id="127" w:name="_Toc353472047"/>
            <w:r w:rsidRPr="008641E3">
              <w:rPr>
                <w:rFonts w:ascii="Tahoma" w:hAnsi="Tahoma" w:cs="Tahoma"/>
                <w:sz w:val="14"/>
                <w:lang w:val="fr-FR"/>
              </w:rPr>
              <w:t>Lecteurs DVD pour Windows Vista</w:t>
            </w:r>
            <w:bookmarkEnd w:id="126"/>
            <w:bookmarkEnd w:id="127"/>
          </w:p>
        </w:tc>
        <w:tc>
          <w:tcPr>
            <w:tcW w:w="360" w:type="dxa"/>
            <w:tcBorders>
              <w:bottom w:val="single" w:sz="4" w:space="0" w:color="auto"/>
            </w:tcBorders>
            <w:shd w:val="clear" w:color="auto" w:fill="FABF8F"/>
            <w:vAlign w:val="center"/>
          </w:tcPr>
          <w:p w:rsidR="008357AC" w:rsidRPr="008641E3" w:rsidRDefault="00FF3BFB" w:rsidP="00B0065F">
            <w:pPr>
              <w:pStyle w:val="TableText"/>
              <w:widowControl w:val="0"/>
              <w:rPr>
                <w:b/>
                <w:color w:val="0000FF"/>
                <w:sz w:val="13"/>
                <w:szCs w:val="13"/>
                <w:u w:val="single"/>
                <w:lang w:val="fr-FR"/>
              </w:rPr>
            </w:pPr>
            <w:hyperlink w:anchor="_26_Lecteurs_DVD" w:history="1">
              <w:r w:rsidR="00955428" w:rsidRPr="008641E3">
                <w:rPr>
                  <w:rStyle w:val="Hyperlink"/>
                  <w:b/>
                  <w:sz w:val="13"/>
                  <w:szCs w:val="13"/>
                  <w:lang w:val="fr-FR"/>
                </w:rPr>
                <w:t>26</w:t>
              </w:r>
            </w:hyperlink>
          </w:p>
        </w:tc>
        <w:tc>
          <w:tcPr>
            <w:tcW w:w="450" w:type="dxa"/>
            <w:tcBorders>
              <w:bottom w:val="single" w:sz="4" w:space="0" w:color="auto"/>
            </w:tcBorders>
            <w:shd w:val="clear" w:color="auto" w:fill="FABF8F"/>
          </w:tcPr>
          <w:p w:rsidR="008357AC" w:rsidRPr="008641E3" w:rsidDel="00587D23" w:rsidRDefault="008357AC" w:rsidP="00384940">
            <w:pPr>
              <w:pStyle w:val="TableText"/>
              <w:rPr>
                <w:rFonts w:ascii="Tahoma" w:hAnsi="Tahoma" w:cs="Tahoma"/>
                <w:sz w:val="13"/>
                <w:lang w:val="fr-FR"/>
              </w:rPr>
            </w:pPr>
            <w:r w:rsidRPr="008641E3">
              <w:rPr>
                <w:rFonts w:ascii="Tahoma" w:hAnsi="Tahoma" w:cs="Tahoma"/>
                <w:sz w:val="13"/>
                <w:lang w:val="fr-FR"/>
              </w:rPr>
              <w:t>03/11</w:t>
            </w:r>
          </w:p>
        </w:tc>
        <w:tc>
          <w:tcPr>
            <w:tcW w:w="360" w:type="dxa"/>
            <w:tcBorders>
              <w:bottom w:val="single" w:sz="4" w:space="0" w:color="auto"/>
              <w:right w:val="single" w:sz="18" w:space="0" w:color="auto"/>
            </w:tcBorders>
            <w:shd w:val="clear" w:color="auto" w:fill="FABF8F"/>
            <w:vAlign w:val="center"/>
          </w:tcPr>
          <w:p w:rsidR="008357AC" w:rsidRPr="008641E3" w:rsidRDefault="008357AC">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8641E3" w:rsidRDefault="00FC7674">
            <w:pPr>
              <w:pStyle w:val="TableText"/>
              <w:rPr>
                <w:rFonts w:ascii="Tahoma" w:hAnsi="Tahoma" w:cs="Tahoma"/>
                <w:sz w:val="13"/>
                <w:lang w:val="fr-FR"/>
              </w:rPr>
            </w:pPr>
            <w:r w:rsidRPr="008641E3">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8357AC" w:rsidRPr="008641E3" w:rsidRDefault="00FC7674">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8357AC" w:rsidRPr="008641E3" w:rsidRDefault="008357AC">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8357AC" w:rsidRPr="008641E3" w:rsidRDefault="008357AC">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8357AC" w:rsidRPr="008641E3" w:rsidRDefault="008357AC" w:rsidP="004479EA">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8357AC" w:rsidRPr="008641E3" w:rsidRDefault="008357AC" w:rsidP="008925CF">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8641E3" w:rsidRDefault="008357AC">
            <w:pPr>
              <w:pStyle w:val="TableText"/>
              <w:rPr>
                <w:rFonts w:ascii="Tahoma" w:hAnsi="Tahoma" w:cs="Tahoma"/>
                <w:sz w:val="13"/>
                <w:lang w:val="fr-FR"/>
              </w:rPr>
            </w:pPr>
          </w:p>
        </w:tc>
        <w:tc>
          <w:tcPr>
            <w:tcW w:w="522" w:type="dxa"/>
            <w:tcBorders>
              <w:bottom w:val="single" w:sz="4" w:space="0" w:color="auto"/>
            </w:tcBorders>
            <w:shd w:val="clear" w:color="auto" w:fill="FABF8F"/>
          </w:tcPr>
          <w:p w:rsidR="008357AC" w:rsidRPr="008641E3" w:rsidRDefault="008357AC">
            <w:pPr>
              <w:pStyle w:val="TableText"/>
              <w:rPr>
                <w:rFonts w:ascii="Tahoma" w:hAnsi="Tahoma" w:cs="Tahoma"/>
                <w:sz w:val="13"/>
                <w:lang w:val="fr-FR"/>
              </w:rPr>
            </w:pPr>
          </w:p>
        </w:tc>
        <w:tc>
          <w:tcPr>
            <w:tcW w:w="468" w:type="dxa"/>
            <w:tcBorders>
              <w:bottom w:val="single" w:sz="4" w:space="0" w:color="auto"/>
            </w:tcBorders>
            <w:shd w:val="clear" w:color="auto" w:fill="FABF8F"/>
            <w:vAlign w:val="center"/>
          </w:tcPr>
          <w:p w:rsidR="008357AC" w:rsidRPr="008641E3" w:rsidRDefault="008357AC">
            <w:pPr>
              <w:pStyle w:val="TableText"/>
              <w:rPr>
                <w:rFonts w:ascii="Tahoma" w:hAnsi="Tahoma" w:cs="Tahoma"/>
                <w:sz w:val="13"/>
                <w:lang w:val="fr-FR"/>
              </w:rPr>
            </w:pPr>
          </w:p>
        </w:tc>
      </w:tr>
      <w:tr w:rsidR="00B50A5B" w:rsidRPr="008641E3" w:rsidTr="008E0080">
        <w:trPr>
          <w:trHeight w:val="145"/>
        </w:trPr>
        <w:tc>
          <w:tcPr>
            <w:tcW w:w="2610" w:type="dxa"/>
            <w:tcBorders>
              <w:bottom w:val="single" w:sz="4" w:space="0" w:color="auto"/>
            </w:tcBorders>
            <w:shd w:val="clear" w:color="auto" w:fill="auto"/>
          </w:tcPr>
          <w:p w:rsidR="00B27742" w:rsidRPr="008641E3" w:rsidRDefault="00B27742" w:rsidP="00F70479">
            <w:pPr>
              <w:pStyle w:val="ProductNames"/>
              <w:rPr>
                <w:rFonts w:ascii="Tahoma" w:hAnsi="Tahoma" w:cs="Tahoma"/>
                <w:sz w:val="14"/>
                <w:lang w:val="fr-FR"/>
              </w:rPr>
            </w:pPr>
            <w:bookmarkStart w:id="128" w:name="_Toc336337901"/>
            <w:bookmarkStart w:id="129" w:name="_Toc353472048"/>
            <w:r w:rsidRPr="008641E3">
              <w:rPr>
                <w:rFonts w:ascii="Tahoma" w:hAnsi="Tahoma" w:cs="Tahoma"/>
                <w:sz w:val="14"/>
                <w:lang w:val="fr-FR"/>
              </w:rPr>
              <w:t>Rental Rights pour Windows</w:t>
            </w:r>
            <w:bookmarkEnd w:id="128"/>
            <w:bookmarkEnd w:id="129"/>
          </w:p>
        </w:tc>
        <w:tc>
          <w:tcPr>
            <w:tcW w:w="360" w:type="dxa"/>
            <w:tcBorders>
              <w:bottom w:val="single" w:sz="4" w:space="0" w:color="auto"/>
            </w:tcBorders>
            <w:shd w:val="clear" w:color="auto" w:fill="auto"/>
            <w:vAlign w:val="center"/>
          </w:tcPr>
          <w:p w:rsidR="00B27742" w:rsidRPr="008641E3" w:rsidRDefault="00B27742" w:rsidP="008A7B14">
            <w:pPr>
              <w:pStyle w:val="TableText"/>
              <w:widowControl w:val="0"/>
              <w:rPr>
                <w:sz w:val="13"/>
                <w:szCs w:val="13"/>
                <w:lang w:val="fr-FR"/>
              </w:rPr>
            </w:pPr>
          </w:p>
        </w:tc>
        <w:tc>
          <w:tcPr>
            <w:tcW w:w="450" w:type="dxa"/>
            <w:tcBorders>
              <w:bottom w:val="single" w:sz="4" w:space="0" w:color="auto"/>
            </w:tcBorders>
            <w:shd w:val="clear" w:color="auto" w:fill="auto"/>
            <w:vAlign w:val="center"/>
          </w:tcPr>
          <w:p w:rsidR="00B27742" w:rsidRPr="008641E3" w:rsidRDefault="00B27742" w:rsidP="004D199A">
            <w:pPr>
              <w:pStyle w:val="TableText"/>
              <w:rPr>
                <w:rFonts w:ascii="Tahoma" w:hAnsi="Tahoma" w:cs="Tahoma"/>
                <w:sz w:val="13"/>
                <w:lang w:val="fr-FR"/>
              </w:rPr>
            </w:pPr>
            <w:r w:rsidRPr="008641E3">
              <w:rPr>
                <w:rFonts w:ascii="Tahoma" w:hAnsi="Tahoma" w:cs="Tahoma"/>
                <w:sz w:val="13"/>
                <w:lang w:val="fr-FR"/>
              </w:rPr>
              <w:t>04/09</w:t>
            </w:r>
          </w:p>
        </w:tc>
        <w:tc>
          <w:tcPr>
            <w:tcW w:w="36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391582">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391582">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522" w:type="dxa"/>
            <w:tcBorders>
              <w:bottom w:val="single" w:sz="4" w:space="0" w:color="auto"/>
            </w:tcBorders>
            <w:shd w:val="clear" w:color="auto" w:fill="auto"/>
          </w:tcPr>
          <w:p w:rsidR="00B27742" w:rsidRPr="008641E3" w:rsidRDefault="00B27742" w:rsidP="00A0765A">
            <w:pPr>
              <w:pStyle w:val="TableText"/>
              <w:spacing w:before="120"/>
              <w:rPr>
                <w:rFonts w:ascii="Tahoma" w:hAnsi="Tahoma" w:cs="Tahoma"/>
                <w:sz w:val="13"/>
                <w:lang w:val="fr-FR"/>
              </w:rPr>
            </w:pPr>
          </w:p>
        </w:tc>
        <w:tc>
          <w:tcPr>
            <w:tcW w:w="468"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r>
      <w:tr w:rsidR="00024DF4" w:rsidRPr="008641E3" w:rsidTr="008E0080">
        <w:trPr>
          <w:trHeight w:val="145"/>
        </w:trPr>
        <w:tc>
          <w:tcPr>
            <w:tcW w:w="2610" w:type="dxa"/>
            <w:tcBorders>
              <w:bottom w:val="single" w:sz="4" w:space="0" w:color="auto"/>
            </w:tcBorders>
            <w:shd w:val="clear" w:color="auto" w:fill="FABF8F"/>
          </w:tcPr>
          <w:p w:rsidR="00024DF4" w:rsidRPr="008641E3" w:rsidRDefault="00024DF4" w:rsidP="00F70479">
            <w:pPr>
              <w:pStyle w:val="ProductNames"/>
              <w:rPr>
                <w:rFonts w:ascii="Tahoma" w:hAnsi="Tahoma" w:cs="Tahoma"/>
                <w:sz w:val="14"/>
                <w:lang w:val="fr-FR"/>
              </w:rPr>
            </w:pPr>
            <w:bookmarkStart w:id="130" w:name="_Toc336337902"/>
            <w:bookmarkStart w:id="131" w:name="_Toc353472049"/>
            <w:r w:rsidRPr="008641E3">
              <w:rPr>
                <w:rFonts w:ascii="Tahoma" w:hAnsi="Tahoma" w:cs="Tahoma"/>
                <w:sz w:val="14"/>
                <w:lang w:val="fr-FR"/>
              </w:rPr>
              <w:t>Chargement de version test pour Windows 8 Enterprise (100 packs)</w:t>
            </w:r>
            <w:bookmarkEnd w:id="130"/>
            <w:bookmarkEnd w:id="131"/>
          </w:p>
        </w:tc>
        <w:tc>
          <w:tcPr>
            <w:tcW w:w="360" w:type="dxa"/>
            <w:tcBorders>
              <w:bottom w:val="single" w:sz="4" w:space="0" w:color="auto"/>
            </w:tcBorders>
            <w:shd w:val="clear" w:color="auto" w:fill="FABF8F"/>
            <w:vAlign w:val="center"/>
          </w:tcPr>
          <w:p w:rsidR="00024DF4" w:rsidRPr="008641E3" w:rsidRDefault="00FF3BFB" w:rsidP="00B0065F">
            <w:pPr>
              <w:pStyle w:val="TableText"/>
              <w:widowControl w:val="0"/>
              <w:rPr>
                <w:b/>
                <w:sz w:val="13"/>
                <w:szCs w:val="13"/>
                <w:u w:val="single"/>
                <w:lang w:val="fr-FR"/>
              </w:rPr>
            </w:pPr>
            <w:hyperlink w:anchor="_27_Chargement_de" w:history="1">
              <w:r w:rsidR="00955428" w:rsidRPr="008641E3">
                <w:rPr>
                  <w:rStyle w:val="Hyperlink"/>
                  <w:b/>
                  <w:sz w:val="13"/>
                  <w:szCs w:val="13"/>
                  <w:lang w:val="fr-FR"/>
                </w:rPr>
                <w:t>27</w:t>
              </w:r>
            </w:hyperlink>
          </w:p>
        </w:tc>
        <w:tc>
          <w:tcPr>
            <w:tcW w:w="450" w:type="dxa"/>
            <w:tcBorders>
              <w:bottom w:val="single" w:sz="4" w:space="0" w:color="auto"/>
            </w:tcBorders>
            <w:shd w:val="clear" w:color="auto" w:fill="FABF8F"/>
          </w:tcPr>
          <w:p w:rsidR="00024DF4" w:rsidRPr="008641E3" w:rsidRDefault="00024DF4" w:rsidP="009124DC">
            <w:pPr>
              <w:pStyle w:val="TableText"/>
              <w:spacing w:before="120"/>
              <w:rPr>
                <w:rFonts w:ascii="Tahoma" w:hAnsi="Tahoma" w:cs="Tahoma"/>
                <w:sz w:val="13"/>
                <w:lang w:val="fr-FR"/>
              </w:rPr>
            </w:pPr>
            <w:r w:rsidRPr="008641E3">
              <w:rPr>
                <w:rFonts w:ascii="Tahoma" w:hAnsi="Tahoma" w:cs="Tahoma"/>
                <w:sz w:val="13"/>
                <w:lang w:val="fr-FR"/>
              </w:rPr>
              <w:t>09/12</w:t>
            </w:r>
          </w:p>
        </w:tc>
        <w:tc>
          <w:tcPr>
            <w:tcW w:w="360" w:type="dxa"/>
            <w:tcBorders>
              <w:bottom w:val="single" w:sz="4" w:space="0" w:color="auto"/>
              <w:right w:val="single" w:sz="18" w:space="0" w:color="auto"/>
            </w:tcBorders>
            <w:shd w:val="clear" w:color="auto" w:fill="FABF8F"/>
            <w:vAlign w:val="center"/>
          </w:tcPr>
          <w:p w:rsidR="00024DF4" w:rsidRPr="008641E3" w:rsidRDefault="00024DF4">
            <w:pPr>
              <w:pStyle w:val="TableText"/>
              <w:rPr>
                <w:rFonts w:ascii="Tahoma" w:hAnsi="Tahoma" w:cs="Tahoma"/>
                <w:sz w:val="13"/>
                <w:lang w:val="fr-FR"/>
              </w:rPr>
            </w:pPr>
            <w:r w:rsidRPr="008641E3">
              <w:rPr>
                <w:rFonts w:ascii="Tahoma" w:hAnsi="Tahoma" w:cs="Tahoma"/>
                <w:sz w:val="13"/>
                <w:lang w:val="fr-FR"/>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8641E3" w:rsidRDefault="00024DF4">
            <w:pPr>
              <w:pStyle w:val="TableText"/>
              <w:rPr>
                <w:rFonts w:ascii="Tahoma" w:hAnsi="Tahoma" w:cs="Tahoma"/>
                <w:sz w:val="13"/>
                <w:lang w:val="fr-FR"/>
              </w:rPr>
            </w:pPr>
            <w:r w:rsidRPr="008641E3">
              <w:rPr>
                <w:rFonts w:ascii="Tahoma" w:hAnsi="Tahoma" w:cs="Tahoma"/>
                <w:sz w:val="13"/>
                <w:lang w:val="fr-FR"/>
              </w:rPr>
              <w:t>12</w:t>
            </w:r>
          </w:p>
        </w:tc>
        <w:tc>
          <w:tcPr>
            <w:tcW w:w="450" w:type="dxa"/>
            <w:tcBorders>
              <w:left w:val="single" w:sz="18" w:space="0" w:color="auto"/>
              <w:bottom w:val="single" w:sz="4" w:space="0" w:color="auto"/>
            </w:tcBorders>
            <w:shd w:val="clear" w:color="auto" w:fill="FABF8F"/>
            <w:vAlign w:val="center"/>
          </w:tcPr>
          <w:p w:rsidR="00024DF4" w:rsidRPr="008641E3" w:rsidRDefault="00024DF4">
            <w:pPr>
              <w:pStyle w:val="TableText"/>
              <w:rPr>
                <w:rFonts w:ascii="Tahoma" w:hAnsi="Tahoma" w:cs="Tahoma"/>
                <w:sz w:val="13"/>
                <w:lang w:val="fr-FR"/>
              </w:rPr>
            </w:pPr>
            <w:r w:rsidRPr="008641E3">
              <w:rPr>
                <w:rFonts w:ascii="Tahoma" w:hAnsi="Tahoma" w:cs="Tahoma"/>
                <w:sz w:val="13"/>
                <w:lang w:val="fr-FR"/>
              </w:rPr>
              <w:t>12</w:t>
            </w:r>
          </w:p>
        </w:tc>
        <w:tc>
          <w:tcPr>
            <w:tcW w:w="450" w:type="dxa"/>
            <w:tcBorders>
              <w:bottom w:val="single" w:sz="4" w:space="0" w:color="auto"/>
            </w:tcBorders>
            <w:shd w:val="clear" w:color="auto" w:fill="FABF8F"/>
            <w:vAlign w:val="center"/>
          </w:tcPr>
          <w:p w:rsidR="00024DF4" w:rsidRPr="008641E3" w:rsidRDefault="00024DF4">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024DF4" w:rsidRPr="008641E3" w:rsidRDefault="00024DF4">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024DF4" w:rsidRPr="008641E3" w:rsidRDefault="00024DF4">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024DF4" w:rsidRPr="008641E3" w:rsidRDefault="00024DF4">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8641E3" w:rsidRDefault="00024DF4">
            <w:pPr>
              <w:pStyle w:val="TableText"/>
              <w:rPr>
                <w:rFonts w:ascii="Tahoma" w:hAnsi="Tahoma" w:cs="Tahoma"/>
                <w:sz w:val="13"/>
                <w:lang w:val="fr-FR"/>
              </w:rPr>
            </w:pPr>
          </w:p>
        </w:tc>
        <w:tc>
          <w:tcPr>
            <w:tcW w:w="522" w:type="dxa"/>
            <w:tcBorders>
              <w:bottom w:val="single" w:sz="4" w:space="0" w:color="auto"/>
            </w:tcBorders>
            <w:shd w:val="clear" w:color="auto" w:fill="FABF8F"/>
          </w:tcPr>
          <w:p w:rsidR="00024DF4" w:rsidRPr="008641E3" w:rsidRDefault="00024DF4" w:rsidP="00A0765A">
            <w:pPr>
              <w:pStyle w:val="TableText"/>
              <w:spacing w:before="120"/>
              <w:rPr>
                <w:rFonts w:ascii="Tahoma" w:hAnsi="Tahoma" w:cs="Tahoma"/>
                <w:sz w:val="13"/>
                <w:lang w:val="fr-FR"/>
              </w:rPr>
            </w:pPr>
          </w:p>
        </w:tc>
        <w:tc>
          <w:tcPr>
            <w:tcW w:w="468" w:type="dxa"/>
            <w:tcBorders>
              <w:bottom w:val="single" w:sz="4" w:space="0" w:color="auto"/>
            </w:tcBorders>
            <w:shd w:val="clear" w:color="auto" w:fill="FABF8F"/>
            <w:vAlign w:val="center"/>
          </w:tcPr>
          <w:p w:rsidR="00024DF4" w:rsidRPr="008641E3" w:rsidRDefault="00024DF4">
            <w:pPr>
              <w:pStyle w:val="TableText"/>
              <w:rPr>
                <w:rFonts w:ascii="Tahoma" w:hAnsi="Tahoma" w:cs="Tahoma"/>
                <w:sz w:val="13"/>
                <w:lang w:val="fr-FR"/>
              </w:rPr>
            </w:pPr>
            <w:r w:rsidRPr="008641E3">
              <w:rPr>
                <w:rFonts w:ascii="Tahoma" w:hAnsi="Tahoma" w:cs="Tahoma"/>
                <w:sz w:val="13"/>
                <w:lang w:val="fr-FR"/>
              </w:rPr>
              <w:t>OL</w:t>
            </w:r>
          </w:p>
        </w:tc>
      </w:tr>
      <w:tr w:rsidR="00B50A5B" w:rsidRPr="008641E3" w:rsidTr="008E0080">
        <w:trPr>
          <w:trHeight w:val="145"/>
        </w:trPr>
        <w:tc>
          <w:tcPr>
            <w:tcW w:w="2610" w:type="dxa"/>
            <w:tcBorders>
              <w:bottom w:val="single" w:sz="4" w:space="0" w:color="auto"/>
            </w:tcBorders>
            <w:shd w:val="clear" w:color="auto" w:fill="auto"/>
            <w:vAlign w:val="center"/>
          </w:tcPr>
          <w:p w:rsidR="00B27742" w:rsidRPr="008641E3" w:rsidRDefault="00B27742" w:rsidP="0070485B">
            <w:pPr>
              <w:pStyle w:val="ProductNames"/>
              <w:rPr>
                <w:rFonts w:ascii="Tahoma" w:hAnsi="Tahoma" w:cs="Tahoma"/>
                <w:sz w:val="14"/>
                <w:lang w:val="fr-FR"/>
              </w:rPr>
            </w:pPr>
            <w:bookmarkStart w:id="132" w:name="_Toc336337903"/>
            <w:bookmarkStart w:id="133" w:name="_Toc353472050"/>
            <w:r w:rsidRPr="008641E3">
              <w:rPr>
                <w:rFonts w:ascii="Tahoma" w:hAnsi="Tahoma" w:cs="Tahoma"/>
                <w:sz w:val="14"/>
                <w:lang w:val="fr-FR"/>
              </w:rPr>
              <w:t>Windows</w:t>
            </w:r>
            <w:r w:rsidRPr="008641E3">
              <w:rPr>
                <w:rFonts w:ascii="Tahoma" w:hAnsi="Tahoma" w:cs="Tahoma"/>
                <w:sz w:val="14"/>
                <w:vertAlign w:val="superscript"/>
                <w:lang w:val="fr-FR"/>
              </w:rPr>
              <w:t>®</w:t>
            </w:r>
            <w:r w:rsidRPr="008641E3">
              <w:rPr>
                <w:rFonts w:ascii="Tahoma" w:hAnsi="Tahoma" w:cs="Tahoma"/>
                <w:sz w:val="14"/>
                <w:lang w:val="fr-FR"/>
              </w:rPr>
              <w:t xml:space="preserve"> 7 Partners in Learning</w:t>
            </w:r>
            <w:bookmarkEnd w:id="132"/>
            <w:bookmarkEnd w:id="133"/>
          </w:p>
        </w:tc>
        <w:tc>
          <w:tcPr>
            <w:tcW w:w="360" w:type="dxa"/>
            <w:tcBorders>
              <w:bottom w:val="single" w:sz="4" w:space="0" w:color="auto"/>
            </w:tcBorders>
            <w:shd w:val="clear" w:color="auto" w:fill="auto"/>
            <w:vAlign w:val="center"/>
          </w:tcPr>
          <w:p w:rsidR="00B27742" w:rsidRPr="008641E3" w:rsidRDefault="00FF3BFB" w:rsidP="00B0065F">
            <w:pPr>
              <w:pStyle w:val="TableText"/>
              <w:widowControl w:val="0"/>
              <w:rPr>
                <w:b/>
                <w:sz w:val="13"/>
                <w:szCs w:val="13"/>
                <w:u w:val="single"/>
                <w:lang w:val="fr-FR"/>
              </w:rPr>
            </w:pPr>
            <w:hyperlink w:anchor="_28_Windows®_7" w:history="1">
              <w:r w:rsidR="00955428" w:rsidRPr="008641E3">
                <w:rPr>
                  <w:rStyle w:val="Hyperlink"/>
                  <w:b/>
                  <w:sz w:val="13"/>
                  <w:szCs w:val="13"/>
                  <w:lang w:val="fr-FR"/>
                </w:rPr>
                <w:t>28</w:t>
              </w:r>
            </w:hyperlink>
          </w:p>
        </w:tc>
        <w:tc>
          <w:tcPr>
            <w:tcW w:w="450" w:type="dxa"/>
            <w:tcBorders>
              <w:bottom w:val="single" w:sz="4" w:space="0" w:color="auto"/>
            </w:tcBorders>
            <w:shd w:val="clear" w:color="auto" w:fill="auto"/>
          </w:tcPr>
          <w:p w:rsidR="00B27742" w:rsidRPr="008641E3" w:rsidRDefault="00B27742" w:rsidP="009124DC">
            <w:pPr>
              <w:pStyle w:val="TableText"/>
              <w:spacing w:before="120"/>
              <w:rPr>
                <w:rFonts w:ascii="Tahoma" w:hAnsi="Tahoma" w:cs="Tahoma"/>
                <w:sz w:val="13"/>
                <w:lang w:val="fr-FR"/>
              </w:rPr>
            </w:pPr>
            <w:r w:rsidRPr="008641E3">
              <w:rPr>
                <w:rFonts w:ascii="Tahoma" w:hAnsi="Tahoma" w:cs="Tahoma"/>
                <w:sz w:val="13"/>
                <w:lang w:val="fr-FR"/>
              </w:rPr>
              <w:t>11/09</w:t>
            </w:r>
          </w:p>
        </w:tc>
        <w:tc>
          <w:tcPr>
            <w:tcW w:w="36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B27742" w:rsidP="00F70CC4">
            <w:pPr>
              <w:pStyle w:val="TableText"/>
              <w:spacing w:after="10"/>
              <w:rPr>
                <w:rFonts w:ascii="Tahoma" w:hAnsi="Tahoma" w:cs="Tahoma"/>
                <w:sz w:val="13"/>
                <w:lang w:val="fr-FR"/>
              </w:rPr>
            </w:pPr>
            <w:r w:rsidRPr="008641E3">
              <w:rPr>
                <w:rFonts w:ascii="Tahoma" w:hAnsi="Tahoma" w:cs="Tahoma"/>
                <w:sz w:val="13"/>
                <w:lang w:val="fr-FR"/>
              </w:rPr>
              <w:t xml:space="preserve">2 </w:t>
            </w:r>
            <w:r w:rsidRPr="008641E3">
              <w:rPr>
                <w:rFonts w:ascii="Tahoma" w:hAnsi="Tahoma" w:cs="Tahoma"/>
                <w:sz w:val="10"/>
                <w:szCs w:val="12"/>
                <w:lang w:val="fr-FR"/>
              </w:rPr>
              <w:t>(School unique</w:t>
            </w:r>
            <w:r w:rsidR="001A54E2">
              <w:rPr>
                <w:rFonts w:ascii="Tahoma" w:hAnsi="Tahoma" w:cs="Tahoma"/>
                <w:sz w:val="10"/>
                <w:szCs w:val="12"/>
                <w:lang w:val="fr-FR"/>
              </w:rPr>
              <w:t>-</w:t>
            </w:r>
            <w:r w:rsidRPr="008641E3">
              <w:rPr>
                <w:rFonts w:ascii="Tahoma" w:hAnsi="Tahoma" w:cs="Tahoma"/>
                <w:sz w:val="10"/>
                <w:szCs w:val="12"/>
                <w:lang w:val="fr-FR"/>
              </w:rPr>
              <w:t>ment)</w:t>
            </w:r>
          </w:p>
        </w:tc>
        <w:tc>
          <w:tcPr>
            <w:tcW w:w="450" w:type="dxa"/>
            <w:tcBorders>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8641E3" w:rsidRDefault="00B27742">
            <w:pPr>
              <w:pStyle w:val="TableText"/>
              <w:rPr>
                <w:rFonts w:ascii="Tahoma" w:hAnsi="Tahoma" w:cs="Tahoma"/>
                <w:sz w:val="13"/>
                <w:lang w:val="fr-FR"/>
              </w:rPr>
            </w:pPr>
          </w:p>
        </w:tc>
        <w:tc>
          <w:tcPr>
            <w:tcW w:w="522" w:type="dxa"/>
            <w:tcBorders>
              <w:bottom w:val="single" w:sz="4" w:space="0" w:color="auto"/>
            </w:tcBorders>
            <w:shd w:val="clear" w:color="auto" w:fill="auto"/>
          </w:tcPr>
          <w:p w:rsidR="00B27742" w:rsidRPr="008641E3" w:rsidRDefault="00B27742" w:rsidP="00A0765A">
            <w:pPr>
              <w:pStyle w:val="TableText"/>
              <w:spacing w:before="120"/>
              <w:rPr>
                <w:rFonts w:ascii="Tahoma" w:hAnsi="Tahoma" w:cs="Tahoma"/>
                <w:sz w:val="13"/>
                <w:lang w:val="fr-FR"/>
              </w:rPr>
            </w:pPr>
          </w:p>
        </w:tc>
        <w:tc>
          <w:tcPr>
            <w:tcW w:w="468" w:type="dxa"/>
            <w:tcBorders>
              <w:bottom w:val="single" w:sz="4" w:space="0" w:color="auto"/>
            </w:tcBorders>
            <w:shd w:val="clear" w:color="auto" w:fill="auto"/>
            <w:vAlign w:val="center"/>
          </w:tcPr>
          <w:p w:rsidR="00B27742" w:rsidRPr="008641E3" w:rsidRDefault="00B27742">
            <w:pPr>
              <w:pStyle w:val="TableText"/>
              <w:rPr>
                <w:rFonts w:ascii="Tahoma" w:hAnsi="Tahoma" w:cs="Tahoma"/>
                <w:sz w:val="13"/>
                <w:lang w:val="fr-FR"/>
              </w:rPr>
            </w:pPr>
          </w:p>
        </w:tc>
      </w:tr>
      <w:tr w:rsidR="00B50A5B" w:rsidRPr="008641E3" w:rsidTr="008E0080">
        <w:trPr>
          <w:trHeight w:val="145"/>
        </w:trPr>
        <w:tc>
          <w:tcPr>
            <w:tcW w:w="2610" w:type="dxa"/>
            <w:tcBorders>
              <w:bottom w:val="single" w:sz="4" w:space="0" w:color="auto"/>
            </w:tcBorders>
            <w:shd w:val="clear" w:color="auto" w:fill="FABF8F"/>
          </w:tcPr>
          <w:p w:rsidR="00B27742" w:rsidRPr="008641E3" w:rsidRDefault="00B27742" w:rsidP="00F70479">
            <w:pPr>
              <w:pStyle w:val="ProductNames"/>
              <w:rPr>
                <w:rFonts w:ascii="Tahoma" w:hAnsi="Tahoma" w:cs="Tahoma"/>
                <w:sz w:val="14"/>
                <w:lang w:val="fr-FR"/>
              </w:rPr>
            </w:pPr>
            <w:bookmarkStart w:id="134" w:name="_Toc336337904"/>
            <w:bookmarkStart w:id="135" w:name="_Toc353472051"/>
            <w:r w:rsidRPr="008641E3">
              <w:rPr>
                <w:rFonts w:ascii="Tahoma" w:hAnsi="Tahoma" w:cs="Tahoma"/>
                <w:sz w:val="14"/>
                <w:lang w:val="fr-FR"/>
              </w:rPr>
              <w:t>Windows</w:t>
            </w:r>
            <w:r w:rsidRPr="008641E3">
              <w:rPr>
                <w:rFonts w:ascii="Tahoma" w:hAnsi="Tahoma" w:cs="Tahoma"/>
                <w:sz w:val="14"/>
                <w:vertAlign w:val="superscript"/>
                <w:lang w:val="fr-FR"/>
              </w:rPr>
              <w:t>®</w:t>
            </w:r>
            <w:r w:rsidRPr="008641E3">
              <w:rPr>
                <w:rFonts w:ascii="Tahoma" w:hAnsi="Tahoma" w:cs="Tahoma"/>
                <w:sz w:val="14"/>
                <w:lang w:val="fr-FR"/>
              </w:rPr>
              <w:t> 8 Pro</w:t>
            </w:r>
            <w:bookmarkEnd w:id="134"/>
            <w:bookmarkEnd w:id="135"/>
          </w:p>
        </w:tc>
        <w:tc>
          <w:tcPr>
            <w:tcW w:w="360" w:type="dxa"/>
            <w:tcBorders>
              <w:bottom w:val="single" w:sz="4" w:space="0" w:color="auto"/>
            </w:tcBorders>
            <w:shd w:val="clear" w:color="auto" w:fill="FABF8F"/>
            <w:vAlign w:val="center"/>
          </w:tcPr>
          <w:p w:rsidR="00B27742" w:rsidRPr="008641E3" w:rsidRDefault="00FF3BFB" w:rsidP="00B0065F">
            <w:pPr>
              <w:pStyle w:val="TableText"/>
              <w:widowControl w:val="0"/>
              <w:rPr>
                <w:rStyle w:val="EndnoteReference"/>
                <w:b w:val="0"/>
                <w:color w:val="0000FF"/>
                <w:sz w:val="13"/>
                <w:szCs w:val="13"/>
                <w:u w:val="single"/>
                <w:lang w:val="fr-FR"/>
              </w:rPr>
            </w:pPr>
            <w:hyperlink w:anchor="_29_Windows®_8" w:history="1">
              <w:r w:rsidR="00955428" w:rsidRPr="008641E3">
                <w:rPr>
                  <w:rStyle w:val="Hyperlink"/>
                  <w:b/>
                  <w:sz w:val="13"/>
                  <w:szCs w:val="13"/>
                  <w:lang w:val="fr-FR"/>
                </w:rPr>
                <w:t>29</w:t>
              </w:r>
            </w:hyperlink>
          </w:p>
        </w:tc>
        <w:tc>
          <w:tcPr>
            <w:tcW w:w="450" w:type="dxa"/>
            <w:tcBorders>
              <w:bottom w:val="single" w:sz="4" w:space="0" w:color="auto"/>
            </w:tcBorders>
            <w:shd w:val="clear" w:color="auto" w:fill="FABF8F"/>
          </w:tcPr>
          <w:p w:rsidR="00B27742" w:rsidRPr="008641E3" w:rsidRDefault="00B27742" w:rsidP="009124DC">
            <w:pPr>
              <w:pStyle w:val="TableText"/>
              <w:spacing w:before="120"/>
              <w:rPr>
                <w:rFonts w:ascii="Tahoma" w:hAnsi="Tahoma" w:cs="Tahoma"/>
                <w:sz w:val="13"/>
                <w:lang w:val="fr-FR"/>
              </w:rPr>
            </w:pPr>
            <w:r w:rsidRPr="008641E3">
              <w:rPr>
                <w:rFonts w:ascii="Tahoma" w:hAnsi="Tahoma" w:cs="Tahoma"/>
                <w:sz w:val="13"/>
                <w:lang w:val="fr-FR"/>
              </w:rPr>
              <w:t>08/12</w:t>
            </w:r>
          </w:p>
        </w:tc>
        <w:tc>
          <w:tcPr>
            <w:tcW w:w="360" w:type="dxa"/>
            <w:tcBorders>
              <w:bottom w:val="single" w:sz="4"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DT</w:t>
            </w:r>
          </w:p>
        </w:tc>
        <w:tc>
          <w:tcPr>
            <w:tcW w:w="450" w:type="dxa"/>
            <w:tcBorders>
              <w:left w:val="single" w:sz="18" w:space="0" w:color="auto"/>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4</w:t>
            </w:r>
          </w:p>
        </w:tc>
        <w:tc>
          <w:tcPr>
            <w:tcW w:w="450"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2</w:t>
            </w:r>
          </w:p>
        </w:tc>
        <w:tc>
          <w:tcPr>
            <w:tcW w:w="360" w:type="dxa"/>
            <w:tcBorders>
              <w:bottom w:val="single" w:sz="4"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4</w:t>
            </w:r>
          </w:p>
        </w:tc>
        <w:tc>
          <w:tcPr>
            <w:tcW w:w="450" w:type="dxa"/>
            <w:tcBorders>
              <w:bottom w:val="single" w:sz="4"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2</w:t>
            </w:r>
          </w:p>
        </w:tc>
        <w:tc>
          <w:tcPr>
            <w:tcW w:w="450" w:type="dxa"/>
            <w:tcBorders>
              <w:left w:val="single" w:sz="18" w:space="0" w:color="auto"/>
              <w:bottom w:val="single" w:sz="4" w:space="0" w:color="auto"/>
            </w:tcBorders>
            <w:shd w:val="clear" w:color="auto" w:fill="FABF8F"/>
            <w:vAlign w:val="center"/>
          </w:tcPr>
          <w:p w:rsidR="00B27742" w:rsidRPr="008641E3" w:rsidRDefault="00664EE9">
            <w:pPr>
              <w:pStyle w:val="TableText"/>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E, P</w:t>
            </w:r>
          </w:p>
        </w:tc>
        <w:tc>
          <w:tcPr>
            <w:tcW w:w="522" w:type="dxa"/>
            <w:tcBorders>
              <w:bottom w:val="single" w:sz="4" w:space="0" w:color="auto"/>
            </w:tcBorders>
            <w:shd w:val="clear" w:color="auto" w:fill="FABF8F"/>
            <w:vAlign w:val="center"/>
          </w:tcPr>
          <w:p w:rsidR="00B27742" w:rsidRPr="008641E3" w:rsidRDefault="00B27742" w:rsidP="004000C7">
            <w:pPr>
              <w:pStyle w:val="TableText"/>
              <w:rPr>
                <w:rFonts w:ascii="Tahoma" w:hAnsi="Tahoma" w:cs="Tahoma"/>
                <w:sz w:val="13"/>
                <w:lang w:val="fr-FR"/>
              </w:rPr>
            </w:pPr>
            <w:r w:rsidRPr="008641E3">
              <w:rPr>
                <w:rFonts w:ascii="Tahoma" w:hAnsi="Tahoma" w:cs="Tahoma"/>
                <w:sz w:val="13"/>
                <w:lang w:val="fr-FR"/>
              </w:rPr>
              <w:t>E, ST</w:t>
            </w:r>
          </w:p>
        </w:tc>
        <w:tc>
          <w:tcPr>
            <w:tcW w:w="468" w:type="dxa"/>
            <w:tcBorders>
              <w:bottom w:val="single" w:sz="4" w:space="0" w:color="auto"/>
            </w:tcBorders>
            <w:shd w:val="clear" w:color="auto" w:fill="FABF8F"/>
            <w:vAlign w:val="center"/>
          </w:tcPr>
          <w:p w:rsidR="00B27742" w:rsidRPr="008641E3" w:rsidRDefault="00B27742">
            <w:pPr>
              <w:pStyle w:val="TableText"/>
              <w:rPr>
                <w:rFonts w:ascii="Tahoma" w:hAnsi="Tahoma" w:cs="Tahoma"/>
                <w:sz w:val="13"/>
                <w:lang w:val="fr-FR"/>
              </w:rPr>
            </w:pPr>
          </w:p>
        </w:tc>
      </w:tr>
      <w:tr w:rsidR="00B50A5B" w:rsidRPr="008641E3" w:rsidTr="008E0080">
        <w:trPr>
          <w:trHeight w:val="145"/>
        </w:trPr>
        <w:tc>
          <w:tcPr>
            <w:tcW w:w="2610" w:type="dxa"/>
            <w:tcBorders>
              <w:bottom w:val="single" w:sz="4" w:space="0" w:color="auto"/>
            </w:tcBorders>
            <w:shd w:val="clear" w:color="auto" w:fill="auto"/>
          </w:tcPr>
          <w:p w:rsidR="00B27742" w:rsidRPr="008641E3" w:rsidRDefault="00B27742" w:rsidP="00F70479">
            <w:pPr>
              <w:pStyle w:val="ProductNames"/>
              <w:rPr>
                <w:rFonts w:ascii="Tahoma" w:hAnsi="Tahoma" w:cs="Tahoma"/>
                <w:sz w:val="14"/>
                <w:lang w:val="fr-FR"/>
              </w:rPr>
            </w:pPr>
            <w:bookmarkStart w:id="136" w:name="_Toc336337905"/>
            <w:bookmarkStart w:id="137" w:name="_Toc353472052"/>
            <w:r w:rsidRPr="008641E3">
              <w:rPr>
                <w:rFonts w:ascii="Tahoma" w:hAnsi="Tahoma" w:cs="Tahoma"/>
                <w:sz w:val="14"/>
                <w:lang w:val="fr-FR"/>
              </w:rPr>
              <w:t>Windows</w:t>
            </w:r>
            <w:r w:rsidRPr="008641E3">
              <w:rPr>
                <w:rFonts w:ascii="Tahoma" w:hAnsi="Tahoma" w:cs="Tahoma"/>
                <w:sz w:val="14"/>
                <w:vertAlign w:val="superscript"/>
                <w:lang w:val="fr-FR"/>
              </w:rPr>
              <w:t>®</w:t>
            </w:r>
            <w:r w:rsidRPr="008641E3">
              <w:rPr>
                <w:rFonts w:ascii="Tahoma" w:hAnsi="Tahoma" w:cs="Tahoma"/>
                <w:sz w:val="14"/>
                <w:lang w:val="fr-FR"/>
              </w:rPr>
              <w:t> 8 Pro avec MDOP</w:t>
            </w:r>
            <w:bookmarkEnd w:id="136"/>
            <w:bookmarkEnd w:id="137"/>
          </w:p>
        </w:tc>
        <w:tc>
          <w:tcPr>
            <w:tcW w:w="360" w:type="dxa"/>
            <w:tcBorders>
              <w:bottom w:val="single" w:sz="4" w:space="0" w:color="auto"/>
            </w:tcBorders>
            <w:shd w:val="clear" w:color="auto" w:fill="auto"/>
            <w:vAlign w:val="center"/>
          </w:tcPr>
          <w:p w:rsidR="00B27742" w:rsidRPr="008641E3" w:rsidRDefault="00B27742" w:rsidP="005D1AD1">
            <w:pPr>
              <w:pStyle w:val="TableText"/>
              <w:widowControl w:val="0"/>
              <w:rPr>
                <w:rStyle w:val="EndnoteReference"/>
                <w:color w:val="0000FF"/>
                <w:sz w:val="13"/>
                <w:szCs w:val="13"/>
                <w:u w:val="single"/>
                <w:lang w:val="fr-FR"/>
              </w:rPr>
            </w:pPr>
          </w:p>
        </w:tc>
        <w:tc>
          <w:tcPr>
            <w:tcW w:w="450" w:type="dxa"/>
            <w:tcBorders>
              <w:bottom w:val="single" w:sz="4" w:space="0" w:color="auto"/>
            </w:tcBorders>
            <w:shd w:val="clear" w:color="auto" w:fill="auto"/>
          </w:tcPr>
          <w:p w:rsidR="00B27742" w:rsidRPr="008641E3" w:rsidRDefault="001327D3" w:rsidP="00690165">
            <w:pPr>
              <w:pStyle w:val="TableText"/>
              <w:spacing w:before="12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DT</w:t>
            </w:r>
          </w:p>
        </w:tc>
        <w:tc>
          <w:tcPr>
            <w:tcW w:w="450" w:type="dxa"/>
            <w:tcBorders>
              <w:left w:val="single" w:sz="18" w:space="0" w:color="auto"/>
              <w:bottom w:val="single" w:sz="4"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B27742" w:rsidRPr="008641E3" w:rsidRDefault="00287725" w:rsidP="005D1AD1">
            <w:pPr>
              <w:pStyle w:val="TableText"/>
              <w:rPr>
                <w:rFonts w:ascii="Tahoma" w:hAnsi="Tahoma" w:cs="Tahoma"/>
                <w:sz w:val="13"/>
                <w:lang w:val="fr-FR"/>
              </w:rPr>
            </w:pPr>
            <w:r w:rsidRPr="008641E3">
              <w:rPr>
                <w:rFonts w:ascii="Tahoma" w:hAnsi="Tahoma" w:cs="Tahoma"/>
                <w:sz w:val="13"/>
                <w:lang w:val="fr-FR"/>
              </w:rPr>
              <w:t>6</w:t>
            </w:r>
          </w:p>
        </w:tc>
        <w:tc>
          <w:tcPr>
            <w:tcW w:w="450" w:type="dxa"/>
            <w:tcBorders>
              <w:bottom w:val="single" w:sz="4" w:space="0" w:color="auto"/>
            </w:tcBorders>
            <w:shd w:val="clear" w:color="auto" w:fill="auto"/>
            <w:vAlign w:val="center"/>
          </w:tcPr>
          <w:p w:rsidR="00B27742" w:rsidRPr="008641E3" w:rsidRDefault="00287725" w:rsidP="005D1AD1">
            <w:pPr>
              <w:pStyle w:val="TableText"/>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auto"/>
            <w:vAlign w:val="center"/>
          </w:tcPr>
          <w:p w:rsidR="00B27742" w:rsidRPr="008641E3" w:rsidRDefault="00287725" w:rsidP="005D1AD1">
            <w:pPr>
              <w:pStyle w:val="TableText"/>
              <w:rPr>
                <w:rFonts w:ascii="Tahoma" w:hAnsi="Tahoma" w:cs="Tahoma"/>
                <w:sz w:val="13"/>
                <w:lang w:val="fr-FR"/>
              </w:rPr>
            </w:pPr>
            <w:r w:rsidRPr="008641E3">
              <w:rPr>
                <w:rFonts w:ascii="Tahoma" w:hAnsi="Tahoma" w:cs="Tahoma"/>
                <w:sz w:val="13"/>
                <w:lang w:val="fr-FR"/>
              </w:rPr>
              <w:t>4</w:t>
            </w:r>
          </w:p>
        </w:tc>
        <w:tc>
          <w:tcPr>
            <w:tcW w:w="450" w:type="dxa"/>
            <w:tcBorders>
              <w:bottom w:val="single" w:sz="4"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2</w:t>
            </w:r>
          </w:p>
        </w:tc>
        <w:tc>
          <w:tcPr>
            <w:tcW w:w="360" w:type="dxa"/>
            <w:tcBorders>
              <w:bottom w:val="single" w:sz="4" w:space="0" w:color="auto"/>
              <w:right w:val="single" w:sz="18"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B27742" w:rsidRPr="008641E3" w:rsidRDefault="00B27742" w:rsidP="005D1AD1">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B27742" w:rsidRPr="008641E3" w:rsidRDefault="00B27742" w:rsidP="005D1AD1">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27742" w:rsidRPr="008641E3" w:rsidRDefault="00B27742" w:rsidP="005D1AD1">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27742" w:rsidRPr="008641E3" w:rsidRDefault="00664EE9" w:rsidP="005D1AD1">
            <w:pPr>
              <w:pStyle w:val="TableText"/>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8641E3" w:rsidRDefault="00B27742" w:rsidP="005D1AD1">
            <w:pPr>
              <w:pStyle w:val="TableText"/>
              <w:rPr>
                <w:rFonts w:ascii="Tahoma" w:hAnsi="Tahoma" w:cs="Tahoma"/>
                <w:sz w:val="13"/>
                <w:lang w:val="fr-FR"/>
              </w:rPr>
            </w:pPr>
            <w:r w:rsidRPr="008641E3">
              <w:rPr>
                <w:rFonts w:ascii="Tahoma" w:hAnsi="Tahoma" w:cs="Tahoma"/>
                <w:sz w:val="13"/>
                <w:lang w:val="fr-FR"/>
              </w:rPr>
              <w:t>E, P</w:t>
            </w:r>
          </w:p>
        </w:tc>
        <w:tc>
          <w:tcPr>
            <w:tcW w:w="522" w:type="dxa"/>
            <w:tcBorders>
              <w:bottom w:val="single" w:sz="4" w:space="0" w:color="auto"/>
            </w:tcBorders>
            <w:shd w:val="clear" w:color="auto" w:fill="auto"/>
            <w:vAlign w:val="center"/>
          </w:tcPr>
          <w:p w:rsidR="00B27742" w:rsidRPr="008641E3" w:rsidRDefault="00B27742" w:rsidP="004000C7">
            <w:pPr>
              <w:pStyle w:val="TableText"/>
              <w:rPr>
                <w:rFonts w:ascii="Tahoma" w:hAnsi="Tahoma" w:cs="Tahoma"/>
                <w:sz w:val="13"/>
                <w:lang w:val="fr-FR"/>
              </w:rPr>
            </w:pPr>
            <w:r w:rsidRPr="008641E3">
              <w:rPr>
                <w:rFonts w:ascii="Tahoma" w:hAnsi="Tahoma" w:cs="Tahoma"/>
                <w:sz w:val="13"/>
                <w:lang w:val="fr-FR"/>
              </w:rPr>
              <w:t>E, ST</w:t>
            </w:r>
          </w:p>
        </w:tc>
        <w:tc>
          <w:tcPr>
            <w:tcW w:w="468" w:type="dxa"/>
            <w:tcBorders>
              <w:bottom w:val="single" w:sz="4" w:space="0" w:color="auto"/>
            </w:tcBorders>
            <w:shd w:val="clear" w:color="auto" w:fill="auto"/>
            <w:vAlign w:val="center"/>
          </w:tcPr>
          <w:p w:rsidR="00B27742" w:rsidRPr="008641E3" w:rsidRDefault="00B27742" w:rsidP="005D1AD1">
            <w:pPr>
              <w:pStyle w:val="TableText"/>
              <w:rPr>
                <w:rFonts w:ascii="Tahoma" w:hAnsi="Tahoma" w:cs="Tahoma"/>
                <w:sz w:val="13"/>
                <w:lang w:val="fr-FR"/>
              </w:rPr>
            </w:pPr>
          </w:p>
        </w:tc>
      </w:tr>
      <w:tr w:rsidR="00B50A5B" w:rsidRPr="008641E3" w:rsidTr="008E0080">
        <w:trPr>
          <w:trHeight w:val="123"/>
        </w:trPr>
        <w:tc>
          <w:tcPr>
            <w:tcW w:w="2610" w:type="dxa"/>
            <w:shd w:val="clear" w:color="auto" w:fill="FABF8F"/>
          </w:tcPr>
          <w:p w:rsidR="00B27742" w:rsidRPr="00987B50" w:rsidRDefault="00B27742" w:rsidP="0070485B">
            <w:pPr>
              <w:pStyle w:val="ProductNames"/>
              <w:spacing w:before="40" w:after="40"/>
              <w:rPr>
                <w:rFonts w:ascii="Tahoma" w:hAnsi="Tahoma" w:cs="Tahoma"/>
                <w:sz w:val="14"/>
              </w:rPr>
            </w:pPr>
            <w:bookmarkStart w:id="138" w:name="_Toc336337906"/>
            <w:bookmarkStart w:id="139" w:name="_Toc353472053"/>
            <w:r w:rsidRPr="00987B50">
              <w:rPr>
                <w:rFonts w:ascii="Tahoma" w:hAnsi="Tahoma" w:cs="Tahoma"/>
                <w:sz w:val="14"/>
              </w:rPr>
              <w:t>Windows Virtual Desktop Access (VDA)</w:t>
            </w:r>
            <w:bookmarkEnd w:id="138"/>
            <w:bookmarkEnd w:id="139"/>
          </w:p>
        </w:tc>
        <w:tc>
          <w:tcPr>
            <w:tcW w:w="360" w:type="dxa"/>
            <w:shd w:val="clear" w:color="auto" w:fill="FABF8F"/>
            <w:vAlign w:val="center"/>
          </w:tcPr>
          <w:p w:rsidR="00B27742" w:rsidRPr="00987B50"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rsidR="00B27742" w:rsidRPr="008641E3" w:rsidRDefault="00B27742" w:rsidP="007E466C">
            <w:pPr>
              <w:pStyle w:val="TableText"/>
              <w:rPr>
                <w:rFonts w:ascii="Tahoma" w:hAnsi="Tahoma" w:cs="Tahoma"/>
                <w:sz w:val="13"/>
                <w:lang w:val="fr-FR"/>
              </w:rPr>
            </w:pPr>
            <w:r w:rsidRPr="008641E3">
              <w:rPr>
                <w:rFonts w:ascii="Tahoma" w:hAnsi="Tahoma" w:cs="Tahoma"/>
                <w:sz w:val="13"/>
                <w:lang w:val="fr-FR"/>
              </w:rPr>
              <w:t>07/10</w:t>
            </w:r>
          </w:p>
        </w:tc>
        <w:tc>
          <w:tcPr>
            <w:tcW w:w="360" w:type="dxa"/>
            <w:tcBorders>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2</w:t>
            </w:r>
          </w:p>
        </w:tc>
        <w:tc>
          <w:tcPr>
            <w:tcW w:w="450" w:type="dxa"/>
            <w:tcBorders>
              <w:lef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p>
        </w:tc>
        <w:tc>
          <w:tcPr>
            <w:tcW w:w="450" w:type="dxa"/>
            <w:shd w:val="clear" w:color="auto" w:fill="FABF8F"/>
            <w:vAlign w:val="center"/>
          </w:tcPr>
          <w:p w:rsidR="00B27742" w:rsidRPr="008641E3" w:rsidRDefault="00B27742">
            <w:pPr>
              <w:pStyle w:val="TableText"/>
              <w:rPr>
                <w:rFonts w:ascii="Tahoma" w:hAnsi="Tahoma" w:cs="Tahoma"/>
                <w:sz w:val="13"/>
                <w:lang w:val="fr-FR"/>
              </w:rPr>
            </w:pPr>
          </w:p>
        </w:tc>
        <w:tc>
          <w:tcPr>
            <w:tcW w:w="450" w:type="dxa"/>
            <w:tcBorders>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p>
        </w:tc>
        <w:tc>
          <w:tcPr>
            <w:tcW w:w="450" w:type="dxa"/>
            <w:tcBorders>
              <w:left w:val="single" w:sz="18" w:space="0" w:color="auto"/>
            </w:tcBorders>
            <w:shd w:val="clear" w:color="auto" w:fill="FABF8F"/>
            <w:vAlign w:val="center"/>
          </w:tcPr>
          <w:p w:rsidR="00B27742" w:rsidRPr="008641E3" w:rsidRDefault="00751F50">
            <w:pPr>
              <w:pStyle w:val="TableText"/>
              <w:rPr>
                <w:rFonts w:ascii="Tahoma" w:hAnsi="Tahoma" w:cs="Tahoma"/>
                <w:sz w:val="13"/>
                <w:lang w:val="fr-FR"/>
              </w:rPr>
            </w:pPr>
            <w:r w:rsidRPr="008641E3">
              <w:rPr>
                <w:rFonts w:ascii="Tahoma" w:hAnsi="Tahoma" w:cs="Tahoma"/>
                <w:sz w:val="13"/>
                <w:lang w:val="fr-FR"/>
              </w:rPr>
              <w:t>1)</w:t>
            </w:r>
          </w:p>
        </w:tc>
        <w:tc>
          <w:tcPr>
            <w:tcW w:w="450" w:type="dxa"/>
            <w:tcBorders>
              <w:right w:val="single" w:sz="18" w:space="0" w:color="auto"/>
            </w:tcBorders>
            <w:shd w:val="clear" w:color="auto" w:fill="FABF8F"/>
            <w:vAlign w:val="center"/>
          </w:tcPr>
          <w:p w:rsidR="00B27742" w:rsidRPr="008641E3" w:rsidRDefault="00B27742" w:rsidP="00BD5039">
            <w:pPr>
              <w:pStyle w:val="TableText"/>
              <w:rPr>
                <w:rFonts w:ascii="Tahoma" w:hAnsi="Tahoma" w:cs="Tahoma"/>
                <w:sz w:val="13"/>
                <w:lang w:val="fr-FR"/>
              </w:rPr>
            </w:pPr>
            <w:r w:rsidRPr="008641E3">
              <w:rPr>
                <w:rFonts w:ascii="Tahoma" w:hAnsi="Tahoma" w:cs="Tahoma"/>
                <w:sz w:val="13"/>
                <w:lang w:val="fr-FR"/>
              </w:rPr>
              <w:t>E, A</w:t>
            </w:r>
          </w:p>
        </w:tc>
        <w:tc>
          <w:tcPr>
            <w:tcW w:w="450" w:type="dxa"/>
            <w:tcBorders>
              <w:left w:val="single" w:sz="18" w:space="0" w:color="auto"/>
              <w:right w:val="single" w:sz="18" w:space="0" w:color="auto"/>
            </w:tcBorders>
            <w:shd w:val="clear" w:color="auto" w:fill="FABF8F"/>
            <w:vAlign w:val="center"/>
          </w:tcPr>
          <w:p w:rsidR="00B27742" w:rsidRPr="008641E3" w:rsidRDefault="00B27742">
            <w:pPr>
              <w:pStyle w:val="TableText"/>
              <w:rPr>
                <w:rFonts w:ascii="Tahoma" w:hAnsi="Tahoma" w:cs="Tahoma"/>
                <w:sz w:val="13"/>
                <w:lang w:val="fr-FR"/>
              </w:rPr>
            </w:pPr>
            <w:r w:rsidRPr="008641E3">
              <w:rPr>
                <w:rFonts w:ascii="Tahoma" w:hAnsi="Tahoma" w:cs="Tahoma"/>
                <w:sz w:val="13"/>
                <w:lang w:val="fr-FR"/>
              </w:rPr>
              <w:t xml:space="preserve">P </w:t>
            </w:r>
          </w:p>
        </w:tc>
        <w:tc>
          <w:tcPr>
            <w:tcW w:w="522" w:type="dxa"/>
            <w:shd w:val="clear" w:color="auto" w:fill="FABF8F"/>
            <w:vAlign w:val="center"/>
          </w:tcPr>
          <w:p w:rsidR="00B27742" w:rsidRPr="008641E3" w:rsidRDefault="00954BF1" w:rsidP="00722522">
            <w:pPr>
              <w:pStyle w:val="TableText"/>
              <w:rPr>
                <w:rFonts w:ascii="Tahoma" w:hAnsi="Tahoma" w:cs="Tahoma"/>
                <w:sz w:val="13"/>
                <w:lang w:val="fr-FR"/>
              </w:rPr>
            </w:pPr>
            <w:r w:rsidRPr="008641E3">
              <w:rPr>
                <w:rFonts w:ascii="Tahoma" w:hAnsi="Tahoma" w:cs="Tahoma"/>
                <w:sz w:val="13"/>
                <w:lang w:val="fr-FR"/>
              </w:rPr>
              <w:t>A</w:t>
            </w:r>
          </w:p>
        </w:tc>
        <w:tc>
          <w:tcPr>
            <w:tcW w:w="468" w:type="dxa"/>
            <w:shd w:val="clear" w:color="auto" w:fill="FABF8F"/>
            <w:vAlign w:val="center"/>
          </w:tcPr>
          <w:p w:rsidR="00B27742" w:rsidRPr="008641E3" w:rsidRDefault="00B27742">
            <w:pPr>
              <w:pStyle w:val="TableText"/>
              <w:rPr>
                <w:rFonts w:ascii="Tahoma" w:hAnsi="Tahoma" w:cs="Tahoma"/>
                <w:sz w:val="13"/>
                <w:lang w:val="fr-FR"/>
              </w:rPr>
            </w:pPr>
          </w:p>
        </w:tc>
      </w:tr>
      <w:tr w:rsidR="006F741C" w:rsidRPr="008641E3" w:rsidTr="008E0080">
        <w:trPr>
          <w:trHeight w:val="123"/>
        </w:trPr>
        <w:tc>
          <w:tcPr>
            <w:tcW w:w="2610" w:type="dxa"/>
            <w:shd w:val="clear" w:color="auto" w:fill="auto"/>
          </w:tcPr>
          <w:p w:rsidR="006F741C" w:rsidRPr="008641E3" w:rsidRDefault="006F741C" w:rsidP="00F70479">
            <w:pPr>
              <w:pStyle w:val="ProductNames"/>
              <w:rPr>
                <w:rFonts w:ascii="Tahoma" w:hAnsi="Tahoma" w:cs="Tahoma"/>
                <w:sz w:val="14"/>
                <w:lang w:val="fr-FR"/>
              </w:rPr>
            </w:pPr>
            <w:bookmarkStart w:id="140" w:name="_Toc353472054"/>
            <w:r w:rsidRPr="008641E3">
              <w:rPr>
                <w:rFonts w:ascii="Tahoma" w:hAnsi="Tahoma" w:cs="Tahoma"/>
                <w:sz w:val="14"/>
                <w:lang w:val="fr-FR"/>
              </w:rPr>
              <w:t>Windows Intune (par Dispositif)</w:t>
            </w:r>
            <w:bookmarkEnd w:id="140"/>
          </w:p>
        </w:tc>
        <w:tc>
          <w:tcPr>
            <w:tcW w:w="360" w:type="dxa"/>
            <w:shd w:val="clear" w:color="auto" w:fill="auto"/>
            <w:vAlign w:val="center"/>
          </w:tcPr>
          <w:p w:rsidR="006F741C" w:rsidRPr="008641E3" w:rsidRDefault="00FF3BFB" w:rsidP="00B0065F">
            <w:pPr>
              <w:pStyle w:val="TableText"/>
              <w:widowControl w:val="0"/>
              <w:rPr>
                <w:rStyle w:val="EndnoteReference"/>
                <w:b w:val="0"/>
                <w:color w:val="0000FF"/>
                <w:sz w:val="13"/>
                <w:szCs w:val="13"/>
                <w:lang w:val="fr-FR"/>
              </w:rPr>
            </w:pPr>
            <w:hyperlink w:anchor="_29_Mise_à" w:history="1">
              <w:r w:rsidR="00955428" w:rsidRPr="008641E3">
                <w:rPr>
                  <w:rStyle w:val="Hyperlink"/>
                  <w:b/>
                  <w:sz w:val="13"/>
                  <w:szCs w:val="13"/>
                  <w:lang w:val="fr-FR"/>
                </w:rPr>
                <w:t>29</w:t>
              </w:r>
            </w:hyperlink>
          </w:p>
        </w:tc>
        <w:tc>
          <w:tcPr>
            <w:tcW w:w="450" w:type="dxa"/>
            <w:shd w:val="clear" w:color="auto" w:fill="auto"/>
          </w:tcPr>
          <w:p w:rsidR="006F741C" w:rsidRPr="008641E3" w:rsidRDefault="006F741C" w:rsidP="006640D1">
            <w:pPr>
              <w:pStyle w:val="TableText"/>
              <w:spacing w:before="120"/>
              <w:rPr>
                <w:rFonts w:ascii="Tahoma" w:hAnsi="Tahoma" w:cs="Tahoma"/>
                <w:sz w:val="13"/>
                <w:lang w:val="fr-FR"/>
              </w:rPr>
            </w:pPr>
            <w:r w:rsidRPr="008641E3">
              <w:rPr>
                <w:rFonts w:ascii="Tahoma" w:hAnsi="Tahoma" w:cs="Tahoma"/>
                <w:sz w:val="13"/>
                <w:lang w:val="fr-FR"/>
              </w:rPr>
              <w:t>4/11</w:t>
            </w:r>
          </w:p>
        </w:tc>
        <w:tc>
          <w:tcPr>
            <w:tcW w:w="360" w:type="dxa"/>
            <w:tcBorders>
              <w:right w:val="single" w:sz="18" w:space="0" w:color="auto"/>
            </w:tcBorders>
            <w:shd w:val="clear" w:color="auto" w:fill="auto"/>
            <w:vAlign w:val="center"/>
          </w:tcPr>
          <w:p w:rsidR="006F741C" w:rsidRPr="008641E3" w:rsidRDefault="006F741C">
            <w:pPr>
              <w:pStyle w:val="TableText"/>
              <w:rPr>
                <w:rFonts w:ascii="Tahoma" w:hAnsi="Tahoma" w:cs="Tahoma"/>
                <w:sz w:val="13"/>
                <w:lang w:val="fr-FR"/>
              </w:rPr>
            </w:pPr>
          </w:p>
        </w:tc>
        <w:tc>
          <w:tcPr>
            <w:tcW w:w="3060" w:type="dxa"/>
            <w:gridSpan w:val="7"/>
            <w:tcBorders>
              <w:left w:val="single" w:sz="18" w:space="0" w:color="auto"/>
              <w:right w:val="single" w:sz="18" w:space="0" w:color="auto"/>
            </w:tcBorders>
            <w:shd w:val="clear" w:color="auto" w:fill="auto"/>
            <w:vAlign w:val="center"/>
          </w:tcPr>
          <w:p w:rsidR="006F741C" w:rsidRPr="008641E3" w:rsidRDefault="006F741C">
            <w:pPr>
              <w:pStyle w:val="TableText"/>
              <w:rPr>
                <w:rFonts w:ascii="Tahoma" w:hAnsi="Tahoma" w:cs="Tahoma"/>
                <w:sz w:val="13"/>
                <w:lang w:val="fr-FR"/>
              </w:rPr>
            </w:pPr>
          </w:p>
        </w:tc>
        <w:tc>
          <w:tcPr>
            <w:tcW w:w="450" w:type="dxa"/>
            <w:tcBorders>
              <w:left w:val="single" w:sz="18" w:space="0" w:color="auto"/>
            </w:tcBorders>
            <w:shd w:val="clear" w:color="auto" w:fill="auto"/>
            <w:vAlign w:val="center"/>
          </w:tcPr>
          <w:p w:rsidR="006F741C" w:rsidRPr="008641E3" w:rsidRDefault="006F741C">
            <w:pPr>
              <w:pStyle w:val="TableText"/>
              <w:rPr>
                <w:rFonts w:ascii="Tahoma" w:hAnsi="Tahoma" w:cs="Tahoma"/>
                <w:sz w:val="13"/>
                <w:lang w:val="fr-FR"/>
              </w:rPr>
            </w:pPr>
          </w:p>
        </w:tc>
        <w:tc>
          <w:tcPr>
            <w:tcW w:w="450" w:type="dxa"/>
            <w:shd w:val="clear" w:color="auto" w:fill="auto"/>
            <w:vAlign w:val="center"/>
          </w:tcPr>
          <w:p w:rsidR="006F741C" w:rsidRPr="008641E3" w:rsidRDefault="006F741C">
            <w:pPr>
              <w:pStyle w:val="TableText"/>
              <w:rPr>
                <w:rFonts w:ascii="Tahoma" w:hAnsi="Tahoma" w:cs="Tahoma"/>
                <w:sz w:val="13"/>
                <w:lang w:val="fr-FR"/>
              </w:rPr>
            </w:pPr>
          </w:p>
        </w:tc>
        <w:tc>
          <w:tcPr>
            <w:tcW w:w="450" w:type="dxa"/>
            <w:tcBorders>
              <w:right w:val="single" w:sz="18" w:space="0" w:color="auto"/>
            </w:tcBorders>
            <w:shd w:val="clear" w:color="auto" w:fill="auto"/>
            <w:vAlign w:val="center"/>
          </w:tcPr>
          <w:p w:rsidR="006F741C" w:rsidRPr="008641E3" w:rsidRDefault="006F741C">
            <w:pPr>
              <w:pStyle w:val="TableText"/>
              <w:rPr>
                <w:rFonts w:ascii="Tahoma" w:hAnsi="Tahoma" w:cs="Tahoma"/>
                <w:sz w:val="13"/>
                <w:lang w:val="fr-FR"/>
              </w:rPr>
            </w:pPr>
          </w:p>
        </w:tc>
        <w:tc>
          <w:tcPr>
            <w:tcW w:w="450" w:type="dxa"/>
            <w:tcBorders>
              <w:left w:val="single" w:sz="18" w:space="0" w:color="auto"/>
            </w:tcBorders>
            <w:shd w:val="clear" w:color="auto" w:fill="auto"/>
            <w:vAlign w:val="center"/>
          </w:tcPr>
          <w:p w:rsidR="006F741C" w:rsidRPr="008641E3" w:rsidRDefault="006F741C">
            <w:pPr>
              <w:pStyle w:val="TableText"/>
              <w:rPr>
                <w:rFonts w:ascii="Tahoma" w:hAnsi="Tahoma" w:cs="Tahoma"/>
                <w:sz w:val="13"/>
                <w:lang w:val="fr-FR"/>
              </w:rPr>
            </w:pPr>
          </w:p>
        </w:tc>
        <w:tc>
          <w:tcPr>
            <w:tcW w:w="450" w:type="dxa"/>
            <w:tcBorders>
              <w:right w:val="single" w:sz="18" w:space="0" w:color="auto"/>
            </w:tcBorders>
            <w:shd w:val="clear" w:color="auto" w:fill="auto"/>
            <w:vAlign w:val="center"/>
          </w:tcPr>
          <w:p w:rsidR="006F741C" w:rsidRPr="008641E3" w:rsidRDefault="006F741C" w:rsidP="00BD5039">
            <w:pPr>
              <w:pStyle w:val="TableText"/>
              <w:rPr>
                <w:rFonts w:ascii="Tahoma" w:hAnsi="Tahoma" w:cs="Tahoma"/>
                <w:sz w:val="13"/>
                <w:lang w:val="fr-FR"/>
              </w:rPr>
            </w:pPr>
          </w:p>
        </w:tc>
        <w:tc>
          <w:tcPr>
            <w:tcW w:w="450" w:type="dxa"/>
            <w:tcBorders>
              <w:left w:val="single" w:sz="18" w:space="0" w:color="auto"/>
              <w:right w:val="single" w:sz="18" w:space="0" w:color="auto"/>
            </w:tcBorders>
            <w:shd w:val="clear" w:color="auto" w:fill="auto"/>
            <w:vAlign w:val="center"/>
          </w:tcPr>
          <w:p w:rsidR="006F741C" w:rsidRPr="008641E3" w:rsidRDefault="006F741C">
            <w:pPr>
              <w:pStyle w:val="TableText"/>
              <w:rPr>
                <w:rFonts w:ascii="Tahoma" w:hAnsi="Tahoma" w:cs="Tahoma"/>
                <w:sz w:val="13"/>
                <w:lang w:val="fr-FR"/>
              </w:rPr>
            </w:pPr>
          </w:p>
        </w:tc>
        <w:tc>
          <w:tcPr>
            <w:tcW w:w="522" w:type="dxa"/>
            <w:shd w:val="clear" w:color="auto" w:fill="auto"/>
            <w:vAlign w:val="center"/>
          </w:tcPr>
          <w:p w:rsidR="006F741C" w:rsidRPr="008641E3" w:rsidRDefault="006F741C" w:rsidP="00722522">
            <w:pPr>
              <w:pStyle w:val="TableText"/>
              <w:rPr>
                <w:rFonts w:ascii="Tahoma" w:hAnsi="Tahoma" w:cs="Tahoma"/>
                <w:sz w:val="13"/>
                <w:lang w:val="fr-FR"/>
              </w:rPr>
            </w:pPr>
          </w:p>
        </w:tc>
        <w:tc>
          <w:tcPr>
            <w:tcW w:w="468" w:type="dxa"/>
            <w:shd w:val="clear" w:color="auto" w:fill="auto"/>
            <w:vAlign w:val="center"/>
          </w:tcPr>
          <w:p w:rsidR="006F741C" w:rsidRPr="008641E3" w:rsidRDefault="006F741C">
            <w:pPr>
              <w:pStyle w:val="TableText"/>
              <w:rPr>
                <w:rFonts w:ascii="Tahoma" w:hAnsi="Tahoma" w:cs="Tahoma"/>
                <w:sz w:val="13"/>
                <w:lang w:val="fr-FR"/>
              </w:rPr>
            </w:pPr>
          </w:p>
        </w:tc>
      </w:tr>
      <w:tr w:rsidR="00955DF1" w:rsidRPr="008641E3" w:rsidTr="008E0080">
        <w:trPr>
          <w:trHeight w:val="123"/>
        </w:trPr>
        <w:tc>
          <w:tcPr>
            <w:tcW w:w="2610" w:type="dxa"/>
            <w:tcBorders>
              <w:bottom w:val="single" w:sz="4" w:space="0" w:color="auto"/>
            </w:tcBorders>
            <w:shd w:val="clear" w:color="auto" w:fill="FABF8F"/>
          </w:tcPr>
          <w:p w:rsidR="00955DF1" w:rsidRPr="008641E3" w:rsidRDefault="00955DF1" w:rsidP="00163658">
            <w:pPr>
              <w:pStyle w:val="ProductNames"/>
              <w:rPr>
                <w:rFonts w:ascii="Tahoma" w:hAnsi="Tahoma" w:cs="Tahoma"/>
                <w:sz w:val="14"/>
                <w:lang w:val="fr-FR"/>
              </w:rPr>
            </w:pPr>
            <w:bookmarkStart w:id="141" w:name="_Toc353472055"/>
            <w:r w:rsidRPr="008641E3">
              <w:rPr>
                <w:rFonts w:ascii="Tahoma" w:hAnsi="Tahoma" w:cs="Tahoma"/>
                <w:sz w:val="14"/>
                <w:lang w:val="fr-FR"/>
              </w:rPr>
              <w:t>Module Complémentaire Windows Intune (par Dispositif)</w:t>
            </w:r>
            <w:bookmarkEnd w:id="141"/>
          </w:p>
        </w:tc>
        <w:tc>
          <w:tcPr>
            <w:tcW w:w="360" w:type="dxa"/>
            <w:tcBorders>
              <w:bottom w:val="single" w:sz="4" w:space="0" w:color="auto"/>
            </w:tcBorders>
            <w:shd w:val="clear" w:color="auto" w:fill="FABF8F"/>
            <w:vAlign w:val="center"/>
          </w:tcPr>
          <w:p w:rsidR="00955DF1" w:rsidRPr="008641E3" w:rsidRDefault="00FF3BFB" w:rsidP="00B0065F">
            <w:pPr>
              <w:pStyle w:val="TableText"/>
              <w:widowControl w:val="0"/>
              <w:rPr>
                <w:rStyle w:val="EndnoteReference"/>
                <w:b w:val="0"/>
                <w:color w:val="0000FF"/>
                <w:sz w:val="13"/>
                <w:szCs w:val="13"/>
                <w:lang w:val="fr-FR"/>
              </w:rPr>
            </w:pPr>
            <w:hyperlink w:anchor="_98_Windows_Multipoint" w:history="1">
              <w:r w:rsidR="00B0065F" w:rsidRPr="008641E3">
                <w:rPr>
                  <w:rStyle w:val="Hyperlink"/>
                  <w:b/>
                  <w:sz w:val="13"/>
                  <w:szCs w:val="13"/>
                  <w:lang w:val="fr-FR"/>
                </w:rPr>
                <w:t>30</w:t>
              </w:r>
            </w:hyperlink>
            <w:hyperlink w:anchor="Sys_27WindowsVistaProUpgrade" w:history="1"/>
          </w:p>
        </w:tc>
        <w:tc>
          <w:tcPr>
            <w:tcW w:w="450" w:type="dxa"/>
            <w:tcBorders>
              <w:bottom w:val="single" w:sz="4" w:space="0" w:color="auto"/>
            </w:tcBorders>
            <w:shd w:val="clear" w:color="auto" w:fill="FABF8F"/>
          </w:tcPr>
          <w:p w:rsidR="00955DF1" w:rsidRPr="008641E3" w:rsidRDefault="00955DF1" w:rsidP="00163658">
            <w:pPr>
              <w:pStyle w:val="TableText"/>
              <w:spacing w:before="120"/>
              <w:rPr>
                <w:rFonts w:ascii="Tahoma" w:hAnsi="Tahoma" w:cs="Tahoma"/>
                <w:sz w:val="13"/>
                <w:lang w:val="fr-FR"/>
              </w:rPr>
            </w:pPr>
            <w:r w:rsidRPr="008641E3">
              <w:rPr>
                <w:rFonts w:ascii="Tahoma" w:hAnsi="Tahoma" w:cs="Tahoma"/>
                <w:sz w:val="13"/>
                <w:lang w:val="fr-FR"/>
              </w:rPr>
              <w:t>4/11</w:t>
            </w:r>
          </w:p>
        </w:tc>
        <w:tc>
          <w:tcPr>
            <w:tcW w:w="360" w:type="dxa"/>
            <w:tcBorders>
              <w:bottom w:val="single" w:sz="4" w:space="0" w:color="auto"/>
              <w:right w:val="single" w:sz="18"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955DF1" w:rsidRPr="008641E3" w:rsidRDefault="00955DF1" w:rsidP="00BD5039">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8641E3" w:rsidRDefault="00955DF1">
            <w:pPr>
              <w:pStyle w:val="TableText"/>
              <w:rPr>
                <w:rFonts w:ascii="Tahoma" w:hAnsi="Tahoma" w:cs="Tahoma"/>
                <w:sz w:val="13"/>
                <w:lang w:val="fr-FR"/>
              </w:rPr>
            </w:pPr>
          </w:p>
        </w:tc>
        <w:tc>
          <w:tcPr>
            <w:tcW w:w="522" w:type="dxa"/>
            <w:tcBorders>
              <w:bottom w:val="single" w:sz="4" w:space="0" w:color="auto"/>
            </w:tcBorders>
            <w:shd w:val="clear" w:color="auto" w:fill="FABF8F"/>
            <w:vAlign w:val="center"/>
          </w:tcPr>
          <w:p w:rsidR="00955DF1" w:rsidRPr="008641E3" w:rsidRDefault="00955DF1" w:rsidP="00722522">
            <w:pPr>
              <w:pStyle w:val="TableText"/>
              <w:rPr>
                <w:rFonts w:ascii="Tahoma" w:hAnsi="Tahoma" w:cs="Tahoma"/>
                <w:sz w:val="13"/>
                <w:lang w:val="fr-FR"/>
              </w:rPr>
            </w:pPr>
          </w:p>
        </w:tc>
        <w:tc>
          <w:tcPr>
            <w:tcW w:w="468" w:type="dxa"/>
            <w:tcBorders>
              <w:bottom w:val="single" w:sz="4" w:space="0" w:color="auto"/>
            </w:tcBorders>
            <w:shd w:val="clear" w:color="auto" w:fill="FABF8F"/>
            <w:vAlign w:val="center"/>
          </w:tcPr>
          <w:p w:rsidR="00955DF1" w:rsidRPr="008641E3" w:rsidRDefault="00955DF1">
            <w:pPr>
              <w:pStyle w:val="TableText"/>
              <w:rPr>
                <w:rFonts w:ascii="Tahoma" w:hAnsi="Tahoma" w:cs="Tahoma"/>
                <w:sz w:val="13"/>
                <w:lang w:val="fr-FR"/>
              </w:rPr>
            </w:pPr>
          </w:p>
        </w:tc>
      </w:tr>
    </w:tbl>
    <w:p w:rsidR="00091558" w:rsidRPr="008641E3" w:rsidRDefault="00091558">
      <w:pPr>
        <w:pStyle w:val="ProductPool"/>
        <w:rPr>
          <w:lang w:val="fr-FR"/>
        </w:rPr>
      </w:pPr>
    </w:p>
    <w:p w:rsidR="0021637C" w:rsidRPr="008641E3" w:rsidRDefault="0021637C" w:rsidP="004E292A">
      <w:pPr>
        <w:pStyle w:val="Heading3"/>
        <w:rPr>
          <w:lang w:val="fr-FR"/>
        </w:rPr>
      </w:pPr>
    </w:p>
    <w:p w:rsidR="00023FE7" w:rsidRPr="008641E3" w:rsidRDefault="00023FE7" w:rsidP="004E292A">
      <w:pPr>
        <w:pStyle w:val="Heading3"/>
        <w:rPr>
          <w:lang w:val="fr-FR"/>
        </w:rPr>
      </w:pPr>
      <w:bookmarkStart w:id="142" w:name="_Toc336337908"/>
      <w:bookmarkStart w:id="143" w:name="_Toc353472056"/>
      <w:r w:rsidRPr="008641E3">
        <w:rPr>
          <w:rFonts w:ascii="Tahoma" w:hAnsi="Tahoma" w:cs="Tahoma"/>
          <w:sz w:val="22"/>
          <w:szCs w:val="22"/>
          <w:lang w:val="fr-FR"/>
        </w:rPr>
        <w:t>GROUPE DES PRODUITS SERVEURS</w:t>
      </w:r>
      <w:bookmarkEnd w:id="142"/>
      <w:bookmarkEnd w:id="143"/>
    </w:p>
    <w:p w:rsidR="00023FE7" w:rsidRPr="008641E3" w:rsidRDefault="00023FE7">
      <w:pPr>
        <w:rPr>
          <w:lang w:val="fr-FR"/>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540"/>
        <w:gridCol w:w="450"/>
      </w:tblGrid>
      <w:tr w:rsidR="001C38D4" w:rsidRPr="008641E3" w:rsidTr="008E0080">
        <w:trPr>
          <w:cantSplit/>
          <w:trHeight w:val="389"/>
          <w:tblHeader/>
        </w:trPr>
        <w:tc>
          <w:tcPr>
            <w:tcW w:w="2734" w:type="dxa"/>
            <w:gridSpan w:val="2"/>
            <w:vMerge w:val="restart"/>
            <w:tcBorders>
              <w:top w:val="single" w:sz="4" w:space="0" w:color="FFFFFF"/>
              <w:left w:val="single" w:sz="4" w:space="0" w:color="FFFFFF"/>
            </w:tcBorders>
          </w:tcPr>
          <w:p w:rsidR="00C031FA" w:rsidRPr="008641E3" w:rsidRDefault="009907A4">
            <w:pPr>
              <w:rPr>
                <w:rFonts w:cs="Tahoma"/>
                <w:sz w:val="20"/>
                <w:lang w:val="fr-FR"/>
              </w:rPr>
            </w:pPr>
            <w:r>
              <w:rPr>
                <w:rFonts w:cs="Tahoma"/>
                <w:noProof/>
              </w:rPr>
              <mc:AlternateContent>
                <mc:Choice Requires="wps">
                  <w:drawing>
                    <wp:anchor distT="0" distB="0" distL="114300" distR="114300" simplePos="0" relativeHeight="251663872" behindDoc="0" locked="0" layoutInCell="1" allowOverlap="1" wp14:anchorId="35B07DC2" wp14:editId="4ED5559D">
                      <wp:simplePos x="0" y="0"/>
                      <wp:positionH relativeFrom="column">
                        <wp:posOffset>1680845</wp:posOffset>
                      </wp:positionH>
                      <wp:positionV relativeFrom="paragraph">
                        <wp:posOffset>533400</wp:posOffset>
                      </wp:positionV>
                      <wp:extent cx="388620" cy="250190"/>
                      <wp:effectExtent l="4445" t="0" r="0" b="0"/>
                      <wp:wrapNone/>
                      <wp:docPr id="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 cy="250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7B0B" w:rsidRDefault="00DA7B0B">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B07DC2" id="Text Box 64" o:spid="_x0000_s1028" type="#_x0000_t202" style="position:absolute;margin-left:132.35pt;margin-top:42pt;width:30.6pt;height:19.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oZuQIAAME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" filled="f" stroked="f">
                      <v:textbox>
                        <w:txbxContent>
                          <w:p w:rsidR="00DA7B0B" w:rsidRDefault="00DA7B0B">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8641E3" w:rsidRDefault="00C031FA" w:rsidP="0081627E">
            <w:pPr>
              <w:pStyle w:val="TableVerticalText"/>
              <w:rPr>
                <w:rFonts w:ascii="Tahoma" w:hAnsi="Tahoma" w:cs="Tahoma"/>
                <w:sz w:val="9"/>
                <w:lang w:val="fr-FR"/>
              </w:rPr>
            </w:pPr>
            <w:r w:rsidRPr="008641E3">
              <w:rPr>
                <w:rFonts w:ascii="Tahoma" w:hAnsi="Tahoma" w:cs="Tahoma"/>
                <w:sz w:val="9"/>
                <w:lang w:val="fr-FR"/>
              </w:rPr>
              <w:t xml:space="preserve">Notes relatives </w:t>
            </w:r>
            <w:r w:rsidR="004E4834" w:rsidRPr="008641E3">
              <w:rPr>
                <w:rFonts w:ascii="Tahoma" w:hAnsi="Tahoma" w:cs="Tahoma"/>
                <w:sz w:val="9"/>
                <w:lang w:val="fr-FR"/>
              </w:rPr>
              <w:br/>
            </w:r>
            <w:r w:rsidRPr="008641E3">
              <w:rPr>
                <w:rFonts w:ascii="Tahoma" w:hAnsi="Tahoma" w:cs="Tahoma"/>
                <w:sz w:val="9"/>
                <w:lang w:val="fr-FR"/>
              </w:rPr>
              <w:t>aux Produits</w:t>
            </w:r>
          </w:p>
        </w:tc>
        <w:tc>
          <w:tcPr>
            <w:tcW w:w="450" w:type="dxa"/>
            <w:vMerge w:val="restart"/>
            <w:tcBorders>
              <w:top w:val="single" w:sz="12" w:space="0" w:color="auto"/>
            </w:tcBorders>
            <w:textDirection w:val="btLr"/>
          </w:tcPr>
          <w:p w:rsidR="00C031FA" w:rsidRPr="008641E3" w:rsidRDefault="00C031FA">
            <w:pPr>
              <w:pStyle w:val="TableVerticalText"/>
              <w:rPr>
                <w:lang w:val="fr-FR"/>
              </w:rPr>
            </w:pPr>
          </w:p>
          <w:p w:rsidR="00C031FA" w:rsidRPr="008641E3" w:rsidRDefault="00C031FA">
            <w:pPr>
              <w:pStyle w:val="TableVerticalText"/>
              <w:rPr>
                <w:rFonts w:ascii="Tahoma" w:hAnsi="Tahoma" w:cs="Tahoma"/>
                <w:sz w:val="9"/>
                <w:lang w:val="fr-FR"/>
              </w:rPr>
            </w:pPr>
            <w:r w:rsidRPr="008641E3">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C031FA" w:rsidRPr="008641E3" w:rsidRDefault="00C031FA">
            <w:pPr>
              <w:pStyle w:val="TableVerticalText"/>
              <w:rPr>
                <w:rFonts w:ascii="Tahoma" w:hAnsi="Tahoma" w:cs="Tahoma"/>
                <w:sz w:val="9"/>
                <w:lang w:val="fr-FR"/>
              </w:rPr>
            </w:pPr>
            <w:r w:rsidRPr="008641E3">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rsidR="00C031FA" w:rsidRPr="008641E3" w:rsidRDefault="00C031FA">
            <w:pPr>
              <w:pStyle w:val="TableHeadingsBlack"/>
              <w:rPr>
                <w:rFonts w:ascii="Tahoma" w:hAnsi="Tahoma" w:cs="Tahoma"/>
                <w:lang w:val="fr-FR"/>
              </w:rPr>
            </w:pPr>
            <w:r w:rsidRPr="008641E3">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8641E3" w:rsidRDefault="00C031FA">
            <w:pPr>
              <w:pStyle w:val="TableHeadingsBlack"/>
              <w:rPr>
                <w:rFonts w:ascii="Tahoma" w:hAnsi="Tahoma" w:cs="Tahoma"/>
                <w:szCs w:val="11"/>
                <w:lang w:val="fr-FR"/>
              </w:rPr>
            </w:pPr>
            <w:r w:rsidRPr="008641E3">
              <w:rPr>
                <w:rFonts w:ascii="Tahoma" w:hAnsi="Tahoma" w:cs="Tahoma"/>
                <w:szCs w:val="11"/>
                <w:lang w:val="fr-FR"/>
              </w:rPr>
              <w:t>Licence Open</w:t>
            </w:r>
          </w:p>
        </w:tc>
        <w:tc>
          <w:tcPr>
            <w:tcW w:w="450" w:type="dxa"/>
            <w:vMerge w:val="restart"/>
            <w:tcBorders>
              <w:top w:val="single" w:sz="12" w:space="0" w:color="auto"/>
              <w:left w:val="single" w:sz="18" w:space="0" w:color="auto"/>
            </w:tcBorders>
            <w:textDirection w:val="btLr"/>
            <w:vAlign w:val="center"/>
          </w:tcPr>
          <w:p w:rsidR="00C031FA" w:rsidRPr="008641E3" w:rsidRDefault="00C031FA">
            <w:pPr>
              <w:pStyle w:val="TableVerticalText"/>
              <w:rPr>
                <w:rFonts w:ascii="Tahoma" w:hAnsi="Tahoma" w:cs="Tahoma"/>
                <w:sz w:val="9"/>
                <w:lang w:val="fr-FR"/>
              </w:rPr>
            </w:pPr>
            <w:r w:rsidRPr="008641E3">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rsidR="00C031FA" w:rsidRPr="008641E3" w:rsidRDefault="00C031FA">
            <w:pPr>
              <w:pStyle w:val="TableVerticalText"/>
              <w:rPr>
                <w:rFonts w:ascii="Tahoma" w:hAnsi="Tahoma" w:cs="Tahoma"/>
                <w:sz w:val="9"/>
                <w:lang w:val="fr-FR"/>
              </w:rPr>
            </w:pPr>
            <w:r w:rsidRPr="008641E3">
              <w:rPr>
                <w:rFonts w:ascii="Tahoma" w:hAnsi="Tahoma" w:cs="Tahoma"/>
                <w:sz w:val="9"/>
                <w:lang w:val="fr-FR"/>
              </w:rPr>
              <w:t xml:space="preserve">CE et </w:t>
            </w:r>
            <w:r w:rsidRPr="008641E3">
              <w:rPr>
                <w:rFonts w:ascii="Tahoma" w:hAnsi="Tahoma" w:cs="Tahoma"/>
                <w:sz w:val="9"/>
                <w:lang w:val="fr-FR"/>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8641E3" w:rsidRDefault="00C031FA">
            <w:pPr>
              <w:pStyle w:val="TableVerticalText"/>
              <w:rPr>
                <w:rFonts w:ascii="Tahoma" w:hAnsi="Tahoma" w:cs="Tahoma"/>
                <w:sz w:val="9"/>
                <w:lang w:val="fr-FR"/>
              </w:rPr>
            </w:pPr>
            <w:r w:rsidRPr="008641E3">
              <w:rPr>
                <w:rFonts w:ascii="Tahoma" w:hAnsi="Tahoma" w:cs="Tahoma"/>
                <w:sz w:val="9"/>
                <w:lang w:val="fr-FR"/>
              </w:rPr>
              <w:t>OV / OVS</w:t>
            </w:r>
          </w:p>
        </w:tc>
        <w:tc>
          <w:tcPr>
            <w:tcW w:w="540" w:type="dxa"/>
            <w:vMerge w:val="restart"/>
            <w:tcBorders>
              <w:top w:val="single" w:sz="12" w:space="0" w:color="auto"/>
            </w:tcBorders>
            <w:textDirection w:val="btLr"/>
          </w:tcPr>
          <w:p w:rsidR="00C031FA" w:rsidRPr="008641E3" w:rsidRDefault="00C031FA" w:rsidP="00384940">
            <w:pPr>
              <w:pStyle w:val="TableVerticalText"/>
              <w:spacing w:before="120"/>
              <w:rPr>
                <w:rFonts w:ascii="Tahoma" w:hAnsi="Tahoma" w:cs="Tahoma"/>
                <w:sz w:val="9"/>
                <w:lang w:val="fr-FR"/>
              </w:rPr>
            </w:pPr>
            <w:r w:rsidRPr="008641E3">
              <w:rPr>
                <w:rFonts w:ascii="Tahoma" w:hAnsi="Tahoma" w:cs="Tahoma"/>
                <w:sz w:val="9"/>
                <w:lang w:val="fr-FR"/>
              </w:rPr>
              <w:t>EES / OVS - ES</w:t>
            </w:r>
          </w:p>
        </w:tc>
        <w:tc>
          <w:tcPr>
            <w:tcW w:w="450" w:type="dxa"/>
            <w:vMerge w:val="restart"/>
            <w:tcBorders>
              <w:top w:val="single" w:sz="12" w:space="0" w:color="auto"/>
            </w:tcBorders>
            <w:textDirection w:val="btLr"/>
            <w:vAlign w:val="center"/>
          </w:tcPr>
          <w:p w:rsidR="00C031FA" w:rsidRPr="008641E3" w:rsidRDefault="00C031FA" w:rsidP="00456002">
            <w:pPr>
              <w:pStyle w:val="TableVerticalText"/>
              <w:rPr>
                <w:rFonts w:ascii="Tahoma" w:hAnsi="Tahoma" w:cs="Tahoma"/>
                <w:sz w:val="9"/>
                <w:lang w:val="fr-FR"/>
              </w:rPr>
            </w:pPr>
            <w:r w:rsidRPr="008641E3">
              <w:rPr>
                <w:rFonts w:ascii="Tahoma" w:hAnsi="Tahoma" w:cs="Tahoma"/>
                <w:sz w:val="9"/>
                <w:lang w:val="fr-FR"/>
              </w:rPr>
              <w:t>Minimum Licences Open</w:t>
            </w:r>
          </w:p>
        </w:tc>
      </w:tr>
      <w:tr w:rsidR="001C38D4" w:rsidRPr="008641E3" w:rsidTr="008E0080">
        <w:trPr>
          <w:cantSplit/>
          <w:trHeight w:val="262"/>
          <w:tblHeader/>
        </w:trPr>
        <w:tc>
          <w:tcPr>
            <w:tcW w:w="2734" w:type="dxa"/>
            <w:gridSpan w:val="2"/>
            <w:vMerge/>
            <w:tcBorders>
              <w:left w:val="single" w:sz="4" w:space="0" w:color="FFFFFF"/>
            </w:tcBorders>
          </w:tcPr>
          <w:p w:rsidR="00C031FA" w:rsidRPr="008641E3" w:rsidRDefault="00C031FA">
            <w:pPr>
              <w:rPr>
                <w:rFonts w:cs="Tahoma"/>
                <w:sz w:val="20"/>
                <w:lang w:val="fr-FR"/>
              </w:rPr>
            </w:pPr>
          </w:p>
        </w:tc>
        <w:tc>
          <w:tcPr>
            <w:tcW w:w="450" w:type="dxa"/>
            <w:vMerge/>
          </w:tcPr>
          <w:p w:rsidR="00C031FA" w:rsidRPr="008641E3" w:rsidRDefault="00C031FA">
            <w:pPr>
              <w:rPr>
                <w:rFonts w:cs="Tahoma"/>
                <w:b/>
                <w:sz w:val="20"/>
                <w:lang w:val="fr-FR"/>
              </w:rPr>
            </w:pPr>
          </w:p>
        </w:tc>
        <w:tc>
          <w:tcPr>
            <w:tcW w:w="450" w:type="dxa"/>
            <w:vMerge/>
          </w:tcPr>
          <w:p w:rsidR="00C031FA" w:rsidRPr="008641E3" w:rsidRDefault="00C031FA">
            <w:pPr>
              <w:rPr>
                <w:rFonts w:cs="Tahoma"/>
                <w:sz w:val="20"/>
                <w:lang w:val="fr-FR"/>
              </w:rPr>
            </w:pPr>
          </w:p>
        </w:tc>
        <w:tc>
          <w:tcPr>
            <w:tcW w:w="360" w:type="dxa"/>
            <w:vMerge/>
            <w:tcBorders>
              <w:right w:val="single" w:sz="18" w:space="0" w:color="auto"/>
            </w:tcBorders>
          </w:tcPr>
          <w:p w:rsidR="00C031FA" w:rsidRPr="008641E3" w:rsidRDefault="00C031FA">
            <w:pPr>
              <w:rPr>
                <w:rFonts w:cs="Tahoma"/>
                <w:sz w:val="20"/>
                <w:lang w:val="fr-FR"/>
              </w:rPr>
            </w:pPr>
          </w:p>
        </w:tc>
        <w:tc>
          <w:tcPr>
            <w:tcW w:w="360" w:type="dxa"/>
            <w:vMerge w:val="restart"/>
            <w:tcBorders>
              <w:left w:val="single" w:sz="18" w:space="0" w:color="auto"/>
            </w:tcBorders>
            <w:vAlign w:val="center"/>
          </w:tcPr>
          <w:p w:rsidR="00C031FA" w:rsidRPr="008641E3" w:rsidRDefault="00C031FA">
            <w:pPr>
              <w:pStyle w:val="TableHeadingsRed"/>
              <w:rPr>
                <w:rFonts w:ascii="Tahoma" w:hAnsi="Tahoma" w:cs="Tahoma"/>
                <w:sz w:val="9"/>
                <w:lang w:val="fr-FR"/>
              </w:rPr>
            </w:pPr>
            <w:r w:rsidRPr="008641E3">
              <w:rPr>
                <w:rFonts w:ascii="Tahoma" w:hAnsi="Tahoma" w:cs="Tahoma"/>
                <w:sz w:val="9"/>
                <w:lang w:val="fr-FR"/>
              </w:rPr>
              <w:t>L</w:t>
            </w:r>
          </w:p>
        </w:tc>
        <w:tc>
          <w:tcPr>
            <w:tcW w:w="1350" w:type="dxa"/>
            <w:gridSpan w:val="3"/>
            <w:vAlign w:val="center"/>
          </w:tcPr>
          <w:p w:rsidR="00C031FA" w:rsidRPr="008641E3" w:rsidRDefault="00C031FA">
            <w:pPr>
              <w:pStyle w:val="TableHeadingsGreen"/>
              <w:rPr>
                <w:rFonts w:ascii="Tahoma" w:hAnsi="Tahoma" w:cs="Tahoma"/>
                <w:sz w:val="9"/>
                <w:lang w:val="fr-FR"/>
              </w:rPr>
            </w:pPr>
            <w:r w:rsidRPr="008641E3">
              <w:rPr>
                <w:rFonts w:ascii="Tahoma" w:hAnsi="Tahoma" w:cs="Tahoma"/>
                <w:sz w:val="9"/>
                <w:lang w:val="fr-FR"/>
              </w:rPr>
              <w:t>L&amp;SA</w:t>
            </w:r>
          </w:p>
        </w:tc>
        <w:tc>
          <w:tcPr>
            <w:tcW w:w="1260" w:type="dxa"/>
            <w:gridSpan w:val="3"/>
            <w:tcBorders>
              <w:right w:val="single" w:sz="18" w:space="0" w:color="auto"/>
            </w:tcBorders>
            <w:vAlign w:val="center"/>
          </w:tcPr>
          <w:p w:rsidR="00C031FA" w:rsidRPr="008641E3" w:rsidRDefault="00C031FA">
            <w:pPr>
              <w:pStyle w:val="TableHeadingsBlue"/>
              <w:rPr>
                <w:rFonts w:ascii="Tahoma" w:hAnsi="Tahoma" w:cs="Tahoma"/>
                <w:sz w:val="9"/>
                <w:lang w:val="fr-FR"/>
              </w:rPr>
            </w:pPr>
            <w:r w:rsidRPr="008641E3">
              <w:rPr>
                <w:rFonts w:ascii="Tahoma" w:hAnsi="Tahoma" w:cs="Tahoma"/>
                <w:sz w:val="9"/>
                <w:lang w:val="fr-FR"/>
              </w:rPr>
              <w:t>SA</w:t>
            </w:r>
          </w:p>
        </w:tc>
        <w:tc>
          <w:tcPr>
            <w:tcW w:w="450" w:type="dxa"/>
            <w:vMerge w:val="restart"/>
            <w:tcBorders>
              <w:left w:val="single" w:sz="18" w:space="0" w:color="auto"/>
            </w:tcBorders>
            <w:vAlign w:val="center"/>
          </w:tcPr>
          <w:p w:rsidR="00C031FA" w:rsidRPr="008641E3" w:rsidRDefault="00C031FA">
            <w:pPr>
              <w:pStyle w:val="TableHeadingsRed"/>
              <w:rPr>
                <w:rFonts w:ascii="Tahoma" w:hAnsi="Tahoma" w:cs="Tahoma"/>
                <w:sz w:val="9"/>
                <w:lang w:val="fr-FR"/>
              </w:rPr>
            </w:pPr>
            <w:r w:rsidRPr="008641E3">
              <w:rPr>
                <w:rFonts w:ascii="Tahoma" w:hAnsi="Tahoma" w:cs="Tahoma"/>
                <w:sz w:val="9"/>
                <w:lang w:val="fr-FR"/>
              </w:rPr>
              <w:t>L</w:t>
            </w:r>
          </w:p>
        </w:tc>
        <w:tc>
          <w:tcPr>
            <w:tcW w:w="450" w:type="dxa"/>
            <w:vAlign w:val="center"/>
          </w:tcPr>
          <w:p w:rsidR="00C031FA" w:rsidRPr="008641E3" w:rsidRDefault="00C031FA">
            <w:pPr>
              <w:pStyle w:val="TableHeadingsGreen"/>
              <w:rPr>
                <w:rFonts w:ascii="Tahoma" w:hAnsi="Tahoma" w:cs="Tahoma"/>
                <w:sz w:val="9"/>
                <w:lang w:val="fr-FR"/>
              </w:rPr>
            </w:pPr>
            <w:r w:rsidRPr="008641E3">
              <w:rPr>
                <w:rFonts w:ascii="Tahoma" w:hAnsi="Tahoma" w:cs="Tahoma"/>
                <w:sz w:val="9"/>
                <w:lang w:val="fr-FR"/>
              </w:rPr>
              <w:t>L&amp;SA</w:t>
            </w:r>
          </w:p>
        </w:tc>
        <w:tc>
          <w:tcPr>
            <w:tcW w:w="450" w:type="dxa"/>
            <w:vMerge w:val="restart"/>
            <w:tcBorders>
              <w:right w:val="single" w:sz="18" w:space="0" w:color="auto"/>
            </w:tcBorders>
            <w:vAlign w:val="center"/>
          </w:tcPr>
          <w:p w:rsidR="00C031FA" w:rsidRPr="008641E3" w:rsidRDefault="00C031FA">
            <w:pPr>
              <w:pStyle w:val="TableHeadingsBlue"/>
              <w:rPr>
                <w:rFonts w:ascii="Tahoma" w:hAnsi="Tahoma" w:cs="Tahoma"/>
                <w:sz w:val="9"/>
                <w:lang w:val="fr-FR"/>
              </w:rPr>
            </w:pPr>
            <w:r w:rsidRPr="008641E3">
              <w:rPr>
                <w:rFonts w:ascii="Tahoma" w:hAnsi="Tahoma" w:cs="Tahoma"/>
                <w:sz w:val="9"/>
                <w:lang w:val="fr-FR"/>
              </w:rPr>
              <w:t>SA</w:t>
            </w:r>
          </w:p>
        </w:tc>
        <w:tc>
          <w:tcPr>
            <w:tcW w:w="450" w:type="dxa"/>
            <w:vMerge/>
            <w:tcBorders>
              <w:left w:val="single" w:sz="18" w:space="0" w:color="auto"/>
            </w:tcBorders>
          </w:tcPr>
          <w:p w:rsidR="00C031FA" w:rsidRPr="008641E3" w:rsidRDefault="00C031FA">
            <w:pPr>
              <w:rPr>
                <w:rFonts w:cs="Tahoma"/>
                <w:sz w:val="20"/>
                <w:lang w:val="fr-FR"/>
              </w:rPr>
            </w:pPr>
          </w:p>
        </w:tc>
        <w:tc>
          <w:tcPr>
            <w:tcW w:w="450" w:type="dxa"/>
            <w:vMerge/>
            <w:tcBorders>
              <w:right w:val="single" w:sz="18" w:space="0" w:color="auto"/>
            </w:tcBorders>
          </w:tcPr>
          <w:p w:rsidR="00C031FA" w:rsidRPr="008641E3" w:rsidRDefault="00C031FA">
            <w:pPr>
              <w:rPr>
                <w:rFonts w:cs="Tahoma"/>
                <w:sz w:val="20"/>
                <w:lang w:val="fr-FR"/>
              </w:rPr>
            </w:pPr>
          </w:p>
        </w:tc>
        <w:tc>
          <w:tcPr>
            <w:tcW w:w="450" w:type="dxa"/>
            <w:vMerge/>
            <w:tcBorders>
              <w:left w:val="single" w:sz="18" w:space="0" w:color="auto"/>
              <w:right w:val="single" w:sz="18" w:space="0" w:color="auto"/>
            </w:tcBorders>
          </w:tcPr>
          <w:p w:rsidR="00C031FA" w:rsidRPr="008641E3" w:rsidRDefault="00C031FA">
            <w:pPr>
              <w:rPr>
                <w:rFonts w:cs="Tahoma"/>
                <w:sz w:val="20"/>
                <w:lang w:val="fr-FR"/>
              </w:rPr>
            </w:pPr>
          </w:p>
        </w:tc>
        <w:tc>
          <w:tcPr>
            <w:tcW w:w="540" w:type="dxa"/>
            <w:vMerge/>
          </w:tcPr>
          <w:p w:rsidR="00C031FA" w:rsidRPr="008641E3" w:rsidRDefault="00C031FA">
            <w:pPr>
              <w:rPr>
                <w:rFonts w:cs="Tahoma"/>
                <w:sz w:val="20"/>
                <w:lang w:val="fr-FR"/>
              </w:rPr>
            </w:pPr>
          </w:p>
        </w:tc>
        <w:tc>
          <w:tcPr>
            <w:tcW w:w="450" w:type="dxa"/>
            <w:vMerge/>
          </w:tcPr>
          <w:p w:rsidR="00C031FA" w:rsidRPr="008641E3" w:rsidRDefault="00C031FA">
            <w:pPr>
              <w:rPr>
                <w:rFonts w:cs="Tahoma"/>
                <w:sz w:val="20"/>
                <w:lang w:val="fr-FR"/>
              </w:rPr>
            </w:pPr>
          </w:p>
        </w:tc>
      </w:tr>
      <w:tr w:rsidR="001C38D4" w:rsidRPr="008641E3" w:rsidTr="00340415">
        <w:trPr>
          <w:cantSplit/>
          <w:trHeight w:val="503"/>
          <w:tblHeader/>
        </w:trPr>
        <w:tc>
          <w:tcPr>
            <w:tcW w:w="2734" w:type="dxa"/>
            <w:gridSpan w:val="2"/>
            <w:vMerge/>
            <w:tcBorders>
              <w:left w:val="single" w:sz="4" w:space="0" w:color="FFFFFF"/>
              <w:bottom w:val="single" w:sz="4" w:space="0" w:color="auto"/>
            </w:tcBorders>
          </w:tcPr>
          <w:p w:rsidR="00C031FA" w:rsidRPr="008641E3" w:rsidRDefault="00C031FA">
            <w:pPr>
              <w:rPr>
                <w:rFonts w:cs="Tahoma"/>
                <w:sz w:val="20"/>
                <w:lang w:val="fr-FR"/>
              </w:rPr>
            </w:pPr>
          </w:p>
        </w:tc>
        <w:tc>
          <w:tcPr>
            <w:tcW w:w="450" w:type="dxa"/>
            <w:vMerge/>
            <w:tcBorders>
              <w:bottom w:val="single" w:sz="4" w:space="0" w:color="auto"/>
            </w:tcBorders>
          </w:tcPr>
          <w:p w:rsidR="00C031FA" w:rsidRPr="008641E3" w:rsidRDefault="00C031FA">
            <w:pPr>
              <w:rPr>
                <w:rFonts w:cs="Tahoma"/>
                <w:b/>
                <w:sz w:val="20"/>
                <w:lang w:val="fr-FR"/>
              </w:rPr>
            </w:pPr>
          </w:p>
        </w:tc>
        <w:tc>
          <w:tcPr>
            <w:tcW w:w="450" w:type="dxa"/>
            <w:vMerge/>
            <w:tcBorders>
              <w:bottom w:val="single" w:sz="4" w:space="0" w:color="auto"/>
            </w:tcBorders>
          </w:tcPr>
          <w:p w:rsidR="00C031FA" w:rsidRPr="008641E3" w:rsidRDefault="00C031FA">
            <w:pPr>
              <w:rPr>
                <w:rFonts w:cs="Tahoma"/>
                <w:sz w:val="20"/>
                <w:lang w:val="fr-FR"/>
              </w:rPr>
            </w:pPr>
          </w:p>
        </w:tc>
        <w:tc>
          <w:tcPr>
            <w:tcW w:w="360" w:type="dxa"/>
            <w:vMerge/>
            <w:tcBorders>
              <w:bottom w:val="single" w:sz="4" w:space="0" w:color="auto"/>
              <w:right w:val="single" w:sz="18" w:space="0" w:color="auto"/>
            </w:tcBorders>
          </w:tcPr>
          <w:p w:rsidR="00C031FA" w:rsidRPr="008641E3" w:rsidRDefault="00C031FA">
            <w:pPr>
              <w:rPr>
                <w:rFonts w:cs="Tahoma"/>
                <w:sz w:val="20"/>
                <w:lang w:val="fr-FR"/>
              </w:rPr>
            </w:pPr>
          </w:p>
        </w:tc>
        <w:tc>
          <w:tcPr>
            <w:tcW w:w="360" w:type="dxa"/>
            <w:vMerge/>
            <w:tcBorders>
              <w:left w:val="single" w:sz="18" w:space="0" w:color="auto"/>
              <w:bottom w:val="single" w:sz="4" w:space="0" w:color="auto"/>
            </w:tcBorders>
            <w:vAlign w:val="center"/>
          </w:tcPr>
          <w:p w:rsidR="00C031FA" w:rsidRPr="008641E3" w:rsidRDefault="00C031FA">
            <w:pPr>
              <w:jc w:val="center"/>
              <w:rPr>
                <w:rFonts w:cs="Tahoma"/>
                <w:sz w:val="20"/>
                <w:lang w:val="fr-FR"/>
              </w:rPr>
            </w:pPr>
          </w:p>
        </w:tc>
        <w:tc>
          <w:tcPr>
            <w:tcW w:w="450" w:type="dxa"/>
            <w:tcBorders>
              <w:bottom w:val="single" w:sz="4" w:space="0" w:color="auto"/>
            </w:tcBorders>
            <w:vAlign w:val="center"/>
          </w:tcPr>
          <w:p w:rsidR="00C031FA" w:rsidRPr="008641E3" w:rsidRDefault="00C031FA">
            <w:pPr>
              <w:pStyle w:val="TableHeadingsGreen"/>
              <w:rPr>
                <w:rFonts w:ascii="Tahoma" w:hAnsi="Tahoma" w:cs="Tahoma"/>
                <w:sz w:val="9"/>
                <w:lang w:val="fr-FR"/>
              </w:rPr>
            </w:pPr>
            <w:r w:rsidRPr="008641E3">
              <w:rPr>
                <w:rFonts w:ascii="Tahoma" w:hAnsi="Tahoma" w:cs="Tahoma"/>
                <w:sz w:val="9"/>
                <w:lang w:val="fr-FR"/>
              </w:rPr>
              <w:t>3 ans</w:t>
            </w:r>
          </w:p>
        </w:tc>
        <w:tc>
          <w:tcPr>
            <w:tcW w:w="450" w:type="dxa"/>
            <w:tcBorders>
              <w:bottom w:val="single" w:sz="4" w:space="0" w:color="auto"/>
            </w:tcBorders>
            <w:vAlign w:val="center"/>
          </w:tcPr>
          <w:p w:rsidR="00C031FA" w:rsidRPr="008641E3" w:rsidRDefault="00C031FA">
            <w:pPr>
              <w:pStyle w:val="TableHeadingsGreen"/>
              <w:rPr>
                <w:rFonts w:ascii="Tahoma" w:hAnsi="Tahoma" w:cs="Tahoma"/>
                <w:sz w:val="9"/>
                <w:lang w:val="fr-FR"/>
              </w:rPr>
            </w:pPr>
            <w:r w:rsidRPr="008641E3">
              <w:rPr>
                <w:rFonts w:ascii="Tahoma" w:hAnsi="Tahoma" w:cs="Tahoma"/>
                <w:sz w:val="9"/>
                <w:lang w:val="fr-FR"/>
              </w:rPr>
              <w:t>2 ans</w:t>
            </w:r>
          </w:p>
        </w:tc>
        <w:tc>
          <w:tcPr>
            <w:tcW w:w="450" w:type="dxa"/>
            <w:tcBorders>
              <w:bottom w:val="single" w:sz="4" w:space="0" w:color="auto"/>
            </w:tcBorders>
            <w:vAlign w:val="center"/>
          </w:tcPr>
          <w:p w:rsidR="00C031FA" w:rsidRPr="008641E3" w:rsidRDefault="00C031FA">
            <w:pPr>
              <w:pStyle w:val="TableHeadingsGreen"/>
              <w:rPr>
                <w:rFonts w:ascii="Tahoma" w:hAnsi="Tahoma" w:cs="Tahoma"/>
                <w:sz w:val="9"/>
                <w:lang w:val="fr-FR"/>
              </w:rPr>
            </w:pPr>
            <w:r w:rsidRPr="008641E3">
              <w:rPr>
                <w:rFonts w:ascii="Tahoma" w:hAnsi="Tahoma" w:cs="Tahoma"/>
                <w:sz w:val="9"/>
                <w:lang w:val="fr-FR"/>
              </w:rPr>
              <w:t>1 an</w:t>
            </w:r>
          </w:p>
        </w:tc>
        <w:tc>
          <w:tcPr>
            <w:tcW w:w="450" w:type="dxa"/>
            <w:tcBorders>
              <w:bottom w:val="single" w:sz="4" w:space="0" w:color="auto"/>
            </w:tcBorders>
            <w:vAlign w:val="center"/>
          </w:tcPr>
          <w:p w:rsidR="00C031FA" w:rsidRPr="008641E3" w:rsidRDefault="00C031FA">
            <w:pPr>
              <w:pStyle w:val="TableHeadingsBlue"/>
              <w:rPr>
                <w:rFonts w:ascii="Tahoma" w:hAnsi="Tahoma" w:cs="Tahoma"/>
                <w:sz w:val="9"/>
                <w:lang w:val="fr-FR"/>
              </w:rPr>
            </w:pPr>
            <w:r w:rsidRPr="008641E3">
              <w:rPr>
                <w:rFonts w:ascii="Tahoma" w:hAnsi="Tahoma" w:cs="Tahoma"/>
                <w:sz w:val="9"/>
                <w:lang w:val="fr-FR"/>
              </w:rPr>
              <w:t>3 ans</w:t>
            </w:r>
          </w:p>
        </w:tc>
        <w:tc>
          <w:tcPr>
            <w:tcW w:w="450" w:type="dxa"/>
            <w:tcBorders>
              <w:bottom w:val="single" w:sz="4" w:space="0" w:color="auto"/>
            </w:tcBorders>
            <w:vAlign w:val="center"/>
          </w:tcPr>
          <w:p w:rsidR="00C031FA" w:rsidRPr="008641E3" w:rsidRDefault="00C031FA">
            <w:pPr>
              <w:pStyle w:val="TableHeadingsBlue"/>
              <w:rPr>
                <w:rFonts w:ascii="Tahoma" w:hAnsi="Tahoma" w:cs="Tahoma"/>
                <w:sz w:val="9"/>
                <w:lang w:val="fr-FR"/>
              </w:rPr>
            </w:pPr>
            <w:r w:rsidRPr="008641E3">
              <w:rPr>
                <w:rFonts w:ascii="Tahoma" w:hAnsi="Tahoma" w:cs="Tahoma"/>
                <w:sz w:val="9"/>
                <w:lang w:val="fr-FR"/>
              </w:rPr>
              <w:t>2 ans</w:t>
            </w:r>
          </w:p>
        </w:tc>
        <w:tc>
          <w:tcPr>
            <w:tcW w:w="360" w:type="dxa"/>
            <w:tcBorders>
              <w:bottom w:val="single" w:sz="4" w:space="0" w:color="auto"/>
              <w:right w:val="single" w:sz="18" w:space="0" w:color="auto"/>
            </w:tcBorders>
            <w:vAlign w:val="center"/>
          </w:tcPr>
          <w:p w:rsidR="00C031FA" w:rsidRPr="008641E3" w:rsidRDefault="00C031FA">
            <w:pPr>
              <w:pStyle w:val="TableHeadingsBlue"/>
              <w:rPr>
                <w:rFonts w:ascii="Tahoma" w:hAnsi="Tahoma" w:cs="Tahoma"/>
                <w:sz w:val="9"/>
                <w:lang w:val="fr-FR"/>
              </w:rPr>
            </w:pPr>
            <w:r w:rsidRPr="008641E3">
              <w:rPr>
                <w:rFonts w:ascii="Tahoma" w:hAnsi="Tahoma" w:cs="Tahoma"/>
                <w:sz w:val="9"/>
                <w:lang w:val="fr-FR"/>
              </w:rPr>
              <w:t>1 an</w:t>
            </w:r>
          </w:p>
        </w:tc>
        <w:tc>
          <w:tcPr>
            <w:tcW w:w="450" w:type="dxa"/>
            <w:vMerge/>
            <w:tcBorders>
              <w:left w:val="single" w:sz="18" w:space="0" w:color="auto"/>
              <w:bottom w:val="single" w:sz="4" w:space="0" w:color="auto"/>
            </w:tcBorders>
            <w:vAlign w:val="center"/>
          </w:tcPr>
          <w:p w:rsidR="00C031FA" w:rsidRPr="008641E3" w:rsidRDefault="00C031FA">
            <w:pPr>
              <w:jc w:val="center"/>
              <w:rPr>
                <w:rFonts w:cs="Tahoma"/>
                <w:sz w:val="20"/>
                <w:lang w:val="fr-FR"/>
              </w:rPr>
            </w:pPr>
          </w:p>
        </w:tc>
        <w:tc>
          <w:tcPr>
            <w:tcW w:w="450" w:type="dxa"/>
            <w:tcBorders>
              <w:bottom w:val="single" w:sz="4" w:space="0" w:color="auto"/>
            </w:tcBorders>
            <w:vAlign w:val="center"/>
          </w:tcPr>
          <w:p w:rsidR="00C031FA" w:rsidRPr="008641E3" w:rsidRDefault="00C031FA">
            <w:pPr>
              <w:pStyle w:val="TableHeadingsGreen"/>
              <w:rPr>
                <w:rFonts w:ascii="Tahoma" w:hAnsi="Tahoma" w:cs="Tahoma"/>
                <w:sz w:val="9"/>
                <w:lang w:val="fr-FR"/>
              </w:rPr>
            </w:pPr>
            <w:r w:rsidRPr="008641E3">
              <w:rPr>
                <w:rFonts w:ascii="Tahoma" w:hAnsi="Tahoma" w:cs="Tahoma"/>
                <w:sz w:val="9"/>
                <w:lang w:val="fr-FR"/>
              </w:rPr>
              <w:t xml:space="preserve">P </w:t>
            </w:r>
          </w:p>
        </w:tc>
        <w:tc>
          <w:tcPr>
            <w:tcW w:w="450" w:type="dxa"/>
            <w:vMerge/>
            <w:tcBorders>
              <w:bottom w:val="single" w:sz="4" w:space="0" w:color="auto"/>
              <w:right w:val="single" w:sz="18" w:space="0" w:color="auto"/>
            </w:tcBorders>
            <w:vAlign w:val="center"/>
          </w:tcPr>
          <w:p w:rsidR="00C031FA" w:rsidRPr="008641E3" w:rsidRDefault="00C031FA">
            <w:pPr>
              <w:jc w:val="center"/>
              <w:rPr>
                <w:rFonts w:cs="Tahoma"/>
                <w:sz w:val="20"/>
                <w:lang w:val="fr-FR"/>
              </w:rPr>
            </w:pPr>
          </w:p>
        </w:tc>
        <w:tc>
          <w:tcPr>
            <w:tcW w:w="450" w:type="dxa"/>
            <w:vMerge/>
            <w:tcBorders>
              <w:left w:val="single" w:sz="18" w:space="0" w:color="auto"/>
              <w:bottom w:val="single" w:sz="4" w:space="0" w:color="auto"/>
            </w:tcBorders>
          </w:tcPr>
          <w:p w:rsidR="00C031FA" w:rsidRPr="008641E3" w:rsidRDefault="00C031FA">
            <w:pPr>
              <w:rPr>
                <w:rFonts w:cs="Tahoma"/>
                <w:sz w:val="20"/>
                <w:lang w:val="fr-FR"/>
              </w:rPr>
            </w:pPr>
          </w:p>
        </w:tc>
        <w:tc>
          <w:tcPr>
            <w:tcW w:w="450" w:type="dxa"/>
            <w:vMerge/>
            <w:tcBorders>
              <w:bottom w:val="single" w:sz="4" w:space="0" w:color="auto"/>
              <w:right w:val="single" w:sz="18" w:space="0" w:color="auto"/>
            </w:tcBorders>
          </w:tcPr>
          <w:p w:rsidR="00C031FA" w:rsidRPr="008641E3" w:rsidRDefault="00C031FA">
            <w:pPr>
              <w:rPr>
                <w:rFonts w:cs="Tahoma"/>
                <w:sz w:val="20"/>
                <w:lang w:val="fr-FR"/>
              </w:rPr>
            </w:pPr>
          </w:p>
        </w:tc>
        <w:tc>
          <w:tcPr>
            <w:tcW w:w="450" w:type="dxa"/>
            <w:vMerge/>
            <w:tcBorders>
              <w:left w:val="single" w:sz="18" w:space="0" w:color="auto"/>
              <w:bottom w:val="single" w:sz="4" w:space="0" w:color="auto"/>
              <w:right w:val="single" w:sz="18" w:space="0" w:color="auto"/>
            </w:tcBorders>
          </w:tcPr>
          <w:p w:rsidR="00C031FA" w:rsidRPr="008641E3" w:rsidRDefault="00C031FA">
            <w:pPr>
              <w:rPr>
                <w:rFonts w:cs="Tahoma"/>
                <w:sz w:val="20"/>
                <w:lang w:val="fr-FR"/>
              </w:rPr>
            </w:pPr>
          </w:p>
        </w:tc>
        <w:tc>
          <w:tcPr>
            <w:tcW w:w="540" w:type="dxa"/>
            <w:vMerge/>
            <w:tcBorders>
              <w:bottom w:val="single" w:sz="4" w:space="0" w:color="auto"/>
            </w:tcBorders>
          </w:tcPr>
          <w:p w:rsidR="00C031FA" w:rsidRPr="008641E3" w:rsidRDefault="00C031FA">
            <w:pPr>
              <w:rPr>
                <w:rFonts w:cs="Tahoma"/>
                <w:sz w:val="20"/>
                <w:lang w:val="fr-FR"/>
              </w:rPr>
            </w:pPr>
          </w:p>
        </w:tc>
        <w:tc>
          <w:tcPr>
            <w:tcW w:w="450" w:type="dxa"/>
            <w:vMerge/>
            <w:tcBorders>
              <w:bottom w:val="single" w:sz="4" w:space="0" w:color="auto"/>
            </w:tcBorders>
          </w:tcPr>
          <w:p w:rsidR="00C031FA" w:rsidRPr="008641E3" w:rsidRDefault="00C031FA">
            <w:pPr>
              <w:rPr>
                <w:rFonts w:cs="Tahoma"/>
                <w:sz w:val="20"/>
                <w:lang w:val="fr-FR"/>
              </w:rPr>
            </w:pPr>
          </w:p>
        </w:tc>
      </w:tr>
      <w:tr w:rsidR="00EF228F" w:rsidRPr="008641E3" w:rsidTr="008E0080">
        <w:trPr>
          <w:trHeight w:val="145"/>
        </w:trPr>
        <w:tc>
          <w:tcPr>
            <w:tcW w:w="2734" w:type="dxa"/>
            <w:gridSpan w:val="2"/>
            <w:tcBorders>
              <w:bottom w:val="single" w:sz="4" w:space="0" w:color="auto"/>
            </w:tcBorders>
            <w:shd w:val="clear" w:color="auto" w:fill="auto"/>
            <w:vAlign w:val="center"/>
          </w:tcPr>
          <w:p w:rsidR="00DC5AE8" w:rsidRPr="008641E3" w:rsidRDefault="00DC5AE8" w:rsidP="007E466C">
            <w:pPr>
              <w:pStyle w:val="ProductNames"/>
              <w:spacing w:before="0" w:after="0"/>
              <w:rPr>
                <w:rFonts w:ascii="Tahoma" w:hAnsi="Tahoma" w:cs="Tahoma"/>
                <w:sz w:val="14"/>
                <w:lang w:val="fr-FR"/>
              </w:rPr>
            </w:pPr>
            <w:bookmarkStart w:id="144" w:name="_Toc353472057"/>
            <w:r w:rsidRPr="008641E3">
              <w:rPr>
                <w:rFonts w:ascii="Tahoma" w:hAnsi="Tahoma" w:cs="Tahoma"/>
                <w:sz w:val="14"/>
                <w:lang w:val="fr-FR"/>
              </w:rPr>
              <w:t>Abonnement mensuel avec suivi des ressources par consommateur Bing Maps</w:t>
            </w:r>
            <w:bookmarkEnd w:id="144"/>
          </w:p>
        </w:tc>
        <w:tc>
          <w:tcPr>
            <w:tcW w:w="450" w:type="dxa"/>
            <w:tcBorders>
              <w:bottom w:val="single" w:sz="4" w:space="0" w:color="auto"/>
            </w:tcBorders>
            <w:shd w:val="clear" w:color="auto" w:fill="auto"/>
            <w:vAlign w:val="center"/>
          </w:tcPr>
          <w:p w:rsidR="00DC5AE8" w:rsidRPr="008641E3" w:rsidRDefault="00FF3BFB" w:rsidP="00B0065F">
            <w:pPr>
              <w:jc w:val="center"/>
              <w:rPr>
                <w:rFonts w:ascii="Trebuchet MS" w:hAnsi="Trebuchet MS"/>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DC5AE8" w:rsidRPr="008641E3" w:rsidRDefault="00DC5AE8" w:rsidP="002253A3">
            <w:pPr>
              <w:jc w:val="center"/>
              <w:rPr>
                <w:rFonts w:cs="Tahoma"/>
                <w:sz w:val="13"/>
                <w:lang w:val="fr-FR"/>
              </w:rPr>
            </w:pPr>
            <w:r w:rsidRPr="008641E3">
              <w:rPr>
                <w:rFonts w:cs="Tahoma"/>
                <w:sz w:val="13"/>
                <w:lang w:val="fr-FR"/>
              </w:rPr>
              <w:t>4/13</w:t>
            </w:r>
          </w:p>
        </w:tc>
        <w:tc>
          <w:tcPr>
            <w:tcW w:w="360" w:type="dxa"/>
            <w:tcBorders>
              <w:bottom w:val="single" w:sz="4" w:space="0" w:color="auto"/>
              <w:right w:val="single" w:sz="18" w:space="0" w:color="auto"/>
            </w:tcBorders>
            <w:shd w:val="clear" w:color="auto" w:fill="auto"/>
            <w:vAlign w:val="center"/>
          </w:tcPr>
          <w:p w:rsidR="00DC5AE8" w:rsidRPr="008641E3" w:rsidRDefault="00DC5AE8"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8641E3" w:rsidRDefault="00DC5AE8" w:rsidP="002253A3">
            <w:pPr>
              <w:jc w:val="center"/>
              <w:rPr>
                <w:rFonts w:cs="Tahoma"/>
                <w:sz w:val="13"/>
                <w:lang w:val="fr-FR"/>
              </w:rPr>
            </w:pPr>
            <w:r w:rsidRPr="008641E3">
              <w:rPr>
                <w:rFonts w:cs="Tahoma"/>
                <w:sz w:val="13"/>
                <w:lang w:val="fr-FR"/>
              </w:rPr>
              <w:t>1 point</w:t>
            </w:r>
          </w:p>
        </w:tc>
        <w:tc>
          <w:tcPr>
            <w:tcW w:w="450" w:type="dxa"/>
            <w:tcBorders>
              <w:left w:val="single" w:sz="18" w:space="0" w:color="auto"/>
              <w:bottom w:val="single" w:sz="4" w:space="0" w:color="auto"/>
            </w:tcBorders>
            <w:shd w:val="clear" w:color="auto" w:fill="auto"/>
            <w:vAlign w:val="center"/>
          </w:tcPr>
          <w:p w:rsidR="00DC5AE8" w:rsidRPr="008641E3" w:rsidRDefault="00DC5AE8" w:rsidP="002253A3">
            <w:pPr>
              <w:jc w:val="center"/>
              <w:rPr>
                <w:rFonts w:cs="Tahoma"/>
                <w:sz w:val="13"/>
                <w:lang w:val="fr-FR"/>
              </w:rPr>
            </w:pPr>
            <w:r w:rsidRPr="008641E3">
              <w:rPr>
                <w:rFonts w:cs="Tahoma"/>
                <w:sz w:val="13"/>
                <w:lang w:val="fr-FR"/>
              </w:rPr>
              <w:t>1</w:t>
            </w:r>
          </w:p>
        </w:tc>
        <w:tc>
          <w:tcPr>
            <w:tcW w:w="450" w:type="dxa"/>
            <w:tcBorders>
              <w:bottom w:val="single" w:sz="4" w:space="0" w:color="auto"/>
            </w:tcBorders>
            <w:shd w:val="clear" w:color="auto" w:fill="auto"/>
            <w:vAlign w:val="center"/>
          </w:tcPr>
          <w:p w:rsidR="00DC5AE8" w:rsidRPr="008641E3" w:rsidRDefault="00DC5AE8"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DC5AE8" w:rsidRPr="008641E3" w:rsidRDefault="00DC5AE8"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DC5AE8" w:rsidRPr="008641E3" w:rsidRDefault="00DC5AE8"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DC5AE8" w:rsidRPr="008641E3" w:rsidRDefault="00DC5AE8" w:rsidP="002253A3">
            <w:pPr>
              <w:jc w:val="center"/>
              <w:rPr>
                <w:rFonts w:cs="Tahoma"/>
                <w:sz w:val="13"/>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8641E3" w:rsidRDefault="00DC5AE8" w:rsidP="002253A3">
            <w:pPr>
              <w:jc w:val="center"/>
              <w:rPr>
                <w:rFonts w:cs="Tahoma"/>
                <w:sz w:val="13"/>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DC5AE8" w:rsidRPr="008641E3" w:rsidRDefault="00DC5AE8" w:rsidP="002253A3">
            <w:pPr>
              <w:jc w:val="center"/>
              <w:rPr>
                <w:rFonts w:cs="Tahoma"/>
                <w:sz w:val="13"/>
                <w:lang w:val="fr-FR"/>
              </w:rPr>
            </w:pPr>
          </w:p>
        </w:tc>
        <w:tc>
          <w:tcPr>
            <w:tcW w:w="450" w:type="dxa"/>
            <w:tcBorders>
              <w:bottom w:val="single" w:sz="4" w:space="0" w:color="auto"/>
            </w:tcBorders>
            <w:shd w:val="clear" w:color="auto" w:fill="auto"/>
            <w:vAlign w:val="center"/>
          </w:tcPr>
          <w:p w:rsidR="00DC5AE8" w:rsidRPr="008641E3" w:rsidRDefault="00DC5AE8" w:rsidP="002253A3">
            <w:pPr>
              <w:jc w:val="center"/>
              <w:rPr>
                <w:rFonts w:cs="Tahoma"/>
                <w:sz w:val="13"/>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ProductNames"/>
              <w:spacing w:before="0" w:after="0"/>
              <w:rPr>
                <w:rFonts w:ascii="Tahoma" w:hAnsi="Tahoma" w:cs="Tahoma"/>
                <w:sz w:val="14"/>
                <w:lang w:val="fr-FR"/>
              </w:rPr>
            </w:pPr>
            <w:bookmarkStart w:id="145" w:name="_Toc353472058"/>
            <w:r w:rsidRPr="008641E3">
              <w:rPr>
                <w:rFonts w:ascii="Tahoma" w:hAnsi="Tahoma" w:cs="Tahoma"/>
                <w:sz w:val="14"/>
                <w:lang w:val="fr-FR"/>
              </w:rPr>
              <w:t>Abonnement mensuel avec redevance pour plateforme Entreprise Bing Maps</w:t>
            </w:r>
            <w:bookmarkEnd w:id="145"/>
          </w:p>
        </w:tc>
        <w:tc>
          <w:tcPr>
            <w:tcW w:w="450" w:type="dxa"/>
            <w:tcBorders>
              <w:bottom w:val="single" w:sz="4" w:space="0" w:color="auto"/>
            </w:tcBorders>
            <w:shd w:val="clear" w:color="auto" w:fill="FABF8F"/>
            <w:vAlign w:val="center"/>
          </w:tcPr>
          <w:p w:rsidR="001A63C6" w:rsidRPr="008641E3" w:rsidRDefault="00FF3BFB" w:rsidP="00B0065F">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50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50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ProductNames"/>
              <w:spacing w:before="0" w:after="0"/>
              <w:rPr>
                <w:rFonts w:ascii="Tahoma" w:hAnsi="Tahoma" w:cs="Tahoma"/>
                <w:sz w:val="14"/>
                <w:lang w:val="fr-FR"/>
              </w:rPr>
            </w:pPr>
            <w:bookmarkStart w:id="146" w:name="_Toc353472059"/>
            <w:r w:rsidRPr="008641E3">
              <w:rPr>
                <w:rFonts w:ascii="Tahoma" w:hAnsi="Tahoma" w:cs="Tahoma"/>
                <w:sz w:val="14"/>
                <w:lang w:val="fr-FR"/>
              </w:rPr>
              <w:t>Abonnement mensuel pour utilisation de 100 000 transactions sur le site Web public Bing Maps</w:t>
            </w:r>
            <w:bookmarkEnd w:id="146"/>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50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50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ProductNames"/>
              <w:spacing w:before="0" w:after="0"/>
              <w:rPr>
                <w:rFonts w:ascii="Tahoma" w:hAnsi="Tahoma" w:cs="Tahoma"/>
                <w:sz w:val="14"/>
                <w:lang w:val="fr-FR"/>
              </w:rPr>
            </w:pPr>
            <w:bookmarkStart w:id="147" w:name="_Toc353472060"/>
            <w:r w:rsidRPr="008641E3">
              <w:rPr>
                <w:rFonts w:ascii="Tahoma" w:hAnsi="Tahoma" w:cs="Tahoma"/>
                <w:sz w:val="14"/>
                <w:lang w:val="fr-FR"/>
              </w:rPr>
              <w:t>Abonnement mensuel pour utilisation de 250 000 transactions sur le site Web public Bing Maps</w:t>
            </w:r>
            <w:bookmarkEnd w:id="147"/>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125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125</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DE34C1">
            <w:pPr>
              <w:pStyle w:val="ProductNames"/>
              <w:spacing w:before="0" w:after="0"/>
              <w:rPr>
                <w:rFonts w:ascii="Tahoma" w:hAnsi="Tahoma" w:cs="Tahoma"/>
                <w:sz w:val="14"/>
                <w:lang w:val="fr-FR"/>
              </w:rPr>
            </w:pPr>
            <w:bookmarkStart w:id="148" w:name="_Toc353472061"/>
            <w:r w:rsidRPr="008641E3">
              <w:rPr>
                <w:rFonts w:ascii="Tahoma" w:hAnsi="Tahoma" w:cs="Tahoma"/>
                <w:sz w:val="14"/>
                <w:lang w:val="fr-FR"/>
              </w:rPr>
              <w:t>Abonnement mensuel pour utilisation de</w:t>
            </w:r>
            <w:r w:rsidR="00DE34C1" w:rsidRPr="008641E3">
              <w:rPr>
                <w:rFonts w:ascii="Tahoma" w:hAnsi="Tahoma" w:cs="Tahoma"/>
                <w:sz w:val="14"/>
                <w:lang w:val="fr-FR"/>
              </w:rPr>
              <w:t> </w:t>
            </w:r>
            <w:r w:rsidRPr="008641E3">
              <w:rPr>
                <w:rFonts w:ascii="Tahoma" w:hAnsi="Tahoma" w:cs="Tahoma"/>
                <w:sz w:val="14"/>
                <w:lang w:val="fr-FR"/>
              </w:rPr>
              <w:t>420 000 transactions sur le site Web</w:t>
            </w:r>
            <w:r w:rsidR="00DE34C1" w:rsidRPr="008641E3">
              <w:rPr>
                <w:rFonts w:ascii="Tahoma" w:hAnsi="Tahoma" w:cs="Tahoma"/>
                <w:sz w:val="14"/>
                <w:lang w:val="fr-FR"/>
              </w:rPr>
              <w:t> </w:t>
            </w:r>
            <w:r w:rsidRPr="008641E3">
              <w:rPr>
                <w:rFonts w:ascii="Tahoma" w:hAnsi="Tahoma" w:cs="Tahoma"/>
                <w:sz w:val="14"/>
                <w:lang w:val="fr-FR"/>
              </w:rPr>
              <w:t>public Bing Maps</w:t>
            </w:r>
            <w:bookmarkEnd w:id="148"/>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ProductNames"/>
              <w:spacing w:before="0" w:after="0"/>
              <w:rPr>
                <w:rFonts w:ascii="Tahoma" w:hAnsi="Tahoma" w:cs="Tahoma"/>
                <w:sz w:val="14"/>
                <w:lang w:val="fr-FR"/>
              </w:rPr>
            </w:pPr>
            <w:bookmarkStart w:id="149" w:name="_Toc353472062"/>
            <w:r w:rsidRPr="008641E3">
              <w:rPr>
                <w:rFonts w:ascii="Tahoma" w:hAnsi="Tahoma" w:cs="Tahoma"/>
                <w:sz w:val="14"/>
                <w:lang w:val="fr-FR"/>
              </w:rPr>
              <w:t>Abonnement mensuel pour utilisation de 840 000 transactions sur le site Web public Bing Maps</w:t>
            </w:r>
            <w:bookmarkEnd w:id="149"/>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ProductNames"/>
              <w:spacing w:before="0" w:after="0"/>
              <w:rPr>
                <w:rFonts w:ascii="Tahoma" w:hAnsi="Tahoma" w:cs="Tahoma"/>
                <w:sz w:val="14"/>
                <w:lang w:val="fr-FR"/>
              </w:rPr>
            </w:pPr>
            <w:bookmarkStart w:id="150" w:name="_Toc353472063"/>
            <w:r w:rsidRPr="008641E3">
              <w:rPr>
                <w:rFonts w:ascii="Tahoma" w:hAnsi="Tahoma" w:cs="Tahoma"/>
                <w:sz w:val="14"/>
                <w:lang w:val="fr-FR"/>
              </w:rPr>
              <w:t>Abonnement mensuel pour utilisation de 2,5 millions de transactions sur le site Web public Bing Maps</w:t>
            </w:r>
            <w:bookmarkEnd w:id="150"/>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ProductNames"/>
              <w:spacing w:before="0" w:after="0"/>
              <w:rPr>
                <w:rFonts w:ascii="Tahoma" w:hAnsi="Tahoma" w:cs="Tahoma"/>
                <w:sz w:val="14"/>
                <w:lang w:val="fr-FR"/>
              </w:rPr>
            </w:pPr>
            <w:bookmarkStart w:id="151" w:name="_Toc353472064"/>
            <w:r w:rsidRPr="008641E3">
              <w:rPr>
                <w:rFonts w:ascii="Tahoma" w:hAnsi="Tahoma" w:cs="Tahoma"/>
                <w:sz w:val="14"/>
                <w:lang w:val="fr-FR"/>
              </w:rPr>
              <w:t>Abonnement mensuel pour utilisation de 4,2 millions de transactions sur le site Web public Bing Maps</w:t>
            </w:r>
            <w:bookmarkEnd w:id="151"/>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ProductNames"/>
              <w:spacing w:before="0" w:after="0"/>
              <w:rPr>
                <w:rFonts w:ascii="Tahoma" w:hAnsi="Tahoma" w:cs="Tahoma"/>
                <w:sz w:val="14"/>
                <w:lang w:val="fr-FR"/>
              </w:rPr>
            </w:pPr>
            <w:bookmarkStart w:id="152" w:name="_Toc353472065"/>
            <w:r w:rsidRPr="008641E3">
              <w:rPr>
                <w:rFonts w:ascii="Tahoma" w:hAnsi="Tahoma" w:cs="Tahoma"/>
                <w:sz w:val="14"/>
                <w:lang w:val="fr-FR"/>
              </w:rPr>
              <w:t>Abonnement mensuel pour utilisation de 8,4 millions de transactions sur le site Web public Bing Maps</w:t>
            </w:r>
            <w:bookmarkEnd w:id="152"/>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EF228F"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keepNext/>
              <w:spacing w:before="0" w:after="0" w:line="235" w:lineRule="auto"/>
              <w:rPr>
                <w:rFonts w:ascii="Tahoma" w:hAnsi="Tahoma" w:cs="Tahoma"/>
                <w:sz w:val="14"/>
                <w:lang w:val="fr-FR"/>
              </w:rPr>
            </w:pPr>
            <w:bookmarkStart w:id="153" w:name="_Toc353472066"/>
            <w:r w:rsidRPr="008641E3">
              <w:rPr>
                <w:rFonts w:ascii="Tahoma" w:hAnsi="Tahoma" w:cs="Tahoma"/>
                <w:sz w:val="14"/>
                <w:lang w:val="fr-FR"/>
              </w:rPr>
              <w:lastRenderedPageBreak/>
              <w:t>Abonnement mensuel pour utilisation illimitée de transactions sur le site Web public Bing Maps</w:t>
            </w:r>
            <w:bookmarkEnd w:id="153"/>
          </w:p>
        </w:tc>
        <w:tc>
          <w:tcPr>
            <w:tcW w:w="450" w:type="dxa"/>
            <w:tcBorders>
              <w:bottom w:val="single" w:sz="4" w:space="0" w:color="auto"/>
            </w:tcBorders>
            <w:shd w:val="clear" w:color="auto" w:fill="FABF8F"/>
            <w:vAlign w:val="center"/>
          </w:tcPr>
          <w:p w:rsidR="001A63C6" w:rsidRPr="008641E3" w:rsidRDefault="00FF3BFB" w:rsidP="006C7ED0">
            <w:pPr>
              <w:keepNext/>
              <w:keepLines/>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6C7ED0">
            <w:pPr>
              <w:keepNext/>
              <w:keepLines/>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6C7ED0">
            <w:pPr>
              <w:keepNext/>
              <w:keepLines/>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6C7ED0">
            <w:pPr>
              <w:keepNext/>
              <w:keepLines/>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6C7ED0">
            <w:pPr>
              <w:keepNext/>
              <w:keepLines/>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6C7ED0">
            <w:pPr>
              <w:keepNext/>
              <w:keepLines/>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6C7ED0">
            <w:pPr>
              <w:keepNext/>
              <w:keepLines/>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6C7ED0">
            <w:pPr>
              <w:keepNext/>
              <w:keepLines/>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6C7ED0">
            <w:pPr>
              <w:keepNext/>
              <w:keepLines/>
              <w:jc w:val="center"/>
              <w:rPr>
                <w:rFonts w:cs="Tahoma"/>
                <w:b/>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6C7ED0">
            <w:pPr>
              <w:keepNext/>
              <w:keepLines/>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6C7ED0">
            <w:pPr>
              <w:keepNext/>
              <w:keepLines/>
              <w:jc w:val="center"/>
              <w:rPr>
                <w:rFonts w:cs="Tahoma"/>
                <w:sz w:val="14"/>
                <w:lang w:val="fr-FR"/>
              </w:rPr>
            </w:pPr>
          </w:p>
        </w:tc>
        <w:tc>
          <w:tcPr>
            <w:tcW w:w="450" w:type="dxa"/>
            <w:tcBorders>
              <w:bottom w:val="single" w:sz="4" w:space="0" w:color="auto"/>
            </w:tcBorders>
            <w:shd w:val="clear" w:color="auto" w:fill="FABF8F"/>
            <w:vAlign w:val="center"/>
          </w:tcPr>
          <w:p w:rsidR="001A63C6" w:rsidRPr="008641E3" w:rsidRDefault="001A63C6" w:rsidP="006C7ED0">
            <w:pPr>
              <w:keepNext/>
              <w:keepLines/>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539"/>
        </w:trPr>
        <w:tc>
          <w:tcPr>
            <w:tcW w:w="2734" w:type="dxa"/>
            <w:gridSpan w:val="2"/>
            <w:tcBorders>
              <w:bottom w:val="single" w:sz="4" w:space="0" w:color="auto"/>
            </w:tcBorders>
            <w:shd w:val="clear" w:color="auto" w:fill="auto"/>
          </w:tcPr>
          <w:p w:rsidR="001A63C6" w:rsidRPr="008641E3" w:rsidRDefault="001A63C6" w:rsidP="00BB2E9A">
            <w:pPr>
              <w:pStyle w:val="ProductNames"/>
              <w:keepNext/>
              <w:spacing w:before="0" w:after="0" w:line="235" w:lineRule="auto"/>
              <w:rPr>
                <w:rFonts w:ascii="Tahoma" w:hAnsi="Tahoma" w:cs="Tahoma"/>
                <w:sz w:val="14"/>
                <w:lang w:val="fr-FR"/>
              </w:rPr>
            </w:pPr>
            <w:bookmarkStart w:id="154" w:name="_Toc353472067"/>
            <w:r w:rsidRPr="008641E3">
              <w:rPr>
                <w:rFonts w:ascii="Tahoma" w:hAnsi="Tahoma" w:cs="Tahoma"/>
                <w:sz w:val="14"/>
                <w:lang w:val="fr-FR"/>
              </w:rPr>
              <w:t>Abonnement mensuel pour utilisation de 100 000 transactions sur le site Web interne Bing Maps</w:t>
            </w:r>
            <w:bookmarkEnd w:id="154"/>
          </w:p>
        </w:tc>
        <w:tc>
          <w:tcPr>
            <w:tcW w:w="450" w:type="dxa"/>
            <w:tcBorders>
              <w:bottom w:val="single" w:sz="4" w:space="0" w:color="auto"/>
            </w:tcBorders>
            <w:shd w:val="clear" w:color="auto" w:fill="auto"/>
            <w:vAlign w:val="center"/>
          </w:tcPr>
          <w:p w:rsidR="001A63C6" w:rsidRPr="008641E3" w:rsidRDefault="00FF3BFB" w:rsidP="00DE34C1">
            <w:pPr>
              <w:keepNext/>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DE34C1">
            <w:pPr>
              <w:keepNext/>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DE34C1">
            <w:pPr>
              <w:keepNext/>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DE34C1">
            <w:pPr>
              <w:keepNext/>
              <w:jc w:val="center"/>
              <w:rPr>
                <w:rFonts w:cs="Tahoma"/>
                <w:sz w:val="14"/>
                <w:lang w:val="fr-FR"/>
              </w:rPr>
            </w:pPr>
            <w:r w:rsidRPr="008641E3">
              <w:rPr>
                <w:rFonts w:cs="Tahoma"/>
                <w:sz w:val="14"/>
                <w:lang w:val="fr-FR"/>
              </w:rPr>
              <w:t>125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DE34C1">
            <w:pPr>
              <w:keepNext/>
              <w:jc w:val="center"/>
              <w:rPr>
                <w:rFonts w:cs="Tahoma"/>
                <w:sz w:val="14"/>
                <w:lang w:val="fr-FR"/>
              </w:rPr>
            </w:pPr>
            <w:r w:rsidRPr="008641E3">
              <w:rPr>
                <w:rFonts w:cs="Tahoma"/>
                <w:sz w:val="14"/>
                <w:lang w:val="fr-FR"/>
              </w:rPr>
              <w:t>125</w:t>
            </w:r>
          </w:p>
        </w:tc>
        <w:tc>
          <w:tcPr>
            <w:tcW w:w="450" w:type="dxa"/>
            <w:tcBorders>
              <w:bottom w:val="single" w:sz="4" w:space="0" w:color="auto"/>
            </w:tcBorders>
            <w:shd w:val="clear" w:color="auto" w:fill="auto"/>
            <w:vAlign w:val="center"/>
          </w:tcPr>
          <w:p w:rsidR="001A63C6" w:rsidRPr="008641E3" w:rsidRDefault="001A63C6" w:rsidP="00DE34C1">
            <w:pPr>
              <w:keepNext/>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DE34C1">
            <w:pPr>
              <w:keepNext/>
              <w:jc w:val="center"/>
              <w:rPr>
                <w:rFonts w:cs="Tahoma"/>
                <w:sz w:val="14"/>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DE34C1">
            <w:pPr>
              <w:keepNext/>
              <w:jc w:val="center"/>
              <w:rPr>
                <w:rFonts w:cs="Tahoma"/>
                <w:sz w:val="14"/>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DE34C1">
            <w:pPr>
              <w:keepNext/>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DE34C1">
            <w:pPr>
              <w:keepNext/>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DE34C1">
            <w:pPr>
              <w:keepNext/>
              <w:jc w:val="center"/>
              <w:rPr>
                <w:rFonts w:cs="Tahoma"/>
                <w:sz w:val="14"/>
                <w:lang w:val="fr-FR"/>
              </w:rPr>
            </w:pPr>
          </w:p>
        </w:tc>
        <w:tc>
          <w:tcPr>
            <w:tcW w:w="450" w:type="dxa"/>
            <w:tcBorders>
              <w:bottom w:val="single" w:sz="4" w:space="0" w:color="auto"/>
            </w:tcBorders>
            <w:shd w:val="clear" w:color="auto" w:fill="auto"/>
            <w:vAlign w:val="center"/>
          </w:tcPr>
          <w:p w:rsidR="001A63C6" w:rsidRPr="008641E3" w:rsidRDefault="001A63C6" w:rsidP="00DE34C1">
            <w:pPr>
              <w:keepNext/>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0" w:after="0" w:line="235" w:lineRule="auto"/>
              <w:rPr>
                <w:rFonts w:ascii="Tahoma" w:hAnsi="Tahoma" w:cs="Tahoma"/>
                <w:sz w:val="14"/>
                <w:lang w:val="fr-FR"/>
              </w:rPr>
            </w:pPr>
            <w:bookmarkStart w:id="155" w:name="_Toc353472068"/>
            <w:r w:rsidRPr="008641E3">
              <w:rPr>
                <w:rFonts w:ascii="Tahoma" w:hAnsi="Tahoma" w:cs="Tahoma"/>
                <w:sz w:val="14"/>
                <w:lang w:val="fr-FR"/>
              </w:rPr>
              <w:t>Abonnement mensuel pour utilisation de 250 000 transactions sur le site Web interne Bing Maps</w:t>
            </w:r>
            <w:bookmarkEnd w:id="155"/>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cs="Tahoma"/>
                <w:b/>
                <w:sz w:val="13"/>
                <w:szCs w:val="13"/>
                <w:lang w:val="fr-FR"/>
              </w:rPr>
            </w:pPr>
            <w:hyperlink w:anchor="_31_SL_Module" w:history="1">
              <w:r w:rsidR="00955428"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56" w:name="_Toc353472069"/>
            <w:r w:rsidRPr="008641E3">
              <w:rPr>
                <w:rFonts w:ascii="Tahoma" w:hAnsi="Tahoma" w:cs="Tahoma"/>
                <w:sz w:val="14"/>
                <w:lang w:val="fr-FR"/>
              </w:rPr>
              <w:t>Abonnement mensuel pour utilisation de 420 000 transactions sur le site Web interne Bing Maps</w:t>
            </w:r>
            <w:bookmarkEnd w:id="156"/>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57" w:name="_Toc353472070"/>
            <w:r w:rsidRPr="008641E3">
              <w:rPr>
                <w:rFonts w:ascii="Tahoma" w:hAnsi="Tahoma" w:cs="Tahoma"/>
                <w:sz w:val="14"/>
                <w:lang w:val="fr-FR"/>
              </w:rPr>
              <w:t>Abonnement mensuel pour utilisation de 1,25 million de transactions sur le site Web interne Bing Maps</w:t>
            </w:r>
            <w:bookmarkEnd w:id="157"/>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58" w:name="_Toc353472071"/>
            <w:r w:rsidRPr="008641E3">
              <w:rPr>
                <w:rFonts w:ascii="Tahoma" w:hAnsi="Tahoma" w:cs="Tahoma"/>
                <w:sz w:val="14"/>
                <w:lang w:val="fr-FR"/>
              </w:rPr>
              <w:t>Abonnement mensuel pour utilisation de 2,1 millions de transactions sur le site Web interne Bing Maps</w:t>
            </w:r>
            <w:bookmarkEnd w:id="158"/>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59" w:name="_Toc353472072"/>
            <w:r w:rsidRPr="008641E3">
              <w:rPr>
                <w:rFonts w:ascii="Tahoma" w:hAnsi="Tahoma" w:cs="Tahoma"/>
                <w:sz w:val="14"/>
                <w:lang w:val="fr-FR"/>
              </w:rPr>
              <w:t>Abonnement mensuel pour utilisation illimitée de transactions sur le site Web interne Bing Maps</w:t>
            </w:r>
            <w:bookmarkEnd w:id="159"/>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0" w:name="_Toc353472073"/>
            <w:r w:rsidRPr="008641E3">
              <w:rPr>
                <w:rFonts w:ascii="Tahoma" w:hAnsi="Tahoma" w:cs="Tahoma"/>
                <w:sz w:val="14"/>
                <w:lang w:val="fr-FR"/>
              </w:rPr>
              <w:t xml:space="preserve">Abonnement mensuel par utilisateur </w:t>
            </w:r>
            <w:r w:rsidR="00D869F7" w:rsidRPr="008641E3">
              <w:rPr>
                <w:rFonts w:ascii="Tahoma" w:hAnsi="Tahoma" w:cs="Tahoma"/>
                <w:sz w:val="14"/>
                <w:lang w:val="fr-FR"/>
              </w:rPr>
              <w:br/>
            </w:r>
            <w:r w:rsidRPr="008641E3">
              <w:rPr>
                <w:rFonts w:ascii="Tahoma" w:hAnsi="Tahoma" w:cs="Tahoma"/>
                <w:sz w:val="14"/>
                <w:lang w:val="fr-FR"/>
              </w:rPr>
              <w:t>connu Bing Maps</w:t>
            </w:r>
            <w:bookmarkEnd w:id="160"/>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1" w:name="_Toc353472074"/>
            <w:r w:rsidRPr="008641E3">
              <w:rPr>
                <w:rFonts w:ascii="Tahoma" w:hAnsi="Tahoma" w:cs="Tahoma"/>
                <w:sz w:val="14"/>
                <w:lang w:val="fr-FR"/>
              </w:rPr>
              <w:t>Abonnement mensuel avec offre groupée pour 5 000 utilisateurs connus Bing Maps</w:t>
            </w:r>
            <w:bookmarkEnd w:id="161"/>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200</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2" w:name="_Toc353472075"/>
            <w:r w:rsidRPr="008641E3">
              <w:rPr>
                <w:rFonts w:ascii="Tahoma" w:hAnsi="Tahoma" w:cs="Tahoma"/>
                <w:sz w:val="14"/>
                <w:lang w:val="fr-FR"/>
              </w:rPr>
              <w:t>Abonnement mensuel par utilisateur connu Bing Maps Light</w:t>
            </w:r>
            <w:bookmarkEnd w:id="162"/>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3" w:name="_Toc353472076"/>
            <w:r w:rsidRPr="008641E3">
              <w:rPr>
                <w:rFonts w:ascii="Tahoma" w:hAnsi="Tahoma" w:cs="Tahoma"/>
                <w:sz w:val="14"/>
                <w:lang w:val="fr-FR"/>
              </w:rPr>
              <w:t>Abonnement mensuel avec offre groupée</w:t>
            </w:r>
            <w:r w:rsidR="00D869F7" w:rsidRPr="008641E3">
              <w:rPr>
                <w:rFonts w:ascii="Tahoma" w:hAnsi="Tahoma" w:cs="Tahoma"/>
                <w:sz w:val="14"/>
                <w:lang w:val="fr-FR"/>
              </w:rPr>
              <w:t> </w:t>
            </w:r>
            <w:r w:rsidRPr="008641E3">
              <w:rPr>
                <w:rFonts w:ascii="Tahoma" w:hAnsi="Tahoma" w:cs="Tahoma"/>
                <w:sz w:val="14"/>
                <w:lang w:val="fr-FR"/>
              </w:rPr>
              <w:t>pour 5 000 utilisateurs connus Bing Maps Light</w:t>
            </w:r>
            <w:bookmarkEnd w:id="163"/>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125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125</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4" w:name="_Toc353472077"/>
            <w:r w:rsidRPr="008641E3">
              <w:rPr>
                <w:rFonts w:ascii="Tahoma" w:hAnsi="Tahoma" w:cs="Tahoma"/>
                <w:sz w:val="14"/>
                <w:lang w:val="fr-FR"/>
              </w:rPr>
              <w:t>Abonnement mensuel avec redevance pour</w:t>
            </w:r>
            <w:r w:rsidR="00D869F7" w:rsidRPr="008641E3">
              <w:rPr>
                <w:rFonts w:ascii="Tahoma" w:hAnsi="Tahoma" w:cs="Tahoma"/>
                <w:sz w:val="14"/>
                <w:lang w:val="fr-FR"/>
              </w:rPr>
              <w:t> </w:t>
            </w:r>
            <w:r w:rsidRPr="008641E3">
              <w:rPr>
                <w:rFonts w:ascii="Tahoma" w:hAnsi="Tahoma" w:cs="Tahoma"/>
                <w:sz w:val="14"/>
                <w:lang w:val="fr-FR"/>
              </w:rPr>
              <w:t>la plateforme de gestion des ressources mobiles Bing Maps</w:t>
            </w:r>
            <w:bookmarkEnd w:id="164"/>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50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50</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5" w:name="_Toc353472078"/>
            <w:r w:rsidRPr="008641E3">
              <w:rPr>
                <w:rFonts w:ascii="Tahoma" w:hAnsi="Tahoma" w:cs="Tahoma"/>
                <w:sz w:val="14"/>
                <w:lang w:val="fr-FR"/>
              </w:rPr>
              <w:t>Abonnement mensuel de gestion des ressources mobiles avec acheminement par ressource Bing Maps en NA</w:t>
            </w:r>
            <w:bookmarkEnd w:id="165"/>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 point</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6" w:name="_Toc353472079"/>
            <w:r w:rsidRPr="008641E3">
              <w:rPr>
                <w:rFonts w:ascii="Tahoma" w:hAnsi="Tahoma" w:cs="Tahoma"/>
                <w:sz w:val="14"/>
                <w:lang w:val="fr-FR"/>
              </w:rPr>
              <w:t>Abonnement mensuel de gestion des ressources mobiles sans acheminement par ressource Bing Maps en NA</w:t>
            </w:r>
            <w:bookmarkEnd w:id="166"/>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7" w:name="_Toc353472080"/>
            <w:r w:rsidRPr="008641E3">
              <w:rPr>
                <w:rFonts w:ascii="Tahoma" w:hAnsi="Tahoma" w:cs="Tahoma"/>
                <w:sz w:val="14"/>
                <w:lang w:val="fr-FR"/>
              </w:rPr>
              <w:t>Abonnement mensuel de gestion des ressources mobiles avec acheminement par ressource Bing Maps en Europe</w:t>
            </w:r>
            <w:bookmarkEnd w:id="167"/>
          </w:p>
        </w:tc>
        <w:tc>
          <w:tcPr>
            <w:tcW w:w="450" w:type="dxa"/>
            <w:tcBorders>
              <w:bottom w:val="single" w:sz="4" w:space="0" w:color="auto"/>
            </w:tcBorders>
            <w:shd w:val="clear" w:color="auto" w:fill="FABF8F"/>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vAlign w:val="center"/>
          </w:tcPr>
          <w:p w:rsidR="001A63C6" w:rsidRPr="008641E3" w:rsidRDefault="00D15BAA" w:rsidP="002253A3">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 point</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4"/>
                <w:lang w:val="fr-FR"/>
              </w:rPr>
              <w:t>1</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68" w:name="_Toc353472081"/>
            <w:r w:rsidRPr="008641E3">
              <w:rPr>
                <w:rFonts w:ascii="Tahoma" w:hAnsi="Tahoma" w:cs="Tahoma"/>
                <w:sz w:val="14"/>
                <w:lang w:val="fr-FR"/>
              </w:rPr>
              <w:t>Abonnement mensuel de gestion des ressources mobiles sans acheminement par ressource Bing Maps en Europe</w:t>
            </w:r>
            <w:bookmarkEnd w:id="168"/>
          </w:p>
        </w:tc>
        <w:tc>
          <w:tcPr>
            <w:tcW w:w="450" w:type="dxa"/>
            <w:tcBorders>
              <w:bottom w:val="single" w:sz="4" w:space="0" w:color="auto"/>
            </w:tcBorders>
            <w:shd w:val="clear" w:color="auto" w:fill="auto"/>
            <w:vAlign w:val="center"/>
          </w:tcPr>
          <w:p w:rsidR="001A63C6" w:rsidRPr="008641E3" w:rsidRDefault="00FF3BFB" w:rsidP="00132E08">
            <w:pPr>
              <w:jc w:val="center"/>
              <w:rPr>
                <w:rFonts w:ascii="Trebuchet MS" w:hAnsi="Trebuchet MS"/>
                <w:b/>
                <w:sz w:val="13"/>
                <w:szCs w:val="13"/>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vAlign w:val="center"/>
          </w:tcPr>
          <w:p w:rsidR="00D15BAA" w:rsidRPr="008641E3" w:rsidRDefault="00D15BAA" w:rsidP="00D15BAA">
            <w:pPr>
              <w:jc w:val="center"/>
              <w:rPr>
                <w:rFonts w:cs="Tahoma"/>
                <w:sz w:val="14"/>
                <w:lang w:val="fr-FR"/>
              </w:rPr>
            </w:pPr>
            <w:r w:rsidRPr="008641E3">
              <w:rPr>
                <w:rFonts w:cs="Tahoma"/>
                <w:sz w:val="14"/>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4"/>
                <w:lang w:val="fr-FR"/>
              </w:rPr>
              <w:t>1</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4"/>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EF228F"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sz w:val="14"/>
                <w:lang w:val="fr-FR"/>
              </w:rPr>
            </w:pPr>
            <w:bookmarkStart w:id="169" w:name="_Toc336337910"/>
            <w:bookmarkStart w:id="170" w:name="_Toc353472082"/>
            <w:r w:rsidRPr="008641E3">
              <w:rPr>
                <w:rFonts w:ascii="Tahoma" w:hAnsi="Tahoma" w:cs="Tahoma"/>
                <w:sz w:val="14"/>
                <w:lang w:val="fr-FR"/>
              </w:rPr>
              <w:t>CAL Bing Maps Server</w:t>
            </w:r>
            <w:bookmarkEnd w:id="169"/>
            <w:bookmarkEnd w:id="170"/>
          </w:p>
        </w:tc>
        <w:tc>
          <w:tcPr>
            <w:tcW w:w="450" w:type="dxa"/>
            <w:tcBorders>
              <w:bottom w:val="single" w:sz="4" w:space="0" w:color="auto"/>
            </w:tcBorders>
            <w:shd w:val="clear" w:color="auto" w:fill="FABF8F"/>
            <w:vAlign w:val="center"/>
          </w:tcPr>
          <w:p w:rsidR="001A63C6" w:rsidRPr="008641E3" w:rsidRDefault="00FF3BFB" w:rsidP="00132E08">
            <w:pPr>
              <w:jc w:val="center"/>
              <w:rPr>
                <w:rStyle w:val="EndnoteReference"/>
                <w:b w:val="0"/>
                <w:sz w:val="13"/>
                <w:szCs w:val="13"/>
                <w:u w:val="single"/>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FABF8F"/>
          </w:tcPr>
          <w:p w:rsidR="001A63C6" w:rsidRPr="008641E3" w:rsidRDefault="001A63C6" w:rsidP="002253A3">
            <w:pPr>
              <w:jc w:val="center"/>
              <w:rPr>
                <w:rFonts w:cs="Tahoma"/>
                <w:sz w:val="13"/>
                <w:lang w:val="fr-FR"/>
              </w:rPr>
            </w:pPr>
            <w:r w:rsidRPr="008641E3">
              <w:rPr>
                <w:rFonts w:cs="Tahoma"/>
                <w:sz w:val="13"/>
                <w:lang w:val="fr-FR"/>
              </w:rPr>
              <w:t>08/09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tcPr>
          <w:p w:rsidR="001A63C6" w:rsidRPr="00987B50" w:rsidRDefault="001A63C6" w:rsidP="00BB2E9A">
            <w:pPr>
              <w:pStyle w:val="Heading3"/>
              <w:spacing w:beforeLines="10" w:before="24" w:afterLines="10" w:after="24" w:line="235" w:lineRule="auto"/>
              <w:rPr>
                <w:rFonts w:ascii="Tahoma" w:hAnsi="Tahoma" w:cs="Tahoma"/>
                <w:b w:val="0"/>
                <w:sz w:val="16"/>
              </w:rPr>
            </w:pPr>
            <w:bookmarkStart w:id="171" w:name="_Toc315288746"/>
            <w:bookmarkStart w:id="172" w:name="_Toc336337912"/>
            <w:bookmarkStart w:id="173" w:name="_Toc353472083"/>
            <w:r w:rsidRPr="00987B50">
              <w:rPr>
                <w:rFonts w:ascii="Tahoma" w:hAnsi="Tahoma" w:cs="Tahoma"/>
                <w:b w:val="0"/>
                <w:sz w:val="14"/>
              </w:rPr>
              <w:t>CAL Bing Maps Server with Enhanced Content Pack</w:t>
            </w:r>
            <w:bookmarkEnd w:id="171"/>
            <w:bookmarkEnd w:id="172"/>
            <w:bookmarkEnd w:id="173"/>
          </w:p>
        </w:tc>
        <w:tc>
          <w:tcPr>
            <w:tcW w:w="450" w:type="dxa"/>
            <w:tcBorders>
              <w:bottom w:val="single" w:sz="4" w:space="0" w:color="auto"/>
            </w:tcBorders>
            <w:shd w:val="clear" w:color="auto" w:fill="auto"/>
            <w:vAlign w:val="center"/>
          </w:tcPr>
          <w:p w:rsidR="001A63C6" w:rsidRPr="008641E3" w:rsidRDefault="00FF3BFB" w:rsidP="00132E08">
            <w:pPr>
              <w:jc w:val="center"/>
              <w:rPr>
                <w:rStyle w:val="EndnoteReference"/>
                <w:b w:val="0"/>
                <w:sz w:val="13"/>
                <w:szCs w:val="13"/>
                <w:u w:val="single"/>
                <w:lang w:val="fr-FR"/>
              </w:rPr>
            </w:pPr>
            <w:hyperlink w:anchor="_31_SL_Module" w:history="1">
              <w:r w:rsidR="00785113" w:rsidRPr="008641E3">
                <w:rPr>
                  <w:rStyle w:val="Hyperlink"/>
                  <w:rFonts w:ascii="Trebuchet MS" w:hAnsi="Trebuchet MS"/>
                  <w:b/>
                  <w:sz w:val="13"/>
                  <w:szCs w:val="13"/>
                  <w:lang w:val="fr-FR"/>
                </w:rPr>
                <w:t>31</w:t>
              </w:r>
            </w:hyperlink>
          </w:p>
        </w:tc>
        <w:tc>
          <w:tcPr>
            <w:tcW w:w="450" w:type="dxa"/>
            <w:tcBorders>
              <w:bottom w:val="single" w:sz="4" w:space="0" w:color="auto"/>
            </w:tcBorders>
            <w:shd w:val="clear" w:color="auto" w:fill="auto"/>
          </w:tcPr>
          <w:p w:rsidR="001A63C6" w:rsidRPr="008641E3" w:rsidRDefault="001A63C6" w:rsidP="002253A3">
            <w:pPr>
              <w:jc w:val="center"/>
              <w:rPr>
                <w:rFonts w:cs="Tahoma"/>
                <w:sz w:val="13"/>
                <w:lang w:val="fr-FR"/>
              </w:rPr>
            </w:pPr>
            <w:r w:rsidRPr="008641E3">
              <w:rPr>
                <w:rFonts w:cs="Tahoma"/>
                <w:sz w:val="13"/>
                <w:lang w:val="fr-FR"/>
              </w:rPr>
              <w:t>08/09</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27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27</w:t>
            </w: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A</w:t>
            </w: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line="235" w:lineRule="auto"/>
              <w:rPr>
                <w:rFonts w:ascii="Tahoma" w:hAnsi="Tahoma"/>
                <w:sz w:val="14"/>
                <w:lang w:val="fr-FR"/>
              </w:rPr>
            </w:pPr>
            <w:bookmarkStart w:id="174" w:name="_Toc315288747"/>
            <w:bookmarkStart w:id="175" w:name="_Toc336337913"/>
            <w:bookmarkStart w:id="176" w:name="_Toc353472084"/>
            <w:r w:rsidRPr="008641E3">
              <w:rPr>
                <w:rFonts w:ascii="Tahoma" w:hAnsi="Tahoma"/>
                <w:sz w:val="14"/>
                <w:lang w:val="fr-FR"/>
              </w:rPr>
              <w:t>Bing Maps Standard (SL Utilisateur)</w:t>
            </w:r>
            <w:bookmarkEnd w:id="174"/>
            <w:bookmarkEnd w:id="175"/>
            <w:bookmarkEnd w:id="176"/>
          </w:p>
        </w:tc>
        <w:tc>
          <w:tcPr>
            <w:tcW w:w="450" w:type="dxa"/>
            <w:tcBorders>
              <w:bottom w:val="single" w:sz="4" w:space="0" w:color="auto"/>
            </w:tcBorders>
            <w:shd w:val="clear" w:color="auto" w:fill="FABF8F"/>
            <w:vAlign w:val="center"/>
          </w:tcPr>
          <w:p w:rsidR="001A63C6" w:rsidRPr="008641E3" w:rsidRDefault="001A63C6" w:rsidP="002253A3">
            <w:pPr>
              <w:jc w:val="center"/>
              <w:rPr>
                <w:rStyle w:val="EndnoteReference"/>
                <w:sz w:val="13"/>
                <w:szCs w:val="13"/>
                <w:u w:val="single"/>
                <w:lang w:val="fr-FR"/>
              </w:rPr>
            </w:pPr>
          </w:p>
        </w:tc>
        <w:tc>
          <w:tcPr>
            <w:tcW w:w="450" w:type="dxa"/>
            <w:tcBorders>
              <w:bottom w:val="single" w:sz="4" w:space="0" w:color="auto"/>
            </w:tcBorders>
            <w:shd w:val="clear" w:color="auto" w:fill="FABF8F"/>
          </w:tcPr>
          <w:p w:rsidR="001A63C6" w:rsidRPr="008641E3" w:rsidRDefault="001A63C6" w:rsidP="002253A3">
            <w:pPr>
              <w:jc w:val="center"/>
              <w:rPr>
                <w:rFonts w:cs="Tahoma"/>
                <w:sz w:val="13"/>
                <w:lang w:val="fr-FR"/>
              </w:rPr>
            </w:pPr>
            <w:r w:rsidRPr="008641E3">
              <w:rPr>
                <w:rFonts w:cs="Tahoma"/>
                <w:sz w:val="13"/>
                <w:lang w:val="fr-FR"/>
              </w:rPr>
              <w:t>01/08</w:t>
            </w:r>
          </w:p>
        </w:tc>
        <w:tc>
          <w:tcPr>
            <w:tcW w:w="36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1 point</w:t>
            </w: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FABF8F"/>
            <w:vAlign w:val="center"/>
          </w:tcPr>
          <w:p w:rsidR="001A63C6" w:rsidRPr="008641E3" w:rsidRDefault="001A63C6" w:rsidP="002253A3">
            <w:pPr>
              <w:jc w:val="center"/>
              <w:rPr>
                <w:rFonts w:cs="Tahoma"/>
                <w:sz w:val="13"/>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tcPr>
          <w:p w:rsidR="001A63C6" w:rsidRPr="00987B50" w:rsidRDefault="001A63C6" w:rsidP="00BB2E9A">
            <w:pPr>
              <w:pStyle w:val="ProductNames"/>
              <w:spacing w:beforeLines="10" w:before="24" w:afterLines="10" w:after="24" w:line="235" w:lineRule="auto"/>
              <w:rPr>
                <w:rFonts w:ascii="Tahoma" w:hAnsi="Tahoma"/>
                <w:sz w:val="14"/>
              </w:rPr>
            </w:pPr>
            <w:bookmarkStart w:id="177" w:name="_Toc336337914"/>
            <w:bookmarkStart w:id="178" w:name="_Toc353472085"/>
            <w:r w:rsidRPr="00987B50">
              <w:rPr>
                <w:rFonts w:ascii="Tahoma" w:hAnsi="Tahoma"/>
                <w:sz w:val="14"/>
              </w:rPr>
              <w:t>Bing Maps Standard (SL Services)</w:t>
            </w:r>
            <w:bookmarkEnd w:id="177"/>
            <w:bookmarkEnd w:id="178"/>
          </w:p>
        </w:tc>
        <w:tc>
          <w:tcPr>
            <w:tcW w:w="450" w:type="dxa"/>
            <w:tcBorders>
              <w:bottom w:val="single" w:sz="4" w:space="0" w:color="auto"/>
            </w:tcBorders>
            <w:shd w:val="clear" w:color="auto" w:fill="auto"/>
            <w:vAlign w:val="center"/>
          </w:tcPr>
          <w:p w:rsidR="001A63C6" w:rsidRPr="00987B50"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8641E3" w:rsidRDefault="001A63C6" w:rsidP="002253A3">
            <w:pPr>
              <w:jc w:val="center"/>
              <w:rPr>
                <w:rFonts w:cs="Tahoma"/>
                <w:sz w:val="13"/>
                <w:lang w:val="fr-FR"/>
              </w:rPr>
            </w:pPr>
            <w:r w:rsidRPr="008641E3">
              <w:rPr>
                <w:rFonts w:cs="Tahoma"/>
                <w:sz w:val="13"/>
                <w:lang w:val="fr-FR"/>
              </w:rPr>
              <w:t>01/08</w:t>
            </w:r>
          </w:p>
        </w:tc>
        <w:tc>
          <w:tcPr>
            <w:tcW w:w="36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BB2E9A" w:rsidRDefault="001A63C6" w:rsidP="00BB2E9A">
            <w:pPr>
              <w:jc w:val="center"/>
              <w:rPr>
                <w:lang w:val="fr-FR"/>
              </w:rPr>
            </w:pPr>
            <w:r w:rsidRPr="008641E3">
              <w:rPr>
                <w:rFonts w:cs="Tahoma"/>
                <w:sz w:val="13"/>
                <w:lang w:val="fr-FR"/>
              </w:rPr>
              <w:t>75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253A3">
            <w:pPr>
              <w:jc w:val="center"/>
              <w:rPr>
                <w:rFonts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 xml:space="preserve">P </w:t>
            </w:r>
          </w:p>
        </w:tc>
        <w:tc>
          <w:tcPr>
            <w:tcW w:w="540" w:type="dxa"/>
            <w:tcBorders>
              <w:bottom w:val="single" w:sz="4" w:space="0" w:color="auto"/>
            </w:tcBorders>
            <w:shd w:val="clear" w:color="auto" w:fill="auto"/>
          </w:tcPr>
          <w:p w:rsidR="001A63C6" w:rsidRPr="008641E3" w:rsidRDefault="001A63C6" w:rsidP="002253A3">
            <w:pPr>
              <w:jc w:val="center"/>
              <w:rPr>
                <w:rFonts w:cs="Tahoma"/>
                <w:sz w:val="13"/>
                <w:lang w:val="fr-FR"/>
              </w:rPr>
            </w:pPr>
          </w:p>
        </w:tc>
        <w:tc>
          <w:tcPr>
            <w:tcW w:w="450" w:type="dxa"/>
            <w:tcBorders>
              <w:bottom w:val="single" w:sz="4" w:space="0" w:color="auto"/>
            </w:tcBorders>
            <w:shd w:val="clear" w:color="auto" w:fill="auto"/>
            <w:vAlign w:val="center"/>
          </w:tcPr>
          <w:p w:rsidR="001A63C6" w:rsidRPr="008641E3" w:rsidRDefault="001A63C6" w:rsidP="002253A3">
            <w:pPr>
              <w:jc w:val="center"/>
              <w:rPr>
                <w:rFonts w:cs="Tahoma"/>
                <w:sz w:val="13"/>
                <w:lang w:val="fr-FR"/>
              </w:rPr>
            </w:pPr>
            <w:r w:rsidRPr="008641E3">
              <w:rPr>
                <w:rFonts w:cs="Tahoma"/>
                <w:sz w:val="13"/>
                <w:lang w:val="fr-FR"/>
              </w:rPr>
              <w:t>OL</w:t>
            </w:r>
            <w:r w:rsidR="00D90C71" w:rsidRPr="008641E3">
              <w:rPr>
                <w:rFonts w:cs="Tahoma"/>
                <w:sz w:val="13"/>
                <w:lang w:val="fr-FR"/>
              </w:rPr>
              <w:t xml:space="preserve"> / </w:t>
            </w:r>
            <w:r w:rsidRPr="008641E3">
              <w:rPr>
                <w:rFonts w:cs="Tahoma"/>
                <w:sz w:val="13"/>
                <w:lang w:val="fr-FR"/>
              </w:rPr>
              <w:t>OV</w:t>
            </w:r>
          </w:p>
        </w:tc>
      </w:tr>
      <w:tr w:rsidR="00B33D0E" w:rsidRPr="008641E3" w:rsidTr="008E0080">
        <w:trPr>
          <w:trHeight w:val="64"/>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79" w:name="_Toc336337919"/>
            <w:bookmarkStart w:id="180" w:name="_Toc353472086"/>
            <w:r w:rsidRPr="008641E3">
              <w:rPr>
                <w:rFonts w:ascii="Tahoma" w:hAnsi="Tahoma" w:cs="Tahoma"/>
                <w:sz w:val="14"/>
                <w:lang w:val="fr-FR"/>
              </w:rPr>
              <w:t>BizTalk</w:t>
            </w:r>
            <w:r w:rsidRPr="008641E3">
              <w:rPr>
                <w:rFonts w:cs="Tahoma"/>
                <w:szCs w:val="18"/>
                <w:vertAlign w:val="superscript"/>
                <w:lang w:val="fr-FR"/>
              </w:rPr>
              <w:t>®</w:t>
            </w:r>
            <w:r w:rsidRPr="008641E3">
              <w:rPr>
                <w:rFonts w:ascii="Tahoma" w:hAnsi="Tahoma" w:cs="Tahoma"/>
                <w:sz w:val="14"/>
                <w:lang w:val="fr-FR"/>
              </w:rPr>
              <w:t xml:space="preserve"> Server 2013 Édition Agence</w:t>
            </w:r>
            <w:bookmarkEnd w:id="179"/>
            <w:bookmarkEnd w:id="180"/>
          </w:p>
        </w:tc>
        <w:tc>
          <w:tcPr>
            <w:tcW w:w="450" w:type="dxa"/>
            <w:tcBorders>
              <w:bottom w:val="single" w:sz="4" w:space="0" w:color="auto"/>
            </w:tcBorders>
            <w:shd w:val="clear" w:color="auto" w:fill="FABF8F"/>
            <w:vAlign w:val="center"/>
          </w:tcPr>
          <w:p w:rsidR="001A63C6" w:rsidRPr="008641E3" w:rsidRDefault="00FF3BFB" w:rsidP="00132E08">
            <w:pPr>
              <w:pStyle w:val="TableText"/>
              <w:widowControl w:val="0"/>
              <w:rPr>
                <w:rStyle w:val="EndnoteReference"/>
                <w:rFonts w:cs="Tahoma"/>
                <w:b w:val="0"/>
                <w:color w:val="0000FF"/>
                <w:sz w:val="13"/>
                <w:szCs w:val="13"/>
                <w:u w:val="single"/>
                <w:lang w:val="fr-FR"/>
              </w:rPr>
            </w:pPr>
            <w:hyperlink w:anchor="_32_BizTalk_Server®" w:history="1">
              <w:r w:rsidR="00955428" w:rsidRPr="008641E3">
                <w:rPr>
                  <w:rStyle w:val="Hyperlink"/>
                  <w:rFonts w:cs="Tahoma"/>
                  <w:b/>
                  <w:sz w:val="13"/>
                  <w:szCs w:val="13"/>
                  <w:lang w:val="fr-FR"/>
                </w:rPr>
                <w:t>32</w:t>
              </w:r>
            </w:hyperlink>
            <w:hyperlink w:anchor="Srv_26_BizTalkServerBranch" w:history="1"/>
          </w:p>
        </w:tc>
        <w:tc>
          <w:tcPr>
            <w:tcW w:w="450" w:type="dxa"/>
            <w:tcBorders>
              <w:bottom w:val="single" w:sz="4" w:space="0" w:color="auto"/>
            </w:tcBorders>
            <w:shd w:val="clear" w:color="auto" w:fill="FABF8F"/>
            <w:vAlign w:val="center"/>
          </w:tcPr>
          <w:p w:rsidR="001A63C6" w:rsidRPr="008641E3" w:rsidRDefault="002B327C"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63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81" w:name="_Toc336337920"/>
            <w:bookmarkStart w:id="182" w:name="_Toc353472087"/>
            <w:r w:rsidRPr="008641E3">
              <w:rPr>
                <w:rFonts w:ascii="Tahoma" w:hAnsi="Tahoma" w:cs="Tahoma"/>
                <w:sz w:val="14"/>
                <w:lang w:val="fr-FR"/>
              </w:rPr>
              <w:t>BizTalk</w:t>
            </w:r>
            <w:r w:rsidRPr="008641E3">
              <w:rPr>
                <w:rFonts w:cs="Tahoma"/>
                <w:szCs w:val="18"/>
                <w:vertAlign w:val="superscript"/>
                <w:lang w:val="fr-FR"/>
              </w:rPr>
              <w:t>®</w:t>
            </w:r>
            <w:r w:rsidRPr="008641E3">
              <w:rPr>
                <w:rFonts w:ascii="Tahoma" w:hAnsi="Tahoma" w:cs="Tahoma"/>
                <w:sz w:val="14"/>
                <w:lang w:val="fr-FR"/>
              </w:rPr>
              <w:t xml:space="preserve"> Server 2013 Édition Entreprise</w:t>
            </w:r>
            <w:bookmarkEnd w:id="181"/>
            <w:bookmarkEnd w:id="182"/>
          </w:p>
        </w:tc>
        <w:tc>
          <w:tcPr>
            <w:tcW w:w="450" w:type="dxa"/>
            <w:tcBorders>
              <w:bottom w:val="single" w:sz="4" w:space="0" w:color="auto"/>
            </w:tcBorders>
            <w:shd w:val="clear" w:color="auto" w:fill="auto"/>
            <w:vAlign w:val="center"/>
          </w:tcPr>
          <w:p w:rsidR="001A63C6" w:rsidRPr="008641E3" w:rsidRDefault="00FF3BFB" w:rsidP="00132E08">
            <w:pPr>
              <w:pStyle w:val="TableText"/>
              <w:widowControl w:val="0"/>
              <w:rPr>
                <w:rStyle w:val="EndnoteReference"/>
                <w:rFonts w:cs="Tahoma"/>
                <w:b w:val="0"/>
                <w:color w:val="0000FF"/>
                <w:sz w:val="13"/>
                <w:szCs w:val="13"/>
                <w:u w:val="single"/>
                <w:lang w:val="fr-FR"/>
              </w:rPr>
            </w:pPr>
            <w:hyperlink w:anchor="_33_BizTalk_Server®" w:history="1">
              <w:r w:rsidR="00132E08" w:rsidRPr="008641E3">
                <w:rPr>
                  <w:rStyle w:val="Hyperlink"/>
                  <w:rFonts w:cs="Tahoma"/>
                  <w:b/>
                  <w:sz w:val="13"/>
                  <w:szCs w:val="13"/>
                  <w:lang w:val="fr-FR"/>
                </w:rPr>
                <w:t>33</w:t>
              </w:r>
            </w:hyperlink>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400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400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2B327C" w:rsidRPr="008641E3" w:rsidTr="008E0080">
        <w:trPr>
          <w:trHeight w:val="206"/>
        </w:trPr>
        <w:tc>
          <w:tcPr>
            <w:tcW w:w="2734" w:type="dxa"/>
            <w:gridSpan w:val="2"/>
            <w:tcBorders>
              <w:bottom w:val="single" w:sz="4" w:space="0" w:color="auto"/>
            </w:tcBorders>
            <w:shd w:val="clear" w:color="auto" w:fill="FABF8F"/>
            <w:vAlign w:val="center"/>
          </w:tcPr>
          <w:p w:rsidR="002B327C" w:rsidRPr="008641E3" w:rsidRDefault="002B327C" w:rsidP="00BB2E9A">
            <w:pPr>
              <w:pStyle w:val="ProductNames"/>
              <w:spacing w:beforeLines="10" w:before="24" w:afterLines="10" w:after="24" w:line="235" w:lineRule="auto"/>
              <w:rPr>
                <w:rFonts w:ascii="Tahoma" w:hAnsi="Tahoma" w:cs="Tahoma"/>
                <w:sz w:val="14"/>
                <w:lang w:val="fr-FR"/>
              </w:rPr>
            </w:pPr>
            <w:bookmarkStart w:id="183" w:name="_Toc353472088"/>
            <w:r w:rsidRPr="008641E3">
              <w:rPr>
                <w:rFonts w:ascii="Tahoma" w:hAnsi="Tahoma" w:cs="Tahoma"/>
                <w:sz w:val="14"/>
                <w:lang w:val="fr-FR"/>
              </w:rPr>
              <w:t>BizTalk</w:t>
            </w:r>
            <w:r w:rsidRPr="008641E3">
              <w:rPr>
                <w:rFonts w:cs="Tahoma"/>
                <w:szCs w:val="18"/>
                <w:vertAlign w:val="superscript"/>
                <w:lang w:val="fr-FR"/>
              </w:rPr>
              <w:t>®</w:t>
            </w:r>
            <w:r w:rsidRPr="008641E3">
              <w:rPr>
                <w:rFonts w:ascii="Tahoma" w:hAnsi="Tahoma" w:cs="Tahoma"/>
                <w:sz w:val="14"/>
                <w:lang w:val="fr-FR"/>
              </w:rPr>
              <w:t xml:space="preserve"> Server 2013 Édition Agence IDC</w:t>
            </w:r>
            <w:bookmarkEnd w:id="183"/>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lang w:val="fr-FR"/>
              </w:rPr>
            </w:pPr>
          </w:p>
        </w:tc>
        <w:tc>
          <w:tcPr>
            <w:tcW w:w="450" w:type="dxa"/>
            <w:tcBorders>
              <w:bottom w:val="single" w:sz="4" w:space="0" w:color="auto"/>
            </w:tcBorders>
            <w:shd w:val="clear" w:color="auto" w:fill="FABF8F"/>
            <w:vAlign w:val="center"/>
          </w:tcPr>
          <w:p w:rsidR="002B327C" w:rsidRPr="008641E3" w:rsidDel="004D199A" w:rsidRDefault="002B327C"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FABF8F"/>
            <w:vAlign w:val="center"/>
          </w:tcPr>
          <w:p w:rsidR="002B327C" w:rsidRPr="008641E3" w:rsidRDefault="002B327C"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r w:rsidRPr="008641E3">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2B327C" w:rsidRPr="008641E3" w:rsidRDefault="002B327C"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84" w:name="_Toc336337922"/>
            <w:bookmarkStart w:id="185" w:name="_Toc353472089"/>
            <w:r w:rsidRPr="008641E3">
              <w:rPr>
                <w:rFonts w:ascii="Tahoma" w:hAnsi="Tahoma" w:cs="Tahoma"/>
                <w:sz w:val="14"/>
                <w:lang w:val="fr-FR"/>
              </w:rPr>
              <w:t>BizTalk</w:t>
            </w:r>
            <w:r w:rsidRPr="008641E3">
              <w:rPr>
                <w:rFonts w:cs="Tahoma"/>
                <w:szCs w:val="18"/>
                <w:vertAlign w:val="superscript"/>
                <w:lang w:val="fr-FR"/>
              </w:rPr>
              <w:t>®</w:t>
            </w:r>
            <w:r w:rsidRPr="008641E3">
              <w:rPr>
                <w:rFonts w:ascii="Tahoma" w:hAnsi="Tahoma" w:cs="Tahoma"/>
                <w:sz w:val="14"/>
                <w:lang w:val="fr-FR"/>
              </w:rPr>
              <w:t xml:space="preserve"> Server 2013 Édition Standard</w:t>
            </w:r>
            <w:bookmarkEnd w:id="184"/>
            <w:bookmarkEnd w:id="185"/>
          </w:p>
        </w:tc>
        <w:tc>
          <w:tcPr>
            <w:tcW w:w="450" w:type="dxa"/>
            <w:tcBorders>
              <w:bottom w:val="single" w:sz="4" w:space="0" w:color="auto"/>
            </w:tcBorders>
            <w:shd w:val="clear" w:color="auto" w:fill="auto"/>
            <w:vAlign w:val="center"/>
          </w:tcPr>
          <w:p w:rsidR="001A63C6" w:rsidRPr="008641E3" w:rsidRDefault="00FF3BFB" w:rsidP="00132E08">
            <w:pPr>
              <w:pStyle w:val="TableText"/>
              <w:widowControl w:val="0"/>
              <w:rPr>
                <w:rStyle w:val="EndnoteReference"/>
                <w:rFonts w:cs="Tahoma"/>
                <w:b w:val="0"/>
                <w:color w:val="0000FF"/>
                <w:sz w:val="13"/>
                <w:szCs w:val="13"/>
                <w:u w:val="single"/>
                <w:lang w:val="fr-FR"/>
              </w:rPr>
            </w:pPr>
            <w:hyperlink w:anchor="_34_BizTalk_Server®" w:history="1">
              <w:r w:rsidR="00132E08" w:rsidRPr="008641E3">
                <w:rPr>
                  <w:rStyle w:val="Hyperlink"/>
                  <w:rFonts w:cs="Tahoma"/>
                  <w:b/>
                  <w:sz w:val="13"/>
                  <w:szCs w:val="13"/>
                  <w:lang w:val="fr-FR"/>
                </w:rPr>
                <w:t>34</w:t>
              </w:r>
            </w:hyperlink>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4/13</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1A63C6" w:rsidRPr="008641E3" w:rsidRDefault="004D199A"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B33D0E" w:rsidRPr="008641E3" w:rsidDel="00E7100E" w:rsidTr="008E0080">
        <w:trPr>
          <w:trHeight w:val="145"/>
        </w:trPr>
        <w:tc>
          <w:tcPr>
            <w:tcW w:w="2734" w:type="dxa"/>
            <w:gridSpan w:val="2"/>
            <w:tcBorders>
              <w:bottom w:val="single" w:sz="4" w:space="0" w:color="auto"/>
            </w:tcBorders>
            <w:shd w:val="clear" w:color="auto" w:fill="FABF8F"/>
            <w:vAlign w:val="center"/>
          </w:tcPr>
          <w:p w:rsidR="002B327C" w:rsidRPr="008641E3" w:rsidDel="002B327C" w:rsidRDefault="002B327C" w:rsidP="00BB2E9A">
            <w:pPr>
              <w:pStyle w:val="Heading2"/>
              <w:spacing w:beforeLines="10" w:before="24" w:afterLines="10" w:after="24" w:line="235" w:lineRule="auto"/>
              <w:ind w:left="0"/>
              <w:rPr>
                <w:rFonts w:ascii="Tahoma" w:hAnsi="Tahoma" w:cs="Tahoma"/>
                <w:b w:val="0"/>
                <w:sz w:val="14"/>
                <w:lang w:val="fr-FR"/>
              </w:rPr>
            </w:pPr>
            <w:bookmarkStart w:id="186" w:name="_Toc353472090"/>
            <w:r w:rsidRPr="008641E3">
              <w:rPr>
                <w:rFonts w:ascii="Tahoma" w:hAnsi="Tahoma" w:cs="Tahoma"/>
                <w:b w:val="0"/>
                <w:sz w:val="14"/>
                <w:lang w:val="fr-FR"/>
              </w:rPr>
              <w:t>BizTalk</w:t>
            </w:r>
            <w:r w:rsidRPr="008641E3">
              <w:rPr>
                <w:rFonts w:ascii="Tahoma" w:hAnsi="Tahoma" w:cs="Tahoma"/>
                <w:b w:val="0"/>
                <w:sz w:val="14"/>
                <w:vertAlign w:val="superscript"/>
                <w:lang w:val="fr-FR"/>
              </w:rPr>
              <w:t>®</w:t>
            </w:r>
            <w:r w:rsidRPr="008641E3">
              <w:rPr>
                <w:rFonts w:ascii="Tahoma" w:hAnsi="Tahoma" w:cs="Tahoma"/>
                <w:b w:val="0"/>
                <w:sz w:val="14"/>
                <w:lang w:val="fr-FR"/>
              </w:rPr>
              <w:t xml:space="preserve"> Server 2013 Édition Standard IDC</w:t>
            </w:r>
            <w:bookmarkEnd w:id="186"/>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sz w:val="13"/>
                <w:szCs w:val="13"/>
                <w:lang w:val="fr-FR"/>
              </w:rPr>
            </w:pPr>
          </w:p>
        </w:tc>
        <w:tc>
          <w:tcPr>
            <w:tcW w:w="450" w:type="dxa"/>
            <w:tcBorders>
              <w:bottom w:val="single" w:sz="4" w:space="0" w:color="auto"/>
            </w:tcBorders>
            <w:shd w:val="clear" w:color="auto" w:fill="FABF8F"/>
            <w:vAlign w:val="center"/>
          </w:tcPr>
          <w:p w:rsidR="002B327C" w:rsidRPr="008641E3" w:rsidDel="00A53269" w:rsidRDefault="002B327C" w:rsidP="002253A3">
            <w:pPr>
              <w:jc w:val="center"/>
              <w:rPr>
                <w:rFonts w:cs="Tahoma"/>
                <w:color w:val="000000"/>
                <w:sz w:val="13"/>
                <w:szCs w:val="13"/>
                <w:lang w:val="fr-FR"/>
              </w:rPr>
            </w:pPr>
            <w:r w:rsidRPr="008641E3">
              <w:rPr>
                <w:rFonts w:cs="Tahoma"/>
                <w:color w:val="000000"/>
                <w:sz w:val="13"/>
                <w:szCs w:val="13"/>
                <w:lang w:val="fr-FR"/>
              </w:rPr>
              <w:t>4/13</w:t>
            </w:r>
          </w:p>
        </w:tc>
        <w:tc>
          <w:tcPr>
            <w:tcW w:w="360" w:type="dxa"/>
            <w:tcBorders>
              <w:bottom w:val="single" w:sz="4" w:space="0" w:color="auto"/>
              <w:right w:val="single" w:sz="18" w:space="0" w:color="auto"/>
            </w:tcBorders>
            <w:shd w:val="clear" w:color="auto" w:fill="FABF8F"/>
            <w:vAlign w:val="center"/>
          </w:tcPr>
          <w:p w:rsidR="002B327C" w:rsidRPr="008641E3" w:rsidDel="00E7100E" w:rsidRDefault="002B327C" w:rsidP="002253A3">
            <w:pPr>
              <w:jc w:val="center"/>
              <w:rPr>
                <w:rFonts w:cs="Tahoma"/>
                <w:color w:val="000000"/>
                <w:sz w:val="13"/>
                <w:szCs w:val="13"/>
                <w:lang w:val="fr-FR"/>
              </w:rPr>
            </w:pPr>
          </w:p>
        </w:tc>
        <w:tc>
          <w:tcPr>
            <w:tcW w:w="360" w:type="dxa"/>
            <w:tcBorders>
              <w:left w:val="single" w:sz="18" w:space="0" w:color="auto"/>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360" w:type="dxa"/>
            <w:tcBorders>
              <w:bottom w:val="single" w:sz="4" w:space="0" w:color="auto"/>
              <w:right w:val="single" w:sz="18"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left w:val="single" w:sz="18" w:space="0" w:color="auto"/>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right w:val="single" w:sz="18"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left w:val="single" w:sz="18" w:space="0" w:color="auto"/>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right w:val="single" w:sz="18" w:space="0" w:color="auto"/>
            </w:tcBorders>
            <w:shd w:val="clear" w:color="auto" w:fill="FABF8F"/>
            <w:vAlign w:val="center"/>
          </w:tcPr>
          <w:p w:rsidR="002B327C" w:rsidRPr="008641E3" w:rsidDel="00A53269" w:rsidRDefault="002253A3" w:rsidP="002253A3">
            <w:pPr>
              <w:jc w:val="center"/>
              <w:rPr>
                <w:rFonts w:cs="Tahoma"/>
                <w:sz w:val="13"/>
                <w:szCs w:val="13"/>
                <w:lang w:val="fr-FR"/>
              </w:rPr>
            </w:pPr>
            <w:r w:rsidRPr="008641E3">
              <w:rPr>
                <w:rFonts w:cs="Tahoma"/>
                <w:sz w:val="13"/>
                <w:szCs w:val="13"/>
                <w:lang w:val="fr-FR"/>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540" w:type="dxa"/>
            <w:tcBorders>
              <w:bottom w:val="single" w:sz="4" w:space="0" w:color="auto"/>
            </w:tcBorders>
            <w:shd w:val="clear" w:color="auto" w:fill="FABF8F"/>
            <w:vAlign w:val="center"/>
          </w:tcPr>
          <w:p w:rsidR="002B327C" w:rsidRPr="008641E3" w:rsidDel="00E7100E" w:rsidRDefault="002B327C" w:rsidP="002253A3">
            <w:pPr>
              <w:jc w:val="center"/>
              <w:rPr>
                <w:rFonts w:cs="Tahoma"/>
                <w:sz w:val="13"/>
                <w:szCs w:val="13"/>
                <w:lang w:val="fr-FR"/>
              </w:rPr>
            </w:pPr>
          </w:p>
        </w:tc>
        <w:tc>
          <w:tcPr>
            <w:tcW w:w="450" w:type="dxa"/>
            <w:tcBorders>
              <w:bottom w:val="single" w:sz="4" w:space="0" w:color="auto"/>
            </w:tcBorders>
            <w:shd w:val="clear" w:color="auto" w:fill="FABF8F"/>
            <w:vAlign w:val="center"/>
          </w:tcPr>
          <w:p w:rsidR="002B327C" w:rsidRPr="008641E3" w:rsidDel="00E7100E" w:rsidRDefault="002B327C" w:rsidP="002253A3">
            <w:pPr>
              <w:jc w:val="center"/>
              <w:rPr>
                <w:rFonts w:cs="Tahoma"/>
                <w:color w:val="000000"/>
                <w:sz w:val="13"/>
                <w:szCs w:val="13"/>
                <w:lang w:val="fr-FR"/>
              </w:rPr>
            </w:pPr>
          </w:p>
        </w:tc>
      </w:tr>
      <w:tr w:rsidR="00BE2E58"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Heading2"/>
              <w:spacing w:beforeLines="10" w:before="24" w:afterLines="10" w:after="24" w:line="235" w:lineRule="auto"/>
              <w:ind w:left="0"/>
              <w:rPr>
                <w:rFonts w:ascii="Tahoma" w:hAnsi="Tahoma" w:cs="Tahoma"/>
                <w:b w:val="0"/>
                <w:sz w:val="16"/>
                <w:szCs w:val="16"/>
                <w:lang w:val="fr-FR"/>
              </w:rPr>
            </w:pPr>
            <w:bookmarkStart w:id="187" w:name="_Toc336337925"/>
            <w:bookmarkStart w:id="188" w:name="_Toc353472091"/>
            <w:r w:rsidRPr="008641E3">
              <w:rPr>
                <w:rFonts w:ascii="Tahoma" w:hAnsi="Tahoma" w:cs="Tahoma"/>
                <w:b w:val="0"/>
                <w:sz w:val="14"/>
                <w:szCs w:val="16"/>
                <w:lang w:val="fr-FR"/>
              </w:rPr>
              <w:t>Business Intelligence Appliance 2012</w:t>
            </w:r>
            <w:bookmarkEnd w:id="187"/>
            <w:bookmarkEnd w:id="188"/>
          </w:p>
        </w:tc>
        <w:tc>
          <w:tcPr>
            <w:tcW w:w="450" w:type="dxa"/>
            <w:tcBorders>
              <w:bottom w:val="single" w:sz="4" w:space="0" w:color="auto"/>
            </w:tcBorders>
            <w:shd w:val="clear" w:color="auto" w:fill="auto"/>
            <w:vAlign w:val="center"/>
          </w:tcPr>
          <w:p w:rsidR="001A63C6" w:rsidRPr="008641E3" w:rsidRDefault="00FF3BFB" w:rsidP="00132E08">
            <w:pPr>
              <w:pStyle w:val="TableText"/>
              <w:widowControl w:val="0"/>
              <w:rPr>
                <w:rStyle w:val="EndnoteReference"/>
                <w:b w:val="0"/>
                <w:color w:val="0000FF"/>
                <w:sz w:val="13"/>
                <w:szCs w:val="13"/>
                <w:u w:val="single"/>
                <w:lang w:val="fr-FR"/>
              </w:rPr>
            </w:pPr>
            <w:hyperlink w:anchor="_35_Business_Intelligence" w:history="1">
              <w:r w:rsidR="00955428" w:rsidRPr="008641E3">
                <w:rPr>
                  <w:rStyle w:val="Hyperlink"/>
                  <w:b/>
                  <w:sz w:val="13"/>
                  <w:szCs w:val="13"/>
                  <w:lang w:val="fr-FR"/>
                </w:rPr>
                <w:t>35</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11/11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313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250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63</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EF228F"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line="235" w:lineRule="auto"/>
              <w:rPr>
                <w:rFonts w:ascii="Tahoma" w:hAnsi="Tahoma" w:cs="Tahoma"/>
                <w:sz w:val="14"/>
                <w:lang w:val="fr-FR"/>
              </w:rPr>
            </w:pPr>
            <w:bookmarkStart w:id="189" w:name="_Toc336337926"/>
            <w:bookmarkStart w:id="190" w:name="_Toc353472092"/>
            <w:r w:rsidRPr="008641E3">
              <w:rPr>
                <w:rFonts w:ascii="Tahoma" w:hAnsi="Tahoma" w:cs="Tahoma"/>
                <w:sz w:val="14"/>
                <w:lang w:val="fr-FR"/>
              </w:rPr>
              <w:t>CAL Core Suite Bridge pour Office 365 (Utilisateur et Dispositif)</w:t>
            </w:r>
            <w:bookmarkEnd w:id="189"/>
            <w:bookmarkEnd w:id="190"/>
          </w:p>
        </w:tc>
        <w:tc>
          <w:tcPr>
            <w:tcW w:w="450" w:type="dxa"/>
            <w:tcBorders>
              <w:bottom w:val="single" w:sz="4" w:space="0" w:color="auto"/>
            </w:tcBorders>
            <w:shd w:val="clear" w:color="auto" w:fill="FABF8F"/>
            <w:vAlign w:val="center"/>
          </w:tcPr>
          <w:p w:rsidR="001A63C6" w:rsidRPr="008641E3" w:rsidRDefault="00FF3BFB" w:rsidP="00132E08">
            <w:pPr>
              <w:pStyle w:val="TableText"/>
              <w:widowControl w:val="0"/>
              <w:rPr>
                <w:b/>
                <w:color w:val="0000FF"/>
                <w:sz w:val="13"/>
                <w:szCs w:val="13"/>
                <w:u w:val="single"/>
                <w:lang w:val="fr-FR"/>
              </w:rPr>
            </w:pPr>
            <w:hyperlink w:anchor="_36_CAL_Core" w:history="1">
              <w:r w:rsidR="00955428" w:rsidRPr="008641E3">
                <w:rPr>
                  <w:rStyle w:val="Hyperlink"/>
                  <w:b/>
                  <w:sz w:val="13"/>
                  <w:szCs w:val="13"/>
                  <w:lang w:val="fr-FR"/>
                </w:rPr>
                <w:t>36</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E2E58"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20" w:before="48" w:afterLines="20" w:after="48" w:line="235" w:lineRule="auto"/>
              <w:rPr>
                <w:rFonts w:ascii="Tahoma" w:hAnsi="Tahoma" w:cs="Tahoma"/>
                <w:sz w:val="14"/>
                <w:lang w:val="fr-FR"/>
              </w:rPr>
            </w:pPr>
            <w:bookmarkStart w:id="191" w:name="_Toc336337927"/>
            <w:bookmarkStart w:id="192" w:name="_Toc353472093"/>
            <w:r w:rsidRPr="008641E3">
              <w:rPr>
                <w:rFonts w:ascii="Tahoma" w:hAnsi="Tahoma" w:cs="Tahoma"/>
                <w:sz w:val="14"/>
                <w:lang w:val="fr-FR"/>
              </w:rPr>
              <w:lastRenderedPageBreak/>
              <w:t>CAL Core Suite Bridge pour Office 365 et Windows</w:t>
            </w:r>
            <w:r w:rsidRPr="008641E3">
              <w:rPr>
                <w:rFonts w:ascii="Tahoma" w:hAnsi="Tahoma" w:cs="Tahoma"/>
                <w:sz w:val="14"/>
                <w:vertAlign w:val="superscript"/>
                <w:lang w:val="fr-FR"/>
              </w:rPr>
              <w:t>®</w:t>
            </w:r>
            <w:r w:rsidRPr="008641E3">
              <w:rPr>
                <w:rFonts w:ascii="Tahoma" w:hAnsi="Tahoma" w:cs="Tahoma"/>
                <w:sz w:val="14"/>
                <w:lang w:val="fr-FR"/>
              </w:rPr>
              <w:t xml:space="preserve"> Intune (Utilisateur et Dispositif)</w:t>
            </w:r>
            <w:bookmarkEnd w:id="191"/>
            <w:bookmarkEnd w:id="192"/>
          </w:p>
        </w:tc>
        <w:tc>
          <w:tcPr>
            <w:tcW w:w="450" w:type="dxa"/>
            <w:tcBorders>
              <w:bottom w:val="single" w:sz="4" w:space="0" w:color="auto"/>
            </w:tcBorders>
            <w:shd w:val="clear" w:color="auto" w:fill="auto"/>
            <w:vAlign w:val="center"/>
          </w:tcPr>
          <w:p w:rsidR="001A63C6" w:rsidRPr="008641E3" w:rsidRDefault="00FF3BFB" w:rsidP="00132E08">
            <w:pPr>
              <w:pStyle w:val="TableText"/>
              <w:widowControl w:val="0"/>
              <w:rPr>
                <w:b/>
                <w:color w:val="0000FF"/>
                <w:sz w:val="13"/>
                <w:szCs w:val="13"/>
                <w:u w:val="single"/>
                <w:lang w:val="fr-FR"/>
              </w:rPr>
            </w:pPr>
            <w:hyperlink w:anchor="_37_CAL_Core" w:history="1">
              <w:r w:rsidR="00955428" w:rsidRPr="008641E3">
                <w:rPr>
                  <w:rStyle w:val="Hyperlink"/>
                  <w:b/>
                  <w:sz w:val="13"/>
                  <w:szCs w:val="13"/>
                  <w:lang w:val="fr-FR"/>
                </w:rPr>
                <w:t>37</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193" w:name="_Toc336337928"/>
            <w:bookmarkStart w:id="194" w:name="_Toc353472094"/>
            <w:r w:rsidRPr="008641E3">
              <w:rPr>
                <w:rFonts w:ascii="Tahoma" w:hAnsi="Tahoma" w:cs="Tahoma"/>
                <w:sz w:val="14"/>
                <w:lang w:val="fr-FR"/>
              </w:rPr>
              <w:t>CAL Core Suite Bridge pour Windows</w:t>
            </w:r>
            <w:r w:rsidRPr="008641E3">
              <w:rPr>
                <w:rFonts w:ascii="Tahoma" w:hAnsi="Tahoma" w:cs="Tahoma"/>
                <w:sz w:val="14"/>
                <w:vertAlign w:val="superscript"/>
                <w:lang w:val="fr-FR"/>
              </w:rPr>
              <w:t>®</w:t>
            </w:r>
            <w:r w:rsidRPr="008641E3">
              <w:rPr>
                <w:rFonts w:ascii="Tahoma" w:hAnsi="Tahoma" w:cs="Tahoma"/>
                <w:sz w:val="14"/>
                <w:lang w:val="fr-FR"/>
              </w:rPr>
              <w:t xml:space="preserve"> Intune (Utilisateur et Dispositif)</w:t>
            </w:r>
            <w:bookmarkEnd w:id="193"/>
            <w:bookmarkEnd w:id="194"/>
          </w:p>
        </w:tc>
        <w:tc>
          <w:tcPr>
            <w:tcW w:w="450" w:type="dxa"/>
            <w:tcBorders>
              <w:bottom w:val="single" w:sz="4" w:space="0" w:color="auto"/>
            </w:tcBorders>
            <w:shd w:val="clear" w:color="auto" w:fill="FABF8F"/>
            <w:vAlign w:val="center"/>
          </w:tcPr>
          <w:p w:rsidR="001A63C6" w:rsidRPr="008641E3" w:rsidRDefault="00FF3BFB" w:rsidP="00132E08">
            <w:pPr>
              <w:pStyle w:val="TableText"/>
              <w:widowControl w:val="0"/>
              <w:rPr>
                <w:b/>
                <w:color w:val="0000FF"/>
                <w:sz w:val="13"/>
                <w:szCs w:val="13"/>
                <w:u w:val="single"/>
                <w:lang w:val="fr-FR"/>
              </w:rPr>
            </w:pPr>
            <w:hyperlink w:anchor="_37_CAL_Core" w:history="1">
              <w:r w:rsidR="00785113" w:rsidRPr="008641E3">
                <w:rPr>
                  <w:rStyle w:val="Hyperlink"/>
                  <w:b/>
                  <w:sz w:val="13"/>
                  <w:szCs w:val="13"/>
                  <w:lang w:val="fr-FR"/>
                </w:rPr>
                <w:t>37</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04/11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E2E58"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195" w:name="_Toc336337929"/>
            <w:bookmarkStart w:id="196" w:name="_Toc353472095"/>
            <w:r w:rsidRPr="008641E3">
              <w:rPr>
                <w:rFonts w:ascii="Tahoma" w:hAnsi="Tahoma" w:cs="Tahoma"/>
                <w:sz w:val="14"/>
                <w:lang w:val="fr-FR"/>
              </w:rPr>
              <w:t>Core CAL Suite (Utilisateur et Dispositif)</w:t>
            </w:r>
            <w:bookmarkEnd w:id="195"/>
            <w:bookmarkEnd w:id="196"/>
          </w:p>
        </w:tc>
        <w:tc>
          <w:tcPr>
            <w:tcW w:w="450" w:type="dxa"/>
            <w:tcBorders>
              <w:bottom w:val="single" w:sz="4" w:space="0" w:color="auto"/>
            </w:tcBorders>
            <w:shd w:val="clear" w:color="auto" w:fill="auto"/>
            <w:vAlign w:val="center"/>
          </w:tcPr>
          <w:p w:rsidR="001A63C6" w:rsidRPr="008641E3" w:rsidRDefault="00FF3BFB" w:rsidP="00132E08">
            <w:pPr>
              <w:pStyle w:val="TableText"/>
              <w:widowControl w:val="0"/>
              <w:rPr>
                <w:rStyle w:val="EndnoteReference"/>
                <w:color w:val="0000FF"/>
                <w:sz w:val="13"/>
                <w:szCs w:val="13"/>
                <w:u w:val="single"/>
                <w:lang w:val="fr-FR"/>
              </w:rPr>
            </w:pPr>
            <w:hyperlink w:anchor="_37_CAL_Core" w:history="1">
              <w:r w:rsidR="00785113" w:rsidRPr="008641E3">
                <w:rPr>
                  <w:rStyle w:val="Hyperlink"/>
                  <w:b/>
                  <w:sz w:val="13"/>
                  <w:szCs w:val="13"/>
                  <w:lang w:val="fr-FR"/>
                </w:rPr>
                <w:t>37</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10/06</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 P</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E</w:t>
            </w:r>
            <w:r w:rsidRPr="008641E3">
              <w:rPr>
                <w:rFonts w:ascii="Tahoma" w:hAnsi="Tahoma" w:cs="Tahoma"/>
                <w:sz w:val="13"/>
                <w:lang w:val="fr-FR"/>
              </w:rPr>
              <w:t>,ST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EF228F"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197" w:name="_Toc336337930"/>
            <w:bookmarkStart w:id="198" w:name="_Toc353472096"/>
            <w:r w:rsidRPr="008641E3">
              <w:rPr>
                <w:rFonts w:ascii="Tahoma" w:hAnsi="Tahoma" w:cs="Tahoma"/>
                <w:sz w:val="14"/>
                <w:lang w:val="fr-FR"/>
              </w:rPr>
              <w:t>Core Infrastructure Server Suite Standard</w:t>
            </w:r>
            <w:bookmarkEnd w:id="197"/>
            <w:bookmarkEnd w:id="198"/>
          </w:p>
        </w:tc>
        <w:tc>
          <w:tcPr>
            <w:tcW w:w="450" w:type="dxa"/>
            <w:tcBorders>
              <w:bottom w:val="single" w:sz="4" w:space="0" w:color="auto"/>
            </w:tcBorders>
            <w:shd w:val="clear" w:color="auto" w:fill="FABF8F"/>
            <w:vAlign w:val="center"/>
          </w:tcPr>
          <w:p w:rsidR="001A63C6" w:rsidRPr="008641E3" w:rsidRDefault="00FF3BFB" w:rsidP="00132E08">
            <w:pPr>
              <w:pStyle w:val="TableText"/>
              <w:widowControl w:val="0"/>
              <w:rPr>
                <w:rStyle w:val="EndnoteReference"/>
                <w:color w:val="0000FF"/>
                <w:sz w:val="13"/>
                <w:szCs w:val="13"/>
                <w:u w:val="single"/>
                <w:lang w:val="fr-FR"/>
              </w:rPr>
            </w:pPr>
            <w:hyperlink w:anchor="_38_Core_Infrastructure_1" w:history="1">
              <w:r w:rsidR="00955428" w:rsidRPr="008641E3">
                <w:rPr>
                  <w:rStyle w:val="Hyperlink"/>
                  <w:b/>
                  <w:sz w:val="13"/>
                  <w:szCs w:val="13"/>
                  <w:lang w:val="fr-FR"/>
                </w:rPr>
                <w:t>38</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63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199" w:name="_Toc336337931"/>
            <w:bookmarkStart w:id="200" w:name="_Toc353472097"/>
            <w:r w:rsidRPr="008641E3">
              <w:rPr>
                <w:rFonts w:ascii="Tahoma" w:hAnsi="Tahoma" w:cs="Tahoma"/>
                <w:sz w:val="14"/>
                <w:lang w:val="fr-FR"/>
              </w:rPr>
              <w:t>Core Infrastructure Server Suite Enterprise</w:t>
            </w:r>
            <w:bookmarkEnd w:id="199"/>
            <w:bookmarkEnd w:id="200"/>
          </w:p>
        </w:tc>
        <w:tc>
          <w:tcPr>
            <w:tcW w:w="450" w:type="dxa"/>
            <w:tcBorders>
              <w:bottom w:val="single" w:sz="4" w:space="0" w:color="auto"/>
            </w:tcBorders>
            <w:shd w:val="clear" w:color="auto" w:fill="auto"/>
            <w:vAlign w:val="center"/>
          </w:tcPr>
          <w:p w:rsidR="001A63C6" w:rsidRPr="008641E3" w:rsidRDefault="00FF3BFB" w:rsidP="00132E08">
            <w:pPr>
              <w:pStyle w:val="TableText"/>
              <w:widowControl w:val="0"/>
              <w:rPr>
                <w:rStyle w:val="EndnoteReference"/>
                <w:color w:val="0000FF"/>
                <w:sz w:val="13"/>
                <w:szCs w:val="13"/>
                <w:u w:val="single"/>
                <w:lang w:val="fr-FR"/>
              </w:rPr>
            </w:pPr>
            <w:hyperlink w:anchor="_38_Core_Infrastructure" w:history="1">
              <w:r w:rsidR="00955428" w:rsidRPr="008641E3">
                <w:rPr>
                  <w:rStyle w:val="Hyperlink"/>
                  <w:b/>
                  <w:sz w:val="13"/>
                  <w:szCs w:val="13"/>
                  <w:lang w:val="fr-FR"/>
                </w:rPr>
                <w:t>39</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201" w:name="_Toc336337932"/>
            <w:bookmarkStart w:id="202" w:name="_Toc353472098"/>
            <w:r w:rsidRPr="008641E3">
              <w:rPr>
                <w:rFonts w:ascii="Tahoma" w:hAnsi="Tahoma" w:cs="Tahoma"/>
                <w:sz w:val="14"/>
                <w:lang w:val="fr-FR"/>
              </w:rPr>
              <w:t>Core Infrastructure Server Suite Datacenter</w:t>
            </w:r>
            <w:bookmarkEnd w:id="201"/>
            <w:bookmarkEnd w:id="202"/>
          </w:p>
        </w:tc>
        <w:tc>
          <w:tcPr>
            <w:tcW w:w="450" w:type="dxa"/>
            <w:tcBorders>
              <w:bottom w:val="single" w:sz="4" w:space="0" w:color="auto"/>
            </w:tcBorders>
            <w:shd w:val="clear" w:color="auto" w:fill="FABF8F"/>
            <w:vAlign w:val="center"/>
          </w:tcPr>
          <w:p w:rsidR="001A63C6" w:rsidRPr="008641E3" w:rsidRDefault="00FF3BFB" w:rsidP="00132E08">
            <w:pPr>
              <w:pStyle w:val="TableText"/>
              <w:widowControl w:val="0"/>
              <w:rPr>
                <w:rStyle w:val="EndnoteReference"/>
                <w:color w:val="0000FF"/>
                <w:sz w:val="13"/>
                <w:szCs w:val="13"/>
                <w:u w:val="single"/>
                <w:lang w:val="fr-FR"/>
              </w:rPr>
            </w:pPr>
            <w:hyperlink w:anchor="_40_Core_Infrastructure" w:history="1">
              <w:r w:rsidR="00132E08" w:rsidRPr="008641E3">
                <w:rPr>
                  <w:rStyle w:val="Hyperlink"/>
                  <w:b/>
                  <w:sz w:val="13"/>
                  <w:szCs w:val="13"/>
                  <w:lang w:val="fr-FR"/>
                </w:rPr>
                <w:t>40</w:t>
              </w:r>
            </w:hyperlink>
            <w:hyperlink w:anchor="_39_Core_Infrastructure" w:history="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eastAsia="ja-JP"/>
              </w:rPr>
            </w:pPr>
            <w:r w:rsidRPr="008641E3">
              <w:rPr>
                <w:rFonts w:ascii="Tahoma" w:hAnsi="Tahoma" w:cs="Tahoma"/>
                <w:sz w:val="13"/>
                <w:szCs w:val="13"/>
                <w:lang w:val="fr-FR"/>
              </w:rPr>
              <w:t>113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75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eastAsia="ja-JP"/>
              </w:rPr>
            </w:pPr>
            <w:r w:rsidRPr="008641E3">
              <w:rPr>
                <w:rFonts w:ascii="Tahoma" w:hAnsi="Tahoma" w:cs="Tahoma"/>
                <w:sz w:val="13"/>
                <w:szCs w:val="13"/>
                <w:lang w:val="fr-FR"/>
              </w:rPr>
              <w:t>38</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eastAsia="ja-JP"/>
              </w:rPr>
            </w:pPr>
            <w:r w:rsidRPr="008641E3">
              <w:rPr>
                <w:rFonts w:ascii="Tahoma" w:hAnsi="Tahoma" w:cs="Tahoma"/>
                <w:sz w:val="13"/>
                <w:szCs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eastAsia="ja-JP"/>
              </w:rPr>
            </w:pPr>
            <w:r w:rsidRPr="008641E3">
              <w:rPr>
                <w:rFonts w:ascii="Tahoma" w:hAnsi="Tahoma" w:cs="Tahoma"/>
                <w:sz w:val="13"/>
                <w:szCs w:val="13"/>
                <w:lang w:val="fr-FR"/>
              </w:rPr>
              <w:t>150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eastAsia="ja-JP"/>
              </w:rPr>
            </w:pPr>
            <w:r w:rsidRPr="008641E3">
              <w:rPr>
                <w:rFonts w:ascii="Tahoma" w:hAnsi="Tahoma" w:cs="Tahoma"/>
                <w:sz w:val="13"/>
                <w:szCs w:val="13"/>
                <w:lang w:val="fr-FR"/>
              </w:rPr>
              <w:t>75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eastAsia="ja-JP"/>
              </w:rPr>
            </w:pPr>
            <w:r w:rsidRPr="008641E3">
              <w:rPr>
                <w:rFonts w:ascii="Tahoma" w:hAnsi="Tahoma" w:cs="Tahoma"/>
                <w:sz w:val="13"/>
                <w:szCs w:val="13"/>
                <w:lang w:val="fr-FR"/>
              </w:rPr>
              <w:t>75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54609D" w:rsidRPr="008641E3" w:rsidTr="008E0080">
        <w:trPr>
          <w:trHeight w:val="145"/>
        </w:trPr>
        <w:tc>
          <w:tcPr>
            <w:tcW w:w="2734" w:type="dxa"/>
            <w:gridSpan w:val="2"/>
            <w:tcBorders>
              <w:bottom w:val="single" w:sz="4" w:space="0" w:color="auto"/>
            </w:tcBorders>
            <w:shd w:val="clear" w:color="auto" w:fill="auto"/>
            <w:vAlign w:val="center"/>
          </w:tcPr>
          <w:p w:rsidR="0054609D" w:rsidRPr="008641E3" w:rsidRDefault="0054609D" w:rsidP="005B6712">
            <w:pPr>
              <w:pStyle w:val="ProductNames"/>
              <w:spacing w:beforeLines="20" w:before="48" w:afterLines="20" w:after="48"/>
              <w:rPr>
                <w:rFonts w:ascii="Tahoma" w:hAnsi="Tahoma" w:cs="Tahoma"/>
                <w:color w:val="000000"/>
                <w:sz w:val="14"/>
                <w:szCs w:val="18"/>
                <w:lang w:val="fr-FR"/>
              </w:rPr>
            </w:pPr>
            <w:bookmarkStart w:id="203" w:name="_Toc353472099"/>
            <w:r w:rsidRPr="008641E3">
              <w:rPr>
                <w:rFonts w:ascii="Tahoma" w:hAnsi="Tahoma" w:cs="Tahoma"/>
                <w:color w:val="000000"/>
                <w:sz w:val="14"/>
                <w:szCs w:val="18"/>
                <w:lang w:val="fr-FR"/>
              </w:rPr>
              <w:t>Duet Enterprise 2.0</w:t>
            </w:r>
            <w:bookmarkEnd w:id="203"/>
          </w:p>
        </w:tc>
        <w:tc>
          <w:tcPr>
            <w:tcW w:w="450" w:type="dxa"/>
            <w:tcBorders>
              <w:bottom w:val="single" w:sz="4" w:space="0" w:color="auto"/>
            </w:tcBorders>
            <w:shd w:val="clear" w:color="auto" w:fill="auto"/>
            <w:vAlign w:val="center"/>
          </w:tcPr>
          <w:p w:rsidR="0054609D" w:rsidRPr="008641E3" w:rsidDel="00132E08" w:rsidRDefault="00FF3BFB" w:rsidP="00132E08">
            <w:pPr>
              <w:pStyle w:val="TableText"/>
              <w:widowControl w:val="0"/>
              <w:rPr>
                <w:b/>
                <w:sz w:val="13"/>
                <w:szCs w:val="13"/>
                <w:lang w:val="fr-FR"/>
              </w:rPr>
            </w:pPr>
            <w:hyperlink w:anchor="_41_Duet_Enterprise_1" w:history="1">
              <w:r w:rsidR="00955428" w:rsidRPr="008641E3">
                <w:rPr>
                  <w:rStyle w:val="Hyperlink"/>
                  <w:b/>
                  <w:sz w:val="13"/>
                  <w:szCs w:val="13"/>
                  <w:lang w:val="fr-FR"/>
                </w:rPr>
                <w:t>41</w:t>
              </w:r>
            </w:hyperlink>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8641E3" w:rsidRDefault="0054609D"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54609D" w:rsidRPr="008641E3" w:rsidRDefault="0054609D"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54609D" w:rsidRPr="008641E3" w:rsidRDefault="0054609D" w:rsidP="001A63C6">
            <w:pPr>
              <w:pStyle w:val="TableText"/>
              <w:widowControl w:val="0"/>
              <w:jc w:val="left"/>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987B50" w:rsidRDefault="001A63C6" w:rsidP="005B6712">
            <w:pPr>
              <w:pStyle w:val="ProductNames"/>
              <w:spacing w:beforeLines="20" w:before="48" w:afterLines="20" w:after="48"/>
              <w:rPr>
                <w:rFonts w:ascii="Tahoma" w:hAnsi="Tahoma" w:cs="Tahoma"/>
                <w:sz w:val="14"/>
                <w:szCs w:val="18"/>
              </w:rPr>
            </w:pPr>
            <w:bookmarkStart w:id="204" w:name="_Toc336337935"/>
            <w:bookmarkStart w:id="205" w:name="_Toc353472100"/>
            <w:r w:rsidRPr="00987B50">
              <w:rPr>
                <w:rFonts w:ascii="Tahoma" w:hAnsi="Tahoma" w:cs="Tahoma"/>
                <w:color w:val="000000"/>
                <w:sz w:val="14"/>
                <w:szCs w:val="18"/>
              </w:rPr>
              <w:t>Extra Storage Dynamics CRM Online</w:t>
            </w:r>
            <w:bookmarkEnd w:id="204"/>
            <w:bookmarkEnd w:id="205"/>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color w:val="0000FF"/>
                <w:sz w:val="13"/>
                <w:szCs w:val="13"/>
                <w:u w:val="single"/>
                <w:lang w:val="fr-FR"/>
              </w:rPr>
            </w:pPr>
            <w:hyperlink w:anchor="_40_Dynamics_CRM" w:history="1">
              <w:r w:rsidR="00955428" w:rsidRPr="008641E3">
                <w:rPr>
                  <w:rStyle w:val="Hyperlink"/>
                  <w:b/>
                  <w:sz w:val="13"/>
                  <w:szCs w:val="13"/>
                  <w:lang w:val="fr-FR"/>
                </w:rPr>
                <w:t>42</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jc w:val="left"/>
              <w:rPr>
                <w:rFonts w:ascii="Tahoma" w:hAnsi="Tahoma" w:cs="Tahoma"/>
                <w:sz w:val="13"/>
                <w:lang w:val="fr-FR"/>
              </w:rPr>
            </w:pPr>
          </w:p>
        </w:tc>
      </w:tr>
      <w:tr w:rsidR="006900D9"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szCs w:val="18"/>
                <w:lang w:val="fr-FR"/>
              </w:rPr>
            </w:pPr>
            <w:bookmarkStart w:id="206" w:name="_Toc336337936"/>
            <w:bookmarkStart w:id="207" w:name="_Toc353472101"/>
            <w:r w:rsidRPr="008641E3">
              <w:rPr>
                <w:rFonts w:ascii="Tahoma" w:hAnsi="Tahoma" w:cs="Tahoma"/>
                <w:color w:val="000000"/>
                <w:sz w:val="14"/>
                <w:szCs w:val="18"/>
                <w:lang w:val="fr-FR"/>
              </w:rPr>
              <w:t>Dynamics CRM Online par utilisateur</w:t>
            </w:r>
            <w:bookmarkEnd w:id="206"/>
            <w:bookmarkEnd w:id="207"/>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rFonts w:cs="Tahoma"/>
                <w:color w:val="0000FF"/>
                <w:sz w:val="13"/>
                <w:szCs w:val="13"/>
                <w:u w:val="single"/>
                <w:lang w:val="fr-FR"/>
              </w:rPr>
            </w:pPr>
            <w:hyperlink w:anchor="_40_Dynamics_CRM" w:history="1">
              <w:r w:rsidR="00785113" w:rsidRPr="008641E3">
                <w:rPr>
                  <w:rStyle w:val="Hyperlink"/>
                  <w:b/>
                  <w:sz w:val="13"/>
                  <w:szCs w:val="13"/>
                  <w:lang w:val="fr-FR"/>
                </w:rPr>
                <w:t>42</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12/09</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jc w:val="left"/>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szCs w:val="18"/>
                <w:lang w:val="fr-FR"/>
              </w:rPr>
            </w:pPr>
            <w:bookmarkStart w:id="208" w:name="_Toc336337937"/>
            <w:bookmarkStart w:id="209" w:name="_Toc353472102"/>
            <w:r w:rsidRPr="008641E3">
              <w:rPr>
                <w:rFonts w:ascii="Tahoma" w:hAnsi="Tahoma" w:cs="Tahoma"/>
                <w:color w:val="000000"/>
                <w:sz w:val="14"/>
                <w:szCs w:val="18"/>
                <w:lang w:val="fr-FR"/>
              </w:rPr>
              <w:t>Dynamics CRM Online pour SA</w:t>
            </w:r>
            <w:bookmarkEnd w:id="208"/>
            <w:bookmarkEnd w:id="209"/>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color w:val="0000FF"/>
                <w:sz w:val="13"/>
                <w:szCs w:val="13"/>
                <w:u w:val="single"/>
                <w:lang w:val="fr-FR"/>
              </w:rPr>
            </w:pPr>
            <w:hyperlink w:anchor="_40_Dynamics_CRM" w:history="1">
              <w:r w:rsidR="00785113" w:rsidRPr="008641E3">
                <w:rPr>
                  <w:rStyle w:val="Hyperlink"/>
                  <w:b/>
                  <w:sz w:val="13"/>
                  <w:szCs w:val="13"/>
                  <w:lang w:val="fr-FR"/>
                </w:rPr>
                <w:t>42</w:t>
              </w:r>
            </w:hyperlink>
            <w:hyperlink w:anchor="_40_Dynamics_CRM" w:history="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jc w:val="left"/>
              <w:rPr>
                <w:rFonts w:ascii="Tahoma" w:hAnsi="Tahoma" w:cs="Tahoma"/>
                <w:sz w:val="13"/>
                <w:lang w:val="fr-FR"/>
              </w:rPr>
            </w:pPr>
          </w:p>
        </w:tc>
      </w:tr>
      <w:tr w:rsidR="006900D9"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210" w:name="_Toc336337942"/>
            <w:bookmarkStart w:id="211" w:name="_Toc353472103"/>
            <w:r w:rsidRPr="008641E3">
              <w:rPr>
                <w:rFonts w:ascii="Tahoma" w:hAnsi="Tahoma" w:cs="Tahoma"/>
                <w:sz w:val="14"/>
                <w:lang w:val="fr-FR"/>
              </w:rPr>
              <w:t>CAL Entreprise Suite Bridge pour Office 365 (Utilisateur et Dispositif)</w:t>
            </w:r>
            <w:bookmarkEnd w:id="210"/>
            <w:bookmarkEnd w:id="211"/>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41_Enterprise_CAL" w:history="1">
              <w:r w:rsidR="00955428" w:rsidRPr="008641E3">
                <w:rPr>
                  <w:rStyle w:val="Hyperlink"/>
                  <w:b/>
                  <w:sz w:val="13"/>
                  <w:szCs w:val="13"/>
                  <w:lang w:val="fr-FR"/>
                </w:rPr>
                <w:t>43</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4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212" w:name="_Toc336337943"/>
            <w:bookmarkStart w:id="213" w:name="_Toc353472104"/>
            <w:r w:rsidRPr="008641E3">
              <w:rPr>
                <w:rFonts w:ascii="Tahoma" w:hAnsi="Tahoma" w:cs="Tahoma"/>
                <w:sz w:val="14"/>
                <w:lang w:val="fr-FR"/>
              </w:rPr>
              <w:t>CAL Entreprise Suite Bridge pour Office 365 et Windows</w:t>
            </w:r>
            <w:r w:rsidRPr="008641E3">
              <w:rPr>
                <w:rFonts w:ascii="Tahoma" w:hAnsi="Tahoma" w:cs="Tahoma"/>
                <w:sz w:val="14"/>
                <w:vertAlign w:val="superscript"/>
                <w:lang w:val="fr-FR"/>
              </w:rPr>
              <w:t>®</w:t>
            </w:r>
            <w:r w:rsidRPr="008641E3">
              <w:rPr>
                <w:rFonts w:ascii="Tahoma" w:hAnsi="Tahoma" w:cs="Tahoma"/>
                <w:sz w:val="14"/>
                <w:lang w:val="fr-FR"/>
              </w:rPr>
              <w:t xml:space="preserve"> Intune </w:t>
            </w:r>
            <w:r w:rsidR="00D869F7" w:rsidRPr="008641E3">
              <w:rPr>
                <w:rFonts w:ascii="Tahoma" w:hAnsi="Tahoma" w:cs="Tahoma"/>
                <w:sz w:val="14"/>
                <w:lang w:val="fr-FR"/>
              </w:rPr>
              <w:br/>
            </w:r>
            <w:r w:rsidRPr="008641E3">
              <w:rPr>
                <w:rFonts w:ascii="Tahoma" w:hAnsi="Tahoma" w:cs="Tahoma"/>
                <w:sz w:val="14"/>
                <w:lang w:val="fr-FR"/>
              </w:rPr>
              <w:t>(Utilisateur et Dispositif)</w:t>
            </w:r>
            <w:bookmarkEnd w:id="212"/>
            <w:bookmarkEnd w:id="213"/>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41_Enterprise_CAL" w:history="1">
              <w:r w:rsidR="00955428" w:rsidRPr="008641E3">
                <w:rPr>
                  <w:rStyle w:val="Hyperlink"/>
                  <w:b/>
                  <w:sz w:val="13"/>
                  <w:szCs w:val="13"/>
                  <w:lang w:val="fr-FR"/>
                </w:rPr>
                <w:t>43</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4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900D9" w:rsidRPr="008641E3" w:rsidTr="008E0080">
        <w:trPr>
          <w:trHeight w:val="278"/>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214" w:name="_Toc336337944"/>
            <w:bookmarkStart w:id="215" w:name="_Toc353472105"/>
            <w:r w:rsidRPr="008641E3">
              <w:rPr>
                <w:rFonts w:ascii="Tahoma" w:hAnsi="Tahoma" w:cs="Tahoma"/>
                <w:sz w:val="14"/>
                <w:lang w:val="fr-FR"/>
              </w:rPr>
              <w:t>CAL Entreprise Suite Bridge pour Windows</w:t>
            </w:r>
            <w:r w:rsidRPr="008641E3">
              <w:rPr>
                <w:rFonts w:ascii="Tahoma" w:hAnsi="Tahoma" w:cs="Tahoma"/>
                <w:sz w:val="14"/>
                <w:vertAlign w:val="superscript"/>
                <w:lang w:val="fr-FR"/>
              </w:rPr>
              <w:t>®</w:t>
            </w:r>
            <w:r w:rsidRPr="008641E3">
              <w:rPr>
                <w:rFonts w:ascii="Tahoma" w:hAnsi="Tahoma" w:cs="Tahoma"/>
                <w:sz w:val="14"/>
                <w:lang w:val="fr-FR"/>
              </w:rPr>
              <w:t xml:space="preserve"> Intune (Utilisateur et Dispositif)</w:t>
            </w:r>
            <w:bookmarkEnd w:id="214"/>
            <w:bookmarkEnd w:id="215"/>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41_Enterprise_CAL" w:history="1">
              <w:r w:rsidR="00955428" w:rsidRPr="008641E3">
                <w:rPr>
                  <w:rStyle w:val="Hyperlink"/>
                  <w:b/>
                  <w:sz w:val="13"/>
                  <w:szCs w:val="13"/>
                  <w:lang w:val="fr-FR"/>
                </w:rPr>
                <w:t>43</w:t>
              </w:r>
            </w:hyperlink>
            <w:hyperlink w:anchor="Srv_45EntCALBridgeWinIntune" w:history="1"/>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40"/>
              <w:rPr>
                <w:rFonts w:ascii="Tahoma" w:hAnsi="Tahoma" w:cs="Tahoma"/>
                <w:sz w:val="13"/>
                <w:lang w:val="fr-FR"/>
              </w:rPr>
            </w:pPr>
            <w:r w:rsidRPr="008641E3">
              <w:rPr>
                <w:rFonts w:ascii="Tahoma" w:hAnsi="Tahoma" w:cs="Tahoma"/>
                <w:sz w:val="13"/>
                <w:lang w:val="fr-FR"/>
              </w:rPr>
              <w:t>04/11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216" w:name="_Toc336337945"/>
            <w:bookmarkStart w:id="217" w:name="_Toc353472106"/>
            <w:r w:rsidRPr="008641E3">
              <w:rPr>
                <w:rFonts w:ascii="Tahoma" w:hAnsi="Tahoma" w:cs="Tahoma"/>
                <w:sz w:val="14"/>
                <w:lang w:val="fr-FR"/>
              </w:rPr>
              <w:t>CAL Entreprise Suite (Utilisateur et Dispositif)</w:t>
            </w:r>
            <w:bookmarkEnd w:id="216"/>
            <w:bookmarkEnd w:id="217"/>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color w:val="0000FF"/>
                <w:sz w:val="13"/>
                <w:szCs w:val="13"/>
                <w:u w:val="single"/>
                <w:lang w:val="fr-FR"/>
              </w:rPr>
            </w:pPr>
            <w:hyperlink w:anchor="_42_Enterprise_CAL" w:history="1">
              <w:r w:rsidR="00955428" w:rsidRPr="008641E3">
                <w:rPr>
                  <w:rStyle w:val="Hyperlink"/>
                  <w:b/>
                  <w:sz w:val="13"/>
                  <w:szCs w:val="13"/>
                  <w:lang w:val="fr-FR"/>
                </w:rPr>
                <w:t>44</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40"/>
              <w:rPr>
                <w:rFonts w:ascii="Tahoma" w:hAnsi="Tahoma" w:cs="Tahoma"/>
                <w:sz w:val="13"/>
                <w:lang w:val="fr-FR"/>
              </w:rPr>
            </w:pPr>
            <w:r w:rsidRPr="008641E3">
              <w:rPr>
                <w:rFonts w:ascii="Tahoma" w:hAnsi="Tahoma" w:cs="Tahoma"/>
                <w:sz w:val="13"/>
                <w:lang w:val="fr-FR"/>
              </w:rPr>
              <w:t>10/06</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bCs/>
                <w:color w:val="000000"/>
                <w:sz w:val="13"/>
                <w:lang w:val="fr-FR"/>
              </w:rPr>
              <w:t>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bCs/>
                <w:color w:val="000000"/>
                <w:sz w:val="13"/>
                <w:lang w:val="fr-FR"/>
              </w:rPr>
              <w:t>10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bCs/>
                <w:color w:val="000000"/>
                <w:sz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bCs/>
                <w:color w:val="000000"/>
                <w:sz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bCs/>
                <w:color w:val="000000"/>
                <w:sz w:val="13"/>
                <w:lang w:val="fr-FR"/>
              </w:rPr>
              <w:t>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 E</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 P</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900D9"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ProductNames"/>
              <w:rPr>
                <w:rFonts w:ascii="Tahoma" w:hAnsi="Tahoma" w:cs="Tahoma"/>
                <w:sz w:val="14"/>
                <w:lang w:val="fr-FR"/>
              </w:rPr>
            </w:pPr>
            <w:bookmarkStart w:id="218" w:name="_Toc353472107"/>
            <w:r w:rsidRPr="008641E3">
              <w:rPr>
                <w:rFonts w:ascii="Tahoma" w:hAnsi="Tahoma" w:cs="Tahoma"/>
                <w:sz w:val="14"/>
                <w:lang w:val="fr-FR"/>
              </w:rPr>
              <w:t>CAL Entreprise Exchange avec Services 2013</w:t>
            </w:r>
            <w:bookmarkEnd w:id="218"/>
          </w:p>
        </w:tc>
        <w:tc>
          <w:tcPr>
            <w:tcW w:w="450" w:type="dxa"/>
            <w:tcBorders>
              <w:bottom w:val="single" w:sz="4" w:space="0" w:color="auto"/>
            </w:tcBorders>
            <w:shd w:val="clear" w:color="auto" w:fill="auto"/>
            <w:vAlign w:val="center"/>
          </w:tcPr>
          <w:p w:rsidR="001A63C6" w:rsidRPr="008641E3" w:rsidRDefault="001A63C6" w:rsidP="00D11241">
            <w:pPr>
              <w:pStyle w:val="TableText"/>
              <w:widowControl w:val="0"/>
              <w:rPr>
                <w:b/>
                <w:sz w:val="13"/>
                <w:szCs w:val="13"/>
                <w:u w:val="single"/>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40"/>
              <w:rPr>
                <w:rFonts w:ascii="Tahoma" w:hAnsi="Tahoma" w:cs="Tahoma"/>
                <w:sz w:val="13"/>
                <w:lang w:val="fr-FR"/>
              </w:rPr>
            </w:pPr>
            <w:r w:rsidRPr="008641E3">
              <w:rPr>
                <w:rFonts w:ascii="Tahoma" w:hAnsi="Tahoma" w:cs="Tahoma"/>
                <w:sz w:val="13"/>
                <w:lang w:val="fr-FR"/>
              </w:rPr>
              <w:t>10/12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r w:rsidRPr="008641E3">
              <w:rPr>
                <w:rFonts w:ascii="Tahoma" w:hAnsi="Tahoma" w:cs="Tahoma"/>
                <w:bCs/>
                <w:color w:val="000000"/>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r w:rsidRPr="008641E3">
              <w:rPr>
                <w:rFonts w:ascii="Tahoma" w:hAnsi="Tahoma" w:cs="Tahoma"/>
                <w:bCs/>
                <w:color w:val="000000"/>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r w:rsidRPr="008641E3">
              <w:rPr>
                <w:rFonts w:ascii="Tahoma" w:hAnsi="Tahoma" w:cs="Tahoma"/>
                <w:bCs/>
                <w:color w:val="000000"/>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r w:rsidRPr="008641E3">
              <w:rPr>
                <w:rFonts w:ascii="Tahoma" w:hAnsi="Tahoma" w:cs="Tahoma"/>
                <w:bCs/>
                <w:color w:val="000000"/>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bCs/>
                <w:color w:val="000000"/>
                <w:sz w:val="13"/>
                <w:lang w:val="fr-FR"/>
              </w:rPr>
            </w:pPr>
            <w:r w:rsidRPr="008641E3">
              <w:rPr>
                <w:rFonts w:ascii="Tahoma" w:hAnsi="Tahoma" w:cs="Tahoma"/>
                <w:bCs/>
                <w:color w:val="000000"/>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Heading2"/>
              <w:ind w:left="0"/>
              <w:rPr>
                <w:rFonts w:ascii="Tahoma" w:hAnsi="Tahoma" w:cs="Tahoma"/>
                <w:b w:val="0"/>
                <w:sz w:val="14"/>
                <w:lang w:val="fr-FR"/>
              </w:rPr>
            </w:pPr>
            <w:bookmarkStart w:id="219" w:name="_Toc353472108"/>
            <w:r w:rsidRPr="008641E3">
              <w:rPr>
                <w:rFonts w:ascii="Tahoma" w:hAnsi="Tahoma" w:cs="Tahoma"/>
                <w:b w:val="0"/>
                <w:sz w:val="14"/>
                <w:lang w:val="fr-FR"/>
              </w:rPr>
              <w:t>CAL Entreprise Exchange sans Services 2013</w:t>
            </w:r>
            <w:bookmarkEnd w:id="219"/>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900D9"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Heading2"/>
              <w:ind w:left="0"/>
              <w:rPr>
                <w:rFonts w:ascii="Tahoma" w:hAnsi="Tahoma" w:cs="Tahoma"/>
                <w:b w:val="0"/>
                <w:sz w:val="14"/>
                <w:lang w:val="fr-FR"/>
              </w:rPr>
            </w:pPr>
            <w:bookmarkStart w:id="220" w:name="_Toc336337946"/>
            <w:bookmarkStart w:id="221" w:name="_Toc353472109"/>
            <w:r w:rsidRPr="008641E3">
              <w:rPr>
                <w:rFonts w:ascii="Tahoma" w:hAnsi="Tahoma" w:cs="Tahoma"/>
                <w:b w:val="0"/>
                <w:sz w:val="14"/>
                <w:lang w:val="fr-FR"/>
              </w:rPr>
              <w:t>Exchange Online Archiving</w:t>
            </w:r>
            <w:bookmarkEnd w:id="220"/>
            <w:r w:rsidRPr="008641E3">
              <w:rPr>
                <w:rFonts w:ascii="Tahoma" w:hAnsi="Tahoma" w:cs="Tahoma"/>
                <w:b w:val="0"/>
                <w:sz w:val="14"/>
                <w:lang w:val="fr-FR"/>
              </w:rPr>
              <w:t xml:space="preserve"> pour Exchange Server (SL Utilisateur)</w:t>
            </w:r>
            <w:bookmarkEnd w:id="221"/>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43_Exchange_Enterprise" w:history="1">
              <w:r w:rsidR="00955428" w:rsidRPr="008641E3">
                <w:rPr>
                  <w:rStyle w:val="Hyperlink"/>
                  <w:b/>
                  <w:sz w:val="13"/>
                  <w:szCs w:val="13"/>
                  <w:lang w:val="fr-FR"/>
                </w:rPr>
                <w:t>45</w:t>
              </w:r>
            </w:hyperlink>
          </w:p>
        </w:tc>
        <w:tc>
          <w:tcPr>
            <w:tcW w:w="450" w:type="dxa"/>
            <w:tcBorders>
              <w:bottom w:val="single" w:sz="4" w:space="0" w:color="auto"/>
            </w:tcBorders>
            <w:shd w:val="clear" w:color="auto" w:fill="auto"/>
            <w:vAlign w:val="center"/>
          </w:tcPr>
          <w:p w:rsidR="001A63C6" w:rsidRPr="008641E3" w:rsidDel="00876599"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D66F68">
            <w:pPr>
              <w:pStyle w:val="Heading3"/>
              <w:rPr>
                <w:rFonts w:ascii="Tahoma" w:hAnsi="Tahoma" w:cs="Tahoma"/>
                <w:b w:val="0"/>
                <w:lang w:val="fr-FR"/>
              </w:rPr>
            </w:pPr>
            <w:bookmarkStart w:id="222" w:name="_Toc336337947"/>
            <w:bookmarkStart w:id="223" w:name="_Toc353472110"/>
            <w:r w:rsidRPr="008641E3">
              <w:rPr>
                <w:rFonts w:ascii="Tahoma" w:hAnsi="Tahoma" w:cs="Tahoma"/>
                <w:b w:val="0"/>
                <w:sz w:val="14"/>
                <w:lang w:val="fr-FR"/>
              </w:rPr>
              <w:t>Exchange Online Archiving pour Exchange Server A (SL Utilisateur)</w:t>
            </w:r>
            <w:bookmarkEnd w:id="222"/>
            <w:bookmarkEnd w:id="223"/>
          </w:p>
        </w:tc>
        <w:tc>
          <w:tcPr>
            <w:tcW w:w="450" w:type="dxa"/>
            <w:tcBorders>
              <w:bottom w:val="single" w:sz="4" w:space="0" w:color="auto"/>
            </w:tcBorders>
            <w:shd w:val="clear" w:color="auto" w:fill="FABF8F"/>
            <w:vAlign w:val="center"/>
          </w:tcPr>
          <w:p w:rsidR="001A63C6" w:rsidRPr="008641E3" w:rsidRDefault="001A63C6" w:rsidP="00D66F68">
            <w:pPr>
              <w:pStyle w:val="TableText"/>
              <w:widowControl w:val="0"/>
              <w:rPr>
                <w:b/>
                <w:color w:val="000000"/>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7E466C">
            <w:pPr>
              <w:pStyle w:val="TableText"/>
              <w:widowControl w:val="0"/>
              <w:rPr>
                <w:rFonts w:ascii="Tahoma" w:hAnsi="Tahoma" w:cs="Tahoma"/>
                <w:sz w:val="13"/>
                <w:lang w:val="fr-FR"/>
              </w:rPr>
            </w:pPr>
            <w:r w:rsidRPr="008641E3">
              <w:rPr>
                <w:rFonts w:ascii="Tahoma" w:hAnsi="Tahoma" w:cs="Tahoma"/>
                <w:sz w:val="13"/>
                <w:lang w:val="fr-FR"/>
              </w:rPr>
              <w:t>06/12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D66F68">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D66F68">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D02D7A">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D02D7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242B11">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242B11">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EA31A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EA31A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D869F7">
            <w:pPr>
              <w:pStyle w:val="TableText"/>
              <w:widowControl w:val="0"/>
              <w:spacing w:after="1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ABF8F"/>
            <w:vAlign w:val="center"/>
          </w:tcPr>
          <w:p w:rsidR="001A63C6" w:rsidRPr="008641E3" w:rsidRDefault="001A63C6" w:rsidP="00D66F68">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ProductNames"/>
              <w:rPr>
                <w:rFonts w:ascii="Tahoma" w:hAnsi="Tahoma" w:cs="Tahoma"/>
                <w:sz w:val="14"/>
                <w:lang w:val="fr-FR"/>
              </w:rPr>
            </w:pPr>
            <w:bookmarkStart w:id="224" w:name="_Toc336337948"/>
            <w:bookmarkStart w:id="225" w:name="_Toc353472111"/>
            <w:r w:rsidRPr="008641E3">
              <w:rPr>
                <w:rFonts w:ascii="Tahoma" w:hAnsi="Tahoma" w:cs="Tahoma"/>
                <w:sz w:val="14"/>
                <w:lang w:val="fr-FR"/>
              </w:rPr>
              <w:t>Exchange Hosted Archive (SL Utilisateur)</w:t>
            </w:r>
            <w:bookmarkEnd w:id="224"/>
            <w:bookmarkEnd w:id="225"/>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00"/>
                <w:sz w:val="13"/>
                <w:szCs w:val="13"/>
                <w:u w:val="single"/>
                <w:lang w:val="fr-FR"/>
              </w:rPr>
            </w:pPr>
            <w:hyperlink w:anchor="_45_Exchange_Hosted" w:history="1">
              <w:r w:rsidR="00955428" w:rsidRPr="008641E3">
                <w:rPr>
                  <w:rStyle w:val="Hyperlink"/>
                  <w:b/>
                  <w:sz w:val="13"/>
                  <w:szCs w:val="13"/>
                  <w:lang w:val="fr-FR"/>
                </w:rPr>
                <w:t>46</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987B50" w:rsidRDefault="001A63C6" w:rsidP="001A63C6">
            <w:pPr>
              <w:pStyle w:val="ProductNames"/>
              <w:rPr>
                <w:rFonts w:ascii="Tahoma" w:hAnsi="Tahoma" w:cs="Tahoma"/>
                <w:sz w:val="14"/>
              </w:rPr>
            </w:pPr>
            <w:bookmarkStart w:id="226" w:name="_Toc336337949"/>
            <w:bookmarkStart w:id="227" w:name="_Toc353472112"/>
            <w:r w:rsidRPr="00987B50">
              <w:rPr>
                <w:rFonts w:ascii="Tahoma" w:hAnsi="Tahoma" w:cs="Tahoma"/>
                <w:sz w:val="14"/>
              </w:rPr>
              <w:t>Exchange Hosted Archive Extra Storage (SL Utilisateur)</w:t>
            </w:r>
            <w:bookmarkEnd w:id="226"/>
            <w:bookmarkEnd w:id="227"/>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00"/>
                <w:sz w:val="13"/>
                <w:szCs w:val="13"/>
                <w:u w:val="single"/>
                <w:lang w:val="fr-FR"/>
              </w:rPr>
            </w:pPr>
            <w:hyperlink w:anchor="_45_Exchange_Hosted" w:history="1">
              <w:r w:rsidR="00955428" w:rsidRPr="008641E3">
                <w:rPr>
                  <w:rStyle w:val="Hyperlink"/>
                  <w:b/>
                  <w:sz w:val="13"/>
                  <w:szCs w:val="13"/>
                  <w:lang w:val="fr-FR"/>
                </w:rPr>
                <w:t>46</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8C15C0">
            <w:pPr>
              <w:pStyle w:val="ProductNames"/>
              <w:rPr>
                <w:rFonts w:ascii="Tahoma" w:hAnsi="Tahoma" w:cs="Tahoma"/>
                <w:sz w:val="14"/>
                <w:lang w:val="fr-FR"/>
              </w:rPr>
            </w:pPr>
            <w:bookmarkStart w:id="228" w:name="_Toc336337950"/>
            <w:bookmarkStart w:id="229" w:name="_Toc353472113"/>
            <w:r w:rsidRPr="008641E3">
              <w:rPr>
                <w:rFonts w:ascii="Tahoma" w:hAnsi="Tahoma" w:cs="Tahoma"/>
                <w:sz w:val="14"/>
                <w:lang w:val="fr-FR"/>
              </w:rPr>
              <w:t>Exchange Hosted Encryption (SL</w:t>
            </w:r>
            <w:r w:rsidR="008C15C0">
              <w:rPr>
                <w:rFonts w:ascii="Tahoma" w:hAnsi="Tahoma" w:cs="Tahoma"/>
                <w:sz w:val="14"/>
                <w:lang w:val="fr-FR"/>
              </w:rPr>
              <w:t> </w:t>
            </w:r>
            <w:r w:rsidRPr="008641E3">
              <w:rPr>
                <w:rFonts w:ascii="Tahoma" w:hAnsi="Tahoma" w:cs="Tahoma"/>
                <w:sz w:val="14"/>
                <w:lang w:val="fr-FR"/>
              </w:rPr>
              <w:t>Utilisateur)</w:t>
            </w:r>
            <w:bookmarkEnd w:id="228"/>
            <w:bookmarkEnd w:id="229"/>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color w:val="000000"/>
                <w:sz w:val="13"/>
                <w:szCs w:val="13"/>
                <w:u w:val="single"/>
                <w:lang w:val="fr-FR"/>
              </w:rPr>
            </w:pPr>
            <w:hyperlink w:anchor="_46_Exchange_Hosted" w:history="1">
              <w:r w:rsidR="00955428" w:rsidRPr="008641E3">
                <w:rPr>
                  <w:rStyle w:val="Hyperlink"/>
                  <w:b/>
                  <w:sz w:val="13"/>
                  <w:szCs w:val="13"/>
                  <w:lang w:val="fr-FR"/>
                </w:rPr>
                <w:t>47</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04/06</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D66F68">
            <w:pPr>
              <w:pStyle w:val="Heading2"/>
              <w:ind w:left="0"/>
              <w:rPr>
                <w:rFonts w:ascii="Tahoma" w:hAnsi="Tahoma" w:cs="Tahoma"/>
                <w:b w:val="0"/>
                <w:sz w:val="14"/>
                <w:lang w:val="fr-FR"/>
              </w:rPr>
            </w:pPr>
            <w:bookmarkStart w:id="230" w:name="_Toc353472114"/>
            <w:r w:rsidRPr="008641E3">
              <w:rPr>
                <w:rFonts w:ascii="Tahoma" w:hAnsi="Tahoma" w:cs="Tahoma"/>
                <w:b w:val="0"/>
                <w:sz w:val="14"/>
                <w:lang w:val="fr-FR"/>
              </w:rPr>
              <w:t>Exchange Online Archiving pour Exchange Online A</w:t>
            </w:r>
            <w:bookmarkEnd w:id="230"/>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03/13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D869F7">
            <w:pPr>
              <w:pStyle w:val="TableText"/>
              <w:widowControl w:val="0"/>
              <w:spacing w:after="1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Heading2"/>
              <w:ind w:left="0"/>
              <w:rPr>
                <w:rFonts w:ascii="Tahoma" w:hAnsi="Tahoma" w:cs="Tahoma"/>
                <w:b w:val="0"/>
                <w:sz w:val="14"/>
                <w:lang w:val="fr-FR"/>
              </w:rPr>
            </w:pPr>
            <w:bookmarkStart w:id="231" w:name="_Toc353472115"/>
            <w:r w:rsidRPr="008641E3">
              <w:rPr>
                <w:rFonts w:ascii="Tahoma" w:hAnsi="Tahoma" w:cs="Tahoma"/>
                <w:b w:val="0"/>
                <w:sz w:val="14"/>
                <w:lang w:val="fr-FR"/>
              </w:rPr>
              <w:t>Exchange Online Archiving pour Exchange Online</w:t>
            </w:r>
            <w:bookmarkEnd w:id="231"/>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03/13</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Heading2"/>
              <w:ind w:left="0"/>
              <w:rPr>
                <w:rFonts w:ascii="Tahoma" w:hAnsi="Tahoma" w:cs="Tahoma"/>
                <w:b w:val="0"/>
                <w:sz w:val="14"/>
                <w:lang w:val="fr-FR"/>
              </w:rPr>
            </w:pPr>
            <w:bookmarkStart w:id="232" w:name="_Toc336337951"/>
            <w:bookmarkStart w:id="233" w:name="_Toc353472116"/>
            <w:r w:rsidRPr="008641E3">
              <w:rPr>
                <w:rFonts w:ascii="Tahoma" w:hAnsi="Tahoma" w:cs="Tahoma"/>
                <w:b w:val="0"/>
                <w:sz w:val="14"/>
                <w:lang w:val="fr-FR"/>
              </w:rPr>
              <w:t>Exchange Online Kiosk (SL Utilisateur)</w:t>
            </w:r>
            <w:bookmarkEnd w:id="232"/>
            <w:bookmarkEnd w:id="233"/>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color w:val="000000"/>
                <w:sz w:val="13"/>
                <w:szCs w:val="13"/>
                <w:u w:val="single"/>
                <w:lang w:val="fr-FR"/>
              </w:rPr>
            </w:pPr>
            <w:hyperlink w:anchor="_48_Exchange_Online_1" w:history="1">
              <w:r w:rsidR="00955428" w:rsidRPr="008641E3">
                <w:rPr>
                  <w:rStyle w:val="Hyperlink"/>
                  <w:b/>
                  <w:sz w:val="13"/>
                  <w:szCs w:val="13"/>
                  <w:lang w:val="fr-FR"/>
                </w:rPr>
                <w:t>48</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395"/>
        </w:trPr>
        <w:tc>
          <w:tcPr>
            <w:tcW w:w="2734" w:type="dxa"/>
            <w:gridSpan w:val="2"/>
            <w:tcBorders>
              <w:bottom w:val="single" w:sz="4" w:space="0" w:color="auto"/>
            </w:tcBorders>
            <w:shd w:val="clear" w:color="auto" w:fill="auto"/>
            <w:vAlign w:val="center"/>
          </w:tcPr>
          <w:p w:rsidR="001A63C6" w:rsidRPr="008641E3" w:rsidRDefault="001A63C6" w:rsidP="00D66F68">
            <w:pPr>
              <w:pStyle w:val="Heading2"/>
              <w:ind w:left="0"/>
              <w:rPr>
                <w:rFonts w:ascii="Tahoma" w:hAnsi="Tahoma" w:cs="Tahoma"/>
                <w:b w:val="0"/>
                <w:sz w:val="14"/>
                <w:lang w:val="fr-FR"/>
              </w:rPr>
            </w:pPr>
            <w:bookmarkStart w:id="234" w:name="_Toc336337952"/>
            <w:bookmarkStart w:id="235" w:name="_Toc353472117"/>
            <w:r w:rsidRPr="008641E3">
              <w:rPr>
                <w:rFonts w:ascii="Tahoma" w:hAnsi="Tahoma" w:cs="Tahoma"/>
                <w:b w:val="0"/>
                <w:sz w:val="14"/>
                <w:lang w:val="fr-FR"/>
              </w:rPr>
              <w:t>Exchange Online Plan 1 (SL Utilisateur)</w:t>
            </w:r>
            <w:bookmarkEnd w:id="234"/>
            <w:bookmarkEnd w:id="235"/>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rFonts w:cs="Tahoma"/>
                <w:color w:val="0000FF"/>
                <w:sz w:val="13"/>
                <w:szCs w:val="13"/>
                <w:u w:val="single"/>
                <w:lang w:val="fr-FR"/>
              </w:rPr>
            </w:pPr>
            <w:hyperlink w:anchor="_48_Exchange_Online" w:history="1">
              <w:r w:rsidR="00955428" w:rsidRPr="008641E3">
                <w:rPr>
                  <w:rStyle w:val="Hyperlink"/>
                  <w:b/>
                  <w:sz w:val="13"/>
                  <w:szCs w:val="13"/>
                  <w:lang w:val="fr-FR"/>
                </w:rPr>
                <w:t>49</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Heading2"/>
              <w:ind w:left="0"/>
              <w:rPr>
                <w:rFonts w:ascii="Tahoma" w:hAnsi="Tahoma" w:cs="Tahoma"/>
                <w:b w:val="0"/>
                <w:sz w:val="14"/>
                <w:lang w:val="fr-FR"/>
              </w:rPr>
            </w:pPr>
            <w:bookmarkStart w:id="236" w:name="_Toc336337953"/>
            <w:bookmarkStart w:id="237" w:name="_Toc353472118"/>
            <w:r w:rsidRPr="008641E3">
              <w:rPr>
                <w:rFonts w:ascii="Tahoma" w:hAnsi="Tahoma" w:cs="Tahoma"/>
                <w:b w:val="0"/>
                <w:sz w:val="14"/>
                <w:lang w:val="fr-FR"/>
              </w:rPr>
              <w:t>Exchange Online Plan 2 (SL Utilisateur)</w:t>
            </w:r>
            <w:bookmarkEnd w:id="236"/>
            <w:bookmarkEnd w:id="237"/>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color w:val="000000"/>
                <w:sz w:val="13"/>
                <w:szCs w:val="13"/>
                <w:u w:val="single"/>
                <w:lang w:val="fr-FR"/>
              </w:rPr>
            </w:pPr>
            <w:hyperlink w:anchor="_49_Exchange_Online" w:history="1">
              <w:r w:rsidR="002E59B1" w:rsidRPr="008641E3">
                <w:rPr>
                  <w:rStyle w:val="Hyperlink"/>
                  <w:b/>
                  <w:sz w:val="13"/>
                  <w:szCs w:val="13"/>
                  <w:lang w:val="fr-FR"/>
                </w:rPr>
                <w:t>50</w:t>
              </w:r>
            </w:hyperlink>
            <w:hyperlink w:anchor="_49_Exchange_Online" w:history="1"/>
          </w:p>
        </w:tc>
        <w:tc>
          <w:tcPr>
            <w:tcW w:w="450" w:type="dxa"/>
            <w:tcBorders>
              <w:bottom w:val="single" w:sz="4" w:space="0" w:color="auto"/>
            </w:tcBorders>
            <w:shd w:val="clear" w:color="auto" w:fill="FABF8F"/>
            <w:vAlign w:val="center"/>
          </w:tcPr>
          <w:p w:rsidR="001A63C6" w:rsidRPr="008641E3" w:rsidRDefault="001A63C6" w:rsidP="007E466C">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Heading3"/>
              <w:rPr>
                <w:rFonts w:ascii="Tahoma" w:hAnsi="Tahoma" w:cs="Tahoma"/>
                <w:b w:val="0"/>
                <w:sz w:val="14"/>
                <w:lang w:val="fr-FR"/>
              </w:rPr>
            </w:pPr>
            <w:bookmarkStart w:id="238" w:name="_Toc336337954"/>
            <w:bookmarkStart w:id="239" w:name="_Toc353472119"/>
            <w:r w:rsidRPr="008641E3">
              <w:rPr>
                <w:rFonts w:ascii="Tahoma" w:hAnsi="Tahoma" w:cs="Tahoma"/>
                <w:b w:val="0"/>
                <w:sz w:val="14"/>
                <w:lang w:val="fr-FR"/>
              </w:rPr>
              <w:t>Exchange Online Plan 1A pour Anciens Étudiants (SL Utilisateur)</w:t>
            </w:r>
            <w:bookmarkEnd w:id="238"/>
            <w:bookmarkEnd w:id="239"/>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b/>
                <w:color w:val="000000"/>
                <w:sz w:val="13"/>
                <w:szCs w:val="13"/>
                <w:u w:val="single"/>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D869F7">
            <w:pPr>
              <w:pStyle w:val="TableText"/>
              <w:widowControl w:val="0"/>
              <w:spacing w:after="10"/>
              <w:rPr>
                <w:rFonts w:ascii="Tahoma" w:hAnsi="Tahoma" w:cs="Tahoma"/>
                <w:sz w:val="13"/>
                <w:lang w:val="fr-FR"/>
              </w:rPr>
            </w:pPr>
            <w:r w:rsidRPr="008641E3">
              <w:rPr>
                <w:rFonts w:ascii="Tahoma" w:hAnsi="Tahoma" w:cs="Tahoma"/>
                <w:sz w:val="13"/>
                <w:lang w:val="fr-FR"/>
              </w:rPr>
              <w:t>A,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C61559">
            <w:pPr>
              <w:pStyle w:val="Heading3"/>
              <w:keepNext/>
              <w:rPr>
                <w:rFonts w:ascii="Tahoma" w:hAnsi="Tahoma" w:cs="Tahoma"/>
                <w:b w:val="0"/>
                <w:sz w:val="14"/>
                <w:lang w:val="fr-FR"/>
              </w:rPr>
            </w:pPr>
            <w:bookmarkStart w:id="240" w:name="_Toc336337955"/>
            <w:bookmarkStart w:id="241" w:name="_Toc353472120"/>
            <w:r w:rsidRPr="008641E3">
              <w:rPr>
                <w:rFonts w:ascii="Tahoma" w:hAnsi="Tahoma" w:cs="Tahoma"/>
                <w:b w:val="0"/>
                <w:sz w:val="14"/>
                <w:lang w:val="fr-FR"/>
              </w:rPr>
              <w:t>Exchange Online Plan 2A (SL Utilisateur)</w:t>
            </w:r>
            <w:bookmarkEnd w:id="240"/>
            <w:bookmarkEnd w:id="241"/>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b/>
                <w:color w:val="000000"/>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spacing w:before="80"/>
              <w:rPr>
                <w:rFonts w:ascii="Tahoma" w:hAnsi="Tahoma" w:cs="Tahoma"/>
                <w:sz w:val="13"/>
                <w:lang w:val="fr-FR"/>
              </w:rPr>
            </w:pPr>
            <w:r w:rsidRPr="008641E3">
              <w:rPr>
                <w:rFonts w:ascii="Tahoma" w:hAnsi="Tahoma" w:cs="Tahoma"/>
                <w:sz w:val="13"/>
                <w:lang w:val="fr-FR"/>
              </w:rPr>
              <w:t>06/12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C61559">
            <w:pPr>
              <w:pStyle w:val="TableText"/>
              <w:keepNext/>
              <w:widowControl w:val="0"/>
              <w:spacing w:after="10"/>
              <w:rPr>
                <w:rFonts w:ascii="Tahoma" w:hAnsi="Tahoma" w:cs="Tahoma"/>
                <w:sz w:val="13"/>
                <w:lang w:val="fr-FR"/>
              </w:rPr>
            </w:pPr>
            <w:r w:rsidRPr="008641E3">
              <w:rPr>
                <w:rFonts w:ascii="Tahoma" w:hAnsi="Tahoma" w:cs="Tahoma"/>
                <w:sz w:val="13"/>
                <w:lang w:val="fr-FR"/>
              </w:rPr>
              <w:t>A,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ProductNames"/>
              <w:rPr>
                <w:rFonts w:ascii="Tahoma" w:hAnsi="Tahoma" w:cs="Tahoma"/>
                <w:sz w:val="14"/>
                <w:lang w:val="fr-FR"/>
              </w:rPr>
            </w:pPr>
            <w:bookmarkStart w:id="242" w:name="_Toc353472121"/>
            <w:r w:rsidRPr="008641E3">
              <w:rPr>
                <w:rFonts w:ascii="Tahoma" w:hAnsi="Tahoma" w:cs="Tahoma"/>
                <w:sz w:val="14"/>
                <w:lang w:val="fr-FR"/>
              </w:rPr>
              <w:t>Exchange Online Protection (SL Utilisateur)</w:t>
            </w:r>
            <w:bookmarkEnd w:id="242"/>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lang w:val="fr-FR"/>
              </w:rPr>
            </w:pPr>
            <w:hyperlink w:anchor="_49_Exchange_Server" w:history="1">
              <w:r w:rsidR="00955428" w:rsidRPr="008641E3">
                <w:rPr>
                  <w:rStyle w:val="Hyperlink"/>
                  <w:b/>
                  <w:sz w:val="13"/>
                  <w:szCs w:val="13"/>
                  <w:lang w:val="fr-FR"/>
                </w:rPr>
                <w:t>51</w:t>
              </w:r>
            </w:hyperlink>
            <w:hyperlink w:anchor="_49_Exchange_Server" w:history="1"/>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1A63C6">
            <w:pPr>
              <w:pStyle w:val="ProductNames"/>
              <w:rPr>
                <w:rFonts w:ascii="Tahoma" w:hAnsi="Tahoma" w:cs="Tahoma"/>
                <w:sz w:val="14"/>
                <w:lang w:val="fr-FR"/>
              </w:rPr>
            </w:pPr>
            <w:bookmarkStart w:id="243" w:name="_Toc336337958"/>
            <w:bookmarkStart w:id="244" w:name="_Toc353472122"/>
            <w:r w:rsidRPr="008641E3">
              <w:rPr>
                <w:rFonts w:ascii="Tahoma" w:hAnsi="Tahoma" w:cs="Tahoma"/>
                <w:sz w:val="14"/>
                <w:lang w:val="fr-FR"/>
              </w:rPr>
              <w:t>Exchange Server Entreprise</w:t>
            </w:r>
            <w:bookmarkEnd w:id="243"/>
            <w:r w:rsidRPr="008641E3">
              <w:rPr>
                <w:rFonts w:ascii="Tahoma" w:hAnsi="Tahoma" w:cs="Tahoma"/>
                <w:sz w:val="14"/>
                <w:lang w:val="fr-FR"/>
              </w:rPr>
              <w:t> 2013</w:t>
            </w:r>
            <w:bookmarkEnd w:id="244"/>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52_51_Exchange" w:history="1">
              <w:r w:rsidR="00955428" w:rsidRPr="008641E3">
                <w:rPr>
                  <w:rStyle w:val="Hyperlink"/>
                  <w:b/>
                  <w:sz w:val="13"/>
                  <w:szCs w:val="13"/>
                  <w:lang w:val="fr-FR"/>
                </w:rPr>
                <w:t>52</w:t>
              </w:r>
            </w:hyperlink>
            <w:hyperlink w:anchor="_49_Exchange_Server" w:history="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1A63C6">
            <w:pPr>
              <w:pStyle w:val="ProductNames"/>
              <w:rPr>
                <w:rFonts w:ascii="Tahoma" w:hAnsi="Tahoma" w:cs="Tahoma"/>
                <w:sz w:val="14"/>
                <w:lang w:val="fr-FR"/>
              </w:rPr>
            </w:pPr>
            <w:bookmarkStart w:id="245" w:name="_Toc336337959"/>
            <w:bookmarkStart w:id="246" w:name="_Toc353472123"/>
            <w:r w:rsidRPr="008641E3">
              <w:rPr>
                <w:rFonts w:ascii="Tahoma" w:hAnsi="Tahoma" w:cs="Tahoma"/>
                <w:sz w:val="14"/>
                <w:lang w:val="fr-FR"/>
              </w:rPr>
              <w:t>Exchange Server Standard</w:t>
            </w:r>
            <w:bookmarkEnd w:id="245"/>
            <w:r w:rsidRPr="008641E3">
              <w:rPr>
                <w:rFonts w:ascii="Tahoma" w:hAnsi="Tahoma" w:cs="Tahoma"/>
                <w:sz w:val="14"/>
                <w:lang w:val="fr-FR"/>
              </w:rPr>
              <w:t> 2013</w:t>
            </w:r>
            <w:bookmarkEnd w:id="246"/>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52_51_Exchange" w:history="1">
              <w:r w:rsidR="00AA2DA2" w:rsidRPr="008641E3">
                <w:rPr>
                  <w:rStyle w:val="Hyperlink"/>
                  <w:b/>
                  <w:sz w:val="13"/>
                  <w:szCs w:val="13"/>
                  <w:lang w:val="fr-FR"/>
                </w:rPr>
                <w:t>52</w:t>
              </w:r>
            </w:hyperlink>
            <w:hyperlink w:anchor="_49_Exchange_Server" w:history="1"/>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10/12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keepNext/>
              <w:spacing w:line="228" w:lineRule="auto"/>
              <w:rPr>
                <w:rFonts w:ascii="Tahoma" w:hAnsi="Tahoma" w:cs="Tahoma"/>
                <w:sz w:val="14"/>
                <w:lang w:val="fr-FR"/>
              </w:rPr>
            </w:pPr>
            <w:bookmarkStart w:id="247" w:name="_Toc336337960"/>
            <w:bookmarkStart w:id="248" w:name="_Toc353472124"/>
            <w:r w:rsidRPr="008641E3">
              <w:rPr>
                <w:rFonts w:ascii="Tahoma" w:hAnsi="Tahoma" w:cs="Tahoma"/>
                <w:sz w:val="14"/>
                <w:lang w:val="fr-FR"/>
              </w:rPr>
              <w:lastRenderedPageBreak/>
              <w:t>Exchange Server 2007 Édition Standard pour PME</w:t>
            </w:r>
            <w:bookmarkEnd w:id="247"/>
            <w:bookmarkEnd w:id="248"/>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Style w:val="EndnoteReference"/>
                <w:color w:val="000000"/>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spacing w:before="120"/>
              <w:rPr>
                <w:rFonts w:ascii="Tahoma" w:hAnsi="Tahoma" w:cs="Tahoma"/>
                <w:sz w:val="13"/>
                <w:lang w:val="fr-FR"/>
              </w:rPr>
            </w:pPr>
            <w:r w:rsidRPr="008641E3">
              <w:rPr>
                <w:rFonts w:ascii="Tahoma" w:hAnsi="Tahoma" w:cs="Tahoma"/>
                <w:sz w:val="13"/>
                <w:lang w:val="fr-FR"/>
              </w:rPr>
              <w:t>10/09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r w:rsidRPr="008641E3">
              <w:rPr>
                <w:rFonts w:ascii="Tahoma" w:hAnsi="Tahoma" w:cs="Tahoma"/>
                <w:sz w:val="13"/>
                <w:lang w:val="fr-FR"/>
              </w:rPr>
              <w:t>10</w:t>
            </w:r>
          </w:p>
        </w:tc>
        <w:tc>
          <w:tcPr>
            <w:tcW w:w="450" w:type="dxa"/>
            <w:tcBorders>
              <w:left w:val="single" w:sz="18" w:space="0" w:color="auto"/>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BB2E9A">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BB2E9A">
            <w:pPr>
              <w:pStyle w:val="TableText"/>
              <w:keepN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49" w:name="_Toc336337961"/>
            <w:bookmarkStart w:id="250" w:name="_Toc353472125"/>
            <w:r w:rsidRPr="008641E3">
              <w:rPr>
                <w:rFonts w:ascii="Tahoma" w:hAnsi="Tahoma" w:cs="Tahoma"/>
                <w:sz w:val="14"/>
                <w:lang w:val="fr-FR"/>
              </w:rPr>
              <w:t>CAL Exchange Server 2007 Édition Standard pour PME</w:t>
            </w:r>
            <w:bookmarkEnd w:id="249"/>
            <w:bookmarkEnd w:id="250"/>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11/09</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51" w:name="_Toc336337963"/>
            <w:bookmarkStart w:id="252" w:name="_Toc353472126"/>
            <w:r w:rsidRPr="008641E3">
              <w:rPr>
                <w:rFonts w:ascii="Tahoma" w:hAnsi="Tahoma" w:cs="Tahoma"/>
                <w:sz w:val="14"/>
                <w:lang w:val="fr-FR"/>
              </w:rPr>
              <w:t>CAL Exchange Server 2010 Standard (Dispositif et Utilisateur)</w:t>
            </w:r>
            <w:bookmarkEnd w:id="251"/>
            <w:bookmarkEnd w:id="252"/>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color w:val="0000FF"/>
                <w:sz w:val="13"/>
                <w:szCs w:val="13"/>
                <w:u w:val="single"/>
                <w:lang w:val="fr-FR"/>
              </w:rPr>
            </w:pPr>
            <w:hyperlink w:anchor="_50_Exchange_Server" w:history="1">
              <w:r w:rsidR="00955428" w:rsidRPr="008641E3">
                <w:rPr>
                  <w:rStyle w:val="Hyperlink"/>
                  <w:b/>
                  <w:sz w:val="13"/>
                  <w:szCs w:val="13"/>
                  <w:lang w:val="fr-FR"/>
                </w:rPr>
                <w:t>53</w:t>
              </w:r>
            </w:hyperlink>
            <w:hyperlink w:anchor="_50_Exchange_Server" w:history="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Del="00515A83" w:rsidTr="008E0080">
        <w:trPr>
          <w:trHeight w:val="145"/>
        </w:trPr>
        <w:tc>
          <w:tcPr>
            <w:tcW w:w="2734" w:type="dxa"/>
            <w:gridSpan w:val="2"/>
            <w:tcBorders>
              <w:bottom w:val="single" w:sz="4" w:space="0" w:color="auto"/>
            </w:tcBorders>
            <w:shd w:val="clear" w:color="auto" w:fill="auto"/>
          </w:tcPr>
          <w:p w:rsidR="001A63C6" w:rsidRPr="008641E3" w:rsidDel="00515A83" w:rsidRDefault="001A63C6" w:rsidP="00BB2E9A">
            <w:pPr>
              <w:pStyle w:val="ProductNames"/>
              <w:spacing w:line="228" w:lineRule="auto"/>
              <w:rPr>
                <w:rFonts w:ascii="Tahoma" w:hAnsi="Tahoma" w:cs="Tahoma"/>
                <w:sz w:val="14"/>
                <w:lang w:val="fr-FR"/>
              </w:rPr>
            </w:pPr>
            <w:bookmarkStart w:id="253" w:name="_Toc336337965"/>
            <w:bookmarkStart w:id="254" w:name="_Toc353472127"/>
            <w:r w:rsidRPr="008641E3">
              <w:rPr>
                <w:rFonts w:ascii="Tahoma" w:hAnsi="Tahoma" w:cs="Tahoma"/>
                <w:sz w:val="14"/>
                <w:lang w:val="fr-FR"/>
              </w:rPr>
              <w:t>Forefront Endpoint Protection</w:t>
            </w:r>
            <w:bookmarkEnd w:id="253"/>
            <w:bookmarkEnd w:id="254"/>
          </w:p>
        </w:tc>
        <w:tc>
          <w:tcPr>
            <w:tcW w:w="450" w:type="dxa"/>
            <w:tcBorders>
              <w:bottom w:val="single" w:sz="4" w:space="0" w:color="auto"/>
            </w:tcBorders>
            <w:shd w:val="clear" w:color="auto" w:fill="auto"/>
            <w:vAlign w:val="center"/>
          </w:tcPr>
          <w:p w:rsidR="001A63C6" w:rsidRPr="008641E3" w:rsidDel="00515A83" w:rsidRDefault="00FF3BFB" w:rsidP="002E59B1">
            <w:pPr>
              <w:pStyle w:val="TableText"/>
              <w:widowControl w:val="0"/>
              <w:rPr>
                <w:rStyle w:val="EndnoteReference"/>
                <w:color w:val="000000"/>
                <w:sz w:val="13"/>
                <w:szCs w:val="13"/>
                <w:u w:val="single"/>
                <w:lang w:val="fr-FR"/>
              </w:rPr>
            </w:pPr>
            <w:hyperlink w:anchor="_53_Forefront_Endpoint" w:history="1">
              <w:r w:rsidR="00955428" w:rsidRPr="008641E3">
                <w:rPr>
                  <w:rStyle w:val="Hyperlink"/>
                  <w:b/>
                  <w:sz w:val="13"/>
                  <w:szCs w:val="13"/>
                  <w:lang w:val="fr-FR"/>
                </w:rPr>
                <w:t>54</w:t>
              </w:r>
            </w:hyperlink>
          </w:p>
        </w:tc>
        <w:tc>
          <w:tcPr>
            <w:tcW w:w="450" w:type="dxa"/>
            <w:tcBorders>
              <w:bottom w:val="single" w:sz="4" w:space="0" w:color="auto"/>
            </w:tcBorders>
            <w:shd w:val="clear" w:color="auto" w:fill="auto"/>
            <w:vAlign w:val="center"/>
          </w:tcPr>
          <w:p w:rsidR="001A63C6" w:rsidRPr="008641E3" w:rsidDel="00515A8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Del="00515A8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515A8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55" w:name="_Toc336337966"/>
            <w:bookmarkStart w:id="256" w:name="_Toc353472128"/>
            <w:r w:rsidRPr="008641E3">
              <w:rPr>
                <w:rFonts w:ascii="Tahoma" w:hAnsi="Tahoma" w:cs="Tahoma"/>
                <w:sz w:val="14"/>
                <w:lang w:val="fr-FR"/>
              </w:rPr>
              <w:t>CAL Forefront Identity Manager 2010 R2 (Utilisateur uniquement)</w:t>
            </w:r>
            <w:bookmarkEnd w:id="255"/>
            <w:bookmarkEnd w:id="256"/>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color w:val="0000FF"/>
                <w:sz w:val="13"/>
                <w:szCs w:val="13"/>
                <w:u w:val="single"/>
                <w:lang w:val="fr-FR"/>
              </w:rPr>
            </w:pPr>
            <w:hyperlink w:anchor="_54_Forefront_Identity" w:history="1">
              <w:r w:rsidR="00955428" w:rsidRPr="008641E3">
                <w:rPr>
                  <w:rStyle w:val="Hyperlink"/>
                  <w:b/>
                  <w:sz w:val="13"/>
                  <w:szCs w:val="13"/>
                  <w:lang w:val="fr-FR"/>
                </w:rPr>
                <w:t>55</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07/10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57" w:name="_Toc336337967"/>
            <w:bookmarkStart w:id="258" w:name="_Toc353472129"/>
            <w:r w:rsidRPr="008641E3">
              <w:rPr>
                <w:rFonts w:ascii="Tahoma" w:hAnsi="Tahoma" w:cs="Tahoma"/>
                <w:sz w:val="14"/>
                <w:lang w:val="fr-FR"/>
              </w:rPr>
              <w:t>Connecteur Externe Forefront Identity Manager 2010 R2</w:t>
            </w:r>
            <w:bookmarkEnd w:id="257"/>
            <w:bookmarkEnd w:id="258"/>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color w:val="000000"/>
                <w:sz w:val="13"/>
                <w:szCs w:val="13"/>
                <w:u w:val="single"/>
                <w:lang w:val="fr-FR"/>
              </w:rPr>
            </w:pPr>
            <w:hyperlink w:anchor="_54_Forefront_Identity" w:history="1">
              <w:r w:rsidR="00785113" w:rsidRPr="008641E3">
                <w:rPr>
                  <w:rStyle w:val="Hyperlink"/>
                  <w:b/>
                  <w:sz w:val="13"/>
                  <w:szCs w:val="13"/>
                  <w:lang w:val="fr-FR"/>
                </w:rPr>
                <w:t>55</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07/10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313</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250</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63</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250</w:t>
            </w: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59" w:name="_Toc336337968"/>
            <w:bookmarkStart w:id="260" w:name="_Toc353472130"/>
            <w:r w:rsidRPr="008641E3">
              <w:rPr>
                <w:rFonts w:ascii="Tahoma" w:hAnsi="Tahoma" w:cs="Tahoma"/>
                <w:sz w:val="14"/>
                <w:lang w:val="fr-FR"/>
              </w:rPr>
              <w:t>Serveur Forefront Identity Manager 2010</w:t>
            </w:r>
            <w:r w:rsidR="009455E7" w:rsidRPr="008641E3">
              <w:rPr>
                <w:rFonts w:ascii="Tahoma" w:hAnsi="Tahoma" w:cs="Tahoma"/>
                <w:sz w:val="14"/>
                <w:lang w:val="fr-FR"/>
              </w:rPr>
              <w:t> </w:t>
            </w:r>
            <w:r w:rsidRPr="008641E3">
              <w:rPr>
                <w:rFonts w:ascii="Tahoma" w:hAnsi="Tahoma" w:cs="Tahoma"/>
                <w:sz w:val="14"/>
                <w:lang w:val="fr-FR"/>
              </w:rPr>
              <w:t>R2</w:t>
            </w:r>
            <w:bookmarkEnd w:id="259"/>
            <w:bookmarkEnd w:id="260"/>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color w:val="000000"/>
                <w:sz w:val="13"/>
                <w:szCs w:val="13"/>
                <w:u w:val="single"/>
                <w:lang w:val="fr-FR"/>
              </w:rPr>
            </w:pPr>
            <w:hyperlink w:anchor="_54_Forefront_Identity" w:history="1">
              <w:r w:rsidR="00785113" w:rsidRPr="008641E3">
                <w:rPr>
                  <w:rStyle w:val="Hyperlink"/>
                  <w:b/>
                  <w:sz w:val="13"/>
                  <w:szCs w:val="13"/>
                  <w:lang w:val="fr-FR"/>
                </w:rPr>
                <w:t>55</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07/10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313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250</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63</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250</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szCs w:val="13"/>
                <w:lang w:val="fr-FR"/>
              </w:rPr>
              <w:t>125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987B50" w:rsidRDefault="001A63C6" w:rsidP="00BB2E9A">
            <w:pPr>
              <w:pStyle w:val="Heading2"/>
              <w:spacing w:line="228" w:lineRule="auto"/>
              <w:ind w:left="0"/>
              <w:rPr>
                <w:rFonts w:ascii="Tahoma" w:hAnsi="Tahoma" w:cs="Tahoma"/>
                <w:b w:val="0"/>
              </w:rPr>
            </w:pPr>
            <w:bookmarkStart w:id="261" w:name="_Toc336337969"/>
            <w:bookmarkStart w:id="262" w:name="_Toc353472131"/>
            <w:r w:rsidRPr="00987B50">
              <w:rPr>
                <w:rFonts w:ascii="Tahoma" w:hAnsi="Tahoma" w:cs="Tahoma"/>
                <w:b w:val="0"/>
                <w:sz w:val="14"/>
              </w:rPr>
              <w:t>Forefront Identity Manager 2010 R2 – Édition Windows Live</w:t>
            </w:r>
            <w:bookmarkEnd w:id="261"/>
            <w:bookmarkEnd w:id="262"/>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55_Forefront_Identity" w:history="1">
              <w:r w:rsidR="00955428" w:rsidRPr="008641E3">
                <w:rPr>
                  <w:rStyle w:val="Hyperlink"/>
                  <w:b/>
                  <w:sz w:val="13"/>
                  <w:szCs w:val="13"/>
                  <w:lang w:val="fr-FR"/>
                </w:rPr>
                <w:t>56</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07/11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25</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63</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50</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13</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25</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25</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before="100" w:beforeAutospacing="1" w:after="120"/>
              <w:rPr>
                <w:rFonts w:ascii="Tahoma" w:hAnsi="Tahoma" w:cs="Tahoma"/>
                <w:color w:val="000000"/>
                <w:sz w:val="13"/>
                <w:szCs w:val="13"/>
                <w:lang w:val="fr-FR"/>
              </w:rPr>
            </w:pPr>
            <w:r w:rsidRPr="008641E3">
              <w:rPr>
                <w:rFonts w:ascii="Tahoma" w:hAnsi="Tahoma" w:cs="Tahoma"/>
                <w:sz w:val="13"/>
                <w:szCs w:val="13"/>
                <w:lang w:val="fr-FR"/>
              </w:rPr>
              <w:t>25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63" w:name="_Toc336337971"/>
            <w:bookmarkStart w:id="264" w:name="_Toc353472132"/>
            <w:r w:rsidRPr="008641E3">
              <w:rPr>
                <w:rFonts w:ascii="Tahoma" w:hAnsi="Tahoma" w:cs="Tahoma"/>
                <w:sz w:val="14"/>
                <w:lang w:val="fr-FR"/>
              </w:rPr>
              <w:t>Forefront Protection 2010 pour Exchange Server (SL Dispositif et Utilisateur)</w:t>
            </w:r>
            <w:bookmarkEnd w:id="263"/>
            <w:bookmarkEnd w:id="264"/>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00"/>
                <w:sz w:val="13"/>
                <w:szCs w:val="13"/>
                <w:u w:val="single"/>
                <w:lang w:val="fr-FR"/>
              </w:rPr>
            </w:pPr>
            <w:hyperlink w:anchor="_54_Forefront_Protection" w:history="1">
              <w:r w:rsidR="00955428" w:rsidRPr="008641E3">
                <w:rPr>
                  <w:rStyle w:val="Hyperlink"/>
                  <w:b/>
                  <w:sz w:val="13"/>
                  <w:szCs w:val="13"/>
                  <w:lang w:val="fr-FR"/>
                </w:rPr>
                <w:t>57</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65" w:name="_Toc336337973"/>
            <w:bookmarkStart w:id="266" w:name="_Toc353472133"/>
            <w:r w:rsidRPr="008641E3">
              <w:rPr>
                <w:rFonts w:ascii="Tahoma" w:hAnsi="Tahoma" w:cs="Tahoma"/>
                <w:sz w:val="14"/>
                <w:lang w:val="fr-FR"/>
              </w:rPr>
              <w:t>Forefront Protection Suite (SL Dispositif et Utilisateur)</w:t>
            </w:r>
            <w:bookmarkEnd w:id="265"/>
            <w:bookmarkEnd w:id="266"/>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color w:val="0000FF"/>
                <w:sz w:val="13"/>
                <w:szCs w:val="13"/>
                <w:u w:val="single"/>
                <w:lang w:val="fr-FR"/>
              </w:rPr>
            </w:pPr>
            <w:hyperlink w:anchor="_58_Forefront_Protection" w:history="1">
              <w:r w:rsidR="00955428" w:rsidRPr="008641E3">
                <w:rPr>
                  <w:rStyle w:val="Hyperlink"/>
                  <w:b/>
                  <w:sz w:val="13"/>
                  <w:szCs w:val="13"/>
                  <w:lang w:val="fr-FR"/>
                </w:rPr>
                <w:t>58</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67" w:name="_Toc336337974"/>
            <w:bookmarkStart w:id="268" w:name="_Toc353472134"/>
            <w:r w:rsidRPr="008641E3">
              <w:rPr>
                <w:rFonts w:ascii="Tahoma" w:hAnsi="Tahoma" w:cs="Tahoma"/>
                <w:sz w:val="14"/>
                <w:lang w:val="fr-FR"/>
              </w:rPr>
              <w:t>Forefront Security for Office Communications Server (SL Dispositif et Utilisateur)</w:t>
            </w:r>
            <w:bookmarkEnd w:id="267"/>
            <w:bookmarkEnd w:id="268"/>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color w:val="000000"/>
                <w:sz w:val="13"/>
                <w:szCs w:val="13"/>
                <w:u w:val="single"/>
                <w:lang w:val="fr-FR"/>
              </w:rPr>
            </w:pPr>
            <w:hyperlink w:anchor="_59_Forefront_Security" w:history="1">
              <w:r w:rsidR="00955428" w:rsidRPr="008641E3">
                <w:rPr>
                  <w:rStyle w:val="Hyperlink"/>
                  <w:b/>
                  <w:sz w:val="13"/>
                  <w:szCs w:val="13"/>
                  <w:lang w:val="fr-FR"/>
                </w:rPr>
                <w:t>59</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69" w:name="_Toc336337976"/>
            <w:bookmarkStart w:id="270" w:name="_Toc353472135"/>
            <w:r w:rsidRPr="008641E3">
              <w:rPr>
                <w:rFonts w:ascii="Tahoma" w:hAnsi="Tahoma" w:cs="Tahoma"/>
                <w:sz w:val="14"/>
                <w:lang w:val="fr-FR"/>
              </w:rPr>
              <w:t>Forefront Protection 2010 pour SharePoint (SL Dispositif et Utilisateur)</w:t>
            </w:r>
            <w:bookmarkEnd w:id="269"/>
            <w:bookmarkEnd w:id="270"/>
          </w:p>
        </w:tc>
        <w:bookmarkStart w:id="271" w:name="OLE_LINK1"/>
        <w:bookmarkStart w:id="272" w:name="OLE_LINK2"/>
        <w:tc>
          <w:tcPr>
            <w:tcW w:w="450" w:type="dxa"/>
            <w:tcBorders>
              <w:bottom w:val="single" w:sz="4" w:space="0" w:color="auto"/>
            </w:tcBorders>
            <w:shd w:val="clear" w:color="auto" w:fill="auto"/>
            <w:vAlign w:val="center"/>
          </w:tcPr>
          <w:p w:rsidR="001A63C6" w:rsidRPr="008641E3" w:rsidRDefault="009907A4" w:rsidP="002E59B1">
            <w:pPr>
              <w:pStyle w:val="TableText"/>
              <w:widowControl w:val="0"/>
              <w:rPr>
                <w:rStyle w:val="EndnoteReference"/>
                <w:b w:val="0"/>
                <w:color w:val="000000"/>
                <w:sz w:val="13"/>
                <w:szCs w:val="13"/>
                <w:u w:val="single"/>
                <w:lang w:val="fr-FR"/>
              </w:rPr>
            </w:pPr>
            <w:r>
              <w:fldChar w:fldCharType="begin"/>
            </w:r>
            <w:r w:rsidR="00C70AD9">
              <w:instrText>HYPERLINK  \l "_54_Forefront_Protection"</w:instrText>
            </w:r>
            <w:r>
              <w:fldChar w:fldCharType="separate"/>
            </w:r>
            <w:r w:rsidR="00955428" w:rsidRPr="008641E3">
              <w:rPr>
                <w:rStyle w:val="Hyperlink"/>
                <w:b/>
                <w:sz w:val="13"/>
                <w:szCs w:val="13"/>
                <w:lang w:val="fr-FR"/>
              </w:rPr>
              <w:t>57</w:t>
            </w:r>
            <w:r>
              <w:rPr>
                <w:rStyle w:val="Hyperlink"/>
                <w:b/>
                <w:sz w:val="13"/>
                <w:szCs w:val="13"/>
                <w:lang w:val="fr-FR"/>
              </w:rPr>
              <w:fldChar w:fldCharType="end"/>
            </w:r>
            <w:bookmarkEnd w:id="271"/>
            <w:bookmarkEnd w:id="272"/>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73" w:name="_Toc336337977"/>
            <w:bookmarkStart w:id="274" w:name="_Toc353472136"/>
            <w:r w:rsidRPr="008641E3">
              <w:rPr>
                <w:rFonts w:ascii="Tahoma" w:hAnsi="Tahoma" w:cs="Tahoma"/>
                <w:sz w:val="14"/>
                <w:lang w:val="fr-FR"/>
              </w:rPr>
              <w:t>Forefront Protection 2010 pour SharePoint pour les Sites Internet (SL Module Complémentaire)</w:t>
            </w:r>
            <w:bookmarkEnd w:id="273"/>
            <w:bookmarkEnd w:id="274"/>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b w:val="0"/>
                <w:color w:val="000000"/>
                <w:sz w:val="13"/>
                <w:szCs w:val="13"/>
                <w:u w:val="single"/>
                <w:lang w:val="fr-FR"/>
              </w:rPr>
            </w:pPr>
            <w:hyperlink w:anchor="_54_Forefront_Protection" w:history="1">
              <w:r w:rsidR="00C70AD9" w:rsidRPr="008641E3">
                <w:rPr>
                  <w:rStyle w:val="Hyperlink"/>
                  <w:b/>
                  <w:sz w:val="13"/>
                  <w:szCs w:val="13"/>
                  <w:lang w:val="fr-FR"/>
                </w:rPr>
                <w:t>57</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OV</w:t>
            </w:r>
          </w:p>
        </w:tc>
      </w:tr>
      <w:tr w:rsidR="00EF228F" w:rsidRPr="008641E3" w:rsidTr="008E0080">
        <w:trPr>
          <w:trHeight w:val="145"/>
        </w:trPr>
        <w:tc>
          <w:tcPr>
            <w:tcW w:w="2734" w:type="dxa"/>
            <w:gridSpan w:val="2"/>
            <w:tcBorders>
              <w:bottom w:val="single" w:sz="4" w:space="0" w:color="auto"/>
            </w:tcBorders>
            <w:shd w:val="clear" w:color="auto" w:fill="auto"/>
          </w:tcPr>
          <w:p w:rsidR="001A63C6" w:rsidRPr="00987B50" w:rsidRDefault="001A63C6" w:rsidP="00BB2E9A">
            <w:pPr>
              <w:pStyle w:val="ProductNames"/>
              <w:spacing w:line="228" w:lineRule="auto"/>
              <w:rPr>
                <w:rFonts w:ascii="Tahoma" w:hAnsi="Tahoma" w:cs="Tahoma"/>
                <w:sz w:val="14"/>
              </w:rPr>
            </w:pPr>
            <w:bookmarkStart w:id="275" w:name="_Toc336337981"/>
            <w:bookmarkStart w:id="276" w:name="_Toc353472137"/>
            <w:r w:rsidRPr="00987B50">
              <w:rPr>
                <w:rFonts w:ascii="Tahoma" w:hAnsi="Tahoma" w:cs="Tahoma"/>
                <w:sz w:val="14"/>
              </w:rPr>
              <w:t>Forefront Threat Management Gateway Web Protection Services</w:t>
            </w:r>
            <w:bookmarkEnd w:id="275"/>
            <w:bookmarkEnd w:id="276"/>
          </w:p>
        </w:tc>
        <w:tc>
          <w:tcPr>
            <w:tcW w:w="450" w:type="dxa"/>
            <w:tcBorders>
              <w:bottom w:val="single" w:sz="4" w:space="0" w:color="auto"/>
            </w:tcBorders>
            <w:shd w:val="clear" w:color="auto" w:fill="auto"/>
            <w:vAlign w:val="center"/>
          </w:tcPr>
          <w:p w:rsidR="001A63C6" w:rsidRPr="008641E3" w:rsidRDefault="00FF3BFB" w:rsidP="00EF228F">
            <w:pPr>
              <w:pStyle w:val="TableText"/>
              <w:widowControl w:val="0"/>
              <w:rPr>
                <w:rStyle w:val="EndnoteReference"/>
                <w:b w:val="0"/>
                <w:color w:val="0000FF"/>
                <w:sz w:val="13"/>
                <w:szCs w:val="13"/>
                <w:u w:val="single"/>
                <w:lang w:val="fr-FR"/>
              </w:rPr>
            </w:pPr>
            <w:hyperlink w:anchor="_50__Forefront" w:history="1">
              <w:r w:rsidR="002E59B1" w:rsidRPr="008641E3">
                <w:rPr>
                  <w:rStyle w:val="Hyperlink"/>
                  <w:b/>
                  <w:sz w:val="13"/>
                  <w:szCs w:val="13"/>
                  <w:lang w:val="fr-FR"/>
                </w:rPr>
                <w:t>60</w:t>
              </w:r>
            </w:hyperlink>
            <w:hyperlink w:anchor="_57_Forefront_Threat"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987B50" w:rsidRDefault="001A63C6" w:rsidP="00BB2E9A">
            <w:pPr>
              <w:pStyle w:val="ProductNames"/>
              <w:spacing w:line="228" w:lineRule="auto"/>
              <w:rPr>
                <w:rFonts w:ascii="Tahoma" w:hAnsi="Tahoma" w:cs="Tahoma"/>
                <w:sz w:val="14"/>
              </w:rPr>
            </w:pPr>
            <w:bookmarkStart w:id="277" w:name="_Toc336337982"/>
            <w:bookmarkStart w:id="278" w:name="_Toc353472138"/>
            <w:r w:rsidRPr="00987B50">
              <w:rPr>
                <w:rFonts w:ascii="Tahoma" w:hAnsi="Tahoma" w:cs="Tahoma"/>
                <w:sz w:val="14"/>
              </w:rPr>
              <w:t>Forefront Unified Access Gateway Server</w:t>
            </w:r>
            <w:r w:rsidR="00BB2E9A">
              <w:rPr>
                <w:rFonts w:ascii="Tahoma" w:hAnsi="Tahoma" w:cs="Tahoma"/>
                <w:sz w:val="14"/>
              </w:rPr>
              <w:t> </w:t>
            </w:r>
            <w:r w:rsidRPr="00987B50">
              <w:rPr>
                <w:rFonts w:ascii="Tahoma" w:hAnsi="Tahoma" w:cs="Tahoma"/>
                <w:sz w:val="14"/>
              </w:rPr>
              <w:t>2010</w:t>
            </w:r>
            <w:bookmarkEnd w:id="277"/>
            <w:bookmarkEnd w:id="278"/>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00"/>
                <w:sz w:val="13"/>
                <w:szCs w:val="13"/>
                <w:u w:val="single"/>
                <w:lang w:val="fr-FR"/>
              </w:rPr>
            </w:pPr>
            <w:hyperlink w:anchor="_61_Forefront_Unified" w:history="1">
              <w:r w:rsidR="002E59B1" w:rsidRPr="008641E3">
                <w:rPr>
                  <w:rStyle w:val="Hyperlink"/>
                  <w:b/>
                  <w:sz w:val="13"/>
                  <w:szCs w:val="13"/>
                  <w:lang w:val="fr-FR"/>
                </w:rPr>
                <w:t>61</w:t>
              </w:r>
            </w:hyperlink>
            <w:hyperlink w:anchor="Srv_52ForefrontUnifiedAccessGtwy2010"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79" w:name="_Toc336337983"/>
            <w:bookmarkStart w:id="280" w:name="_Toc353472139"/>
            <w:r w:rsidRPr="008641E3">
              <w:rPr>
                <w:rFonts w:ascii="Tahoma" w:hAnsi="Tahoma" w:cs="Tahoma"/>
                <w:sz w:val="14"/>
                <w:lang w:val="fr-FR"/>
              </w:rPr>
              <w:t>Connecteur Externe Forefront Unified Access Gateway 2010</w:t>
            </w:r>
            <w:bookmarkEnd w:id="279"/>
            <w:bookmarkEnd w:id="280"/>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00"/>
                <w:sz w:val="13"/>
                <w:szCs w:val="13"/>
                <w:u w:val="single"/>
                <w:lang w:val="fr-FR"/>
              </w:rPr>
            </w:pPr>
            <w:hyperlink w:anchor="_61_Forefront_Unified" w:history="1">
              <w:r w:rsidR="00785113" w:rsidRPr="008641E3">
                <w:rPr>
                  <w:rStyle w:val="Hyperlink"/>
                  <w:b/>
                  <w:sz w:val="13"/>
                  <w:szCs w:val="13"/>
                  <w:lang w:val="fr-FR"/>
                </w:rPr>
                <w:t>61</w:t>
              </w:r>
            </w:hyperlink>
            <w:hyperlink w:anchor="Srv_56ForefrontUnifiedAccessGtwy2010"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500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100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OL/OV</w:t>
            </w:r>
          </w:p>
        </w:tc>
      </w:tr>
      <w:tr w:rsidR="00B33D0E" w:rsidRPr="008641E3" w:rsidTr="008E0080">
        <w:trPr>
          <w:trHeight w:val="145"/>
        </w:trPr>
        <w:tc>
          <w:tcPr>
            <w:tcW w:w="2734" w:type="dxa"/>
            <w:gridSpan w:val="2"/>
            <w:tcBorders>
              <w:bottom w:val="single" w:sz="4" w:space="0" w:color="auto"/>
            </w:tcBorders>
            <w:shd w:val="clear" w:color="auto" w:fill="FABF8F"/>
          </w:tcPr>
          <w:p w:rsidR="001A63C6" w:rsidRPr="00987B50" w:rsidRDefault="001A63C6" w:rsidP="00BB2E9A">
            <w:pPr>
              <w:pStyle w:val="ProductNames"/>
              <w:spacing w:line="228" w:lineRule="auto"/>
              <w:rPr>
                <w:rFonts w:ascii="Tahoma" w:hAnsi="Tahoma" w:cs="Tahoma"/>
                <w:sz w:val="14"/>
              </w:rPr>
            </w:pPr>
            <w:bookmarkStart w:id="281" w:name="_Toc336337984"/>
            <w:bookmarkStart w:id="282" w:name="_Toc353472140"/>
            <w:r w:rsidRPr="00987B50">
              <w:rPr>
                <w:rFonts w:ascii="Tahoma" w:hAnsi="Tahoma" w:cs="Tahoma"/>
                <w:sz w:val="14"/>
              </w:rPr>
              <w:t>CAL Forefront Unified Access Gateway 2010</w:t>
            </w:r>
            <w:bookmarkEnd w:id="281"/>
            <w:bookmarkEnd w:id="282"/>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00"/>
                <w:sz w:val="13"/>
                <w:szCs w:val="13"/>
                <w:u w:val="single"/>
                <w:lang w:val="fr-FR"/>
              </w:rPr>
            </w:pPr>
            <w:hyperlink w:anchor="_61_Forefront_Unified" w:history="1">
              <w:r w:rsidR="00785113" w:rsidRPr="008641E3">
                <w:rPr>
                  <w:rStyle w:val="Hyperlink"/>
                  <w:b/>
                  <w:sz w:val="13"/>
                  <w:szCs w:val="13"/>
                  <w:lang w:val="fr-FR"/>
                </w:rPr>
                <w:t>61</w:t>
              </w:r>
            </w:hyperlink>
            <w:hyperlink w:anchor="Srv_52ForefrontUnifiedAccessGtwy2010"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987B50" w:rsidRDefault="001A63C6" w:rsidP="00BB2E9A">
            <w:pPr>
              <w:pStyle w:val="ProductNames"/>
              <w:spacing w:line="228" w:lineRule="auto"/>
              <w:rPr>
                <w:rFonts w:ascii="Tahoma" w:hAnsi="Tahoma" w:cs="Tahoma"/>
                <w:sz w:val="14"/>
              </w:rPr>
            </w:pPr>
            <w:bookmarkStart w:id="283" w:name="_Toc336337985"/>
            <w:bookmarkStart w:id="284" w:name="_Toc353472141"/>
            <w:r w:rsidRPr="00987B50">
              <w:rPr>
                <w:rFonts w:ascii="Tahoma" w:hAnsi="Tahoma" w:cs="Tahoma"/>
                <w:sz w:val="14"/>
              </w:rPr>
              <w:t>Pack de CAL 10K Forefront Unified Access Gateway 2010</w:t>
            </w:r>
            <w:bookmarkEnd w:id="283"/>
            <w:bookmarkEnd w:id="284"/>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00"/>
                <w:sz w:val="13"/>
                <w:szCs w:val="13"/>
                <w:u w:val="single"/>
                <w:lang w:val="fr-FR"/>
              </w:rPr>
            </w:pPr>
            <w:hyperlink w:anchor="_61_Forefront_Unified" w:history="1">
              <w:r w:rsidR="00785113" w:rsidRPr="008641E3">
                <w:rPr>
                  <w:rStyle w:val="Hyperlink"/>
                  <w:b/>
                  <w:sz w:val="13"/>
                  <w:szCs w:val="13"/>
                  <w:lang w:val="fr-FR"/>
                </w:rPr>
                <w:t>61</w:t>
              </w:r>
            </w:hyperlink>
            <w:hyperlink w:anchor="Srv_52ForefrontUnifiedAccessGtwy2010"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500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400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200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100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line="228" w:lineRule="auto"/>
              <w:rPr>
                <w:rFonts w:ascii="Tahoma" w:hAnsi="Tahoma" w:cs="Tahoma"/>
                <w:sz w:val="14"/>
                <w:lang w:val="fr-FR"/>
              </w:rPr>
            </w:pPr>
            <w:bookmarkStart w:id="285" w:name="_Toc336337986"/>
            <w:bookmarkStart w:id="286" w:name="_Toc353472142"/>
            <w:r w:rsidRPr="008641E3">
              <w:rPr>
                <w:rFonts w:ascii="Tahoma" w:hAnsi="Tahoma" w:cs="Tahoma"/>
                <w:sz w:val="14"/>
                <w:lang w:val="fr-FR"/>
              </w:rPr>
              <w:t>GeoSynth Server</w:t>
            </w:r>
            <w:bookmarkEnd w:id="285"/>
            <w:bookmarkEnd w:id="286"/>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b/>
                <w:color w:val="000000"/>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05/10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87" w:name="_Toc336337990"/>
            <w:bookmarkStart w:id="288" w:name="_Toc353472143"/>
            <w:r w:rsidRPr="008641E3">
              <w:rPr>
                <w:rFonts w:ascii="Tahoma" w:hAnsi="Tahoma" w:cs="Tahoma"/>
                <w:sz w:val="14"/>
                <w:lang w:val="fr-FR"/>
              </w:rPr>
              <w:t>HPC Pack 2008 R2 Enterprise</w:t>
            </w:r>
            <w:bookmarkEnd w:id="287"/>
            <w:bookmarkEnd w:id="288"/>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rFonts w:cs="Tahoma"/>
                <w:color w:val="000000"/>
                <w:sz w:val="13"/>
                <w:szCs w:val="13"/>
                <w:u w:val="single"/>
                <w:lang w:val="fr-FR"/>
              </w:rPr>
            </w:pPr>
            <w:hyperlink w:anchor="_51_High_Performance" w:history="1">
              <w:r w:rsidR="00955428" w:rsidRPr="008641E3">
                <w:rPr>
                  <w:rStyle w:val="Hyperlink"/>
                  <w:b/>
                  <w:sz w:val="13"/>
                  <w:szCs w:val="13"/>
                  <w:lang w:val="fr-FR"/>
                </w:rPr>
                <w:t>62</w:t>
              </w:r>
            </w:hyperlink>
            <w:hyperlink w:anchor="Srv_54HighPerfComputingPack"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09/10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987B50" w:rsidRDefault="001A63C6" w:rsidP="00BB2E9A">
            <w:pPr>
              <w:pStyle w:val="ProductNames"/>
              <w:spacing w:line="228" w:lineRule="auto"/>
              <w:rPr>
                <w:rFonts w:ascii="Tahoma" w:hAnsi="Tahoma" w:cs="Tahoma"/>
                <w:sz w:val="14"/>
              </w:rPr>
            </w:pPr>
            <w:bookmarkStart w:id="289" w:name="_Toc336337991"/>
            <w:bookmarkStart w:id="290" w:name="_Toc353472144"/>
            <w:r w:rsidRPr="00987B50">
              <w:rPr>
                <w:rFonts w:ascii="Tahoma" w:hAnsi="Tahoma" w:cs="Tahoma"/>
                <w:sz w:val="14"/>
              </w:rPr>
              <w:t>HPC Pack 2008 R2 for Workstation</w:t>
            </w:r>
            <w:bookmarkEnd w:id="289"/>
            <w:bookmarkEnd w:id="290"/>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b w:val="0"/>
                <w:color w:val="000000"/>
                <w:sz w:val="13"/>
                <w:szCs w:val="13"/>
                <w:u w:val="single"/>
                <w:lang w:val="fr-FR"/>
              </w:rPr>
            </w:pPr>
            <w:hyperlink w:anchor="_51_High_Performance" w:history="1">
              <w:r w:rsidR="00785113" w:rsidRPr="008641E3">
                <w:rPr>
                  <w:rStyle w:val="Hyperlink"/>
                  <w:b/>
                  <w:sz w:val="13"/>
                  <w:szCs w:val="13"/>
                  <w:lang w:val="fr-FR"/>
                </w:rPr>
                <w:t>62</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09/10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line="228" w:lineRule="auto"/>
              <w:rPr>
                <w:rFonts w:ascii="Tahoma" w:hAnsi="Tahoma" w:cs="Tahoma"/>
                <w:sz w:val="14"/>
                <w:lang w:val="fr-FR"/>
              </w:rPr>
            </w:pPr>
            <w:bookmarkStart w:id="291" w:name="_Toc336337992"/>
            <w:bookmarkStart w:id="292" w:name="_Toc353472145"/>
            <w:r w:rsidRPr="008641E3">
              <w:rPr>
                <w:rFonts w:ascii="Tahoma" w:hAnsi="Tahoma" w:cs="Tahoma"/>
                <w:sz w:val="14"/>
                <w:lang w:val="fr-FR"/>
              </w:rPr>
              <w:t>Learning Solutions Combination E-Reference Library (SL Utilisateur)</w:t>
            </w:r>
            <w:bookmarkEnd w:id="291"/>
            <w:bookmarkEnd w:id="292"/>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12/07</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bottom"/>
          </w:tcPr>
          <w:p w:rsidR="001A63C6" w:rsidRPr="00987B50" w:rsidRDefault="001A63C6" w:rsidP="00BB2E9A">
            <w:pPr>
              <w:pStyle w:val="ProductNames"/>
              <w:spacing w:line="228" w:lineRule="auto"/>
              <w:rPr>
                <w:rFonts w:ascii="Tahoma" w:hAnsi="Tahoma" w:cs="Tahoma"/>
                <w:sz w:val="14"/>
              </w:rPr>
            </w:pPr>
            <w:bookmarkStart w:id="293" w:name="_Toc336337993"/>
            <w:bookmarkStart w:id="294" w:name="_Toc353472146"/>
            <w:r w:rsidRPr="00987B50">
              <w:rPr>
                <w:rFonts w:ascii="Tahoma" w:hAnsi="Tahoma" w:cs="Tahoma"/>
                <w:sz w:val="14"/>
              </w:rPr>
              <w:t>Learning Solutions IT Academy (SL</w:t>
            </w:r>
            <w:r w:rsidR="009455E7" w:rsidRPr="00987B50">
              <w:rPr>
                <w:rFonts w:ascii="Tahoma" w:hAnsi="Tahoma" w:cs="Tahoma"/>
                <w:sz w:val="14"/>
              </w:rPr>
              <w:t> </w:t>
            </w:r>
            <w:r w:rsidRPr="00987B50">
              <w:rPr>
                <w:rFonts w:ascii="Tahoma" w:hAnsi="Tahoma" w:cs="Tahoma"/>
                <w:sz w:val="14"/>
              </w:rPr>
              <w:t>Services)</w:t>
            </w:r>
            <w:bookmarkEnd w:id="293"/>
            <w:bookmarkEnd w:id="294"/>
          </w:p>
        </w:tc>
        <w:tc>
          <w:tcPr>
            <w:tcW w:w="450" w:type="dxa"/>
            <w:tcBorders>
              <w:bottom w:val="single" w:sz="4" w:space="0" w:color="auto"/>
            </w:tcBorders>
            <w:shd w:val="clear" w:color="auto" w:fill="FABF8F"/>
            <w:vAlign w:val="center"/>
          </w:tcPr>
          <w:p w:rsidR="001A63C6" w:rsidRPr="00987B50"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bottom"/>
          </w:tcPr>
          <w:p w:rsidR="001A63C6" w:rsidRPr="008641E3" w:rsidRDefault="001A63C6" w:rsidP="00CE1D7C">
            <w:pPr>
              <w:pStyle w:val="ProductNames"/>
              <w:spacing w:line="228" w:lineRule="auto"/>
              <w:rPr>
                <w:rFonts w:ascii="Tahoma" w:hAnsi="Tahoma" w:cs="Tahoma"/>
                <w:sz w:val="14"/>
                <w:lang w:val="fr-FR"/>
              </w:rPr>
            </w:pPr>
            <w:bookmarkStart w:id="295" w:name="_Toc336337994"/>
            <w:bookmarkStart w:id="296" w:name="_Toc353472147"/>
            <w:r w:rsidRPr="008641E3">
              <w:rPr>
                <w:rFonts w:ascii="Tahoma" w:hAnsi="Tahoma" w:cs="Tahoma"/>
                <w:sz w:val="14"/>
                <w:lang w:val="fr-FR"/>
              </w:rPr>
              <w:t>1 bon d</w:t>
            </w:r>
            <w:r w:rsidR="00CE1D7C">
              <w:rPr>
                <w:rFonts w:ascii="Tahoma" w:hAnsi="Tahoma" w:cs="Tahoma"/>
                <w:sz w:val="14"/>
                <w:lang w:val="fr-FR"/>
              </w:rPr>
              <w:t>’</w:t>
            </w:r>
            <w:r w:rsidRPr="008641E3">
              <w:rPr>
                <w:rFonts w:ascii="Tahoma" w:hAnsi="Tahoma" w:cs="Tahoma"/>
                <w:sz w:val="14"/>
                <w:lang w:val="fr-FR"/>
              </w:rPr>
              <w:t>examen Learning Solutions MCP (SL Services)</w:t>
            </w:r>
            <w:bookmarkEnd w:id="295"/>
            <w:bookmarkEnd w:id="296"/>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b w:val="0"/>
                <w:color w:val="000000"/>
                <w:sz w:val="13"/>
                <w:szCs w:val="13"/>
                <w:u w:val="single"/>
                <w:lang w:val="fr-FR"/>
              </w:rPr>
            </w:pPr>
            <w:hyperlink w:anchor="_58_Learning_Solutions" w:history="1">
              <w:r w:rsidR="00955428" w:rsidRPr="008641E3">
                <w:rPr>
                  <w:rStyle w:val="Hyperlink"/>
                  <w:b/>
                  <w:sz w:val="13"/>
                  <w:szCs w:val="13"/>
                  <w:lang w:val="fr-FR"/>
                </w:rPr>
                <w:t>63</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01/06</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E6271" w:rsidRPr="008641E3" w:rsidTr="008E0080">
        <w:trPr>
          <w:trHeight w:val="145"/>
        </w:trPr>
        <w:tc>
          <w:tcPr>
            <w:tcW w:w="2734" w:type="dxa"/>
            <w:gridSpan w:val="2"/>
            <w:tcBorders>
              <w:bottom w:val="single" w:sz="4" w:space="0" w:color="auto"/>
            </w:tcBorders>
            <w:shd w:val="clear" w:color="auto" w:fill="FABF8F"/>
            <w:vAlign w:val="bottom"/>
          </w:tcPr>
          <w:p w:rsidR="00BE6271" w:rsidRPr="008641E3" w:rsidRDefault="00BE6271" w:rsidP="00CE1D7C">
            <w:pPr>
              <w:pStyle w:val="ProductNames"/>
              <w:spacing w:line="228" w:lineRule="auto"/>
              <w:rPr>
                <w:rFonts w:ascii="Tahoma" w:hAnsi="Tahoma" w:cs="Tahoma"/>
                <w:sz w:val="14"/>
                <w:lang w:val="fr-FR"/>
              </w:rPr>
            </w:pPr>
            <w:bookmarkStart w:id="297" w:name="_Toc353472148"/>
            <w:r w:rsidRPr="008641E3">
              <w:rPr>
                <w:rFonts w:ascii="Tahoma" w:hAnsi="Tahoma" w:cs="Tahoma"/>
                <w:sz w:val="14"/>
                <w:lang w:val="fr-FR"/>
              </w:rPr>
              <w:t>30 bons d</w:t>
            </w:r>
            <w:r w:rsidR="00CE1D7C">
              <w:rPr>
                <w:rFonts w:ascii="Tahoma" w:hAnsi="Tahoma" w:cs="Tahoma"/>
                <w:sz w:val="14"/>
                <w:lang w:val="fr-FR"/>
              </w:rPr>
              <w:t>’</w:t>
            </w:r>
            <w:r w:rsidRPr="008641E3">
              <w:rPr>
                <w:rFonts w:ascii="Tahoma" w:hAnsi="Tahoma" w:cs="Tahoma"/>
                <w:sz w:val="14"/>
                <w:lang w:val="fr-FR"/>
              </w:rPr>
              <w:t>examen Learning Solutions MCP (SL Utilisateur)</w:t>
            </w:r>
            <w:bookmarkEnd w:id="297"/>
          </w:p>
        </w:tc>
        <w:tc>
          <w:tcPr>
            <w:tcW w:w="450" w:type="dxa"/>
            <w:tcBorders>
              <w:bottom w:val="single" w:sz="4" w:space="0" w:color="auto"/>
            </w:tcBorders>
            <w:shd w:val="clear" w:color="auto" w:fill="FABF8F"/>
            <w:vAlign w:val="center"/>
          </w:tcPr>
          <w:p w:rsidR="00BE6271" w:rsidRPr="008641E3" w:rsidRDefault="00BE6271" w:rsidP="001A63C6">
            <w:pPr>
              <w:pStyle w:val="TableText"/>
              <w:widowControl w:val="0"/>
              <w:rPr>
                <w:b/>
                <w:sz w:val="13"/>
                <w:szCs w:val="13"/>
                <w:lang w:val="fr-FR"/>
              </w:rPr>
            </w:pPr>
          </w:p>
        </w:tc>
        <w:tc>
          <w:tcPr>
            <w:tcW w:w="450" w:type="dxa"/>
            <w:tcBorders>
              <w:bottom w:val="single" w:sz="4" w:space="0" w:color="auto"/>
            </w:tcBorders>
            <w:shd w:val="clear" w:color="auto" w:fill="FABF8F"/>
          </w:tcPr>
          <w:p w:rsidR="00BE6271" w:rsidRPr="008641E3" w:rsidRDefault="00BE6271" w:rsidP="00BE6271">
            <w:pPr>
              <w:pStyle w:val="TableText"/>
              <w:widowControl w:val="0"/>
              <w:spacing w:before="80"/>
              <w:rPr>
                <w:rFonts w:ascii="Tahoma" w:hAnsi="Tahoma" w:cs="Tahoma"/>
                <w:sz w:val="13"/>
                <w:lang w:val="fr-FR"/>
              </w:rPr>
            </w:pPr>
            <w:r w:rsidRPr="008641E3">
              <w:rPr>
                <w:rFonts w:ascii="Tahoma" w:hAnsi="Tahoma" w:cs="Tahoma"/>
                <w:sz w:val="13"/>
                <w:lang w:val="fr-FR"/>
              </w:rPr>
              <w:t>10/12</w:t>
            </w:r>
          </w:p>
        </w:tc>
        <w:tc>
          <w:tcPr>
            <w:tcW w:w="360" w:type="dxa"/>
            <w:tcBorders>
              <w:bottom w:val="single" w:sz="4" w:space="0" w:color="auto"/>
              <w:right w:val="single" w:sz="18"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r w:rsidRPr="008641E3">
              <w:rPr>
                <w:rFonts w:ascii="Tahoma" w:hAnsi="Tahoma" w:cs="Tahoma"/>
                <w:sz w:val="13"/>
                <w:lang w:val="fr-FR"/>
              </w:rPr>
              <w:t>75 points</w:t>
            </w:r>
          </w:p>
        </w:tc>
        <w:tc>
          <w:tcPr>
            <w:tcW w:w="450" w:type="dxa"/>
            <w:tcBorders>
              <w:left w:val="single" w:sz="18" w:space="0" w:color="auto"/>
              <w:bottom w:val="single" w:sz="4"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right w:val="single" w:sz="18"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BE6271" w:rsidRPr="008641E3" w:rsidRDefault="00BE6271"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BE6271" w:rsidRPr="008641E3" w:rsidRDefault="00BE6271" w:rsidP="001A63C6">
            <w:pPr>
              <w:pStyle w:val="TableText"/>
              <w:widowControl w:val="0"/>
              <w:rPr>
                <w:rFonts w:ascii="Tahoma" w:hAnsi="Tahoma" w:cs="Tahoma"/>
                <w:sz w:val="13"/>
                <w:lang w:val="fr-FR"/>
              </w:rPr>
            </w:pPr>
          </w:p>
        </w:tc>
      </w:tr>
      <w:tr w:rsidR="00BE6271" w:rsidRPr="008641E3" w:rsidTr="008E0080">
        <w:trPr>
          <w:trHeight w:val="145"/>
        </w:trPr>
        <w:tc>
          <w:tcPr>
            <w:tcW w:w="2734" w:type="dxa"/>
            <w:gridSpan w:val="2"/>
            <w:tcBorders>
              <w:bottom w:val="single" w:sz="4" w:space="0" w:color="auto"/>
            </w:tcBorders>
            <w:shd w:val="clear" w:color="auto" w:fill="auto"/>
            <w:vAlign w:val="bottom"/>
          </w:tcPr>
          <w:p w:rsidR="00BE6271" w:rsidRPr="008641E3" w:rsidRDefault="00BE6271" w:rsidP="00CE1D7C">
            <w:pPr>
              <w:pStyle w:val="ProductNames"/>
              <w:spacing w:line="228" w:lineRule="auto"/>
              <w:rPr>
                <w:rFonts w:ascii="Tahoma" w:hAnsi="Tahoma" w:cs="Tahoma"/>
                <w:sz w:val="14"/>
                <w:lang w:val="fr-FR"/>
              </w:rPr>
            </w:pPr>
            <w:bookmarkStart w:id="298" w:name="_Toc353472149"/>
            <w:r w:rsidRPr="008641E3">
              <w:rPr>
                <w:rFonts w:ascii="Tahoma" w:hAnsi="Tahoma" w:cs="Tahoma"/>
                <w:sz w:val="14"/>
                <w:lang w:val="fr-FR"/>
              </w:rPr>
              <w:t>500 licences de site d</w:t>
            </w:r>
            <w:r w:rsidR="00CE1D7C">
              <w:rPr>
                <w:rFonts w:ascii="Tahoma" w:hAnsi="Tahoma" w:cs="Tahoma"/>
                <w:sz w:val="14"/>
                <w:lang w:val="fr-FR"/>
              </w:rPr>
              <w:t>’</w:t>
            </w:r>
            <w:r w:rsidRPr="008641E3">
              <w:rPr>
                <w:rFonts w:ascii="Tahoma" w:hAnsi="Tahoma" w:cs="Tahoma"/>
                <w:sz w:val="14"/>
                <w:lang w:val="fr-FR"/>
              </w:rPr>
              <w:t>examen Learning Solutions MOS (SL Services)</w:t>
            </w:r>
            <w:bookmarkEnd w:id="298"/>
          </w:p>
        </w:tc>
        <w:tc>
          <w:tcPr>
            <w:tcW w:w="450" w:type="dxa"/>
            <w:tcBorders>
              <w:bottom w:val="single" w:sz="4" w:space="0" w:color="auto"/>
            </w:tcBorders>
            <w:shd w:val="clear" w:color="auto" w:fill="auto"/>
            <w:vAlign w:val="center"/>
          </w:tcPr>
          <w:p w:rsidR="00BE6271" w:rsidRPr="008641E3" w:rsidRDefault="00BE6271" w:rsidP="001A63C6">
            <w:pPr>
              <w:pStyle w:val="TableText"/>
              <w:widowControl w:val="0"/>
              <w:rPr>
                <w:b/>
                <w:sz w:val="13"/>
                <w:szCs w:val="13"/>
                <w:lang w:val="fr-FR"/>
              </w:rPr>
            </w:pPr>
          </w:p>
        </w:tc>
        <w:tc>
          <w:tcPr>
            <w:tcW w:w="450" w:type="dxa"/>
            <w:tcBorders>
              <w:bottom w:val="single" w:sz="4" w:space="0" w:color="auto"/>
            </w:tcBorders>
            <w:shd w:val="clear" w:color="auto" w:fill="auto"/>
          </w:tcPr>
          <w:p w:rsidR="00BE6271" w:rsidRPr="008641E3" w:rsidRDefault="00BE6271" w:rsidP="001A63C6">
            <w:pPr>
              <w:pStyle w:val="TableText"/>
              <w:widowControl w:val="0"/>
              <w:spacing w:before="8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r w:rsidRPr="008641E3">
              <w:rPr>
                <w:rFonts w:ascii="Tahoma" w:hAnsi="Tahoma" w:cs="Tahoma"/>
                <w:sz w:val="13"/>
                <w:lang w:val="fr-FR"/>
              </w:rPr>
              <w:t>125 points</w:t>
            </w:r>
          </w:p>
        </w:tc>
        <w:tc>
          <w:tcPr>
            <w:tcW w:w="450" w:type="dxa"/>
            <w:tcBorders>
              <w:left w:val="single" w:sz="18" w:space="0" w:color="auto"/>
              <w:bottom w:val="single" w:sz="4"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right w:val="single" w:sz="18"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BE6271" w:rsidRPr="008641E3" w:rsidRDefault="00BE6271"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BE6271" w:rsidRPr="008641E3" w:rsidRDefault="00BE6271" w:rsidP="001A63C6">
            <w:pPr>
              <w:pStyle w:val="TableText"/>
              <w:widowControl w:val="0"/>
              <w:rPr>
                <w:rFonts w:ascii="Tahoma" w:hAnsi="Tahoma" w:cs="Tahoma"/>
                <w:sz w:val="13"/>
                <w:lang w:val="fr-FR"/>
              </w:rPr>
            </w:pPr>
          </w:p>
        </w:tc>
      </w:tr>
      <w:tr w:rsidR="00BE6271" w:rsidRPr="008641E3" w:rsidTr="008E0080">
        <w:trPr>
          <w:trHeight w:val="145"/>
        </w:trPr>
        <w:tc>
          <w:tcPr>
            <w:tcW w:w="2734" w:type="dxa"/>
            <w:gridSpan w:val="2"/>
            <w:tcBorders>
              <w:bottom w:val="single" w:sz="4" w:space="0" w:color="auto"/>
            </w:tcBorders>
            <w:shd w:val="clear" w:color="auto" w:fill="FABF8F"/>
            <w:vAlign w:val="bottom"/>
          </w:tcPr>
          <w:p w:rsidR="00BE6271" w:rsidRPr="008641E3" w:rsidRDefault="00BE6271" w:rsidP="00CE1D7C">
            <w:pPr>
              <w:pStyle w:val="ProductNames"/>
              <w:keepNext/>
              <w:keepLines w:val="0"/>
              <w:spacing w:line="228" w:lineRule="auto"/>
              <w:rPr>
                <w:rFonts w:ascii="Tahoma" w:hAnsi="Tahoma" w:cs="Tahoma"/>
                <w:sz w:val="14"/>
                <w:lang w:val="fr-FR"/>
              </w:rPr>
            </w:pPr>
            <w:bookmarkStart w:id="299" w:name="_Toc353472150"/>
            <w:r w:rsidRPr="008641E3">
              <w:rPr>
                <w:rFonts w:ascii="Tahoma" w:hAnsi="Tahoma" w:cs="Tahoma"/>
                <w:sz w:val="14"/>
                <w:lang w:val="fr-FR"/>
              </w:rPr>
              <w:t>250 licences de site d</w:t>
            </w:r>
            <w:r w:rsidR="00CE1D7C">
              <w:rPr>
                <w:rFonts w:ascii="Tahoma" w:hAnsi="Tahoma" w:cs="Tahoma"/>
                <w:sz w:val="14"/>
                <w:lang w:val="fr-FR"/>
              </w:rPr>
              <w:t>’</w:t>
            </w:r>
            <w:r w:rsidRPr="008641E3">
              <w:rPr>
                <w:rFonts w:ascii="Tahoma" w:hAnsi="Tahoma" w:cs="Tahoma"/>
                <w:sz w:val="14"/>
                <w:lang w:val="fr-FR"/>
              </w:rPr>
              <w:t>examen Learning Solutions MTA (SL Services)</w:t>
            </w:r>
            <w:bookmarkEnd w:id="299"/>
          </w:p>
        </w:tc>
        <w:tc>
          <w:tcPr>
            <w:tcW w:w="450" w:type="dxa"/>
            <w:tcBorders>
              <w:bottom w:val="single" w:sz="4" w:space="0" w:color="auto"/>
            </w:tcBorders>
            <w:shd w:val="clear" w:color="auto" w:fill="FABF8F"/>
            <w:vAlign w:val="center"/>
          </w:tcPr>
          <w:p w:rsidR="00BE6271" w:rsidRPr="008641E3" w:rsidRDefault="00BE6271" w:rsidP="00C61559">
            <w:pPr>
              <w:pStyle w:val="TableText"/>
              <w:keepNext/>
              <w:widowControl w:val="0"/>
              <w:rPr>
                <w:b/>
                <w:sz w:val="13"/>
                <w:szCs w:val="13"/>
                <w:lang w:val="fr-FR"/>
              </w:rPr>
            </w:pPr>
          </w:p>
        </w:tc>
        <w:tc>
          <w:tcPr>
            <w:tcW w:w="450" w:type="dxa"/>
            <w:tcBorders>
              <w:bottom w:val="single" w:sz="4" w:space="0" w:color="auto"/>
            </w:tcBorders>
            <w:shd w:val="clear" w:color="auto" w:fill="FABF8F"/>
          </w:tcPr>
          <w:p w:rsidR="00BE6271" w:rsidRPr="008641E3" w:rsidRDefault="00BE6271" w:rsidP="00C61559">
            <w:pPr>
              <w:pStyle w:val="TableText"/>
              <w:keepNext/>
              <w:widowControl w:val="0"/>
              <w:spacing w:before="8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r w:rsidRPr="008641E3">
              <w:rPr>
                <w:rFonts w:ascii="Tahoma" w:hAnsi="Tahoma" w:cs="Tahoma"/>
                <w:sz w:val="13"/>
                <w:lang w:val="fr-FR"/>
              </w:rPr>
              <w:t>125 points</w:t>
            </w:r>
          </w:p>
        </w:tc>
        <w:tc>
          <w:tcPr>
            <w:tcW w:w="450" w:type="dxa"/>
            <w:tcBorders>
              <w:left w:val="single" w:sz="18" w:space="0" w:color="auto"/>
              <w:bottom w:val="single" w:sz="4"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right w:val="single" w:sz="18"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tcPr>
          <w:p w:rsidR="00BE6271" w:rsidRPr="008641E3" w:rsidRDefault="00BE6271" w:rsidP="00C61559">
            <w:pPr>
              <w:pStyle w:val="TableText"/>
              <w:keepN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BE6271" w:rsidRPr="008641E3" w:rsidRDefault="00BE6271" w:rsidP="00C61559">
            <w:pPr>
              <w:pStyle w:val="TableText"/>
              <w:keepN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Heading2"/>
              <w:spacing w:line="228" w:lineRule="auto"/>
              <w:ind w:left="0"/>
              <w:rPr>
                <w:rFonts w:ascii="Tahoma" w:hAnsi="Tahoma" w:cs="Tahoma"/>
                <w:b w:val="0"/>
                <w:sz w:val="14"/>
                <w:szCs w:val="16"/>
                <w:lang w:val="fr-FR"/>
              </w:rPr>
            </w:pPr>
            <w:bookmarkStart w:id="300" w:name="_Toc336337995"/>
            <w:bookmarkStart w:id="301" w:name="_Toc353472151"/>
            <w:r w:rsidRPr="008641E3">
              <w:rPr>
                <w:rFonts w:ascii="Tahoma" w:hAnsi="Tahoma" w:cs="Tahoma"/>
                <w:b w:val="0"/>
                <w:sz w:val="14"/>
                <w:szCs w:val="16"/>
                <w:lang w:val="fr-FR"/>
              </w:rPr>
              <w:t>Lync Online Plan 1 (SL Utilisateur)</w:t>
            </w:r>
            <w:bookmarkEnd w:id="300"/>
            <w:bookmarkEnd w:id="301"/>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5_63_Lync" w:history="1">
              <w:hyperlink w:anchor="Srv_65LyncOnlinePlan1and2" w:history="1">
                <w:r w:rsidR="00955428" w:rsidRPr="008641E3">
                  <w:rPr>
                    <w:rStyle w:val="Hyperlink"/>
                    <w:b/>
                    <w:sz w:val="13"/>
                    <w:szCs w:val="13"/>
                    <w:lang w:val="fr-FR"/>
                  </w:rPr>
                  <w:t>6</w:t>
                </w:r>
              </w:hyperlink>
              <w:r w:rsidR="00955428" w:rsidRPr="008641E3">
                <w:rPr>
                  <w:rStyle w:val="Hyperlink"/>
                  <w:b/>
                  <w:sz w:val="13"/>
                  <w:szCs w:val="13"/>
                  <w:lang w:val="fr-FR"/>
                </w:rPr>
                <w:t>4</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E2E58"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Heading2"/>
              <w:spacing w:line="228" w:lineRule="auto"/>
              <w:ind w:left="0"/>
              <w:rPr>
                <w:rFonts w:ascii="Tahoma" w:hAnsi="Tahoma" w:cs="Tahoma"/>
                <w:b w:val="0"/>
                <w:sz w:val="14"/>
                <w:szCs w:val="16"/>
                <w:lang w:val="fr-FR"/>
              </w:rPr>
            </w:pPr>
            <w:bookmarkStart w:id="302" w:name="_Toc336337996"/>
            <w:bookmarkStart w:id="303" w:name="_Toc353472152"/>
            <w:r w:rsidRPr="008641E3">
              <w:rPr>
                <w:rFonts w:ascii="Tahoma" w:hAnsi="Tahoma" w:cs="Tahoma"/>
                <w:b w:val="0"/>
                <w:sz w:val="14"/>
                <w:szCs w:val="16"/>
                <w:lang w:val="fr-FR"/>
              </w:rPr>
              <w:t>Lync Online Plan 2 (SL Utilisateur)</w:t>
            </w:r>
            <w:bookmarkEnd w:id="302"/>
            <w:bookmarkEnd w:id="303"/>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65_63_Lync" w:history="1">
              <w:hyperlink w:anchor="Srv_65LyncOnlinePlan1and2" w:history="1">
                <w:r w:rsidR="00785113" w:rsidRPr="008641E3">
                  <w:rPr>
                    <w:rStyle w:val="Hyperlink"/>
                    <w:b/>
                    <w:sz w:val="13"/>
                    <w:szCs w:val="13"/>
                    <w:lang w:val="fr-FR"/>
                  </w:rPr>
                  <w:t>6</w:t>
                </w:r>
              </w:hyperlink>
              <w:r w:rsidR="00785113" w:rsidRPr="008641E3">
                <w:rPr>
                  <w:rStyle w:val="Hyperlink"/>
                  <w:b/>
                  <w:sz w:val="13"/>
                  <w:szCs w:val="13"/>
                  <w:lang w:val="fr-FR"/>
                </w:rPr>
                <w:t>4</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Heading2"/>
              <w:spacing w:line="228" w:lineRule="auto"/>
              <w:ind w:left="0"/>
              <w:rPr>
                <w:rFonts w:ascii="Tahoma" w:hAnsi="Tahoma" w:cs="Tahoma"/>
                <w:b w:val="0"/>
                <w:sz w:val="14"/>
                <w:szCs w:val="16"/>
                <w:lang w:val="fr-FR"/>
              </w:rPr>
            </w:pPr>
            <w:bookmarkStart w:id="304" w:name="_Toc336337997"/>
            <w:bookmarkStart w:id="305" w:name="_Toc353472153"/>
            <w:r w:rsidRPr="008641E3">
              <w:rPr>
                <w:rFonts w:ascii="Tahoma" w:hAnsi="Tahoma" w:cs="Tahoma"/>
                <w:b w:val="0"/>
                <w:sz w:val="14"/>
                <w:szCs w:val="16"/>
                <w:lang w:val="fr-FR"/>
              </w:rPr>
              <w:t>Lync Online Plan 3 (SL Utilisateur)</w:t>
            </w:r>
            <w:bookmarkEnd w:id="304"/>
            <w:bookmarkEnd w:id="305"/>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5_63_Lync" w:history="1">
              <w:hyperlink w:anchor="Srv_65LyncOnlinePlan1and2" w:history="1">
                <w:r w:rsidR="00785113" w:rsidRPr="008641E3">
                  <w:rPr>
                    <w:rStyle w:val="Hyperlink"/>
                    <w:b/>
                    <w:sz w:val="13"/>
                    <w:szCs w:val="13"/>
                    <w:lang w:val="fr-FR"/>
                  </w:rPr>
                  <w:t>6</w:t>
                </w:r>
              </w:hyperlink>
              <w:r w:rsidR="00785113" w:rsidRPr="008641E3">
                <w:rPr>
                  <w:rStyle w:val="Hyperlink"/>
                  <w:b/>
                  <w:sz w:val="13"/>
                  <w:szCs w:val="13"/>
                  <w:lang w:val="fr-FR"/>
                </w:rPr>
                <w:t>4</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07/12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E2E58"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Heading2"/>
              <w:spacing w:line="228" w:lineRule="auto"/>
              <w:ind w:left="0"/>
              <w:rPr>
                <w:rFonts w:ascii="Tahoma" w:hAnsi="Tahoma" w:cs="Tahoma"/>
                <w:b w:val="0"/>
                <w:sz w:val="14"/>
                <w:szCs w:val="16"/>
                <w:lang w:val="fr-FR"/>
              </w:rPr>
            </w:pPr>
            <w:bookmarkStart w:id="306" w:name="_Toc336337998"/>
            <w:bookmarkStart w:id="307" w:name="_Toc353472154"/>
            <w:r w:rsidRPr="008641E3">
              <w:rPr>
                <w:rFonts w:ascii="Tahoma" w:hAnsi="Tahoma" w:cs="Tahoma"/>
                <w:b w:val="0"/>
                <w:sz w:val="14"/>
                <w:szCs w:val="16"/>
                <w:lang w:val="fr-FR"/>
              </w:rPr>
              <w:t>Lync Online Plan 3A (SL Utilisateur)</w:t>
            </w:r>
            <w:bookmarkEnd w:id="306"/>
            <w:bookmarkEnd w:id="307"/>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65_63_Lync" w:history="1">
              <w:hyperlink w:anchor="Srv_65LyncOnlinePlan1and2" w:history="1">
                <w:r w:rsidR="00785113" w:rsidRPr="008641E3">
                  <w:rPr>
                    <w:rStyle w:val="Hyperlink"/>
                    <w:b/>
                    <w:sz w:val="13"/>
                    <w:szCs w:val="13"/>
                    <w:lang w:val="fr-FR"/>
                  </w:rPr>
                  <w:t>6</w:t>
                </w:r>
              </w:hyperlink>
              <w:r w:rsidR="00785113" w:rsidRPr="008641E3">
                <w:rPr>
                  <w:rStyle w:val="Hyperlink"/>
                  <w:b/>
                  <w:sz w:val="13"/>
                  <w:szCs w:val="13"/>
                  <w:lang w:val="fr-FR"/>
                </w:rPr>
                <w:t>4</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07/12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Heading2"/>
              <w:spacing w:line="228" w:lineRule="auto"/>
              <w:ind w:left="0"/>
              <w:rPr>
                <w:rFonts w:ascii="Tahoma" w:hAnsi="Tahoma" w:cs="Tahoma"/>
                <w:b w:val="0"/>
                <w:sz w:val="14"/>
                <w:szCs w:val="16"/>
                <w:lang w:val="fr-FR"/>
              </w:rPr>
            </w:pPr>
            <w:bookmarkStart w:id="308" w:name="_Toc336337999"/>
            <w:bookmarkStart w:id="309" w:name="_Toc353472155"/>
            <w:r w:rsidRPr="008641E3">
              <w:rPr>
                <w:rFonts w:ascii="Tahoma" w:hAnsi="Tahoma" w:cs="Tahoma"/>
                <w:b w:val="0"/>
                <w:sz w:val="14"/>
                <w:szCs w:val="16"/>
                <w:lang w:val="fr-FR"/>
              </w:rPr>
              <w:t>Lync Server </w:t>
            </w:r>
            <w:bookmarkEnd w:id="308"/>
            <w:r w:rsidRPr="008641E3">
              <w:rPr>
                <w:rFonts w:ascii="Tahoma" w:hAnsi="Tahoma" w:cs="Tahoma"/>
                <w:b w:val="0"/>
                <w:sz w:val="14"/>
                <w:szCs w:val="16"/>
                <w:lang w:val="fr-FR"/>
              </w:rPr>
              <w:t>2013</w:t>
            </w:r>
            <w:bookmarkEnd w:id="309"/>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2_Lync_Server" w:history="1">
              <w:r w:rsidR="00955428" w:rsidRPr="008641E3">
                <w:rPr>
                  <w:rStyle w:val="Hyperlink"/>
                  <w:b/>
                  <w:sz w:val="13"/>
                  <w:szCs w:val="13"/>
                  <w:lang w:val="fr-FR"/>
                </w:rPr>
                <w:t>65</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FABF8F"/>
            <w:vAlign w:val="center"/>
          </w:tcPr>
          <w:p w:rsidR="001A63C6" w:rsidRPr="008641E3" w:rsidDel="006A2F66" w:rsidRDefault="001A63C6" w:rsidP="001A63C6">
            <w:pPr>
              <w:pStyle w:val="Heading2"/>
              <w:ind w:left="0"/>
              <w:rPr>
                <w:rFonts w:ascii="Tahoma" w:hAnsi="Tahoma" w:cs="Tahoma"/>
                <w:b w:val="0"/>
                <w:sz w:val="14"/>
                <w:szCs w:val="16"/>
                <w:lang w:val="fr-FR"/>
              </w:rPr>
            </w:pPr>
            <w:bookmarkStart w:id="310" w:name="_Toc336338000"/>
            <w:bookmarkStart w:id="311" w:name="_Toc353472156"/>
            <w:r w:rsidRPr="008641E3">
              <w:rPr>
                <w:rFonts w:ascii="Tahoma" w:hAnsi="Tahoma" w:cs="Tahoma"/>
                <w:b w:val="0"/>
                <w:sz w:val="14"/>
                <w:szCs w:val="16"/>
                <w:lang w:val="fr-FR"/>
              </w:rPr>
              <w:lastRenderedPageBreak/>
              <w:t>CAL Entreprise Lync Server</w:t>
            </w:r>
            <w:bookmarkEnd w:id="310"/>
            <w:r w:rsidRPr="008641E3">
              <w:rPr>
                <w:rFonts w:ascii="Tahoma" w:hAnsi="Tahoma" w:cs="Tahoma"/>
                <w:b w:val="0"/>
                <w:sz w:val="14"/>
                <w:szCs w:val="16"/>
                <w:lang w:val="fr-FR"/>
              </w:rPr>
              <w:t> 2013</w:t>
            </w:r>
            <w:bookmarkEnd w:id="311"/>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FABF8F"/>
          </w:tcPr>
          <w:p w:rsidR="001A63C6" w:rsidRPr="008641E3" w:rsidDel="006A2F66"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Del="006A2F66"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Del="006A2F66" w:rsidRDefault="001A63C6" w:rsidP="001A63C6">
            <w:pPr>
              <w:pStyle w:val="Heading2"/>
              <w:ind w:left="0"/>
              <w:rPr>
                <w:rFonts w:ascii="Tahoma" w:hAnsi="Tahoma" w:cs="Tahoma"/>
                <w:b w:val="0"/>
                <w:sz w:val="14"/>
                <w:szCs w:val="16"/>
                <w:lang w:val="fr-FR"/>
              </w:rPr>
            </w:pPr>
            <w:bookmarkStart w:id="312" w:name="_Toc336338002"/>
            <w:bookmarkStart w:id="313" w:name="_Toc353472157"/>
            <w:r w:rsidRPr="008641E3">
              <w:rPr>
                <w:rFonts w:ascii="Tahoma" w:hAnsi="Tahoma" w:cs="Tahoma"/>
                <w:b w:val="0"/>
                <w:sz w:val="14"/>
                <w:szCs w:val="16"/>
                <w:lang w:val="fr-FR"/>
              </w:rPr>
              <w:t>CAL Plus Lync Server</w:t>
            </w:r>
            <w:bookmarkEnd w:id="312"/>
            <w:r w:rsidRPr="008641E3">
              <w:rPr>
                <w:rFonts w:ascii="Tahoma" w:hAnsi="Tahoma" w:cs="Tahoma"/>
                <w:b w:val="0"/>
                <w:sz w:val="14"/>
                <w:szCs w:val="16"/>
                <w:lang w:val="fr-FR"/>
              </w:rPr>
              <w:t> 2013</w:t>
            </w:r>
            <w:bookmarkEnd w:id="313"/>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b/>
                <w:color w:val="0000FF"/>
                <w:sz w:val="13"/>
                <w:szCs w:val="13"/>
                <w:u w:val="single"/>
                <w:lang w:val="fr-FR"/>
              </w:rPr>
            </w:pPr>
            <w:bookmarkStart w:id="314" w:name="_Hlt335908886"/>
          </w:p>
        </w:tc>
        <w:bookmarkEnd w:id="314"/>
        <w:tc>
          <w:tcPr>
            <w:tcW w:w="450" w:type="dxa"/>
            <w:tcBorders>
              <w:bottom w:val="single" w:sz="4" w:space="0" w:color="auto"/>
            </w:tcBorders>
            <w:shd w:val="clear" w:color="auto" w:fill="auto"/>
          </w:tcPr>
          <w:p w:rsidR="001A63C6" w:rsidRPr="008641E3" w:rsidDel="006A2F66"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Del="006A2F66"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145"/>
        </w:trPr>
        <w:tc>
          <w:tcPr>
            <w:tcW w:w="2734" w:type="dxa"/>
            <w:gridSpan w:val="2"/>
            <w:tcBorders>
              <w:bottom w:val="single" w:sz="4" w:space="0" w:color="auto"/>
            </w:tcBorders>
            <w:shd w:val="clear" w:color="auto" w:fill="FABF8F"/>
            <w:vAlign w:val="center"/>
          </w:tcPr>
          <w:p w:rsidR="001A63C6" w:rsidRPr="008641E3" w:rsidDel="006A2F66" w:rsidRDefault="001A63C6" w:rsidP="001A63C6">
            <w:pPr>
              <w:pStyle w:val="Heading2"/>
              <w:ind w:left="0"/>
              <w:rPr>
                <w:rFonts w:ascii="Tahoma" w:hAnsi="Tahoma" w:cs="Tahoma"/>
                <w:b w:val="0"/>
                <w:sz w:val="14"/>
                <w:szCs w:val="16"/>
                <w:lang w:val="fr-FR"/>
              </w:rPr>
            </w:pPr>
            <w:bookmarkStart w:id="315" w:name="_Toc336338005"/>
            <w:bookmarkStart w:id="316" w:name="_Toc353472158"/>
            <w:r w:rsidRPr="008641E3">
              <w:rPr>
                <w:rFonts w:ascii="Tahoma" w:hAnsi="Tahoma" w:cs="Tahoma"/>
                <w:b w:val="0"/>
                <w:sz w:val="14"/>
                <w:szCs w:val="16"/>
                <w:lang w:val="fr-FR"/>
              </w:rPr>
              <w:t>CAL Standard Lync Server</w:t>
            </w:r>
            <w:bookmarkEnd w:id="315"/>
            <w:r w:rsidRPr="008641E3">
              <w:rPr>
                <w:rFonts w:ascii="Tahoma" w:hAnsi="Tahoma" w:cs="Tahoma"/>
                <w:b w:val="0"/>
                <w:sz w:val="14"/>
                <w:szCs w:val="16"/>
                <w:lang w:val="fr-FR"/>
              </w:rPr>
              <w:t> 2013</w:t>
            </w:r>
            <w:bookmarkEnd w:id="316"/>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FABF8F"/>
          </w:tcPr>
          <w:p w:rsidR="001A63C6" w:rsidRPr="008641E3" w:rsidDel="006A2F66"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Del="006A2F66"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Del="006A2F66"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70"/>
        </w:trPr>
        <w:tc>
          <w:tcPr>
            <w:tcW w:w="2734" w:type="dxa"/>
            <w:gridSpan w:val="2"/>
            <w:tcBorders>
              <w:bottom w:val="single" w:sz="4" w:space="0" w:color="auto"/>
            </w:tcBorders>
            <w:shd w:val="clear" w:color="auto" w:fill="auto"/>
            <w:vAlign w:val="center"/>
          </w:tcPr>
          <w:p w:rsidR="001A63C6" w:rsidRPr="008641E3" w:rsidRDefault="001A63C6">
            <w:pPr>
              <w:pStyle w:val="Heading2"/>
              <w:ind w:left="0"/>
              <w:rPr>
                <w:rFonts w:ascii="Tahoma" w:hAnsi="Tahoma" w:cs="Tahoma"/>
                <w:b w:val="0"/>
                <w:sz w:val="14"/>
                <w:szCs w:val="14"/>
                <w:lang w:val="fr-FR"/>
              </w:rPr>
            </w:pPr>
            <w:bookmarkStart w:id="317" w:name="_Toc336338007"/>
            <w:bookmarkStart w:id="318" w:name="_Toc353472159"/>
            <w:r w:rsidRPr="008641E3">
              <w:rPr>
                <w:rFonts w:ascii="Tahoma" w:hAnsi="Tahoma" w:cs="Tahoma"/>
                <w:b w:val="0"/>
                <w:sz w:val="14"/>
                <w:szCs w:val="14"/>
                <w:lang w:val="fr-FR"/>
              </w:rPr>
              <w:t>CAL Entreprise Supplémentaire Microsoft Dynamics AX 2012 R2 (Utilisateur et Dispositif)</w:t>
            </w:r>
            <w:bookmarkEnd w:id="317"/>
            <w:bookmarkEnd w:id="318"/>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955428" w:rsidRPr="008641E3">
                <w:rPr>
                  <w:rStyle w:val="Hyperlink"/>
                  <w:rFonts w:cs="Tahoma"/>
                  <w:b/>
                  <w:sz w:val="13"/>
                  <w:szCs w:val="13"/>
                  <w:lang w:val="fr-FR"/>
                </w:rPr>
                <w:t>66</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jc w:val="left"/>
              <w:rPr>
                <w:rFonts w:ascii="Tahoma" w:hAnsi="Tahoma" w:cs="Tahoma"/>
                <w:sz w:val="13"/>
                <w:lang w:val="fr-FR"/>
              </w:rPr>
            </w:pPr>
          </w:p>
        </w:tc>
      </w:tr>
      <w:tr w:rsidR="00BE2E58"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ind w:left="0"/>
              <w:rPr>
                <w:rFonts w:ascii="Tahoma" w:hAnsi="Tahoma" w:cs="Tahoma"/>
                <w:b w:val="0"/>
                <w:sz w:val="14"/>
                <w:szCs w:val="14"/>
                <w:lang w:val="fr-FR"/>
              </w:rPr>
            </w:pPr>
            <w:bookmarkStart w:id="319" w:name="_Toc336338008"/>
            <w:bookmarkStart w:id="320" w:name="_Toc353472160"/>
            <w:r w:rsidRPr="008641E3">
              <w:rPr>
                <w:rFonts w:ascii="Tahoma" w:hAnsi="Tahoma" w:cs="Tahoma"/>
                <w:b w:val="0"/>
                <w:sz w:val="14"/>
                <w:szCs w:val="14"/>
                <w:lang w:val="fr-FR"/>
              </w:rPr>
              <w:t>CAL Entreprise Microsoft Dynamics AX 2012 R2 (Utilisateur et Dispositif)</w:t>
            </w:r>
            <w:bookmarkEnd w:id="319"/>
            <w:bookmarkEnd w:id="320"/>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jc w:val="left"/>
              <w:rPr>
                <w:rFonts w:ascii="Tahoma" w:hAnsi="Tahoma" w:cs="Tahoma"/>
                <w:sz w:val="13"/>
                <w:lang w:val="fr-FR"/>
              </w:rPr>
            </w:pPr>
          </w:p>
        </w:tc>
      </w:tr>
      <w:tr w:rsidR="00B33D0E" w:rsidRPr="008641E3" w:rsidTr="008E0080">
        <w:trPr>
          <w:trHeight w:val="539"/>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21" w:name="_Toc336338009"/>
            <w:bookmarkStart w:id="322" w:name="_Toc353472161"/>
            <w:r w:rsidRPr="008641E3">
              <w:rPr>
                <w:rFonts w:ascii="Tahoma" w:hAnsi="Tahoma" w:cs="Tahoma"/>
                <w:b w:val="0"/>
                <w:sz w:val="14"/>
                <w:szCs w:val="14"/>
                <w:lang w:val="fr-FR"/>
              </w:rPr>
              <w:t>CAL Fonctionnelle Supplémentaire Microsoft Dynamics AX 2012 R2 (Utilisateur et Dispositif)</w:t>
            </w:r>
            <w:bookmarkEnd w:id="321"/>
            <w:bookmarkEnd w:id="322"/>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jc w:val="left"/>
              <w:rPr>
                <w:rFonts w:ascii="Tahoma" w:hAnsi="Tahoma" w:cs="Tahoma"/>
                <w:sz w:val="13"/>
                <w:lang w:val="fr-FR"/>
              </w:rPr>
            </w:pPr>
          </w:p>
        </w:tc>
      </w:tr>
      <w:tr w:rsidR="00BE2E58" w:rsidRPr="008641E3" w:rsidTr="008E0080">
        <w:trPr>
          <w:trHeight w:val="368"/>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ind w:left="0"/>
              <w:rPr>
                <w:rFonts w:ascii="Tahoma" w:hAnsi="Tahoma" w:cs="Tahoma"/>
                <w:b w:val="0"/>
                <w:sz w:val="14"/>
                <w:szCs w:val="14"/>
                <w:lang w:val="fr-FR"/>
              </w:rPr>
            </w:pPr>
            <w:bookmarkStart w:id="323" w:name="_Toc336338010"/>
            <w:bookmarkStart w:id="324" w:name="_Toc353472162"/>
            <w:r w:rsidRPr="008641E3">
              <w:rPr>
                <w:rFonts w:ascii="Tahoma" w:hAnsi="Tahoma" w:cs="Tahoma"/>
                <w:b w:val="0"/>
                <w:sz w:val="14"/>
                <w:szCs w:val="14"/>
                <w:lang w:val="fr-FR"/>
              </w:rPr>
              <w:t>CAL Fonctionnelle Microsoft Dynamics AX 2012 R2 (Utilisateur et Dispositif)</w:t>
            </w:r>
            <w:bookmarkEnd w:id="323"/>
            <w:bookmarkEnd w:id="324"/>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jc w:val="left"/>
              <w:rPr>
                <w:rFonts w:ascii="Tahoma" w:hAnsi="Tahoma" w:cs="Tahoma"/>
                <w:sz w:val="13"/>
                <w:lang w:val="fr-FR"/>
              </w:rPr>
            </w:pPr>
          </w:p>
        </w:tc>
      </w:tr>
      <w:tr w:rsidR="00B33D0E" w:rsidRPr="008641E3" w:rsidTr="008E0080">
        <w:trPr>
          <w:trHeight w:val="233"/>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25" w:name="_Toc336338011"/>
            <w:bookmarkStart w:id="326" w:name="_Toc353472163"/>
            <w:r w:rsidRPr="008641E3">
              <w:rPr>
                <w:rFonts w:ascii="Tahoma" w:hAnsi="Tahoma" w:cs="Tahoma"/>
                <w:b w:val="0"/>
                <w:sz w:val="14"/>
                <w:szCs w:val="14"/>
                <w:lang w:val="fr-FR"/>
              </w:rPr>
              <w:t>CAL Libre-Service Microsoft Dynamics AX 2012 R2 (Utilisateur et Dispositif)</w:t>
            </w:r>
            <w:bookmarkEnd w:id="325"/>
            <w:bookmarkEnd w:id="326"/>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jc w:val="left"/>
              <w:rPr>
                <w:rFonts w:ascii="Tahoma" w:hAnsi="Tahoma" w:cs="Tahoma"/>
                <w:sz w:val="13"/>
                <w:lang w:val="fr-FR"/>
              </w:rPr>
            </w:pPr>
          </w:p>
        </w:tc>
      </w:tr>
      <w:tr w:rsidR="00BE2E58" w:rsidRPr="008641E3" w:rsidTr="008E0080">
        <w:trPr>
          <w:trHeight w:val="242"/>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ind w:left="0"/>
              <w:rPr>
                <w:rFonts w:ascii="Tahoma" w:hAnsi="Tahoma" w:cs="Tahoma"/>
                <w:b w:val="0"/>
                <w:sz w:val="14"/>
                <w:szCs w:val="14"/>
                <w:lang w:val="fr-FR"/>
              </w:rPr>
            </w:pPr>
            <w:bookmarkStart w:id="327" w:name="_Toc336338012"/>
            <w:bookmarkStart w:id="328" w:name="_Toc353472164"/>
            <w:r w:rsidRPr="008641E3">
              <w:rPr>
                <w:rFonts w:ascii="Tahoma" w:hAnsi="Tahoma" w:cs="Tahoma"/>
                <w:b w:val="0"/>
                <w:sz w:val="14"/>
                <w:szCs w:val="14"/>
                <w:lang w:val="fr-FR"/>
              </w:rPr>
              <w:t>Microsoft Dynamics AX 2012 R2 Server</w:t>
            </w:r>
            <w:bookmarkEnd w:id="327"/>
            <w:bookmarkEnd w:id="328"/>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jc w:val="left"/>
              <w:rPr>
                <w:rFonts w:ascii="Tahoma" w:hAnsi="Tahoma" w:cs="Tahoma"/>
                <w:sz w:val="13"/>
                <w:lang w:val="fr-FR"/>
              </w:rPr>
            </w:pPr>
          </w:p>
        </w:tc>
      </w:tr>
      <w:tr w:rsidR="00B33D0E" w:rsidRPr="008641E3" w:rsidTr="008E0080">
        <w:trPr>
          <w:trHeight w:val="278"/>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29" w:name="_Toc336338013"/>
            <w:bookmarkStart w:id="330" w:name="_Toc353472165"/>
            <w:r w:rsidRPr="008641E3">
              <w:rPr>
                <w:rFonts w:ascii="Tahoma" w:hAnsi="Tahoma" w:cs="Tahoma"/>
                <w:b w:val="0"/>
                <w:sz w:val="14"/>
                <w:szCs w:val="14"/>
                <w:lang w:val="fr-FR"/>
              </w:rPr>
              <w:t>CAL Tâche Supplémentaire Microsoft Dynamics AX 2012 R2 (Utilisateur et Dispositif)</w:t>
            </w:r>
            <w:bookmarkEnd w:id="329"/>
            <w:bookmarkEnd w:id="330"/>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jc w:val="left"/>
              <w:rPr>
                <w:rFonts w:ascii="Tahoma" w:hAnsi="Tahoma" w:cs="Tahoma"/>
                <w:sz w:val="13"/>
                <w:lang w:val="fr-FR"/>
              </w:rPr>
            </w:pPr>
          </w:p>
        </w:tc>
      </w:tr>
      <w:tr w:rsidR="00BE2E58" w:rsidRPr="008641E3" w:rsidTr="008E0080">
        <w:trPr>
          <w:trHeight w:val="359"/>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ind w:left="0"/>
              <w:rPr>
                <w:rFonts w:ascii="Tahoma" w:hAnsi="Tahoma" w:cs="Tahoma"/>
                <w:b w:val="0"/>
                <w:sz w:val="14"/>
                <w:szCs w:val="14"/>
                <w:lang w:val="fr-FR"/>
              </w:rPr>
            </w:pPr>
            <w:bookmarkStart w:id="331" w:name="_Toc336338014"/>
            <w:bookmarkStart w:id="332" w:name="_Toc353472166"/>
            <w:r w:rsidRPr="008641E3">
              <w:rPr>
                <w:rFonts w:ascii="Tahoma" w:hAnsi="Tahoma" w:cs="Tahoma"/>
                <w:b w:val="0"/>
                <w:sz w:val="14"/>
                <w:szCs w:val="14"/>
                <w:lang w:val="fr-FR"/>
              </w:rPr>
              <w:t>CAL Tâche Microsoft Dynamics AX 2012 R2 (Utilisateur et Dispositif)</w:t>
            </w:r>
            <w:bookmarkEnd w:id="331"/>
            <w:bookmarkEnd w:id="332"/>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Fonts w:cs="Tahoma"/>
                <w:b/>
                <w:color w:val="0000FF"/>
                <w:sz w:val="13"/>
                <w:szCs w:val="13"/>
                <w:u w:val="single"/>
                <w:lang w:val="fr-FR"/>
              </w:rPr>
            </w:pPr>
            <w:hyperlink w:anchor="_66_Microsoft_Dynamics_1" w:history="1">
              <w:r w:rsidR="00785113" w:rsidRPr="008641E3">
                <w:rPr>
                  <w:rStyle w:val="Hyperlink"/>
                  <w:rFonts w:cs="Tahoma"/>
                  <w:b/>
                  <w:sz w:val="13"/>
                  <w:szCs w:val="13"/>
                  <w:lang w:val="fr-FR"/>
                </w:rPr>
                <w:t>66</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jc w:val="left"/>
              <w:rPr>
                <w:rFonts w:ascii="Tahoma" w:hAnsi="Tahoma" w:cs="Tahoma"/>
                <w:sz w:val="13"/>
                <w:lang w:val="fr-FR"/>
              </w:rPr>
            </w:pPr>
          </w:p>
        </w:tc>
      </w:tr>
      <w:tr w:rsidR="00B33D0E" w:rsidRPr="008641E3" w:rsidTr="008E0080">
        <w:trPr>
          <w:trHeight w:val="368"/>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33" w:name="_Toc336338015"/>
            <w:bookmarkStart w:id="334" w:name="_Toc353472167"/>
            <w:r w:rsidRPr="008641E3">
              <w:rPr>
                <w:rFonts w:ascii="Tahoma" w:hAnsi="Tahoma" w:cs="Tahoma"/>
                <w:b w:val="0"/>
                <w:sz w:val="14"/>
                <w:szCs w:val="14"/>
                <w:lang w:val="fr-FR"/>
              </w:rPr>
              <w:t>CAL Microsoft Dynamics CRM 2011 (Utilisateur et Dispositif)</w:t>
            </w:r>
            <w:bookmarkEnd w:id="333"/>
            <w:bookmarkEnd w:id="334"/>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7_Microsoft_Dynamics" w:history="1">
              <w:r w:rsidR="002E59B1" w:rsidRPr="008641E3">
                <w:rPr>
                  <w:rStyle w:val="Hyperlink"/>
                  <w:b/>
                  <w:sz w:val="13"/>
                  <w:szCs w:val="13"/>
                  <w:lang w:val="fr-FR"/>
                </w:rPr>
                <w:t>67</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E2E58" w:rsidRPr="008641E3" w:rsidTr="008E0080">
        <w:trPr>
          <w:trHeight w:val="557"/>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ind w:left="0"/>
              <w:rPr>
                <w:rFonts w:ascii="Tahoma" w:hAnsi="Tahoma" w:cs="Tahoma"/>
                <w:b w:val="0"/>
                <w:sz w:val="14"/>
                <w:szCs w:val="14"/>
                <w:lang w:val="fr-FR"/>
              </w:rPr>
            </w:pPr>
            <w:bookmarkStart w:id="335" w:name="_Toc336338016"/>
            <w:bookmarkStart w:id="336" w:name="_Toc353472168"/>
            <w:r w:rsidRPr="008641E3">
              <w:rPr>
                <w:rFonts w:ascii="Tahoma" w:hAnsi="Tahoma" w:cs="Tahoma"/>
                <w:b w:val="0"/>
                <w:sz w:val="14"/>
                <w:szCs w:val="14"/>
                <w:lang w:val="fr-FR"/>
              </w:rPr>
              <w:t>CAL Self-Service Employé Microsoft Dynamics CRM 2011 (Utilisateur et Dispositif)</w:t>
            </w:r>
            <w:bookmarkEnd w:id="335"/>
            <w:bookmarkEnd w:id="336"/>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68_Microsoft_Dynamics" w:history="1">
              <w:r w:rsidR="00955428" w:rsidRPr="008641E3">
                <w:rPr>
                  <w:rStyle w:val="Hyperlink"/>
                  <w:b/>
                  <w:sz w:val="13"/>
                  <w:szCs w:val="13"/>
                  <w:lang w:val="fr-FR"/>
                </w:rPr>
                <w:t>67</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37" w:name="_Toc336338017"/>
            <w:bookmarkStart w:id="338" w:name="_Toc353472169"/>
            <w:r w:rsidRPr="008641E3">
              <w:rPr>
                <w:rFonts w:ascii="Tahoma" w:hAnsi="Tahoma" w:cs="Tahoma"/>
                <w:b w:val="0"/>
                <w:sz w:val="14"/>
                <w:szCs w:val="14"/>
                <w:lang w:val="fr-FR"/>
              </w:rPr>
              <w:t>Connecteur externe Microsoft Dynamics CRM 2011</w:t>
            </w:r>
            <w:bookmarkEnd w:id="337"/>
            <w:bookmarkEnd w:id="338"/>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8_Microsoft_Dynamics" w:history="1">
              <w:r w:rsidR="00785113" w:rsidRPr="008641E3">
                <w:rPr>
                  <w:rStyle w:val="Hyperlink"/>
                  <w:b/>
                  <w:sz w:val="13"/>
                  <w:szCs w:val="13"/>
                  <w:lang w:val="fr-FR"/>
                </w:rPr>
                <w:t>67</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8E0080">
        <w:trPr>
          <w:trHeight w:val="557"/>
        </w:trPr>
        <w:tc>
          <w:tcPr>
            <w:tcW w:w="2734" w:type="dxa"/>
            <w:gridSpan w:val="2"/>
            <w:tcBorders>
              <w:bottom w:val="single" w:sz="4" w:space="0" w:color="auto"/>
            </w:tcBorders>
            <w:shd w:val="clear" w:color="auto" w:fill="FABF8F"/>
            <w:vAlign w:val="center"/>
          </w:tcPr>
          <w:p w:rsidR="001A63C6" w:rsidRPr="008641E3" w:rsidRDefault="001A63C6" w:rsidP="008C15C0">
            <w:pPr>
              <w:pStyle w:val="Heading2"/>
              <w:ind w:left="0"/>
              <w:rPr>
                <w:rFonts w:ascii="Tahoma" w:hAnsi="Tahoma" w:cs="Tahoma"/>
                <w:b w:val="0"/>
                <w:sz w:val="14"/>
                <w:szCs w:val="14"/>
                <w:lang w:val="fr-FR"/>
              </w:rPr>
            </w:pPr>
            <w:bookmarkStart w:id="339" w:name="_Toc336338018"/>
            <w:bookmarkStart w:id="340" w:name="_Toc353472170"/>
            <w:r w:rsidRPr="008641E3">
              <w:rPr>
                <w:rFonts w:ascii="Tahoma" w:hAnsi="Tahoma" w:cs="Tahoma"/>
                <w:b w:val="0"/>
                <w:sz w:val="14"/>
                <w:szCs w:val="14"/>
                <w:lang w:val="fr-FR"/>
              </w:rPr>
              <w:t>CAL Supplémentaire Utilisation Complète Microsoft Dynamics CRM 2011 (Utilisateur</w:t>
            </w:r>
            <w:r w:rsidR="008C15C0">
              <w:rPr>
                <w:rFonts w:ascii="Tahoma" w:hAnsi="Tahoma" w:cs="Tahoma"/>
                <w:b w:val="0"/>
                <w:sz w:val="14"/>
                <w:szCs w:val="14"/>
                <w:lang w:val="fr-FR"/>
              </w:rPr>
              <w:t> </w:t>
            </w:r>
            <w:r w:rsidRPr="008641E3">
              <w:rPr>
                <w:rFonts w:ascii="Tahoma" w:hAnsi="Tahoma" w:cs="Tahoma"/>
                <w:b w:val="0"/>
                <w:sz w:val="14"/>
                <w:szCs w:val="14"/>
                <w:lang w:val="fr-FR"/>
              </w:rPr>
              <w:t>et Dispositif)</w:t>
            </w:r>
            <w:bookmarkEnd w:id="339"/>
            <w:bookmarkEnd w:id="340"/>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68_Microsoft_Dynamics" w:history="1">
              <w:r w:rsidR="00785113" w:rsidRPr="008641E3">
                <w:rPr>
                  <w:rStyle w:val="Hyperlink"/>
                  <w:b/>
                  <w:sz w:val="13"/>
                  <w:szCs w:val="13"/>
                  <w:lang w:val="fr-FR"/>
                </w:rPr>
                <w:t>67</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1A63C6" w:rsidRPr="008641E3" w:rsidTr="008E0080">
        <w:trPr>
          <w:trHeight w:val="368"/>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41" w:name="_Toc336338019"/>
            <w:bookmarkStart w:id="342" w:name="_Toc353472171"/>
            <w:r w:rsidRPr="008641E3">
              <w:rPr>
                <w:rFonts w:ascii="Tahoma" w:hAnsi="Tahoma" w:cs="Tahoma"/>
                <w:b w:val="0"/>
                <w:sz w:val="14"/>
                <w:szCs w:val="14"/>
                <w:lang w:val="fr-FR"/>
              </w:rPr>
              <w:t>CAL Utilisation Limitée Microsoft Dynamics CRM 2011 (Utilisateur et Dispositif)</w:t>
            </w:r>
            <w:bookmarkEnd w:id="341"/>
            <w:bookmarkEnd w:id="342"/>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8_Microsoft_Dynamics" w:history="1">
              <w:r w:rsidR="00785113" w:rsidRPr="008641E3">
                <w:rPr>
                  <w:rStyle w:val="Hyperlink"/>
                  <w:b/>
                  <w:sz w:val="13"/>
                  <w:szCs w:val="13"/>
                  <w:lang w:val="fr-FR"/>
                </w:rPr>
                <w:t>67</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8E0080">
        <w:trPr>
          <w:trHeight w:val="557"/>
        </w:trPr>
        <w:tc>
          <w:tcPr>
            <w:tcW w:w="2734" w:type="dxa"/>
            <w:gridSpan w:val="2"/>
            <w:tcBorders>
              <w:bottom w:val="single" w:sz="4" w:space="0" w:color="auto"/>
            </w:tcBorders>
            <w:shd w:val="clear" w:color="auto" w:fill="FABF8F"/>
            <w:vAlign w:val="center"/>
          </w:tcPr>
          <w:p w:rsidR="001A63C6" w:rsidRPr="008641E3" w:rsidRDefault="001A63C6" w:rsidP="008C15C0">
            <w:pPr>
              <w:pStyle w:val="Heading2"/>
              <w:ind w:left="0"/>
              <w:rPr>
                <w:rFonts w:ascii="Tahoma" w:hAnsi="Tahoma" w:cs="Tahoma"/>
                <w:b w:val="0"/>
                <w:sz w:val="14"/>
                <w:szCs w:val="14"/>
                <w:lang w:val="fr-FR"/>
              </w:rPr>
            </w:pPr>
            <w:bookmarkStart w:id="343" w:name="_Toc336338020"/>
            <w:bookmarkStart w:id="344" w:name="_Toc353472172"/>
            <w:r w:rsidRPr="008641E3">
              <w:rPr>
                <w:rFonts w:ascii="Tahoma" w:hAnsi="Tahoma" w:cs="Tahoma"/>
                <w:b w:val="0"/>
                <w:sz w:val="14"/>
                <w:szCs w:val="14"/>
                <w:lang w:val="fr-FR"/>
              </w:rPr>
              <w:t>CAL Supplémentaire Utilisation Limitée Microsoft Dynamics CRM 2011 (Utilisateur</w:t>
            </w:r>
            <w:r w:rsidR="008C15C0">
              <w:rPr>
                <w:rFonts w:ascii="Tahoma" w:hAnsi="Tahoma" w:cs="Tahoma"/>
                <w:b w:val="0"/>
                <w:sz w:val="14"/>
                <w:szCs w:val="14"/>
                <w:lang w:val="fr-FR"/>
              </w:rPr>
              <w:t> </w:t>
            </w:r>
            <w:r w:rsidRPr="008641E3">
              <w:rPr>
                <w:rFonts w:ascii="Tahoma" w:hAnsi="Tahoma" w:cs="Tahoma"/>
                <w:b w:val="0"/>
                <w:sz w:val="14"/>
                <w:szCs w:val="14"/>
                <w:lang w:val="fr-FR"/>
              </w:rPr>
              <w:t>et Dispositif)</w:t>
            </w:r>
            <w:bookmarkEnd w:id="343"/>
            <w:bookmarkEnd w:id="344"/>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68_Microsoft_Dynamics" w:history="1">
              <w:r w:rsidR="00785113" w:rsidRPr="008641E3">
                <w:rPr>
                  <w:rStyle w:val="Hyperlink"/>
                  <w:b/>
                  <w:sz w:val="13"/>
                  <w:szCs w:val="13"/>
                  <w:lang w:val="fr-FR"/>
                </w:rPr>
                <w:t>67</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0"/>
              <w:rPr>
                <w:rFonts w:ascii="Tahoma" w:hAnsi="Tahoma" w:cs="Tahoma"/>
                <w:b w:val="0"/>
                <w:sz w:val="14"/>
                <w:szCs w:val="14"/>
                <w:lang w:val="fr-FR"/>
              </w:rPr>
            </w:pPr>
            <w:bookmarkStart w:id="345" w:name="_Toc336338021"/>
            <w:bookmarkStart w:id="346" w:name="_Toc353472173"/>
            <w:r w:rsidRPr="008641E3">
              <w:rPr>
                <w:rFonts w:ascii="Tahoma" w:hAnsi="Tahoma" w:cs="Tahoma"/>
                <w:b w:val="0"/>
                <w:sz w:val="14"/>
                <w:szCs w:val="14"/>
                <w:lang w:val="fr-FR"/>
              </w:rPr>
              <w:t>Microsoft Dynamics CRM Server 2011</w:t>
            </w:r>
            <w:bookmarkEnd w:id="345"/>
            <w:bookmarkEnd w:id="346"/>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66_Microsoft_Dynamics" w:history="1">
              <w:r w:rsidR="00955428" w:rsidRPr="008641E3">
                <w:rPr>
                  <w:rStyle w:val="Hyperlink"/>
                  <w:b/>
                  <w:sz w:val="13"/>
                  <w:szCs w:val="13"/>
                  <w:lang w:val="fr-FR"/>
                </w:rPr>
                <w:t>68</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ind w:left="0"/>
              <w:rPr>
                <w:rFonts w:ascii="Tahoma" w:hAnsi="Tahoma" w:cs="Tahoma"/>
                <w:b w:val="0"/>
                <w:sz w:val="14"/>
                <w:szCs w:val="14"/>
                <w:lang w:val="fr-FR"/>
              </w:rPr>
            </w:pPr>
            <w:bookmarkStart w:id="347" w:name="_Toc336338022"/>
            <w:bookmarkStart w:id="348" w:name="_Toc353472174"/>
            <w:r w:rsidRPr="008641E3">
              <w:rPr>
                <w:rFonts w:ascii="Tahoma" w:hAnsi="Tahoma" w:cs="Tahoma"/>
                <w:b w:val="0"/>
                <w:sz w:val="14"/>
                <w:szCs w:val="14"/>
                <w:lang w:val="fr-FR"/>
              </w:rPr>
              <w:t>Microsoft Dynamics CRM Workgroup Server 2011</w:t>
            </w:r>
            <w:bookmarkEnd w:id="347"/>
            <w:bookmarkEnd w:id="348"/>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b/>
                <w:color w:val="0000FF"/>
                <w:sz w:val="13"/>
                <w:szCs w:val="13"/>
                <w:u w:val="single"/>
                <w:lang w:val="fr-FR"/>
              </w:rPr>
            </w:pPr>
            <w:hyperlink w:anchor="_66_Microsoft_Dynamics" w:history="1">
              <w:r w:rsidR="00785113" w:rsidRPr="008641E3">
                <w:rPr>
                  <w:rStyle w:val="Hyperlink"/>
                  <w:b/>
                  <w:sz w:val="13"/>
                  <w:szCs w:val="13"/>
                  <w:lang w:val="fr-FR"/>
                </w:rPr>
                <w:t>68</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04/01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60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1A63C6" w:rsidRPr="008641E3" w:rsidDel="00436016"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ind w:left="-15" w:firstLine="15"/>
              <w:rPr>
                <w:rFonts w:ascii="Tahoma" w:hAnsi="Tahoma" w:cs="Tahoma"/>
                <w:b w:val="0"/>
                <w:sz w:val="14"/>
                <w:szCs w:val="16"/>
                <w:lang w:val="fr-FR"/>
              </w:rPr>
            </w:pPr>
            <w:bookmarkStart w:id="349" w:name="_Toc336338023"/>
            <w:bookmarkStart w:id="350" w:name="_Toc353472175"/>
            <w:r w:rsidRPr="008641E3">
              <w:rPr>
                <w:rFonts w:ascii="Tahoma" w:hAnsi="Tahoma" w:cs="Tahoma"/>
                <w:b w:val="0"/>
                <w:sz w:val="14"/>
                <w:szCs w:val="14"/>
                <w:lang w:val="fr-FR"/>
              </w:rPr>
              <w:t>API Microsoft Translator</w:t>
            </w:r>
            <w:bookmarkEnd w:id="349"/>
            <w:bookmarkEnd w:id="350"/>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08/12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r>
      <w:tr w:rsidR="006D1AA6" w:rsidRPr="008641E3" w:rsidDel="00436016" w:rsidTr="008E0080">
        <w:trPr>
          <w:trHeight w:val="145"/>
        </w:trPr>
        <w:tc>
          <w:tcPr>
            <w:tcW w:w="2734" w:type="dxa"/>
            <w:gridSpan w:val="2"/>
            <w:tcBorders>
              <w:bottom w:val="single" w:sz="4" w:space="0" w:color="auto"/>
            </w:tcBorders>
            <w:shd w:val="clear" w:color="auto" w:fill="FABF8F"/>
            <w:vAlign w:val="center"/>
          </w:tcPr>
          <w:p w:rsidR="006D1AA6" w:rsidRPr="008641E3" w:rsidRDefault="006D1AA6" w:rsidP="008C15C0">
            <w:pPr>
              <w:pStyle w:val="Heading2"/>
              <w:ind w:left="-15" w:firstLine="15"/>
              <w:rPr>
                <w:rFonts w:ascii="Tahoma" w:hAnsi="Tahoma" w:cs="Tahoma"/>
                <w:b w:val="0"/>
                <w:sz w:val="14"/>
                <w:szCs w:val="14"/>
                <w:lang w:val="fr-FR"/>
              </w:rPr>
            </w:pPr>
            <w:bookmarkStart w:id="351" w:name="_Toc353472176"/>
            <w:r w:rsidRPr="008641E3">
              <w:rPr>
                <w:rFonts w:ascii="Tahoma" w:hAnsi="Tahoma" w:cs="Tahoma"/>
                <w:b w:val="0"/>
                <w:sz w:val="14"/>
                <w:szCs w:val="14"/>
                <w:lang w:val="fr-FR"/>
              </w:rPr>
              <w:t>Office 365 Moyenne Entreprise (SL</w:t>
            </w:r>
            <w:r w:rsidR="008C15C0">
              <w:rPr>
                <w:rFonts w:ascii="Tahoma" w:hAnsi="Tahoma" w:cs="Tahoma"/>
                <w:b w:val="0"/>
                <w:sz w:val="14"/>
                <w:szCs w:val="14"/>
                <w:lang w:val="fr-FR"/>
              </w:rPr>
              <w:t> </w:t>
            </w:r>
            <w:r w:rsidRPr="008641E3">
              <w:rPr>
                <w:rFonts w:ascii="Tahoma" w:hAnsi="Tahoma" w:cs="Tahoma"/>
                <w:b w:val="0"/>
                <w:sz w:val="14"/>
                <w:szCs w:val="14"/>
                <w:lang w:val="fr-FR"/>
              </w:rPr>
              <w:t>Utilisateur)</w:t>
            </w:r>
            <w:bookmarkEnd w:id="351"/>
          </w:p>
        </w:tc>
        <w:tc>
          <w:tcPr>
            <w:tcW w:w="450" w:type="dxa"/>
            <w:tcBorders>
              <w:bottom w:val="single" w:sz="4" w:space="0" w:color="auto"/>
            </w:tcBorders>
            <w:shd w:val="clear" w:color="auto" w:fill="FABF8F"/>
            <w:vAlign w:val="center"/>
          </w:tcPr>
          <w:p w:rsidR="006D1AA6" w:rsidRPr="008641E3" w:rsidRDefault="006D1AA6"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FABF8F"/>
          </w:tcPr>
          <w:p w:rsidR="006D1AA6" w:rsidRPr="008641E3" w:rsidRDefault="006D1AA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03/13</w:t>
            </w:r>
          </w:p>
        </w:tc>
        <w:tc>
          <w:tcPr>
            <w:tcW w:w="360" w:type="dxa"/>
            <w:tcBorders>
              <w:bottom w:val="single" w:sz="4" w:space="0" w:color="auto"/>
              <w:right w:val="single" w:sz="18" w:space="0" w:color="auto"/>
            </w:tcBorders>
            <w:shd w:val="clear" w:color="auto" w:fill="FABF8F"/>
            <w:vAlign w:val="center"/>
          </w:tcPr>
          <w:p w:rsidR="006D1AA6" w:rsidRPr="008641E3" w:rsidRDefault="006D1AA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6D1AA6" w:rsidRPr="008641E3" w:rsidRDefault="006D1AA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6D1AA6" w:rsidRPr="008641E3" w:rsidRDefault="006D1AA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6D1AA6" w:rsidRPr="008641E3" w:rsidDel="00436016" w:rsidRDefault="006D1AA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B33D0E" w:rsidRPr="008641E3" w:rsidDel="00436016" w:rsidTr="008E0080">
        <w:trPr>
          <w:trHeight w:val="145"/>
        </w:trPr>
        <w:tc>
          <w:tcPr>
            <w:tcW w:w="2734" w:type="dxa"/>
            <w:gridSpan w:val="2"/>
            <w:tcBorders>
              <w:bottom w:val="single" w:sz="4" w:space="0" w:color="auto"/>
            </w:tcBorders>
            <w:shd w:val="clear" w:color="auto" w:fill="FFFFFF"/>
            <w:vAlign w:val="center"/>
          </w:tcPr>
          <w:p w:rsidR="001A63C6" w:rsidRPr="008641E3" w:rsidRDefault="001A63C6" w:rsidP="001A63C6">
            <w:pPr>
              <w:pStyle w:val="Heading2"/>
              <w:ind w:left="-15" w:firstLine="15"/>
              <w:rPr>
                <w:rFonts w:ascii="Tahoma" w:hAnsi="Tahoma" w:cs="Tahoma"/>
                <w:b w:val="0"/>
                <w:sz w:val="14"/>
                <w:szCs w:val="16"/>
                <w:lang w:val="fr-FR"/>
              </w:rPr>
            </w:pPr>
            <w:bookmarkStart w:id="352" w:name="_Toc336338024"/>
            <w:bookmarkStart w:id="353" w:name="_Toc353472177"/>
            <w:r w:rsidRPr="008641E3">
              <w:rPr>
                <w:rFonts w:ascii="Tahoma" w:hAnsi="Tahoma" w:cs="Tahoma"/>
                <w:b w:val="0"/>
                <w:sz w:val="14"/>
                <w:szCs w:val="16"/>
                <w:lang w:val="fr-FR"/>
              </w:rPr>
              <w:t>Office 365 Éducation A2 (SL Utilisateur)</w:t>
            </w:r>
            <w:bookmarkEnd w:id="352"/>
            <w:bookmarkEnd w:id="353"/>
          </w:p>
        </w:tc>
        <w:tc>
          <w:tcPr>
            <w:tcW w:w="450" w:type="dxa"/>
            <w:tcBorders>
              <w:bottom w:val="single" w:sz="4" w:space="0" w:color="auto"/>
            </w:tcBorders>
            <w:shd w:val="clear" w:color="auto" w:fill="FFFFFF"/>
            <w:vAlign w:val="center"/>
          </w:tcPr>
          <w:p w:rsidR="001A63C6" w:rsidRPr="008641E3" w:rsidRDefault="00FF3BFB" w:rsidP="001A63C6">
            <w:pPr>
              <w:pStyle w:val="TableText"/>
              <w:widowControl w:val="0"/>
              <w:rPr>
                <w:b/>
                <w:color w:val="0000FF"/>
                <w:sz w:val="13"/>
                <w:szCs w:val="13"/>
                <w:u w:val="single"/>
                <w:lang w:val="fr-FR"/>
              </w:rPr>
            </w:pPr>
            <w:hyperlink w:anchor="_45_Office_365" w:history="1">
              <w:r w:rsidR="00955428" w:rsidRPr="008641E3">
                <w:rPr>
                  <w:rStyle w:val="Hyperlink"/>
                  <w:b/>
                  <w:sz w:val="13"/>
                  <w:szCs w:val="13"/>
                  <w:lang w:val="fr-FR"/>
                </w:rPr>
                <w:t>4</w:t>
              </w:r>
            </w:hyperlink>
          </w:p>
        </w:tc>
        <w:tc>
          <w:tcPr>
            <w:tcW w:w="450" w:type="dxa"/>
            <w:tcBorders>
              <w:bottom w:val="single" w:sz="4" w:space="0" w:color="auto"/>
            </w:tcBorders>
            <w:shd w:val="clear" w:color="auto" w:fill="FFFFF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06/12</w:t>
            </w:r>
          </w:p>
        </w:tc>
        <w:tc>
          <w:tcPr>
            <w:tcW w:w="360" w:type="dxa"/>
            <w:tcBorders>
              <w:bottom w:val="single" w:sz="4" w:space="0" w:color="auto"/>
              <w:right w:val="single" w:sz="18" w:space="0" w:color="auto"/>
            </w:tcBorders>
            <w:shd w:val="clear" w:color="auto" w:fill="FFFFF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FFFFF"/>
            <w:vAlign w:val="center"/>
          </w:tcPr>
          <w:p w:rsidR="001A63C6" w:rsidRPr="008641E3" w:rsidDel="00436016" w:rsidRDefault="001A63C6" w:rsidP="009455E7">
            <w:pPr>
              <w:pStyle w:val="TableText"/>
              <w:widowControl w:val="0"/>
              <w:spacing w:after="1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r>
      <w:tr w:rsidR="00B33D0E" w:rsidRPr="008641E3" w:rsidDel="00436016"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C61559">
            <w:pPr>
              <w:pStyle w:val="Heading2"/>
              <w:keepNext/>
              <w:ind w:left="0"/>
              <w:rPr>
                <w:rFonts w:ascii="Tahoma" w:hAnsi="Tahoma" w:cs="Tahoma"/>
                <w:b w:val="0"/>
                <w:sz w:val="14"/>
                <w:szCs w:val="16"/>
                <w:lang w:val="fr-FR"/>
              </w:rPr>
            </w:pPr>
            <w:bookmarkStart w:id="354" w:name="_Toc336338025"/>
            <w:bookmarkStart w:id="355" w:name="_Toc353472178"/>
            <w:r w:rsidRPr="008641E3">
              <w:rPr>
                <w:rFonts w:ascii="Tahoma" w:hAnsi="Tahoma" w:cs="Tahoma"/>
                <w:b w:val="0"/>
                <w:sz w:val="14"/>
                <w:szCs w:val="16"/>
                <w:lang w:val="fr-FR"/>
              </w:rPr>
              <w:t>Office 365 Éducation A3 (SL Utilisateur)</w:t>
            </w:r>
            <w:bookmarkEnd w:id="354"/>
            <w:bookmarkEnd w:id="355"/>
          </w:p>
        </w:tc>
        <w:tc>
          <w:tcPr>
            <w:tcW w:w="450" w:type="dxa"/>
            <w:tcBorders>
              <w:bottom w:val="single" w:sz="4" w:space="0" w:color="auto"/>
            </w:tcBorders>
            <w:shd w:val="clear" w:color="auto" w:fill="FABF8F"/>
            <w:vAlign w:val="center"/>
          </w:tcPr>
          <w:p w:rsidR="001A63C6" w:rsidRPr="008641E3" w:rsidRDefault="00FF3BFB" w:rsidP="00C61559">
            <w:pPr>
              <w:pStyle w:val="TableText"/>
              <w:keepNext/>
              <w:widowControl w:val="0"/>
              <w:rPr>
                <w:b/>
                <w:color w:val="0000FF"/>
                <w:sz w:val="13"/>
                <w:szCs w:val="13"/>
                <w:u w:val="single"/>
                <w:lang w:val="fr-FR"/>
              </w:rPr>
            </w:pPr>
            <w:hyperlink w:anchor="_45_Office_365" w:history="1">
              <w:r w:rsidR="00955428" w:rsidRPr="008641E3">
                <w:rPr>
                  <w:rStyle w:val="Hyperlink"/>
                  <w:b/>
                  <w:sz w:val="13"/>
                  <w:szCs w:val="13"/>
                  <w:lang w:val="fr-FR"/>
                </w:rPr>
                <w:t>4</w:t>
              </w:r>
            </w:hyperlink>
          </w:p>
        </w:tc>
        <w:tc>
          <w:tcPr>
            <w:tcW w:w="450" w:type="dxa"/>
            <w:tcBorders>
              <w:bottom w:val="single" w:sz="4" w:space="0" w:color="auto"/>
            </w:tcBorders>
            <w:shd w:val="clear" w:color="auto" w:fill="FABF8F"/>
          </w:tcPr>
          <w:p w:rsidR="001A63C6" w:rsidRPr="008641E3" w:rsidRDefault="001A63C6" w:rsidP="00C61559">
            <w:pPr>
              <w:pStyle w:val="TableText"/>
              <w:keepNext/>
              <w:widowControl w:val="0"/>
              <w:spacing w:before="120"/>
              <w:rPr>
                <w:rFonts w:ascii="Tahoma" w:hAnsi="Tahoma" w:cs="Tahoma"/>
                <w:color w:val="000000"/>
                <w:sz w:val="13"/>
                <w:lang w:val="fr-FR"/>
              </w:rPr>
            </w:pPr>
            <w:r w:rsidRPr="008641E3">
              <w:rPr>
                <w:rFonts w:ascii="Tahoma" w:hAnsi="Tahoma" w:cs="Tahoma"/>
                <w:color w:val="000000"/>
                <w:sz w:val="13"/>
                <w:lang w:val="fr-FR"/>
              </w:rPr>
              <w:t>06/12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spacing w:after="10"/>
              <w:rPr>
                <w:rFonts w:ascii="Tahoma" w:hAnsi="Tahoma" w:cs="Tahoma"/>
                <w:sz w:val="13"/>
                <w:lang w:val="fr-FR"/>
              </w:rPr>
            </w:pPr>
            <w:r w:rsidRPr="008641E3">
              <w:rPr>
                <w:rFonts w:ascii="Tahoma" w:hAnsi="Tahoma" w:cs="Tahoma"/>
                <w:sz w:val="13"/>
                <w:lang w:val="fr-FR"/>
              </w:rPr>
              <w:t>EOLS (EES unique</w:t>
            </w:r>
            <w:r w:rsidR="001A54E2">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ABF8F"/>
            <w:vAlign w:val="center"/>
          </w:tcPr>
          <w:p w:rsidR="001A63C6" w:rsidRPr="008641E3" w:rsidDel="00436016" w:rsidRDefault="001A63C6" w:rsidP="00C61559">
            <w:pPr>
              <w:pStyle w:val="TableText"/>
              <w:keepNext/>
              <w:widowControl w:val="0"/>
              <w:rPr>
                <w:rFonts w:ascii="Tahoma" w:hAnsi="Tahoma" w:cs="Tahoma"/>
                <w:sz w:val="13"/>
                <w:lang w:val="fr-FR"/>
              </w:rPr>
            </w:pPr>
          </w:p>
        </w:tc>
      </w:tr>
      <w:tr w:rsidR="00B33D0E" w:rsidRPr="008641E3" w:rsidDel="00436016" w:rsidTr="008E0080">
        <w:trPr>
          <w:trHeight w:val="145"/>
        </w:trPr>
        <w:tc>
          <w:tcPr>
            <w:tcW w:w="2734" w:type="dxa"/>
            <w:gridSpan w:val="2"/>
            <w:tcBorders>
              <w:bottom w:val="single" w:sz="4" w:space="0" w:color="auto"/>
            </w:tcBorders>
            <w:shd w:val="clear" w:color="auto" w:fill="FFFFFF"/>
            <w:vAlign w:val="center"/>
          </w:tcPr>
          <w:p w:rsidR="001A63C6" w:rsidRPr="008641E3" w:rsidRDefault="001A63C6" w:rsidP="005B6712">
            <w:pPr>
              <w:pStyle w:val="Heading2"/>
              <w:spacing w:beforeLines="20" w:before="48" w:afterLines="20" w:after="48"/>
              <w:ind w:left="0" w:firstLine="15"/>
              <w:rPr>
                <w:rFonts w:ascii="Tahoma" w:hAnsi="Tahoma" w:cs="Tahoma"/>
                <w:b w:val="0"/>
                <w:sz w:val="14"/>
                <w:szCs w:val="16"/>
                <w:lang w:val="fr-FR"/>
              </w:rPr>
            </w:pPr>
            <w:bookmarkStart w:id="356" w:name="_Toc336338026"/>
            <w:bookmarkStart w:id="357" w:name="_Toc353472179"/>
            <w:r w:rsidRPr="008641E3">
              <w:rPr>
                <w:rFonts w:ascii="Tahoma" w:hAnsi="Tahoma" w:cs="Tahoma"/>
                <w:b w:val="0"/>
                <w:sz w:val="14"/>
                <w:szCs w:val="16"/>
                <w:lang w:val="fr-FR"/>
              </w:rPr>
              <w:t>Office 365 Éducation A4 (SL Utilisateur)</w:t>
            </w:r>
            <w:bookmarkEnd w:id="356"/>
            <w:bookmarkEnd w:id="357"/>
          </w:p>
        </w:tc>
        <w:tc>
          <w:tcPr>
            <w:tcW w:w="450" w:type="dxa"/>
            <w:tcBorders>
              <w:bottom w:val="single" w:sz="4" w:space="0" w:color="auto"/>
            </w:tcBorders>
            <w:shd w:val="clear" w:color="auto" w:fill="FFFFFF"/>
            <w:vAlign w:val="center"/>
          </w:tcPr>
          <w:p w:rsidR="001A63C6" w:rsidRPr="008641E3" w:rsidRDefault="00FF3BFB" w:rsidP="001A63C6">
            <w:pPr>
              <w:pStyle w:val="TableText"/>
              <w:widowControl w:val="0"/>
              <w:rPr>
                <w:b/>
                <w:color w:val="0000FF"/>
                <w:sz w:val="13"/>
                <w:szCs w:val="13"/>
                <w:u w:val="single"/>
                <w:lang w:val="fr-FR"/>
              </w:rPr>
            </w:pPr>
            <w:hyperlink w:anchor="_45_Office_365" w:history="1">
              <w:r w:rsidR="00955428" w:rsidRPr="008641E3">
                <w:rPr>
                  <w:rStyle w:val="Hyperlink"/>
                  <w:b/>
                  <w:sz w:val="13"/>
                  <w:szCs w:val="13"/>
                  <w:lang w:val="fr-FR"/>
                </w:rPr>
                <w:t>4</w:t>
              </w:r>
            </w:hyperlink>
          </w:p>
        </w:tc>
        <w:tc>
          <w:tcPr>
            <w:tcW w:w="450" w:type="dxa"/>
            <w:tcBorders>
              <w:bottom w:val="single" w:sz="4" w:space="0" w:color="auto"/>
            </w:tcBorders>
            <w:shd w:val="clear" w:color="auto" w:fill="FFFFF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06/12</w:t>
            </w:r>
          </w:p>
        </w:tc>
        <w:tc>
          <w:tcPr>
            <w:tcW w:w="360" w:type="dxa"/>
            <w:tcBorders>
              <w:bottom w:val="single" w:sz="4" w:space="0" w:color="auto"/>
              <w:right w:val="single" w:sz="18" w:space="0" w:color="auto"/>
            </w:tcBorders>
            <w:shd w:val="clear" w:color="auto" w:fill="FFFFF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FFFF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FFFFF"/>
            <w:vAlign w:val="center"/>
          </w:tcPr>
          <w:p w:rsidR="001A63C6" w:rsidRPr="008641E3" w:rsidDel="00436016" w:rsidRDefault="001A63C6" w:rsidP="009455E7">
            <w:pPr>
              <w:pStyle w:val="TableText"/>
              <w:widowControl w:val="0"/>
              <w:spacing w:after="10"/>
              <w:rPr>
                <w:rFonts w:ascii="Tahoma" w:hAnsi="Tahoma" w:cs="Tahoma"/>
                <w:sz w:val="13"/>
                <w:lang w:val="fr-FR"/>
              </w:rPr>
            </w:pPr>
            <w:r w:rsidRPr="008641E3">
              <w:rPr>
                <w:rFonts w:ascii="Tahoma" w:hAnsi="Tahoma" w:cs="Tahoma"/>
                <w:sz w:val="13"/>
                <w:lang w:val="fr-FR"/>
              </w:rPr>
              <w:t>EOLS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r>
      <w:tr w:rsidR="00B33D0E" w:rsidRPr="008641E3" w:rsidDel="00436016" w:rsidTr="008E0080">
        <w:trPr>
          <w:trHeight w:val="145"/>
        </w:trPr>
        <w:tc>
          <w:tcPr>
            <w:tcW w:w="2734" w:type="dxa"/>
            <w:gridSpan w:val="2"/>
            <w:tcBorders>
              <w:bottom w:val="single" w:sz="4" w:space="0" w:color="auto"/>
            </w:tcBorders>
            <w:shd w:val="clear" w:color="auto" w:fill="FABF8F"/>
            <w:vAlign w:val="center"/>
          </w:tcPr>
          <w:p w:rsidR="001A63C6" w:rsidRPr="008641E3" w:rsidDel="00436016" w:rsidRDefault="001A63C6" w:rsidP="009455E7">
            <w:pPr>
              <w:pStyle w:val="Heading2"/>
              <w:keepNext/>
              <w:spacing w:beforeLines="20" w:before="48" w:afterLines="20" w:after="48"/>
              <w:ind w:left="0" w:firstLine="15"/>
              <w:rPr>
                <w:rFonts w:ascii="Tahoma" w:hAnsi="Tahoma" w:cs="Tahoma"/>
                <w:b w:val="0"/>
                <w:sz w:val="14"/>
                <w:szCs w:val="16"/>
                <w:lang w:val="fr-FR"/>
              </w:rPr>
            </w:pPr>
            <w:bookmarkStart w:id="358" w:name="_Toc336338027"/>
            <w:bookmarkStart w:id="359" w:name="_Toc353472180"/>
            <w:r w:rsidRPr="008641E3">
              <w:rPr>
                <w:rFonts w:ascii="Tahoma" w:hAnsi="Tahoma" w:cs="Tahoma"/>
                <w:b w:val="0"/>
                <w:sz w:val="14"/>
                <w:szCs w:val="16"/>
                <w:lang w:val="fr-FR"/>
              </w:rPr>
              <w:t>Office 365 Entreprise E1 (SL Utilisateur)</w:t>
            </w:r>
            <w:bookmarkEnd w:id="358"/>
            <w:bookmarkEnd w:id="359"/>
          </w:p>
        </w:tc>
        <w:tc>
          <w:tcPr>
            <w:tcW w:w="450" w:type="dxa"/>
            <w:tcBorders>
              <w:bottom w:val="single" w:sz="4" w:space="0" w:color="auto"/>
            </w:tcBorders>
            <w:shd w:val="clear" w:color="auto" w:fill="FABF8F"/>
            <w:vAlign w:val="center"/>
          </w:tcPr>
          <w:p w:rsidR="001A63C6" w:rsidRPr="008641E3" w:rsidDel="00436016" w:rsidRDefault="00FF3BFB" w:rsidP="009455E7">
            <w:pPr>
              <w:pStyle w:val="TableText"/>
              <w:keepNext/>
              <w:widowControl w:val="0"/>
              <w:rPr>
                <w:b/>
                <w:color w:val="0000FF"/>
                <w:sz w:val="13"/>
                <w:szCs w:val="13"/>
                <w:u w:val="single"/>
                <w:lang w:val="fr-FR"/>
              </w:rPr>
            </w:pPr>
            <w:hyperlink w:anchor="_70_68_Office" w:history="1">
              <w:r w:rsidR="00955428" w:rsidRPr="008641E3">
                <w:rPr>
                  <w:rStyle w:val="Hyperlink"/>
                  <w:b/>
                  <w:sz w:val="13"/>
                  <w:szCs w:val="13"/>
                  <w:lang w:val="fr-FR"/>
                </w:rPr>
                <w:t>69</w:t>
              </w:r>
            </w:hyperlink>
            <w:hyperlink w:anchor="_65_Office_365" w:history="1"/>
            <w:hyperlink w:anchor="_71_Office_365_1" w:history="1"/>
          </w:p>
        </w:tc>
        <w:tc>
          <w:tcPr>
            <w:tcW w:w="450" w:type="dxa"/>
            <w:tcBorders>
              <w:bottom w:val="single" w:sz="4" w:space="0" w:color="auto"/>
            </w:tcBorders>
            <w:shd w:val="clear" w:color="auto" w:fill="FABF8F"/>
          </w:tcPr>
          <w:p w:rsidR="001A63C6" w:rsidRPr="008641E3" w:rsidDel="00436016" w:rsidRDefault="001A63C6" w:rsidP="009455E7">
            <w:pPr>
              <w:pStyle w:val="TableText"/>
              <w:keepNext/>
              <w:widowControl w:val="0"/>
              <w:spacing w:before="120"/>
              <w:rPr>
                <w:rFonts w:ascii="Tahoma" w:hAnsi="Tahoma" w:cs="Tahoma"/>
                <w:color w:val="000000"/>
                <w:sz w:val="13"/>
                <w:lang w:val="fr-FR"/>
              </w:rPr>
            </w:pPr>
            <w:r w:rsidRPr="008641E3">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r w:rsidRPr="008641E3">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Del="00436016" w:rsidRDefault="001A63C6" w:rsidP="009455E7">
            <w:pPr>
              <w:pStyle w:val="TableText"/>
              <w:keepN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9455E7">
            <w:pPr>
              <w:pStyle w:val="TableText"/>
              <w:keepNext/>
              <w:widowControl w:val="0"/>
              <w:rPr>
                <w:rFonts w:ascii="Tahoma" w:hAnsi="Tahoma" w:cs="Tahoma"/>
                <w:sz w:val="13"/>
                <w:lang w:val="fr-FR"/>
              </w:rPr>
            </w:pPr>
          </w:p>
        </w:tc>
      </w:tr>
      <w:tr w:rsidR="00B33D0E" w:rsidRPr="008641E3" w:rsidDel="00436016" w:rsidTr="008E0080">
        <w:trPr>
          <w:trHeight w:val="145"/>
        </w:trPr>
        <w:tc>
          <w:tcPr>
            <w:tcW w:w="2734" w:type="dxa"/>
            <w:gridSpan w:val="2"/>
            <w:tcBorders>
              <w:bottom w:val="single" w:sz="4" w:space="0" w:color="auto"/>
            </w:tcBorders>
            <w:shd w:val="clear" w:color="auto" w:fill="FFFFFF"/>
            <w:vAlign w:val="center"/>
          </w:tcPr>
          <w:p w:rsidR="001A63C6" w:rsidRPr="008641E3" w:rsidDel="00436016" w:rsidRDefault="001A63C6" w:rsidP="009455E7">
            <w:pPr>
              <w:pStyle w:val="Heading2"/>
              <w:spacing w:beforeLines="20" w:before="48" w:afterLines="20" w:after="48"/>
              <w:ind w:left="0" w:firstLine="15"/>
              <w:rPr>
                <w:rFonts w:ascii="Tahoma" w:hAnsi="Tahoma" w:cs="Tahoma"/>
                <w:b w:val="0"/>
                <w:sz w:val="14"/>
                <w:szCs w:val="16"/>
                <w:lang w:val="fr-FR"/>
              </w:rPr>
            </w:pPr>
            <w:bookmarkStart w:id="360" w:name="_Toc336338028"/>
            <w:bookmarkStart w:id="361" w:name="_Toc353472181"/>
            <w:r w:rsidRPr="008641E3">
              <w:rPr>
                <w:rFonts w:ascii="Tahoma" w:hAnsi="Tahoma" w:cs="Tahoma"/>
                <w:b w:val="0"/>
                <w:sz w:val="14"/>
                <w:szCs w:val="16"/>
                <w:lang w:val="fr-FR"/>
              </w:rPr>
              <w:t>Office 365 Entreprise E2 - E4 (SL</w:t>
            </w:r>
            <w:r w:rsidR="009455E7" w:rsidRPr="008641E3">
              <w:rPr>
                <w:rFonts w:ascii="Tahoma" w:hAnsi="Tahoma" w:cs="Tahoma"/>
                <w:b w:val="0"/>
                <w:sz w:val="14"/>
                <w:szCs w:val="16"/>
                <w:lang w:val="fr-FR"/>
              </w:rPr>
              <w:t> </w:t>
            </w:r>
            <w:r w:rsidRPr="008641E3">
              <w:rPr>
                <w:rFonts w:ascii="Tahoma" w:hAnsi="Tahoma" w:cs="Tahoma"/>
                <w:b w:val="0"/>
                <w:sz w:val="14"/>
                <w:szCs w:val="16"/>
                <w:lang w:val="fr-FR"/>
              </w:rPr>
              <w:t>Utilisateur)</w:t>
            </w:r>
            <w:bookmarkEnd w:id="360"/>
            <w:bookmarkEnd w:id="361"/>
          </w:p>
        </w:tc>
        <w:tc>
          <w:tcPr>
            <w:tcW w:w="450" w:type="dxa"/>
            <w:tcBorders>
              <w:bottom w:val="single" w:sz="4" w:space="0" w:color="auto"/>
            </w:tcBorders>
            <w:shd w:val="clear" w:color="auto" w:fill="FFFFFF"/>
            <w:vAlign w:val="center"/>
          </w:tcPr>
          <w:p w:rsidR="001A63C6" w:rsidRPr="008641E3" w:rsidDel="00436016" w:rsidRDefault="00FF3BFB" w:rsidP="00132E08">
            <w:pPr>
              <w:pStyle w:val="TableText"/>
              <w:widowControl w:val="0"/>
              <w:rPr>
                <w:b/>
                <w:color w:val="0000FF"/>
                <w:sz w:val="13"/>
                <w:szCs w:val="13"/>
                <w:u w:val="single"/>
                <w:lang w:val="fr-FR"/>
              </w:rPr>
            </w:pPr>
            <w:hyperlink w:anchor="_6_Office_365_1" w:history="1">
              <w:r w:rsidR="00132E08" w:rsidRPr="008641E3">
                <w:rPr>
                  <w:rStyle w:val="Hyperlink"/>
                  <w:b/>
                  <w:sz w:val="13"/>
                  <w:szCs w:val="13"/>
                  <w:lang w:val="fr-FR"/>
                </w:rPr>
                <w:t>6</w:t>
              </w:r>
            </w:hyperlink>
            <w:hyperlink w:anchor="_65_Office_365" w:history="1"/>
          </w:p>
        </w:tc>
        <w:tc>
          <w:tcPr>
            <w:tcW w:w="450" w:type="dxa"/>
            <w:tcBorders>
              <w:bottom w:val="single" w:sz="4" w:space="0" w:color="auto"/>
            </w:tcBorders>
            <w:shd w:val="clear" w:color="auto" w:fill="FFFFFF"/>
          </w:tcPr>
          <w:p w:rsidR="001A63C6" w:rsidRPr="008641E3" w:rsidDel="00436016"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FFFFF"/>
          </w:tcPr>
          <w:p w:rsidR="001A63C6" w:rsidRPr="008641E3" w:rsidDel="00436016"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FFFFF"/>
            <w:vAlign w:val="center"/>
          </w:tcPr>
          <w:p w:rsidR="001A63C6" w:rsidRPr="008641E3" w:rsidDel="00436016" w:rsidRDefault="001A63C6" w:rsidP="001A63C6">
            <w:pPr>
              <w:pStyle w:val="TableText"/>
              <w:widowControl w:val="0"/>
              <w:rPr>
                <w:rFonts w:ascii="Tahoma" w:hAnsi="Tahoma" w:cs="Tahoma"/>
                <w:sz w:val="13"/>
                <w:lang w:val="fr-FR"/>
              </w:rPr>
            </w:pPr>
          </w:p>
        </w:tc>
      </w:tr>
      <w:tr w:rsidR="00B33D0E" w:rsidRPr="008641E3" w:rsidDel="00436016" w:rsidTr="008E0080">
        <w:trPr>
          <w:trHeight w:val="145"/>
        </w:trPr>
        <w:tc>
          <w:tcPr>
            <w:tcW w:w="2734" w:type="dxa"/>
            <w:gridSpan w:val="2"/>
            <w:tcBorders>
              <w:bottom w:val="single" w:sz="4" w:space="0" w:color="auto"/>
            </w:tcBorders>
            <w:shd w:val="clear" w:color="auto" w:fill="FABF8F"/>
            <w:vAlign w:val="center"/>
          </w:tcPr>
          <w:p w:rsidR="001A63C6" w:rsidRPr="008641E3" w:rsidDel="00436016" w:rsidRDefault="001A63C6" w:rsidP="005B6712">
            <w:pPr>
              <w:pStyle w:val="Heading2"/>
              <w:spacing w:beforeLines="20" w:before="48" w:afterLines="20" w:after="48"/>
              <w:ind w:left="0" w:firstLine="15"/>
              <w:rPr>
                <w:rFonts w:ascii="Tahoma" w:hAnsi="Tahoma" w:cs="Tahoma"/>
                <w:b w:val="0"/>
                <w:sz w:val="14"/>
                <w:szCs w:val="16"/>
                <w:lang w:val="fr-FR"/>
              </w:rPr>
            </w:pPr>
            <w:bookmarkStart w:id="362" w:name="_Toc336338030"/>
            <w:bookmarkStart w:id="363" w:name="_Toc353472182"/>
            <w:r w:rsidRPr="008641E3">
              <w:rPr>
                <w:rFonts w:ascii="Tahoma" w:hAnsi="Tahoma" w:cs="Tahoma"/>
                <w:b w:val="0"/>
                <w:sz w:val="14"/>
                <w:szCs w:val="16"/>
                <w:lang w:val="fr-FR"/>
              </w:rPr>
              <w:t>Office 365 Entreprise K1 (SL Utilisateur)</w:t>
            </w:r>
            <w:bookmarkEnd w:id="362"/>
            <w:bookmarkEnd w:id="363"/>
          </w:p>
        </w:tc>
        <w:tc>
          <w:tcPr>
            <w:tcW w:w="450" w:type="dxa"/>
            <w:tcBorders>
              <w:bottom w:val="single" w:sz="4" w:space="0" w:color="auto"/>
            </w:tcBorders>
            <w:shd w:val="clear" w:color="auto" w:fill="FABF8F"/>
            <w:vAlign w:val="center"/>
          </w:tcPr>
          <w:p w:rsidR="001A63C6" w:rsidRPr="008641E3" w:rsidDel="00436016" w:rsidRDefault="00FF3BFB" w:rsidP="002E59B1">
            <w:pPr>
              <w:pStyle w:val="TableText"/>
              <w:widowControl w:val="0"/>
              <w:rPr>
                <w:b/>
                <w:color w:val="0000FF"/>
                <w:sz w:val="13"/>
                <w:szCs w:val="13"/>
                <w:u w:val="single"/>
                <w:lang w:val="fr-FR"/>
              </w:rPr>
            </w:pPr>
            <w:hyperlink w:anchor="_69_Office_365_1" w:history="1">
              <w:r w:rsidR="002E59B1" w:rsidRPr="008641E3">
                <w:rPr>
                  <w:rStyle w:val="Hyperlink"/>
                  <w:b/>
                  <w:sz w:val="13"/>
                  <w:szCs w:val="13"/>
                  <w:lang w:val="fr-FR"/>
                </w:rPr>
                <w:t>70</w:t>
              </w:r>
            </w:hyperlink>
            <w:hyperlink w:anchor="_69_Office_365_1" w:history="1"/>
          </w:p>
        </w:tc>
        <w:tc>
          <w:tcPr>
            <w:tcW w:w="450" w:type="dxa"/>
            <w:tcBorders>
              <w:bottom w:val="single" w:sz="4" w:space="0" w:color="auto"/>
            </w:tcBorders>
            <w:shd w:val="clear" w:color="auto" w:fill="FABF8F"/>
          </w:tcPr>
          <w:p w:rsidR="001A63C6" w:rsidRPr="008641E3" w:rsidDel="00436016"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Del="00436016"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Del="00436016" w:rsidRDefault="001A63C6" w:rsidP="001A63C6">
            <w:pPr>
              <w:pStyle w:val="TableText"/>
              <w:widowControl w:val="0"/>
              <w:rPr>
                <w:rFonts w:ascii="Tahoma" w:hAnsi="Tahoma" w:cs="Tahoma"/>
                <w:sz w:val="13"/>
                <w:lang w:val="fr-FR"/>
              </w:rPr>
            </w:pPr>
          </w:p>
        </w:tc>
      </w:tr>
      <w:tr w:rsidR="00B33D0E" w:rsidRPr="008641E3" w:rsidDel="00436016" w:rsidTr="008E0080">
        <w:trPr>
          <w:trHeight w:val="145"/>
        </w:trPr>
        <w:tc>
          <w:tcPr>
            <w:tcW w:w="2734" w:type="dxa"/>
            <w:gridSpan w:val="2"/>
            <w:tcBorders>
              <w:bottom w:val="single" w:sz="4" w:space="0" w:color="auto"/>
            </w:tcBorders>
            <w:shd w:val="clear" w:color="auto" w:fill="auto"/>
            <w:vAlign w:val="center"/>
          </w:tcPr>
          <w:p w:rsidR="001A63C6" w:rsidRPr="008641E3" w:rsidDel="00436016" w:rsidRDefault="001A63C6" w:rsidP="00BB2E9A">
            <w:pPr>
              <w:pStyle w:val="Heading2"/>
              <w:spacing w:beforeLines="10" w:before="24" w:afterLines="10" w:after="24"/>
              <w:ind w:left="0" w:firstLine="15"/>
              <w:rPr>
                <w:rFonts w:ascii="Tahoma" w:hAnsi="Tahoma" w:cs="Tahoma"/>
                <w:b w:val="0"/>
                <w:sz w:val="14"/>
                <w:szCs w:val="16"/>
                <w:lang w:val="fr-FR"/>
              </w:rPr>
            </w:pPr>
            <w:bookmarkStart w:id="364" w:name="_Toc336338031"/>
            <w:bookmarkStart w:id="365" w:name="_Toc353472183"/>
            <w:r w:rsidRPr="008641E3">
              <w:rPr>
                <w:rFonts w:ascii="Tahoma" w:hAnsi="Tahoma" w:cs="Tahoma"/>
                <w:b w:val="0"/>
                <w:sz w:val="14"/>
                <w:szCs w:val="16"/>
                <w:lang w:val="fr-FR"/>
              </w:rPr>
              <w:t>Office 365 Entreprise K2 (SL Utilisateur)</w:t>
            </w:r>
            <w:bookmarkEnd w:id="364"/>
            <w:bookmarkEnd w:id="365"/>
          </w:p>
        </w:tc>
        <w:tc>
          <w:tcPr>
            <w:tcW w:w="450" w:type="dxa"/>
            <w:tcBorders>
              <w:bottom w:val="single" w:sz="4" w:space="0" w:color="auto"/>
            </w:tcBorders>
            <w:shd w:val="clear" w:color="auto" w:fill="auto"/>
            <w:vAlign w:val="center"/>
          </w:tcPr>
          <w:p w:rsidR="001A63C6" w:rsidRPr="008641E3" w:rsidDel="00436016" w:rsidRDefault="00FF3BFB" w:rsidP="002E59B1">
            <w:pPr>
              <w:pStyle w:val="TableText"/>
              <w:widowControl w:val="0"/>
              <w:rPr>
                <w:b/>
                <w:color w:val="0000FF"/>
                <w:sz w:val="13"/>
                <w:szCs w:val="13"/>
                <w:u w:val="single"/>
                <w:lang w:val="fr-FR"/>
              </w:rPr>
            </w:pPr>
            <w:hyperlink w:anchor="_69_Office_365_1" w:history="1">
              <w:r w:rsidR="00785113" w:rsidRPr="008641E3">
                <w:rPr>
                  <w:rStyle w:val="Hyperlink"/>
                  <w:b/>
                  <w:sz w:val="13"/>
                  <w:szCs w:val="13"/>
                  <w:lang w:val="fr-FR"/>
                </w:rPr>
                <w:t>70</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8641E3" w:rsidDel="00436016"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OSB</w:t>
            </w:r>
          </w:p>
        </w:tc>
        <w:tc>
          <w:tcPr>
            <w:tcW w:w="360" w:type="dxa"/>
            <w:tcBorders>
              <w:left w:val="single" w:sz="18" w:space="0" w:color="auto"/>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Del="00436016"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Del="00436016" w:rsidRDefault="001A63C6" w:rsidP="001A63C6">
            <w:pPr>
              <w:pStyle w:val="TableText"/>
              <w:widowControl w:val="0"/>
              <w:rPr>
                <w:rFonts w:ascii="Tahoma" w:hAnsi="Tahoma" w:cs="Tahoma"/>
                <w:sz w:val="13"/>
                <w:lang w:val="fr-FR"/>
              </w:rPr>
            </w:pPr>
          </w:p>
        </w:tc>
      </w:tr>
      <w:tr w:rsidR="00871AE2" w:rsidRPr="008641E3" w:rsidDel="00436016" w:rsidTr="008E008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RDefault="00871AE2" w:rsidP="00EC5C36">
            <w:pPr>
              <w:pStyle w:val="Heading2"/>
              <w:spacing w:beforeLines="10" w:before="24" w:afterLines="10" w:after="24"/>
              <w:ind w:left="0" w:firstLine="15"/>
              <w:rPr>
                <w:rFonts w:ascii="Tahoma" w:hAnsi="Tahoma" w:cs="Tahoma"/>
                <w:b w:val="0"/>
                <w:sz w:val="14"/>
                <w:szCs w:val="16"/>
                <w:lang w:val="fr-FR"/>
              </w:rPr>
            </w:pPr>
            <w:bookmarkStart w:id="366" w:name="_Toc353472184"/>
            <w:r w:rsidRPr="008641E3">
              <w:rPr>
                <w:rFonts w:ascii="Tahoma" w:hAnsi="Tahoma" w:cs="Tahoma"/>
                <w:b w:val="0"/>
                <w:sz w:val="14"/>
                <w:szCs w:val="16"/>
                <w:lang w:val="fr-FR"/>
              </w:rPr>
              <w:lastRenderedPageBreak/>
              <w:t>Office 365 Secteur Public G1 – G4 (SL</w:t>
            </w:r>
            <w:r w:rsidR="00EC5C36">
              <w:rPr>
                <w:rFonts w:ascii="Tahoma" w:hAnsi="Tahoma" w:cs="Tahoma"/>
                <w:b w:val="0"/>
                <w:sz w:val="14"/>
                <w:szCs w:val="16"/>
                <w:lang w:val="fr-FR"/>
              </w:rPr>
              <w:t> </w:t>
            </w:r>
            <w:r w:rsidRPr="008641E3">
              <w:rPr>
                <w:rFonts w:ascii="Tahoma" w:hAnsi="Tahoma" w:cs="Tahoma"/>
                <w:b w:val="0"/>
                <w:sz w:val="14"/>
                <w:szCs w:val="16"/>
                <w:lang w:val="fr-FR"/>
              </w:rPr>
              <w:t>Utilisateur)</w:t>
            </w:r>
            <w:bookmarkEnd w:id="366"/>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RDefault="00FF3BFB" w:rsidP="002E59B1">
            <w:pPr>
              <w:pStyle w:val="TableText"/>
              <w:widowControl w:val="0"/>
              <w:rPr>
                <w:b/>
                <w:sz w:val="13"/>
                <w:szCs w:val="13"/>
                <w:lang w:val="fr-FR"/>
              </w:rPr>
            </w:pPr>
            <w:hyperlink w:anchor="_70_Office_365" w:history="1">
              <w:r w:rsidR="00955428" w:rsidRPr="008641E3">
                <w:rPr>
                  <w:rStyle w:val="Hyperlink"/>
                  <w:b/>
                  <w:sz w:val="13"/>
                  <w:szCs w:val="13"/>
                  <w:lang w:val="fr-FR"/>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8641E3" w:rsidRDefault="00871AE2" w:rsidP="00871AE2">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8641E3" w:rsidRDefault="00871AE2" w:rsidP="00871AE2">
            <w:pPr>
              <w:pStyle w:val="TableText"/>
              <w:widowControl w:val="0"/>
              <w:rPr>
                <w:rFonts w:ascii="Tahoma" w:hAnsi="Tahoma" w:cs="Tahoma"/>
                <w:sz w:val="13"/>
                <w:lang w:val="fr-FR"/>
              </w:rPr>
            </w:pPr>
            <w:r w:rsidRPr="008641E3">
              <w:rPr>
                <w:rFonts w:ascii="Tahoma" w:hAnsi="Tahoma" w:cs="Tahoma"/>
                <w:sz w:val="13"/>
                <w:lang w:val="fr-FR"/>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8641E3" w:rsidRDefault="00871AE2" w:rsidP="00871AE2">
            <w:pPr>
              <w:pStyle w:val="TableText"/>
              <w:widowControl w:val="0"/>
              <w:rPr>
                <w:rFonts w:ascii="Tahoma" w:hAnsi="Tahoma" w:cs="Tahoma"/>
                <w:sz w:val="13"/>
                <w:lang w:val="fr-FR"/>
              </w:rPr>
            </w:pPr>
            <w:r w:rsidRPr="008641E3">
              <w:rPr>
                <w:rFonts w:ascii="Tahoma" w:hAnsi="Tahoma" w:cs="Tahoma"/>
                <w:sz w:val="13"/>
                <w:lang w:val="fr-FR"/>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871AE2" w:rsidRPr="008641E3" w:rsidDel="00436016" w:rsidRDefault="00871AE2" w:rsidP="00871AE2">
            <w:pPr>
              <w:pStyle w:val="TableText"/>
              <w:widowControl w:val="0"/>
              <w:spacing w:before="12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41E3" w:rsidDel="00436016" w:rsidRDefault="00871AE2" w:rsidP="00871AE2">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FFFF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67" w:name="_Toc336338032"/>
            <w:bookmarkStart w:id="368" w:name="_Toc353472185"/>
            <w:r w:rsidRPr="008641E3">
              <w:rPr>
                <w:rFonts w:ascii="Tahoma" w:hAnsi="Tahoma" w:cs="Tahoma"/>
                <w:sz w:val="14"/>
                <w:lang w:val="fr-FR"/>
              </w:rPr>
              <w:t>Office Web Apps avec SharePoint Plan 2A (SL Utilisateur)</w:t>
            </w:r>
            <w:bookmarkEnd w:id="367"/>
            <w:bookmarkEnd w:id="368"/>
          </w:p>
        </w:tc>
        <w:tc>
          <w:tcPr>
            <w:tcW w:w="450" w:type="dxa"/>
            <w:tcBorders>
              <w:bottom w:val="single" w:sz="4" w:space="0" w:color="auto"/>
            </w:tcBorders>
            <w:shd w:val="clear" w:color="auto" w:fill="FFFFFF"/>
            <w:vAlign w:val="center"/>
          </w:tcPr>
          <w:p w:rsidR="001A63C6" w:rsidRPr="008641E3" w:rsidRDefault="001A63C6" w:rsidP="00D66F68">
            <w:pPr>
              <w:pStyle w:val="TableText"/>
              <w:widowControl w:val="0"/>
              <w:rPr>
                <w:b/>
                <w:color w:val="0000FF"/>
                <w:sz w:val="13"/>
                <w:szCs w:val="13"/>
                <w:u w:val="single"/>
                <w:lang w:val="fr-FR"/>
              </w:rPr>
            </w:pPr>
          </w:p>
        </w:tc>
        <w:tc>
          <w:tcPr>
            <w:tcW w:w="450" w:type="dxa"/>
            <w:tcBorders>
              <w:bottom w:val="single" w:sz="4" w:space="0" w:color="auto"/>
            </w:tcBorders>
            <w:shd w:val="clear" w:color="auto" w:fill="FFFFFF"/>
            <w:vAlign w:val="center"/>
          </w:tcPr>
          <w:p w:rsidR="001A63C6" w:rsidRPr="008641E3" w:rsidRDefault="001A63C6" w:rsidP="006C465D">
            <w:pPr>
              <w:pStyle w:val="TableText"/>
              <w:widowControl w:val="0"/>
              <w:rPr>
                <w:rFonts w:ascii="Tahoma" w:hAnsi="Tahoma" w:cs="Tahoma"/>
                <w:color w:val="000000"/>
                <w:sz w:val="13"/>
                <w:lang w:val="fr-FR"/>
              </w:rPr>
            </w:pPr>
            <w:r w:rsidRPr="008641E3">
              <w:rPr>
                <w:rFonts w:ascii="Tahoma" w:hAnsi="Tahoma" w:cs="Tahoma"/>
                <w:color w:val="000000"/>
                <w:sz w:val="13"/>
                <w:lang w:val="fr-FR"/>
              </w:rPr>
              <w:t>07/12</w:t>
            </w:r>
          </w:p>
        </w:tc>
        <w:tc>
          <w:tcPr>
            <w:tcW w:w="360" w:type="dxa"/>
            <w:tcBorders>
              <w:bottom w:val="single" w:sz="4" w:space="0" w:color="auto"/>
              <w:right w:val="single" w:sz="18" w:space="0" w:color="auto"/>
            </w:tcBorders>
            <w:shd w:val="clear" w:color="auto" w:fill="FFFFFF"/>
            <w:vAlign w:val="center"/>
          </w:tcPr>
          <w:p w:rsidR="001A63C6" w:rsidRPr="008641E3" w:rsidRDefault="001A63C6" w:rsidP="00D66F68">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FFFFF"/>
            <w:vAlign w:val="bottom"/>
          </w:tcPr>
          <w:p w:rsidR="001A63C6" w:rsidRPr="008641E3" w:rsidRDefault="001A63C6" w:rsidP="00D66F68">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8641E3" w:rsidRDefault="001A63C6" w:rsidP="002A6E97">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8641E3" w:rsidRDefault="001A63C6" w:rsidP="002A6E97">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FFFFFF"/>
            <w:vAlign w:val="bottom"/>
          </w:tcPr>
          <w:p w:rsidR="001A63C6" w:rsidRPr="008641E3" w:rsidRDefault="001A63C6" w:rsidP="006C465D">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FFFFF"/>
            <w:vAlign w:val="center"/>
          </w:tcPr>
          <w:p w:rsidR="001A63C6" w:rsidRPr="008641E3" w:rsidRDefault="001A63C6" w:rsidP="006C465D">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FFFFF"/>
            <w:vAlign w:val="center"/>
          </w:tcPr>
          <w:p w:rsidR="001A63C6" w:rsidRPr="008641E3" w:rsidRDefault="001A63C6" w:rsidP="00D02D7A">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8641E3" w:rsidRDefault="001A63C6" w:rsidP="00D02D7A">
            <w:pPr>
              <w:pStyle w:val="TableText"/>
              <w:widowControl w:val="0"/>
              <w:rPr>
                <w:rFonts w:ascii="Tahoma" w:hAnsi="Tahoma" w:cs="Tahoma"/>
                <w:sz w:val="13"/>
                <w:lang w:val="fr-FR"/>
              </w:rPr>
            </w:pPr>
          </w:p>
        </w:tc>
        <w:tc>
          <w:tcPr>
            <w:tcW w:w="540" w:type="dxa"/>
            <w:tcBorders>
              <w:bottom w:val="single" w:sz="4" w:space="0" w:color="auto"/>
            </w:tcBorders>
            <w:shd w:val="clear" w:color="auto" w:fill="FFFFFF"/>
          </w:tcPr>
          <w:p w:rsidR="001A63C6" w:rsidRPr="008641E3" w:rsidRDefault="001A63C6" w:rsidP="006C465D">
            <w:pPr>
              <w:pStyle w:val="TableText"/>
              <w:widowControl w:val="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FFFFFF"/>
            <w:vAlign w:val="center"/>
          </w:tcPr>
          <w:p w:rsidR="001A63C6" w:rsidRPr="008641E3" w:rsidRDefault="001A63C6" w:rsidP="00D66F68">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69" w:name="_Toc353472186"/>
            <w:r w:rsidRPr="008641E3">
              <w:rPr>
                <w:rFonts w:ascii="Tahoma" w:hAnsi="Tahoma" w:cs="Tahoma"/>
                <w:sz w:val="14"/>
                <w:lang w:val="fr-FR"/>
              </w:rPr>
              <w:t>Project Online</w:t>
            </w:r>
            <w:bookmarkEnd w:id="369"/>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FF"/>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40"/>
              <w:rPr>
                <w:rFonts w:ascii="Tahoma" w:hAnsi="Tahoma" w:cs="Tahoma"/>
                <w:color w:val="000000"/>
                <w:sz w:val="13"/>
                <w:lang w:val="fr-FR"/>
              </w:rPr>
            </w:pPr>
            <w:r w:rsidRPr="008641E3">
              <w:rPr>
                <w:rFonts w:ascii="Tahoma" w:hAnsi="Tahoma" w:cs="Tahoma"/>
                <w:color w:val="000000"/>
                <w:sz w:val="13"/>
                <w:lang w:val="fr-FR"/>
              </w:rPr>
              <w:t>03/13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70" w:name="_Toc353472187"/>
            <w:r w:rsidRPr="008641E3">
              <w:rPr>
                <w:rFonts w:ascii="Tahoma" w:hAnsi="Tahoma" w:cs="Tahoma"/>
                <w:sz w:val="14"/>
                <w:lang w:val="fr-FR"/>
              </w:rPr>
              <w:t>Project Online A</w:t>
            </w:r>
            <w:bookmarkEnd w:id="370"/>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FF"/>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40"/>
              <w:rPr>
                <w:rFonts w:ascii="Tahoma" w:hAnsi="Tahoma" w:cs="Tahoma"/>
                <w:color w:val="000000"/>
                <w:sz w:val="13"/>
                <w:lang w:val="fr-FR"/>
              </w:rPr>
            </w:pPr>
            <w:r w:rsidRPr="008641E3">
              <w:rPr>
                <w:rFonts w:ascii="Tahoma" w:hAnsi="Tahoma" w:cs="Tahoma"/>
                <w:color w:val="000000"/>
                <w:sz w:val="13"/>
                <w:lang w:val="fr-FR"/>
              </w:rPr>
              <w:t>03/13</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71" w:name="_Toc336338033"/>
            <w:bookmarkStart w:id="372" w:name="_Toc353472188"/>
            <w:r w:rsidRPr="008641E3">
              <w:rPr>
                <w:rFonts w:ascii="Tahoma" w:hAnsi="Tahoma" w:cs="Tahoma"/>
                <w:sz w:val="14"/>
                <w:lang w:val="fr-FR"/>
              </w:rPr>
              <w:t xml:space="preserve">Project Server </w:t>
            </w:r>
            <w:bookmarkEnd w:id="371"/>
            <w:r w:rsidRPr="008641E3">
              <w:rPr>
                <w:rFonts w:ascii="Tahoma" w:hAnsi="Tahoma" w:cs="Tahoma"/>
                <w:sz w:val="14"/>
                <w:lang w:val="fr-FR"/>
              </w:rPr>
              <w:t>2013</w:t>
            </w:r>
            <w:bookmarkEnd w:id="372"/>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FF"/>
                <w:sz w:val="13"/>
                <w:szCs w:val="13"/>
                <w:u w:val="single"/>
                <w:lang w:val="fr-FR"/>
              </w:rPr>
            </w:pPr>
            <w:bookmarkStart w:id="373" w:name="_Hlt336249768"/>
          </w:p>
        </w:tc>
        <w:bookmarkEnd w:id="373"/>
        <w:tc>
          <w:tcPr>
            <w:tcW w:w="450" w:type="dxa"/>
            <w:tcBorders>
              <w:bottom w:val="single" w:sz="4" w:space="0" w:color="auto"/>
            </w:tcBorders>
            <w:shd w:val="clear" w:color="auto" w:fill="FABF8F"/>
          </w:tcPr>
          <w:p w:rsidR="001A63C6" w:rsidRPr="008641E3" w:rsidRDefault="001A63C6" w:rsidP="001A63C6">
            <w:pPr>
              <w:pStyle w:val="TableText"/>
              <w:widowControl w:val="0"/>
              <w:spacing w:before="4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2A6E97">
            <w:pPr>
              <w:pStyle w:val="TableText"/>
              <w:widowControl w:val="0"/>
              <w:rPr>
                <w:rFonts w:ascii="Tahoma" w:hAnsi="Tahoma" w:cs="Tahoma"/>
                <w:sz w:val="14"/>
                <w:szCs w:val="14"/>
                <w:lang w:val="fr-FR"/>
              </w:rPr>
            </w:pPr>
            <w:r w:rsidRPr="008641E3">
              <w:rPr>
                <w:rFonts w:ascii="Tahoma" w:hAnsi="Tahoma" w:cs="Tahoma"/>
                <w:sz w:val="14"/>
                <w:szCs w:val="14"/>
                <w:lang w:val="fr-FR"/>
              </w:rPr>
              <w:t>50</w:t>
            </w:r>
          </w:p>
        </w:tc>
        <w:tc>
          <w:tcPr>
            <w:tcW w:w="450" w:type="dxa"/>
            <w:tcBorders>
              <w:bottom w:val="single" w:sz="4" w:space="0" w:color="auto"/>
            </w:tcBorders>
            <w:shd w:val="clear" w:color="auto" w:fill="FABF8F"/>
            <w:vAlign w:val="center"/>
          </w:tcPr>
          <w:p w:rsidR="001A63C6" w:rsidRPr="008641E3" w:rsidRDefault="001A63C6" w:rsidP="002A6E97">
            <w:pPr>
              <w:pStyle w:val="TableText"/>
              <w:widowControl w:val="0"/>
              <w:rPr>
                <w:rFonts w:ascii="Tahoma" w:hAnsi="Tahoma" w:cs="Tahoma"/>
                <w:sz w:val="14"/>
                <w:szCs w:val="14"/>
                <w:lang w:val="fr-FR"/>
              </w:rPr>
            </w:pPr>
            <w:r w:rsidRPr="008641E3">
              <w:rPr>
                <w:rFonts w:ascii="Tahoma" w:hAnsi="Tahoma" w:cs="Tahoma"/>
                <w:sz w:val="14"/>
                <w:szCs w:val="14"/>
                <w:lang w:val="fr-FR"/>
              </w:rPr>
              <w:t>125</w:t>
            </w:r>
          </w:p>
        </w:tc>
        <w:tc>
          <w:tcPr>
            <w:tcW w:w="450" w:type="dxa"/>
            <w:tcBorders>
              <w:bottom w:val="single" w:sz="4" w:space="0" w:color="auto"/>
            </w:tcBorders>
            <w:shd w:val="clear" w:color="auto" w:fill="FABF8F"/>
            <w:vAlign w:val="center"/>
          </w:tcPr>
          <w:p w:rsidR="001A63C6" w:rsidRPr="008641E3" w:rsidRDefault="001A63C6" w:rsidP="00D02D7A">
            <w:pPr>
              <w:pStyle w:val="TableText"/>
              <w:widowControl w:val="0"/>
              <w:rPr>
                <w:rFonts w:ascii="Tahoma" w:hAnsi="Tahoma" w:cs="Tahoma"/>
                <w:sz w:val="14"/>
                <w:szCs w:val="14"/>
                <w:lang w:val="fr-FR"/>
              </w:rPr>
            </w:pPr>
            <w:r w:rsidRPr="008641E3">
              <w:rPr>
                <w:rFonts w:ascii="Tahoma" w:hAnsi="Tahoma" w:cs="Tahoma"/>
                <w:sz w:val="14"/>
                <w:szCs w:val="14"/>
                <w:lang w:val="fr-FR"/>
              </w:rPr>
              <w:t>100</w:t>
            </w:r>
          </w:p>
        </w:tc>
        <w:tc>
          <w:tcPr>
            <w:tcW w:w="450" w:type="dxa"/>
            <w:tcBorders>
              <w:bottom w:val="single" w:sz="4" w:space="0" w:color="auto"/>
            </w:tcBorders>
            <w:shd w:val="clear" w:color="auto" w:fill="FABF8F"/>
            <w:vAlign w:val="center"/>
          </w:tcPr>
          <w:p w:rsidR="001A63C6" w:rsidRPr="008641E3" w:rsidRDefault="001A63C6" w:rsidP="00D02D7A">
            <w:pPr>
              <w:pStyle w:val="TableText"/>
              <w:widowControl w:val="0"/>
              <w:rPr>
                <w:rFonts w:ascii="Tahoma" w:hAnsi="Tahoma" w:cs="Tahoma"/>
                <w:sz w:val="14"/>
                <w:szCs w:val="14"/>
                <w:lang w:val="fr-FR"/>
              </w:rPr>
            </w:pPr>
            <w:r w:rsidRPr="008641E3">
              <w:rPr>
                <w:rFonts w:ascii="Tahoma" w:hAnsi="Tahoma" w:cs="Tahoma"/>
                <w:sz w:val="14"/>
                <w:szCs w:val="14"/>
                <w:lang w:val="fr-FR"/>
              </w:rPr>
              <w:t>75</w:t>
            </w:r>
          </w:p>
        </w:tc>
        <w:tc>
          <w:tcPr>
            <w:tcW w:w="450" w:type="dxa"/>
            <w:tcBorders>
              <w:bottom w:val="single" w:sz="4" w:space="0" w:color="auto"/>
            </w:tcBorders>
            <w:shd w:val="clear" w:color="auto" w:fill="FABF8F"/>
            <w:vAlign w:val="center"/>
          </w:tcPr>
          <w:p w:rsidR="001A63C6" w:rsidRPr="008641E3" w:rsidRDefault="001A63C6" w:rsidP="00242B11">
            <w:pPr>
              <w:pStyle w:val="TableText"/>
              <w:widowControl w:val="0"/>
              <w:rPr>
                <w:rFonts w:ascii="Tahoma" w:hAnsi="Tahoma" w:cs="Tahoma"/>
                <w:sz w:val="14"/>
                <w:szCs w:val="14"/>
                <w:lang w:val="fr-FR"/>
              </w:rPr>
            </w:pPr>
            <w:r w:rsidRPr="008641E3">
              <w:rPr>
                <w:rFonts w:ascii="Tahoma" w:hAnsi="Tahoma" w:cs="Tahoma"/>
                <w:sz w:val="14"/>
                <w:szCs w:val="14"/>
                <w:lang w:val="fr-FR"/>
              </w:rPr>
              <w:t>75</w:t>
            </w:r>
          </w:p>
        </w:tc>
        <w:tc>
          <w:tcPr>
            <w:tcW w:w="450" w:type="dxa"/>
            <w:tcBorders>
              <w:bottom w:val="single" w:sz="4" w:space="0" w:color="auto"/>
            </w:tcBorders>
            <w:shd w:val="clear" w:color="auto" w:fill="FABF8F"/>
            <w:vAlign w:val="center"/>
          </w:tcPr>
          <w:p w:rsidR="001A63C6" w:rsidRPr="008641E3" w:rsidRDefault="001A63C6" w:rsidP="00242B11">
            <w:pPr>
              <w:pStyle w:val="TableText"/>
              <w:widowControl w:val="0"/>
              <w:rPr>
                <w:rFonts w:ascii="Tahoma" w:hAnsi="Tahoma" w:cs="Tahoma"/>
                <w:sz w:val="14"/>
                <w:szCs w:val="14"/>
                <w:lang w:val="fr-FR"/>
              </w:rPr>
            </w:pPr>
            <w:r w:rsidRPr="008641E3">
              <w:rPr>
                <w:rFonts w:ascii="Tahoma" w:hAnsi="Tahoma" w:cs="Tahoma"/>
                <w:sz w:val="14"/>
                <w:szCs w:val="14"/>
                <w:lang w:val="fr-FR"/>
              </w:rPr>
              <w:t>50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EA31A6">
            <w:pPr>
              <w:pStyle w:val="TableText"/>
              <w:widowControl w:val="0"/>
              <w:rPr>
                <w:rFonts w:ascii="Tahoma" w:hAnsi="Tahoma" w:cs="Tahoma"/>
                <w:sz w:val="14"/>
                <w:szCs w:val="14"/>
                <w:lang w:val="fr-FR"/>
              </w:rPr>
            </w:pPr>
            <w:r w:rsidRPr="008641E3">
              <w:rPr>
                <w:rFonts w:ascii="Tahoma" w:hAnsi="Tahoma" w:cs="Tahoma"/>
                <w:sz w:val="14"/>
                <w:szCs w:val="14"/>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EA31A6">
            <w:pPr>
              <w:pStyle w:val="TableText"/>
              <w:widowControl w:val="0"/>
              <w:rPr>
                <w:rFonts w:ascii="Tahoma" w:hAnsi="Tahoma" w:cs="Tahoma"/>
                <w:sz w:val="14"/>
                <w:szCs w:val="14"/>
                <w:lang w:val="fr-FR"/>
              </w:rPr>
            </w:pPr>
            <w:r w:rsidRPr="008641E3">
              <w:rPr>
                <w:rFonts w:ascii="Tahoma" w:hAnsi="Tahoma" w:cs="Tahoma"/>
                <w:sz w:val="14"/>
                <w:szCs w:val="14"/>
                <w:lang w:val="fr-FR"/>
              </w:rPr>
              <w:t>50</w:t>
            </w:r>
          </w:p>
        </w:tc>
        <w:tc>
          <w:tcPr>
            <w:tcW w:w="450" w:type="dxa"/>
            <w:tcBorders>
              <w:bottom w:val="single" w:sz="4" w:space="0" w:color="auto"/>
            </w:tcBorders>
            <w:shd w:val="clear" w:color="auto" w:fill="FABF8F"/>
            <w:vAlign w:val="center"/>
          </w:tcPr>
          <w:p w:rsidR="001A63C6" w:rsidRPr="008641E3" w:rsidRDefault="001A63C6" w:rsidP="00EA31A6">
            <w:pPr>
              <w:pStyle w:val="TableText"/>
              <w:widowControl w:val="0"/>
              <w:rPr>
                <w:rFonts w:ascii="Tahoma" w:hAnsi="Tahoma" w:cs="Tahoma"/>
                <w:sz w:val="14"/>
                <w:szCs w:val="14"/>
                <w:lang w:val="fr-FR"/>
              </w:rPr>
            </w:pPr>
            <w:r w:rsidRPr="008641E3">
              <w:rPr>
                <w:rFonts w:ascii="Tahoma" w:hAnsi="Tahoma" w:cs="Tahoma"/>
                <w:sz w:val="14"/>
                <w:szCs w:val="14"/>
                <w:lang w:val="fr-FR"/>
              </w:rPr>
              <w:t>100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EA31A6">
            <w:pPr>
              <w:pStyle w:val="TableText"/>
              <w:widowControl w:val="0"/>
              <w:rPr>
                <w:rFonts w:ascii="Tahoma" w:hAnsi="Tahoma" w:cs="Tahoma"/>
                <w:sz w:val="14"/>
                <w:szCs w:val="14"/>
                <w:lang w:val="fr-FR"/>
              </w:rPr>
            </w:pPr>
            <w:r w:rsidRPr="008641E3">
              <w:rPr>
                <w:rFonts w:ascii="Tahoma" w:hAnsi="Tahoma" w:cs="Tahoma"/>
                <w:sz w:val="14"/>
                <w:szCs w:val="14"/>
                <w:lang w:val="fr-FR"/>
              </w:rPr>
              <w:t>50</w:t>
            </w:r>
          </w:p>
        </w:tc>
        <w:tc>
          <w:tcPr>
            <w:tcW w:w="450" w:type="dxa"/>
            <w:tcBorders>
              <w:left w:val="single" w:sz="18" w:space="0" w:color="auto"/>
              <w:bottom w:val="single" w:sz="4" w:space="0" w:color="auto"/>
            </w:tcBorders>
            <w:shd w:val="clear" w:color="auto" w:fill="FABF8F"/>
            <w:vAlign w:val="center"/>
          </w:tcPr>
          <w:p w:rsidR="001A63C6" w:rsidRPr="008641E3" w:rsidRDefault="001A63C6" w:rsidP="003537B9">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3537B9">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3537B9">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3537B9">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C778DB">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74" w:name="_Toc336338034"/>
            <w:bookmarkStart w:id="375" w:name="_Toc353472189"/>
            <w:r w:rsidRPr="008641E3">
              <w:rPr>
                <w:rFonts w:ascii="Tahoma" w:hAnsi="Tahoma" w:cs="Tahoma"/>
                <w:sz w:val="14"/>
                <w:lang w:val="fr-FR"/>
              </w:rPr>
              <w:t>CAL Project Server</w:t>
            </w:r>
            <w:bookmarkEnd w:id="374"/>
            <w:r w:rsidRPr="008641E3">
              <w:rPr>
                <w:rFonts w:ascii="Tahoma" w:hAnsi="Tahoma" w:cs="Tahoma"/>
                <w:sz w:val="14"/>
                <w:lang w:val="fr-FR"/>
              </w:rPr>
              <w:t> 2013</w:t>
            </w:r>
            <w:bookmarkEnd w:id="375"/>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rFonts w:cs="Tahoma"/>
                <w:color w:val="000000"/>
                <w:sz w:val="13"/>
                <w:szCs w:val="13"/>
                <w:u w:val="single"/>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4"/>
                <w:szCs w:val="14"/>
                <w:lang w:val="fr-FR"/>
              </w:rPr>
              <w:t>10/12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Heading2"/>
              <w:spacing w:beforeLines="10" w:before="24" w:afterLines="10" w:after="24"/>
              <w:ind w:left="0" w:firstLine="15"/>
              <w:rPr>
                <w:rFonts w:ascii="Tahoma" w:hAnsi="Tahoma" w:cs="Tahoma"/>
                <w:b w:val="0"/>
                <w:sz w:val="14"/>
                <w:lang w:val="fr-FR"/>
              </w:rPr>
            </w:pPr>
            <w:bookmarkStart w:id="376" w:name="_Toc336338036"/>
            <w:bookmarkStart w:id="377" w:name="_Toc353472190"/>
            <w:r w:rsidRPr="008641E3">
              <w:rPr>
                <w:rFonts w:ascii="Tahoma" w:hAnsi="Tahoma" w:cs="Tahoma"/>
                <w:b w:val="0"/>
                <w:sz w:val="14"/>
                <w:lang w:val="fr-FR"/>
              </w:rPr>
              <w:t>SharePoint™ Online Extra Storage (1 Go) (SL Module Complémentaire)</w:t>
            </w:r>
            <w:bookmarkEnd w:id="376"/>
            <w:bookmarkEnd w:id="377"/>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b/>
                <w:color w:val="000000"/>
                <w:sz w:val="13"/>
                <w:szCs w:val="13"/>
                <w:u w:val="single"/>
                <w:lang w:val="fr-FR"/>
              </w:rPr>
            </w:pPr>
          </w:p>
        </w:tc>
        <w:tc>
          <w:tcPr>
            <w:tcW w:w="450" w:type="dxa"/>
            <w:tcBorders>
              <w:bottom w:val="single" w:sz="4" w:space="0" w:color="auto"/>
            </w:tcBorders>
            <w:shd w:val="clear" w:color="auto" w:fill="FABF8F"/>
          </w:tcPr>
          <w:p w:rsidR="001A63C6" w:rsidRPr="008641E3" w:rsidDel="008F575D"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BB2E9A">
            <w:pPr>
              <w:pStyle w:val="Heading2"/>
              <w:spacing w:beforeLines="10" w:before="24" w:afterLines="10" w:after="24"/>
              <w:ind w:left="0" w:firstLine="15"/>
              <w:jc w:val="both"/>
              <w:rPr>
                <w:rFonts w:ascii="Tahoma" w:hAnsi="Tahoma" w:cs="Tahoma"/>
                <w:b w:val="0"/>
                <w:sz w:val="14"/>
              </w:rPr>
            </w:pPr>
            <w:bookmarkStart w:id="378" w:name="_Toc336338037"/>
            <w:bookmarkStart w:id="379" w:name="_Toc353472191"/>
            <w:r w:rsidRPr="00987B50">
              <w:rPr>
                <w:rFonts w:ascii="Tahoma" w:hAnsi="Tahoma" w:cs="Tahoma"/>
                <w:b w:val="0"/>
                <w:sz w:val="14"/>
              </w:rPr>
              <w:t>SharePoint™ Online Extra Storage (1 Go) A (SL Module Complémentaire)</w:t>
            </w:r>
            <w:bookmarkEnd w:id="378"/>
            <w:bookmarkEnd w:id="379"/>
          </w:p>
        </w:tc>
        <w:tc>
          <w:tcPr>
            <w:tcW w:w="450" w:type="dxa"/>
            <w:tcBorders>
              <w:bottom w:val="single" w:sz="4" w:space="0" w:color="auto"/>
            </w:tcBorders>
            <w:shd w:val="clear" w:color="auto" w:fill="auto"/>
            <w:vAlign w:val="center"/>
          </w:tcPr>
          <w:p w:rsidR="001A63C6" w:rsidRPr="00987B50"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8641E3" w:rsidRDefault="001A63C6" w:rsidP="007E466C">
            <w:pPr>
              <w:pStyle w:val="TableText"/>
              <w:widowControl w:val="0"/>
              <w:rPr>
                <w:rFonts w:ascii="Tahoma" w:hAnsi="Tahoma" w:cs="Tahoma"/>
                <w:sz w:val="13"/>
                <w:lang w:val="fr-FR"/>
              </w:rPr>
            </w:pPr>
            <w:r w:rsidRPr="008641E3">
              <w:rPr>
                <w:rFonts w:ascii="Tahoma" w:hAnsi="Tahoma" w:cs="Tahoma"/>
                <w:sz w:val="13"/>
                <w:lang w:val="fr-FR"/>
              </w:rPr>
              <w:t>06/12</w:t>
            </w:r>
          </w:p>
        </w:tc>
        <w:tc>
          <w:tcPr>
            <w:tcW w:w="360" w:type="dxa"/>
            <w:tcBorders>
              <w:bottom w:val="single" w:sz="4" w:space="0" w:color="auto"/>
              <w:right w:val="single" w:sz="18" w:space="0" w:color="auto"/>
            </w:tcBorders>
            <w:shd w:val="clear" w:color="auto" w:fill="auto"/>
            <w:vAlign w:val="center"/>
          </w:tcPr>
          <w:p w:rsidR="001A63C6" w:rsidRPr="008641E3" w:rsidRDefault="001A63C6" w:rsidP="00D66F68">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D66F68">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6C465D">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D02D7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D02D7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242B11">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242B11">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EA31A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EA31A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EA31A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EA31A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9455E7">
            <w:pPr>
              <w:pStyle w:val="TableText"/>
              <w:widowControl w:val="0"/>
              <w:spacing w:after="10"/>
              <w:rPr>
                <w:rFonts w:ascii="Tahoma" w:hAnsi="Tahoma" w:cs="Tahoma"/>
                <w:sz w:val="13"/>
                <w:lang w:val="fr-FR"/>
              </w:rPr>
            </w:pPr>
            <w:r w:rsidRPr="008641E3">
              <w:rPr>
                <w:rFonts w:ascii="Tahoma" w:hAnsi="Tahoma" w:cs="Tahoma"/>
                <w:sz w:val="13"/>
                <w:lang w:val="fr-FR"/>
              </w:rPr>
              <w:t>A, ST (EES unique</w:t>
            </w:r>
            <w:r w:rsidR="008E0080">
              <w:rPr>
                <w:rFonts w:ascii="Tahoma" w:hAnsi="Tahoma" w:cs="Tahoma"/>
                <w:sz w:val="13"/>
                <w:lang w:val="fr-FR"/>
              </w:rPr>
              <w:t>-</w:t>
            </w:r>
            <w:r w:rsidRPr="008641E3">
              <w:rPr>
                <w:rFonts w:ascii="Tahoma" w:hAnsi="Tahoma" w:cs="Tahoma"/>
                <w:sz w:val="13"/>
                <w:lang w:val="fr-FR"/>
              </w:rPr>
              <w:t>ment)</w:t>
            </w:r>
          </w:p>
        </w:tc>
        <w:tc>
          <w:tcPr>
            <w:tcW w:w="450" w:type="dxa"/>
            <w:tcBorders>
              <w:bottom w:val="single" w:sz="4" w:space="0" w:color="auto"/>
            </w:tcBorders>
            <w:shd w:val="clear" w:color="auto" w:fill="auto"/>
            <w:vAlign w:val="center"/>
          </w:tcPr>
          <w:p w:rsidR="001A63C6" w:rsidRPr="008641E3" w:rsidRDefault="001A63C6" w:rsidP="00D66F68">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Heading2"/>
              <w:spacing w:beforeLines="10" w:before="24" w:afterLines="10" w:after="24"/>
              <w:ind w:left="0" w:firstLine="15"/>
              <w:jc w:val="both"/>
              <w:rPr>
                <w:rFonts w:ascii="Tahoma" w:hAnsi="Tahoma" w:cs="Tahoma"/>
                <w:b w:val="0"/>
                <w:lang w:val="fr-FR"/>
              </w:rPr>
            </w:pPr>
            <w:bookmarkStart w:id="380" w:name="_Toc336338038"/>
            <w:bookmarkStart w:id="381" w:name="_Toc353472192"/>
            <w:r w:rsidRPr="008641E3">
              <w:rPr>
                <w:rFonts w:ascii="Tahoma" w:hAnsi="Tahoma" w:cs="Tahoma"/>
                <w:b w:val="0"/>
                <w:sz w:val="14"/>
                <w:lang w:val="fr-FR"/>
              </w:rPr>
              <w:t>SharePoint™ Online Plan 1 (SL Utilisateur)</w:t>
            </w:r>
            <w:bookmarkEnd w:id="380"/>
            <w:bookmarkEnd w:id="381"/>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b w:val="0"/>
                <w:color w:val="0000FF"/>
                <w:sz w:val="13"/>
                <w:szCs w:val="13"/>
                <w:u w:val="single"/>
                <w:lang w:val="fr-FR"/>
              </w:rPr>
            </w:pPr>
            <w:hyperlink w:anchor="_68_SharePoint_Online" w:history="1">
              <w:r w:rsidR="00955428" w:rsidRPr="008641E3">
                <w:rPr>
                  <w:rStyle w:val="Hyperlink"/>
                  <w:rFonts w:cs="Tahoma"/>
                  <w:b/>
                  <w:sz w:val="13"/>
                  <w:szCs w:val="13"/>
                  <w:lang w:val="fr-FR"/>
                </w:rPr>
                <w:t>72</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82" w:name="_Toc336338039"/>
            <w:bookmarkStart w:id="383" w:name="_Toc353472193"/>
            <w:r w:rsidRPr="008641E3">
              <w:rPr>
                <w:rFonts w:ascii="Tahoma" w:hAnsi="Tahoma" w:cs="Tahoma"/>
                <w:sz w:val="14"/>
                <w:lang w:val="fr-FR"/>
              </w:rPr>
              <w:t>SharePoint™ Online Plan 2 (SL Utilisateur)</w:t>
            </w:r>
            <w:bookmarkEnd w:id="382"/>
            <w:bookmarkEnd w:id="383"/>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b w:val="0"/>
                <w:color w:val="000000"/>
                <w:sz w:val="13"/>
                <w:szCs w:val="13"/>
                <w:u w:val="single"/>
                <w:lang w:val="fr-FR"/>
              </w:rPr>
            </w:pPr>
            <w:hyperlink w:anchor="_68_SharePoint_Online" w:history="1">
              <w:r w:rsidR="00785113" w:rsidRPr="008641E3">
                <w:rPr>
                  <w:rStyle w:val="Hyperlink"/>
                  <w:rFonts w:cs="Tahoma"/>
                  <w:b/>
                  <w:sz w:val="13"/>
                  <w:szCs w:val="13"/>
                  <w:lang w:val="fr-FR"/>
                </w:rPr>
                <w:t>72</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06/11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rPr>
                <w:rFonts w:ascii="Tahoma" w:hAnsi="Tahoma" w:cs="Tahoma"/>
                <w:sz w:val="14"/>
                <w:lang w:val="fr-FR"/>
              </w:rPr>
            </w:pPr>
            <w:bookmarkStart w:id="384" w:name="_Toc336338040"/>
            <w:bookmarkStart w:id="385" w:name="_Toc353472194"/>
            <w:r w:rsidRPr="008641E3">
              <w:rPr>
                <w:rFonts w:ascii="Tahoma" w:hAnsi="Tahoma" w:cs="Tahoma"/>
                <w:sz w:val="14"/>
                <w:lang w:val="fr-FR"/>
              </w:rPr>
              <w:t>SharePoint™ Server </w:t>
            </w:r>
            <w:bookmarkEnd w:id="384"/>
            <w:r w:rsidRPr="008641E3">
              <w:rPr>
                <w:rFonts w:ascii="Tahoma" w:hAnsi="Tahoma" w:cs="Tahoma"/>
                <w:sz w:val="14"/>
                <w:lang w:val="fr-FR"/>
              </w:rPr>
              <w:t>2013</w:t>
            </w:r>
            <w:bookmarkEnd w:id="385"/>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b w:val="0"/>
                <w:color w:val="000000"/>
                <w:sz w:val="13"/>
                <w:szCs w:val="13"/>
                <w:u w:val="single"/>
                <w:lang w:val="fr-FR"/>
              </w:rPr>
            </w:pPr>
            <w:hyperlink w:anchor="_69_SharePoint_Server" w:history="1">
              <w:r w:rsidR="00955428" w:rsidRPr="008641E3">
                <w:rPr>
                  <w:rStyle w:val="Hyperlink"/>
                  <w:b/>
                  <w:sz w:val="13"/>
                  <w:szCs w:val="13"/>
                  <w:lang w:val="fr-FR"/>
                </w:rPr>
                <w:t>73</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6C465D">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BB2E9A">
            <w:pPr>
              <w:pStyle w:val="ProductNames"/>
              <w:spacing w:beforeLines="10" w:before="24" w:afterLines="10" w:after="24"/>
              <w:rPr>
                <w:rFonts w:ascii="Tahoma" w:hAnsi="Tahoma" w:cs="Tahoma"/>
                <w:sz w:val="14"/>
                <w:lang w:val="fr-FR"/>
              </w:rPr>
            </w:pPr>
            <w:bookmarkStart w:id="386" w:name="_Toc336338041"/>
            <w:bookmarkStart w:id="387" w:name="_Toc353472195"/>
            <w:r w:rsidRPr="008641E3">
              <w:rPr>
                <w:rFonts w:ascii="Tahoma" w:hAnsi="Tahoma" w:cs="Tahoma"/>
                <w:sz w:val="14"/>
                <w:lang w:val="fr-FR"/>
              </w:rPr>
              <w:t>CAL Entreprise SharePoint™ Server</w:t>
            </w:r>
            <w:bookmarkEnd w:id="386"/>
            <w:r w:rsidRPr="008641E3">
              <w:rPr>
                <w:rFonts w:ascii="Tahoma" w:hAnsi="Tahoma" w:cs="Tahoma"/>
                <w:sz w:val="14"/>
                <w:lang w:val="fr-FR"/>
              </w:rPr>
              <w:t> 2013</w:t>
            </w:r>
            <w:bookmarkEnd w:id="387"/>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60"/>
        </w:trPr>
        <w:tc>
          <w:tcPr>
            <w:tcW w:w="2734" w:type="dxa"/>
            <w:gridSpan w:val="2"/>
            <w:tcBorders>
              <w:bottom w:val="single" w:sz="4" w:space="0" w:color="auto"/>
            </w:tcBorders>
            <w:shd w:val="clear" w:color="auto" w:fill="FABF8F"/>
          </w:tcPr>
          <w:p w:rsidR="001A63C6" w:rsidRPr="008641E3" w:rsidRDefault="001A63C6" w:rsidP="00BB2E9A">
            <w:pPr>
              <w:pStyle w:val="ProductNames"/>
              <w:spacing w:beforeLines="10" w:before="24" w:afterLines="10" w:after="24"/>
              <w:rPr>
                <w:rFonts w:ascii="Tahoma" w:hAnsi="Tahoma" w:cs="Tahoma"/>
                <w:sz w:val="14"/>
                <w:lang w:val="fr-FR"/>
              </w:rPr>
            </w:pPr>
            <w:bookmarkStart w:id="388" w:name="_Toc336338044"/>
            <w:bookmarkStart w:id="389" w:name="_Toc353472196"/>
            <w:r w:rsidRPr="008641E3">
              <w:rPr>
                <w:rFonts w:ascii="Tahoma" w:hAnsi="Tahoma" w:cs="Tahoma"/>
                <w:sz w:val="14"/>
                <w:lang w:val="fr-FR"/>
              </w:rPr>
              <w:t>CAL Standard SharePoint™ Server</w:t>
            </w:r>
            <w:bookmarkEnd w:id="388"/>
            <w:r w:rsidRPr="008641E3">
              <w:rPr>
                <w:rFonts w:ascii="Tahoma" w:hAnsi="Tahoma" w:cs="Tahoma"/>
                <w:sz w:val="14"/>
                <w:lang w:val="fr-FR"/>
              </w:rPr>
              <w:t> 2013</w:t>
            </w:r>
            <w:bookmarkEnd w:id="389"/>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Style w:val="EndnoteReference"/>
                <w:rFonts w:cs="Tahoma"/>
                <w:color w:val="000000"/>
                <w:sz w:val="13"/>
                <w:szCs w:val="13"/>
                <w:u w:val="single"/>
                <w:lang w:val="fr-FR"/>
              </w:rPr>
            </w:pPr>
          </w:p>
        </w:tc>
        <w:tc>
          <w:tcPr>
            <w:tcW w:w="450" w:type="dxa"/>
            <w:tcBorders>
              <w:bottom w:val="single" w:sz="4" w:space="0" w:color="auto"/>
            </w:tcBorders>
            <w:shd w:val="clear" w:color="auto" w:fill="FABF8F"/>
          </w:tcPr>
          <w:p w:rsidR="001A63C6" w:rsidRPr="008641E3" w:rsidRDefault="001A63C6" w:rsidP="005B6712">
            <w:pPr>
              <w:pStyle w:val="TableText"/>
              <w:widowControl w:val="0"/>
              <w:spacing w:beforeLines="20" w:before="48" w:afterLines="20" w:after="48"/>
              <w:rPr>
                <w:rFonts w:ascii="Tahoma" w:hAnsi="Tahoma" w:cs="Tahoma"/>
                <w:color w:val="000000"/>
                <w:sz w:val="13"/>
                <w:lang w:val="fr-FR"/>
              </w:rPr>
            </w:pPr>
            <w:r w:rsidRPr="008641E3">
              <w:rPr>
                <w:rFonts w:ascii="Tahoma" w:hAnsi="Tahoma" w:cs="Tahoma"/>
                <w:color w:val="000000"/>
                <w:sz w:val="13"/>
                <w:lang w:val="fr-FR"/>
              </w:rPr>
              <w:t>10/12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5B6712">
            <w:pPr>
              <w:pStyle w:val="TableText"/>
              <w:widowControl w:val="0"/>
              <w:spacing w:beforeLines="20" w:before="48" w:afterLines="20" w:after="48"/>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5B6712">
            <w:pPr>
              <w:pStyle w:val="TableText"/>
              <w:widowControl w:val="0"/>
              <w:spacing w:beforeLines="20" w:before="48" w:afterLines="20" w:after="48"/>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90" w:name="_Toc336338045"/>
            <w:bookmarkStart w:id="391" w:name="_Toc353472197"/>
            <w:r w:rsidRPr="008641E3">
              <w:rPr>
                <w:rFonts w:ascii="Tahoma" w:hAnsi="Tahoma" w:cs="Tahoma"/>
                <w:sz w:val="14"/>
                <w:lang w:val="fr-FR"/>
              </w:rPr>
              <w:t>1 Licence par processeur 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2008 R2 Datacenter</w:t>
            </w:r>
            <w:bookmarkEnd w:id="390"/>
            <w:bookmarkEnd w:id="391"/>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FF"/>
                <w:sz w:val="13"/>
                <w:szCs w:val="13"/>
                <w:u w:val="single"/>
                <w:lang w:val="fr-FR"/>
              </w:rPr>
            </w:pPr>
            <w:hyperlink w:anchor="_75_73_SQL" w:history="1">
              <w:r w:rsidR="00955428" w:rsidRPr="008641E3">
                <w:rPr>
                  <w:rStyle w:val="Hyperlink"/>
                  <w:b/>
                  <w:sz w:val="13"/>
                  <w:szCs w:val="13"/>
                  <w:lang w:val="fr-FR"/>
                </w:rPr>
                <w:t>74</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987B50" w:rsidRDefault="001A63C6" w:rsidP="00BB2E9A">
            <w:pPr>
              <w:pStyle w:val="ProductNames"/>
              <w:spacing w:beforeLines="10" w:before="24" w:afterLines="10" w:after="24"/>
              <w:rPr>
                <w:rFonts w:ascii="Tahoma" w:hAnsi="Tahoma" w:cs="Tahoma"/>
                <w:sz w:val="14"/>
              </w:rPr>
            </w:pPr>
            <w:bookmarkStart w:id="392" w:name="_Toc336338048"/>
            <w:bookmarkStart w:id="393" w:name="_Toc353472198"/>
            <w:r w:rsidRPr="00987B50">
              <w:rPr>
                <w:rFonts w:ascii="Tahoma" w:hAnsi="Tahoma" w:cs="Tahoma"/>
                <w:sz w:val="14"/>
              </w:rPr>
              <w:t>SQL Server</w:t>
            </w:r>
            <w:r w:rsidRPr="00987B50">
              <w:rPr>
                <w:rFonts w:ascii="Tahoma" w:eastAsia="Times New Roman" w:hAnsi="Tahoma" w:cs="Tahoma"/>
                <w:color w:val="000000"/>
                <w:sz w:val="18"/>
                <w:szCs w:val="18"/>
                <w:vertAlign w:val="superscript"/>
              </w:rPr>
              <w:t>®</w:t>
            </w:r>
            <w:r w:rsidRPr="00987B50">
              <w:rPr>
                <w:rFonts w:ascii="Tahoma" w:hAnsi="Tahoma" w:cs="Tahoma"/>
                <w:sz w:val="14"/>
              </w:rPr>
              <w:t> 2008 R2 Small Business</w:t>
            </w:r>
            <w:bookmarkEnd w:id="392"/>
            <w:bookmarkEnd w:id="393"/>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b w:val="0"/>
                <w:color w:val="000000"/>
                <w:sz w:val="13"/>
                <w:szCs w:val="13"/>
                <w:u w:val="single"/>
                <w:lang w:val="fr-FR"/>
              </w:rPr>
            </w:pPr>
            <w:hyperlink w:anchor="_76_74_SQL" w:history="1">
              <w:r w:rsidR="00955428" w:rsidRPr="008641E3">
                <w:rPr>
                  <w:rStyle w:val="Hyperlink"/>
                  <w:b/>
                  <w:sz w:val="13"/>
                  <w:szCs w:val="13"/>
                  <w:lang w:val="fr-FR"/>
                </w:rPr>
                <w:t>75</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BB2E9A">
            <w:pPr>
              <w:pStyle w:val="ProductNames"/>
              <w:spacing w:beforeLines="10" w:before="24" w:afterLines="10" w:after="24"/>
              <w:rPr>
                <w:rFonts w:ascii="Tahoma" w:hAnsi="Tahoma" w:cs="Tahoma"/>
                <w:sz w:val="14"/>
              </w:rPr>
            </w:pPr>
            <w:bookmarkStart w:id="394" w:name="_Toc336338049"/>
            <w:bookmarkStart w:id="395" w:name="_Toc353472199"/>
            <w:r w:rsidRPr="00987B50">
              <w:rPr>
                <w:rFonts w:ascii="Tahoma" w:hAnsi="Tahoma" w:cs="Tahoma"/>
                <w:sz w:val="14"/>
              </w:rPr>
              <w:t>CAL SQL Server</w:t>
            </w:r>
            <w:r w:rsidRPr="00987B50">
              <w:rPr>
                <w:rFonts w:ascii="Tahoma" w:eastAsia="Times New Roman" w:hAnsi="Tahoma" w:cs="Tahoma"/>
                <w:color w:val="000000"/>
                <w:sz w:val="18"/>
                <w:szCs w:val="18"/>
                <w:vertAlign w:val="superscript"/>
              </w:rPr>
              <w:t>®</w:t>
            </w:r>
            <w:r w:rsidRPr="00987B50">
              <w:rPr>
                <w:rFonts w:ascii="Tahoma" w:hAnsi="Tahoma" w:cs="Tahoma"/>
                <w:sz w:val="14"/>
              </w:rPr>
              <w:t> 2008 R2 Small Business</w:t>
            </w:r>
            <w:bookmarkEnd w:id="394"/>
            <w:bookmarkEnd w:id="395"/>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396" w:name="_Toc336338050"/>
            <w:bookmarkStart w:id="397" w:name="_Toc353472200"/>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2008 R2 Web par Processeur</w:t>
            </w:r>
            <w:bookmarkEnd w:id="396"/>
            <w:bookmarkEnd w:id="397"/>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b w:val="0"/>
                <w:color w:val="000000"/>
                <w:sz w:val="13"/>
                <w:szCs w:val="13"/>
                <w:u w:val="single"/>
                <w:lang w:val="fr-FR"/>
              </w:rPr>
            </w:pPr>
            <w:hyperlink w:anchor="_77_75_SQL" w:history="1">
              <w:r w:rsidR="00955428" w:rsidRPr="008641E3">
                <w:rPr>
                  <w:rStyle w:val="Hyperlink"/>
                  <w:b/>
                  <w:sz w:val="13"/>
                  <w:szCs w:val="13"/>
                  <w:lang w:val="fr-FR"/>
                </w:rPr>
                <w:t>76</w:t>
              </w:r>
            </w:hyperlink>
            <w:hyperlink w:anchor="Srv_84SQL2008R2Webproc"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BB2E9A">
            <w:pPr>
              <w:pStyle w:val="ProductNames"/>
              <w:spacing w:beforeLines="10" w:before="24" w:afterLines="10" w:after="24"/>
              <w:rPr>
                <w:rFonts w:ascii="Tahoma" w:hAnsi="Tahoma" w:cs="Tahoma"/>
                <w:sz w:val="14"/>
              </w:rPr>
            </w:pPr>
            <w:bookmarkStart w:id="398" w:name="_Toc336338051"/>
            <w:bookmarkStart w:id="399" w:name="_Toc353472201"/>
            <w:r w:rsidRPr="00987B50">
              <w:rPr>
                <w:rFonts w:ascii="Tahoma" w:hAnsi="Tahoma" w:cs="Tahoma"/>
                <w:sz w:val="14"/>
              </w:rPr>
              <w:t>CAL SQL Server</w:t>
            </w:r>
            <w:r w:rsidRPr="00987B50">
              <w:rPr>
                <w:rFonts w:ascii="Tahoma" w:eastAsia="Times New Roman" w:hAnsi="Tahoma" w:cs="Tahoma"/>
                <w:color w:val="000000"/>
                <w:sz w:val="18"/>
                <w:szCs w:val="18"/>
                <w:vertAlign w:val="superscript"/>
              </w:rPr>
              <w:t>®</w:t>
            </w:r>
            <w:r w:rsidRPr="00987B50">
              <w:rPr>
                <w:rFonts w:ascii="Tahoma" w:hAnsi="Tahoma" w:cs="Tahoma"/>
                <w:sz w:val="14"/>
              </w:rPr>
              <w:t> 2008 R2 Workgroup</w:t>
            </w:r>
            <w:bookmarkEnd w:id="398"/>
            <w:bookmarkEnd w:id="399"/>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87B50"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987B50"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Fonts w:ascii="Tahoma" w:hAnsi="Tahoma" w:cs="Tahoma"/>
                <w:sz w:val="13"/>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00" w:name="_Toc336338053"/>
            <w:bookmarkStart w:id="401" w:name="_Toc353472202"/>
            <w:r w:rsidRPr="008641E3">
              <w:rPr>
                <w:rFonts w:ascii="Tahoma" w:hAnsi="Tahoma" w:cs="Tahoma"/>
                <w:sz w:val="14"/>
                <w:szCs w:val="18"/>
                <w:lang w:val="fr-FR"/>
              </w:rPr>
              <w:t>SQL Server</w:t>
            </w:r>
            <w:r w:rsidRPr="008641E3">
              <w:rPr>
                <w:rFonts w:ascii="Tahoma" w:eastAsia="Times New Roman" w:hAnsi="Tahoma" w:cs="Tahoma"/>
                <w:color w:val="000000"/>
                <w:sz w:val="14"/>
                <w:szCs w:val="18"/>
                <w:vertAlign w:val="superscript"/>
                <w:lang w:val="fr-FR"/>
              </w:rPr>
              <w:t>®</w:t>
            </w:r>
            <w:r w:rsidRPr="008641E3">
              <w:rPr>
                <w:rFonts w:ascii="Tahoma" w:hAnsi="Tahoma" w:cs="Tahoma"/>
                <w:sz w:val="14"/>
                <w:szCs w:val="18"/>
                <w:lang w:val="fr-FR"/>
              </w:rPr>
              <w:t> 2008 R2 Workgroup (5 Modules Complémentaires Clients)</w:t>
            </w:r>
            <w:bookmarkEnd w:id="400"/>
            <w:bookmarkEnd w:id="401"/>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b w:val="0"/>
                <w:color w:val="000000"/>
                <w:sz w:val="13"/>
                <w:szCs w:val="13"/>
                <w:u w:val="single"/>
                <w:lang w:val="fr-FR"/>
              </w:rPr>
            </w:pPr>
            <w:hyperlink w:anchor="_85_84_SQL" w:history="1">
              <w:r w:rsidR="00955428" w:rsidRPr="008641E3">
                <w:rPr>
                  <w:rStyle w:val="Hyperlink"/>
                  <w:b/>
                  <w:sz w:val="13"/>
                  <w:szCs w:val="13"/>
                  <w:lang w:val="fr-FR"/>
                </w:rPr>
                <w:t>77</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szCs w:val="18"/>
                <w:lang w:val="fr-FR"/>
              </w:rPr>
            </w:pPr>
            <w:bookmarkStart w:id="402" w:name="_Toc336338052"/>
            <w:bookmarkStart w:id="403" w:name="_Toc353472203"/>
            <w:r w:rsidRPr="008641E3">
              <w:rPr>
                <w:rFonts w:ascii="Tahoma" w:hAnsi="Tahoma" w:cs="Tahoma"/>
                <w:sz w:val="14"/>
                <w:lang w:val="fr-FR"/>
              </w:rPr>
              <w:t>1 licence par processeur 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2008 R2 Workgroup</w:t>
            </w:r>
            <w:bookmarkEnd w:id="402"/>
            <w:bookmarkEnd w:id="403"/>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b w:val="0"/>
                <w:color w:val="000000"/>
                <w:sz w:val="13"/>
                <w:szCs w:val="13"/>
                <w:lang w:val="fr-FR"/>
              </w:rPr>
            </w:pPr>
            <w:hyperlink w:anchor="_79_77_SQL" w:history="1">
              <w:r w:rsidR="00955428" w:rsidRPr="008641E3">
                <w:rPr>
                  <w:rStyle w:val="Hyperlink"/>
                  <w:b/>
                  <w:sz w:val="13"/>
                  <w:szCs w:val="13"/>
                  <w:lang w:val="fr-FR"/>
                </w:rPr>
                <w:t>78</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04" w:name="_Toc336338054"/>
            <w:bookmarkStart w:id="405" w:name="_Toc353472204"/>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Business Intelligence</w:t>
            </w:r>
            <w:bookmarkEnd w:id="404"/>
            <w:bookmarkEnd w:id="405"/>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u w:val="single"/>
                <w:lang w:val="fr-FR"/>
              </w:rPr>
              <w:t>75</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188</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150</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113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113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75</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38</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75</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150</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75</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75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szCs w:val="13"/>
                <w:lang w:val="fr-FR"/>
              </w:rPr>
            </w:pPr>
            <w:r w:rsidRPr="008641E3">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06" w:name="_Toc336338055"/>
            <w:bookmarkStart w:id="407" w:name="_Toc353472205"/>
            <w:r w:rsidRPr="008641E3">
              <w:rPr>
                <w:rFonts w:ascii="Tahoma" w:hAnsi="Tahoma" w:cs="Tahoma"/>
                <w:sz w:val="14"/>
                <w:lang w:val="fr-FR"/>
              </w:rPr>
              <w:t>CAL 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(SL Dispositif et Utilisateur)</w:t>
            </w:r>
            <w:bookmarkEnd w:id="406"/>
            <w:bookmarkEnd w:id="407"/>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A,AO,ST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60"/>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keepNext/>
              <w:keepLines w:val="0"/>
              <w:spacing w:beforeLines="10" w:before="24" w:afterLines="10" w:after="24"/>
              <w:rPr>
                <w:rFonts w:ascii="Tahoma" w:hAnsi="Tahoma" w:cs="Tahoma"/>
                <w:sz w:val="14"/>
                <w:lang w:val="fr-FR"/>
              </w:rPr>
            </w:pPr>
            <w:bookmarkStart w:id="408" w:name="_Toc336338056"/>
            <w:bookmarkStart w:id="409" w:name="_Toc353472206"/>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Developer</w:t>
            </w:r>
            <w:bookmarkEnd w:id="408"/>
            <w:bookmarkEnd w:id="409"/>
          </w:p>
        </w:tc>
        <w:tc>
          <w:tcPr>
            <w:tcW w:w="450" w:type="dxa"/>
            <w:tcBorders>
              <w:bottom w:val="single" w:sz="4" w:space="0" w:color="auto"/>
            </w:tcBorders>
            <w:shd w:val="clear" w:color="auto" w:fill="FABF8F"/>
            <w:vAlign w:val="center"/>
          </w:tcPr>
          <w:p w:rsidR="001A63C6" w:rsidRPr="008641E3" w:rsidRDefault="00FF3BFB" w:rsidP="00C61559">
            <w:pPr>
              <w:pStyle w:val="TableText"/>
              <w:keepNext/>
              <w:widowControl w:val="0"/>
              <w:rPr>
                <w:rStyle w:val="EndnoteReference"/>
                <w:b w:val="0"/>
                <w:color w:val="000000"/>
                <w:sz w:val="13"/>
                <w:szCs w:val="13"/>
                <w:lang w:val="fr-FR"/>
              </w:rPr>
            </w:pPr>
            <w:hyperlink w:anchor="_80_78_SQL" w:history="1">
              <w:r w:rsidR="00955428" w:rsidRPr="008641E3">
                <w:rPr>
                  <w:rStyle w:val="Hyperlink"/>
                  <w:b/>
                  <w:sz w:val="13"/>
                  <w:szCs w:val="13"/>
                  <w:lang w:val="fr-FR"/>
                </w:rPr>
                <w:t>79</w:t>
              </w:r>
            </w:hyperlink>
          </w:p>
        </w:tc>
        <w:tc>
          <w:tcPr>
            <w:tcW w:w="450" w:type="dxa"/>
            <w:tcBorders>
              <w:bottom w:val="single" w:sz="4" w:space="0" w:color="auto"/>
            </w:tcBorders>
            <w:shd w:val="clear" w:color="auto" w:fill="FABF8F"/>
          </w:tcPr>
          <w:p w:rsidR="001A63C6" w:rsidRPr="008641E3" w:rsidRDefault="001A63C6" w:rsidP="00C61559">
            <w:pPr>
              <w:pStyle w:val="TableText"/>
              <w:keepN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10" w:name="_Toc336338057"/>
            <w:bookmarkStart w:id="411" w:name="_Toc353472207"/>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Enterprise</w:t>
            </w:r>
            <w:bookmarkEnd w:id="410"/>
            <w:bookmarkEnd w:id="411"/>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b w:val="0"/>
                <w:color w:val="000000"/>
                <w:sz w:val="13"/>
                <w:szCs w:val="13"/>
                <w:lang w:val="fr-FR"/>
              </w:rPr>
            </w:pPr>
            <w:hyperlink w:anchor="_81_79_SQL" w:history="1">
              <w:r w:rsidR="002E59B1" w:rsidRPr="008641E3">
                <w:rPr>
                  <w:rStyle w:val="Hyperlink"/>
                  <w:b/>
                  <w:sz w:val="13"/>
                  <w:szCs w:val="13"/>
                  <w:lang w:val="fr-FR"/>
                </w:rPr>
                <w:t>80</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188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113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113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EC5C36">
            <w:pPr>
              <w:pStyle w:val="ProductNames"/>
              <w:spacing w:beforeLines="10" w:before="24" w:afterLines="10" w:after="24"/>
              <w:rPr>
                <w:rFonts w:ascii="Tahoma" w:hAnsi="Tahoma" w:cs="Tahoma"/>
                <w:sz w:val="14"/>
                <w:lang w:val="fr-FR"/>
              </w:rPr>
            </w:pPr>
            <w:bookmarkStart w:id="412" w:name="_Toc336338058"/>
            <w:bookmarkStart w:id="413" w:name="_Toc353472208"/>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Enterprise Core (pack</w:t>
            </w:r>
            <w:r w:rsidR="00EC5C36">
              <w:rPr>
                <w:rFonts w:ascii="Tahoma" w:hAnsi="Tahoma" w:cs="Tahoma"/>
                <w:sz w:val="14"/>
                <w:lang w:val="fr-FR"/>
              </w:rPr>
              <w:t> </w:t>
            </w:r>
            <w:r w:rsidRPr="008641E3">
              <w:rPr>
                <w:rFonts w:ascii="Tahoma" w:hAnsi="Tahoma" w:cs="Tahoma"/>
                <w:sz w:val="14"/>
                <w:lang w:val="fr-FR"/>
              </w:rPr>
              <w:t>de 2 Licences par Cœur)</w:t>
            </w:r>
            <w:bookmarkEnd w:id="412"/>
            <w:bookmarkEnd w:id="413"/>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b w:val="0"/>
                <w:color w:val="0000FF"/>
                <w:sz w:val="13"/>
                <w:szCs w:val="13"/>
                <w:u w:val="single"/>
                <w:lang w:val="fr-FR"/>
              </w:rPr>
            </w:pPr>
            <w:hyperlink w:anchor="_80_SQL_Server®" w:history="1">
              <w:r w:rsidR="00955428" w:rsidRPr="008641E3">
                <w:rPr>
                  <w:rStyle w:val="Hyperlink"/>
                  <w:b/>
                  <w:sz w:val="13"/>
                  <w:szCs w:val="13"/>
                  <w:lang w:val="fr-FR"/>
                </w:rPr>
                <w:t>81</w:t>
              </w:r>
            </w:hyperlink>
            <w:hyperlink w:anchor="Srv_89SQLServer2012EnterpriseCore"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63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BB2E9A">
            <w:pPr>
              <w:pStyle w:val="ProductNames"/>
              <w:spacing w:beforeLines="10" w:before="24" w:afterLines="10" w:after="24"/>
              <w:rPr>
                <w:rFonts w:ascii="Tahoma" w:hAnsi="Tahoma" w:cs="Tahoma"/>
                <w:sz w:val="14"/>
              </w:rPr>
            </w:pPr>
            <w:bookmarkStart w:id="414" w:name="_Toc336338046"/>
            <w:bookmarkStart w:id="415" w:name="_Toc353472209"/>
            <w:r w:rsidRPr="00987B50">
              <w:rPr>
                <w:rFonts w:ascii="Tahoma" w:hAnsi="Tahoma" w:cs="Tahoma"/>
                <w:sz w:val="14"/>
              </w:rPr>
              <w:t>SQL Server</w:t>
            </w:r>
            <w:r w:rsidRPr="00987B50">
              <w:rPr>
                <w:rFonts w:ascii="Tahoma" w:eastAsia="Times New Roman" w:hAnsi="Tahoma" w:cs="Tahoma"/>
                <w:color w:val="000000"/>
                <w:sz w:val="18"/>
                <w:szCs w:val="18"/>
                <w:vertAlign w:val="superscript"/>
              </w:rPr>
              <w:t>®</w:t>
            </w:r>
            <w:r w:rsidRPr="00987B50">
              <w:rPr>
                <w:rFonts w:ascii="Tahoma" w:hAnsi="Tahoma" w:cs="Tahoma"/>
                <w:sz w:val="14"/>
              </w:rPr>
              <w:t> 2012 Parallel Data Warehouse</w:t>
            </w:r>
            <w:bookmarkEnd w:id="414"/>
            <w:bookmarkEnd w:id="415"/>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rFonts w:cs="Tahoma"/>
                <w:b w:val="0"/>
                <w:color w:val="000000"/>
                <w:sz w:val="13"/>
                <w:szCs w:val="13"/>
                <w:u w:val="single"/>
                <w:lang w:val="fr-FR"/>
              </w:rPr>
            </w:pPr>
            <w:hyperlink w:anchor="_80_SQL_Server" w:history="1">
              <w:r w:rsidR="00955428" w:rsidRPr="008641E3">
                <w:rPr>
                  <w:rStyle w:val="Hyperlink"/>
                  <w:b/>
                  <w:sz w:val="13"/>
                  <w:szCs w:val="13"/>
                  <w:lang w:val="fr-FR"/>
                </w:rPr>
                <w:t>82</w:t>
              </w:r>
            </w:hyperlink>
            <w:hyperlink w:anchor="_80_SQL_Server"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03/13</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400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987B50" w:rsidRDefault="001A63C6" w:rsidP="00BB2E9A">
            <w:pPr>
              <w:pStyle w:val="ProductNames"/>
              <w:spacing w:beforeLines="10" w:before="24" w:afterLines="10" w:after="24"/>
              <w:rPr>
                <w:rFonts w:ascii="Tahoma" w:hAnsi="Tahoma" w:cs="Tahoma"/>
                <w:sz w:val="14"/>
              </w:rPr>
            </w:pPr>
            <w:bookmarkStart w:id="416" w:name="_Toc336338047"/>
            <w:bookmarkStart w:id="417" w:name="_Toc353472210"/>
            <w:r w:rsidRPr="00987B50">
              <w:rPr>
                <w:rFonts w:ascii="Tahoma" w:hAnsi="Tahoma" w:cs="Tahoma"/>
                <w:sz w:val="14"/>
              </w:rPr>
              <w:t>SQL Server</w:t>
            </w:r>
            <w:r w:rsidRPr="00987B50">
              <w:rPr>
                <w:rFonts w:ascii="Tahoma" w:eastAsia="Times New Roman" w:hAnsi="Tahoma" w:cs="Tahoma"/>
                <w:color w:val="000000"/>
                <w:sz w:val="18"/>
                <w:szCs w:val="18"/>
                <w:vertAlign w:val="superscript"/>
              </w:rPr>
              <w:t>®</w:t>
            </w:r>
            <w:r w:rsidRPr="00987B50">
              <w:rPr>
                <w:rFonts w:ascii="Tahoma" w:hAnsi="Tahoma" w:cs="Tahoma"/>
                <w:sz w:val="14"/>
              </w:rPr>
              <w:t> 2012 Parallel Data Warehouse Developer</w:t>
            </w:r>
            <w:bookmarkEnd w:id="416"/>
            <w:bookmarkEnd w:id="417"/>
          </w:p>
        </w:tc>
        <w:tc>
          <w:tcPr>
            <w:tcW w:w="450" w:type="dxa"/>
            <w:tcBorders>
              <w:bottom w:val="single" w:sz="4" w:space="0" w:color="auto"/>
            </w:tcBorders>
            <w:shd w:val="clear" w:color="auto" w:fill="FABF8F"/>
            <w:vAlign w:val="center"/>
          </w:tcPr>
          <w:p w:rsidR="001A63C6" w:rsidRPr="00987B50"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18" w:name="_Toc336338059"/>
            <w:bookmarkStart w:id="419" w:name="_Toc353472211"/>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Standard</w:t>
            </w:r>
            <w:bookmarkEnd w:id="418"/>
            <w:bookmarkEnd w:id="419"/>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rFonts w:cs="Tahoma"/>
                <w:b w:val="0"/>
                <w:color w:val="0000FF"/>
                <w:sz w:val="13"/>
                <w:szCs w:val="13"/>
                <w:u w:val="single"/>
                <w:lang w:val="fr-FR"/>
              </w:rPr>
            </w:pPr>
            <w:hyperlink w:anchor="_82_SQL_Server®" w:history="1">
              <w:r w:rsidR="00955428" w:rsidRPr="008641E3">
                <w:rPr>
                  <w:rStyle w:val="Hyperlink"/>
                  <w:b/>
                  <w:sz w:val="13"/>
                  <w:szCs w:val="13"/>
                  <w:lang w:val="fr-FR"/>
                </w:rPr>
                <w:t>83</w:t>
              </w:r>
            </w:hyperlink>
            <w:hyperlink w:anchor="Srv_90SQLServer2012Standard"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8</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20" w:name="_Toc336338060"/>
            <w:bookmarkStart w:id="421" w:name="_Toc353472212"/>
            <w:r w:rsidRPr="008641E3">
              <w:rPr>
                <w:rFonts w:ascii="Tahoma" w:hAnsi="Tahoma" w:cs="Tahoma"/>
                <w:sz w:val="14"/>
                <w:lang w:val="fr-FR"/>
              </w:rPr>
              <w:t>SQL Server</w:t>
            </w:r>
            <w:r w:rsidRPr="008641E3">
              <w:rPr>
                <w:rFonts w:ascii="Tahoma" w:eastAsia="Times New Roman" w:hAnsi="Tahoma" w:cs="Tahoma"/>
                <w:color w:val="000000"/>
                <w:sz w:val="18"/>
                <w:szCs w:val="18"/>
                <w:vertAlign w:val="superscript"/>
                <w:lang w:val="fr-FR"/>
              </w:rPr>
              <w:t>®</w:t>
            </w:r>
            <w:r w:rsidRPr="008641E3">
              <w:rPr>
                <w:rFonts w:ascii="Tahoma" w:hAnsi="Tahoma" w:cs="Tahoma"/>
                <w:sz w:val="14"/>
                <w:lang w:val="fr-FR"/>
              </w:rPr>
              <w:t> 2012 Standard Core (pack de 2 Licences par Cœur)</w:t>
            </w:r>
            <w:bookmarkEnd w:id="420"/>
            <w:bookmarkEnd w:id="421"/>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rFonts w:cs="Tahoma"/>
                <w:b w:val="0"/>
                <w:color w:val="000000"/>
                <w:sz w:val="13"/>
                <w:szCs w:val="13"/>
                <w:u w:val="single"/>
                <w:lang w:val="fr-FR"/>
              </w:rPr>
            </w:pPr>
            <w:hyperlink w:anchor="_85_83_SQL" w:history="1">
              <w:r w:rsidR="00955428" w:rsidRPr="008641E3">
                <w:rPr>
                  <w:rStyle w:val="Hyperlink"/>
                  <w:b/>
                  <w:sz w:val="13"/>
                  <w:szCs w:val="13"/>
                  <w:lang w:val="fr-FR"/>
                </w:rPr>
                <w:t>84</w:t>
              </w:r>
            </w:hyperlink>
            <w:hyperlink w:anchor="Srv_91SQLServer2012StandardCore"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BB2E9A">
            <w:pPr>
              <w:pStyle w:val="ProductNames"/>
              <w:spacing w:beforeLines="10" w:before="24" w:afterLines="10" w:after="24"/>
              <w:rPr>
                <w:rFonts w:ascii="Tahoma" w:hAnsi="Tahoma" w:cs="Tahoma"/>
                <w:sz w:val="14"/>
                <w:lang w:val="fr-FR"/>
              </w:rPr>
            </w:pPr>
            <w:bookmarkStart w:id="422" w:name="_Toc336338062"/>
            <w:bookmarkStart w:id="423" w:name="_Toc353472213"/>
            <w:r w:rsidRPr="008641E3">
              <w:rPr>
                <w:rFonts w:ascii="Tahoma" w:hAnsi="Tahoma" w:cs="Tahoma"/>
                <w:sz w:val="14"/>
                <w:lang w:val="fr-FR"/>
              </w:rPr>
              <w:t>System Center Configuration Manager 2007 R3 Enterprise Server Management License</w:t>
            </w:r>
            <w:bookmarkEnd w:id="422"/>
            <w:bookmarkEnd w:id="423"/>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FF"/>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80"/>
              <w:rPr>
                <w:rFonts w:ascii="Tahoma" w:hAnsi="Tahoma" w:cs="Tahoma"/>
                <w:color w:val="000000"/>
                <w:sz w:val="13"/>
                <w:lang w:val="fr-FR"/>
              </w:rPr>
            </w:pPr>
            <w:r w:rsidRPr="008641E3">
              <w:rPr>
                <w:rFonts w:ascii="Tahoma" w:hAnsi="Tahoma" w:cs="Tahoma"/>
                <w:color w:val="000000"/>
                <w:sz w:val="13"/>
                <w:lang w:val="fr-FR"/>
              </w:rPr>
              <w:t>11/10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24" w:name="_Toc336338063"/>
            <w:bookmarkStart w:id="425" w:name="_Toc353472214"/>
            <w:r w:rsidRPr="008641E3">
              <w:rPr>
                <w:rFonts w:ascii="Tahoma" w:hAnsi="Tahoma" w:cs="Tahoma"/>
                <w:sz w:val="14"/>
                <w:lang w:val="fr-FR"/>
              </w:rPr>
              <w:t>System Center Configuration Manager 2007 R3 Standard Server Management License (Standard Server ML)</w:t>
            </w:r>
            <w:bookmarkEnd w:id="424"/>
            <w:bookmarkEnd w:id="425"/>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FF"/>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80"/>
              <w:rPr>
                <w:rFonts w:ascii="Tahoma" w:hAnsi="Tahoma" w:cs="Tahoma"/>
                <w:color w:val="000000"/>
                <w:sz w:val="13"/>
                <w:lang w:val="fr-FR"/>
              </w:rPr>
            </w:pPr>
            <w:r w:rsidRPr="008641E3">
              <w:rPr>
                <w:rFonts w:ascii="Tahoma" w:hAnsi="Tahoma" w:cs="Tahoma"/>
                <w:color w:val="000000"/>
                <w:sz w:val="13"/>
                <w:lang w:val="fr-FR"/>
              </w:rPr>
              <w:t>11/10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26" w:name="_Toc257333903"/>
            <w:bookmarkStart w:id="427" w:name="_Toc336338067"/>
            <w:bookmarkStart w:id="428" w:name="_Toc353472215"/>
            <w:r w:rsidRPr="008641E3">
              <w:rPr>
                <w:rFonts w:ascii="Tahoma" w:hAnsi="Tahoma" w:cs="Tahoma"/>
                <w:sz w:val="14"/>
                <w:lang w:val="fr-FR"/>
              </w:rPr>
              <w:lastRenderedPageBreak/>
              <w:t>System Center Data Protection Manager 2010 Enterprise Server Management License</w:t>
            </w:r>
            <w:bookmarkEnd w:id="426"/>
            <w:bookmarkEnd w:id="427"/>
            <w:bookmarkEnd w:id="428"/>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jc w:val="left"/>
              <w:rPr>
                <w:rStyle w:val="EndnoteReference"/>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80"/>
              <w:rPr>
                <w:rFonts w:ascii="Tahoma" w:hAnsi="Tahoma" w:cs="Tahoma"/>
                <w:color w:val="000000"/>
                <w:sz w:val="13"/>
                <w:lang w:val="fr-FR"/>
              </w:rPr>
            </w:pPr>
            <w:r w:rsidRPr="008641E3">
              <w:rPr>
                <w:rFonts w:ascii="Tahoma" w:hAnsi="Tahoma" w:cs="Tahoma"/>
                <w:sz w:val="13"/>
                <w:lang w:val="fr-FR"/>
              </w:rPr>
              <w:t>06/10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29" w:name="_Toc257333904"/>
            <w:bookmarkStart w:id="430" w:name="_Toc336338068"/>
            <w:bookmarkStart w:id="431" w:name="_Toc353472216"/>
            <w:r w:rsidRPr="008641E3">
              <w:rPr>
                <w:rFonts w:ascii="Tahoma" w:hAnsi="Tahoma" w:cs="Tahoma"/>
                <w:sz w:val="14"/>
                <w:lang w:val="fr-FR"/>
              </w:rPr>
              <w:t>System Center Data Protection Manager 2010 Standard Server Management License</w:t>
            </w:r>
            <w:bookmarkEnd w:id="429"/>
            <w:bookmarkEnd w:id="430"/>
            <w:bookmarkEnd w:id="43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FF"/>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80"/>
              <w:rPr>
                <w:rFonts w:ascii="Tahoma" w:hAnsi="Tahoma" w:cs="Tahoma"/>
                <w:color w:val="000000"/>
                <w:sz w:val="13"/>
                <w:lang w:val="fr-FR"/>
              </w:rPr>
            </w:pPr>
            <w:r w:rsidRPr="008641E3">
              <w:rPr>
                <w:rFonts w:ascii="Tahoma" w:hAnsi="Tahoma" w:cs="Tahoma"/>
                <w:sz w:val="13"/>
                <w:lang w:val="fr-FR"/>
              </w:rPr>
              <w:t>06/10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32" w:name="_Toc336338069"/>
            <w:bookmarkStart w:id="433" w:name="_Toc257333905"/>
            <w:bookmarkStart w:id="434" w:name="_Toc353472217"/>
            <w:r w:rsidRPr="008641E3">
              <w:rPr>
                <w:rFonts w:ascii="Tahoma" w:hAnsi="Tahoma" w:cs="Tahoma"/>
                <w:sz w:val="14"/>
                <w:lang w:val="fr-FR"/>
              </w:rPr>
              <w:t>System Center Essentials 2010</w:t>
            </w:r>
            <w:bookmarkEnd w:id="432"/>
            <w:bookmarkEnd w:id="433"/>
            <w:bookmarkEnd w:id="434"/>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b w:val="0"/>
                <w:color w:val="0000FF"/>
                <w:sz w:val="13"/>
                <w:szCs w:val="13"/>
                <w:u w:val="single"/>
                <w:lang w:val="fr-FR"/>
              </w:rPr>
            </w:pPr>
            <w:hyperlink w:anchor="_79_System_Center" w:history="1">
              <w:r w:rsidR="00955428" w:rsidRPr="008641E3">
                <w:rPr>
                  <w:rStyle w:val="Hyperlink"/>
                  <w:b/>
                  <w:sz w:val="13"/>
                  <w:szCs w:val="13"/>
                  <w:lang w:val="fr-FR"/>
                </w:rPr>
                <w:t>85</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35" w:name="_Toc257333906"/>
            <w:bookmarkStart w:id="436" w:name="_Toc336338070"/>
            <w:bookmarkStart w:id="437" w:name="_Toc353472218"/>
            <w:r w:rsidRPr="008641E3">
              <w:rPr>
                <w:rFonts w:ascii="Tahoma" w:hAnsi="Tahoma" w:cs="Tahoma"/>
                <w:sz w:val="14"/>
                <w:lang w:val="fr-FR"/>
              </w:rPr>
              <w:t>System Center Essentials 2010 Client ML</w:t>
            </w:r>
            <w:bookmarkEnd w:id="435"/>
            <w:bookmarkEnd w:id="436"/>
            <w:bookmarkEnd w:id="437"/>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38" w:name="_Toc257333908"/>
            <w:bookmarkStart w:id="439" w:name="_Toc336338071"/>
            <w:bookmarkStart w:id="440" w:name="_Toc353472219"/>
            <w:r w:rsidRPr="008641E3">
              <w:rPr>
                <w:rFonts w:ascii="Tahoma" w:hAnsi="Tahoma" w:cs="Tahoma"/>
                <w:sz w:val="14"/>
                <w:lang w:val="fr-FR"/>
              </w:rPr>
              <w:t>System Center Essentials 2010 Server ML</w:t>
            </w:r>
            <w:bookmarkEnd w:id="438"/>
            <w:bookmarkEnd w:id="439"/>
            <w:bookmarkEnd w:id="440"/>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41" w:name="_Toc336338072"/>
            <w:bookmarkStart w:id="442" w:name="_Toc257333910"/>
            <w:bookmarkStart w:id="443" w:name="_Toc353472220"/>
            <w:r w:rsidRPr="008641E3">
              <w:rPr>
                <w:rFonts w:ascii="Tahoma" w:hAnsi="Tahoma" w:cs="Tahoma"/>
                <w:sz w:val="14"/>
                <w:lang w:val="fr-FR"/>
              </w:rPr>
              <w:t>System Center Essentials 2010 avec technologie SQL Server 2008</w:t>
            </w:r>
            <w:bookmarkEnd w:id="441"/>
            <w:bookmarkEnd w:id="442"/>
            <w:bookmarkEnd w:id="443"/>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2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44" w:name="_Toc336338073"/>
            <w:bookmarkStart w:id="445" w:name="_Toc353472221"/>
            <w:r w:rsidRPr="008641E3">
              <w:rPr>
                <w:rFonts w:ascii="Tahoma" w:hAnsi="Tahoma" w:cs="Tahoma"/>
                <w:sz w:val="14"/>
                <w:lang w:val="fr-FR"/>
              </w:rPr>
              <w:t>System Center Essentials Plus 2010 Client Management License Suite</w:t>
            </w:r>
            <w:bookmarkEnd w:id="444"/>
            <w:bookmarkEnd w:id="445"/>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07/10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46" w:name="_Toc336338077"/>
            <w:bookmarkStart w:id="447" w:name="_Toc353472222"/>
            <w:r w:rsidRPr="008641E3">
              <w:rPr>
                <w:rFonts w:ascii="Tahoma" w:hAnsi="Tahoma" w:cs="Tahoma"/>
                <w:sz w:val="14"/>
                <w:lang w:val="fr-FR"/>
              </w:rPr>
              <w:t>System Center Operations Manager 2007 R2 Standard Server Management License</w:t>
            </w:r>
            <w:bookmarkEnd w:id="446"/>
            <w:bookmarkEnd w:id="447"/>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200"/>
              <w:rPr>
                <w:rFonts w:ascii="Tahoma" w:hAnsi="Tahoma" w:cs="Tahoma"/>
                <w:color w:val="000000"/>
                <w:sz w:val="13"/>
                <w:lang w:val="fr-FR"/>
              </w:rPr>
            </w:pPr>
            <w:r w:rsidRPr="008641E3">
              <w:rPr>
                <w:rFonts w:ascii="Tahoma" w:hAnsi="Tahoma" w:cs="Tahoma"/>
                <w:color w:val="000000"/>
                <w:sz w:val="13"/>
                <w:lang w:val="fr-FR"/>
              </w:rPr>
              <w:t>07/09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48" w:name="_Toc336338078"/>
            <w:bookmarkStart w:id="449" w:name="_Toc353472223"/>
            <w:r w:rsidRPr="008641E3">
              <w:rPr>
                <w:rFonts w:ascii="Tahoma" w:hAnsi="Tahoma" w:cs="Tahoma"/>
                <w:sz w:val="14"/>
                <w:lang w:val="fr-FR"/>
              </w:rPr>
              <w:t>System Center Operations Manager 2007 R2 Enterprise Server Management License</w:t>
            </w:r>
            <w:bookmarkEnd w:id="448"/>
            <w:bookmarkEnd w:id="449"/>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00"/>
              <w:rPr>
                <w:rFonts w:ascii="Tahoma" w:hAnsi="Tahoma" w:cs="Tahoma"/>
                <w:color w:val="000000"/>
                <w:sz w:val="13"/>
                <w:lang w:val="fr-FR"/>
              </w:rPr>
            </w:pPr>
            <w:r w:rsidRPr="008641E3">
              <w:rPr>
                <w:rFonts w:ascii="Tahoma" w:hAnsi="Tahoma" w:cs="Tahoma"/>
                <w:color w:val="000000"/>
                <w:sz w:val="13"/>
                <w:lang w:val="fr-FR"/>
              </w:rPr>
              <w:t>07/09</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50" w:name="_Toc336338079"/>
            <w:bookmarkStart w:id="451" w:name="_Toc353472224"/>
            <w:r w:rsidRPr="008641E3">
              <w:rPr>
                <w:rFonts w:ascii="Tahoma" w:hAnsi="Tahoma" w:cs="Tahoma"/>
                <w:sz w:val="14"/>
                <w:lang w:val="fr-FR"/>
              </w:rPr>
              <w:t>System Center Operations Manager 2007 R2 Client Management License par Environnement de Système d’Exploitation</w:t>
            </w:r>
            <w:bookmarkEnd w:id="450"/>
            <w:bookmarkEnd w:id="45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200"/>
              <w:rPr>
                <w:rFonts w:ascii="Tahoma" w:hAnsi="Tahoma" w:cs="Tahoma"/>
                <w:color w:val="000000"/>
                <w:sz w:val="13"/>
                <w:lang w:val="fr-FR"/>
              </w:rPr>
            </w:pPr>
            <w:r w:rsidRPr="008641E3">
              <w:rPr>
                <w:rFonts w:ascii="Tahoma" w:hAnsi="Tahoma" w:cs="Tahoma"/>
                <w:color w:val="000000"/>
                <w:sz w:val="13"/>
                <w:lang w:val="fr-FR"/>
              </w:rPr>
              <w:t>07/09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52" w:name="_Toc336338080"/>
            <w:bookmarkStart w:id="453" w:name="_Toc353472225"/>
            <w:r w:rsidRPr="008641E3">
              <w:rPr>
                <w:rFonts w:ascii="Tahoma" w:hAnsi="Tahoma" w:cs="Tahoma"/>
                <w:sz w:val="14"/>
                <w:lang w:val="fr-FR"/>
              </w:rPr>
              <w:t>System Center Operations Manager 2007 R2 Client Management License par Utilisateur</w:t>
            </w:r>
            <w:bookmarkEnd w:id="452"/>
            <w:bookmarkEnd w:id="453"/>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color w:val="000000"/>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00"/>
              <w:rPr>
                <w:rFonts w:ascii="Tahoma" w:hAnsi="Tahoma" w:cs="Tahoma"/>
                <w:sz w:val="13"/>
                <w:lang w:val="fr-FR"/>
              </w:rPr>
            </w:pPr>
            <w:r w:rsidRPr="008641E3">
              <w:rPr>
                <w:rFonts w:ascii="Tahoma" w:hAnsi="Tahoma" w:cs="Tahoma"/>
                <w:sz w:val="13"/>
                <w:lang w:val="fr-FR"/>
              </w:rPr>
              <w:t>07/09</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120"/>
              <w:rPr>
                <w:lang w:val="fr-FR"/>
              </w:rPr>
            </w:pPr>
          </w:p>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54" w:name="_Toc336338081"/>
            <w:bookmarkStart w:id="455" w:name="_Toc353472226"/>
            <w:r w:rsidRPr="008641E3">
              <w:rPr>
                <w:rFonts w:ascii="Tahoma" w:hAnsi="Tahoma" w:cs="Tahoma"/>
                <w:sz w:val="14"/>
                <w:lang w:val="fr-FR"/>
              </w:rPr>
              <w:t>System Center Reporting Manager 2006</w:t>
            </w:r>
            <w:bookmarkEnd w:id="454"/>
            <w:bookmarkEnd w:id="455"/>
          </w:p>
        </w:tc>
        <w:tc>
          <w:tcPr>
            <w:tcW w:w="450" w:type="dxa"/>
            <w:tcBorders>
              <w:bottom w:val="single" w:sz="4" w:space="0" w:color="auto"/>
            </w:tcBorders>
            <w:shd w:val="clear" w:color="auto" w:fill="FABF8F"/>
            <w:vAlign w:val="center"/>
          </w:tcPr>
          <w:p w:rsidR="001A63C6" w:rsidRPr="008641E3" w:rsidRDefault="00FF3BFB" w:rsidP="002E59B1">
            <w:pPr>
              <w:pStyle w:val="TableText"/>
              <w:widowControl w:val="0"/>
              <w:rPr>
                <w:rStyle w:val="EndnoteReference"/>
                <w:b w:val="0"/>
                <w:color w:val="0000FF"/>
                <w:sz w:val="13"/>
                <w:szCs w:val="13"/>
                <w:u w:val="single"/>
                <w:lang w:val="fr-FR"/>
              </w:rPr>
            </w:pPr>
            <w:hyperlink w:anchor="_80_System_Center" w:history="1">
              <w:r w:rsidR="00955428" w:rsidRPr="008641E3">
                <w:rPr>
                  <w:rStyle w:val="Hyperlink"/>
                  <w:b/>
                  <w:sz w:val="13"/>
                  <w:szCs w:val="13"/>
                  <w:lang w:val="fr-FR"/>
                </w:rPr>
                <w:t>86</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33442E">
            <w:pPr>
              <w:pStyle w:val="ProductNames"/>
              <w:spacing w:beforeLines="10" w:before="24" w:afterLines="10" w:after="24"/>
              <w:rPr>
                <w:rFonts w:ascii="Tahoma" w:hAnsi="Tahoma" w:cs="Tahoma"/>
                <w:sz w:val="14"/>
                <w:lang w:val="fr-FR"/>
              </w:rPr>
            </w:pPr>
            <w:bookmarkStart w:id="456" w:name="_Toc336338082"/>
            <w:bookmarkStart w:id="457" w:name="_Toc353472227"/>
            <w:r w:rsidRPr="008641E3">
              <w:rPr>
                <w:rFonts w:ascii="Tahoma" w:hAnsi="Tahoma" w:cs="Tahoma"/>
                <w:sz w:val="14"/>
                <w:lang w:val="fr-FR"/>
              </w:rPr>
              <w:t>System Center Server Management Suite Enterprise</w:t>
            </w:r>
            <w:bookmarkEnd w:id="456"/>
            <w:bookmarkEnd w:id="457"/>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rStyle w:val="EndnoteReference"/>
                <w:b w:val="0"/>
                <w:color w:val="0000FF"/>
                <w:sz w:val="13"/>
                <w:szCs w:val="13"/>
                <w:u w:val="single"/>
                <w:lang w:val="fr-FR"/>
              </w:rPr>
            </w:pPr>
            <w:hyperlink w:anchor="Srv_85SysCtrSvrMgmtSuiteEnterprise" w:history="1">
              <w:r w:rsidR="00955428" w:rsidRPr="008641E3">
                <w:rPr>
                  <w:rStyle w:val="Hyperlink"/>
                  <w:b/>
                  <w:sz w:val="13"/>
                  <w:szCs w:val="13"/>
                  <w:lang w:val="fr-FR"/>
                </w:rPr>
                <w:t>87</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10/07</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6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60"/>
              <w:rPr>
                <w:rFonts w:ascii="Tahoma" w:hAnsi="Tahoma" w:cs="Tahoma"/>
                <w:sz w:val="13"/>
                <w:szCs w:val="13"/>
                <w:lang w:val="fr-FR"/>
              </w:rPr>
            </w:pP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6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33442E">
            <w:pPr>
              <w:pStyle w:val="Heading4"/>
              <w:spacing w:beforeLines="10" w:before="24" w:afterLines="10" w:after="24"/>
              <w:ind w:left="0" w:firstLine="0"/>
              <w:rPr>
                <w:rFonts w:ascii="Tahoma" w:hAnsi="Tahoma" w:cs="Tahoma"/>
                <w:b w:val="0"/>
                <w:sz w:val="18"/>
                <w:szCs w:val="18"/>
                <w:lang w:val="fr-FR"/>
              </w:rPr>
            </w:pPr>
            <w:bookmarkStart w:id="458" w:name="_Toc336338083"/>
            <w:bookmarkStart w:id="459" w:name="_Toc353472228"/>
            <w:r w:rsidRPr="008641E3">
              <w:rPr>
                <w:rFonts w:ascii="Tahoma" w:hAnsi="Tahoma" w:cs="Tahoma"/>
                <w:b w:val="0"/>
                <w:sz w:val="14"/>
                <w:szCs w:val="18"/>
                <w:lang w:val="fr-FR"/>
              </w:rPr>
              <w:t>System Center Server Management Suite Datacenter</w:t>
            </w:r>
            <w:bookmarkEnd w:id="458"/>
            <w:bookmarkEnd w:id="459"/>
          </w:p>
        </w:tc>
        <w:tc>
          <w:tcPr>
            <w:tcW w:w="450" w:type="dxa"/>
            <w:tcBorders>
              <w:bottom w:val="single" w:sz="4" w:space="0" w:color="auto"/>
            </w:tcBorders>
            <w:shd w:val="clear" w:color="auto" w:fill="FABF8F"/>
          </w:tcPr>
          <w:p w:rsidR="001A63C6" w:rsidRPr="008641E3" w:rsidRDefault="00FF3BFB" w:rsidP="002E59B1">
            <w:pPr>
              <w:pStyle w:val="TableText"/>
              <w:widowControl w:val="0"/>
              <w:spacing w:before="120"/>
              <w:rPr>
                <w:rStyle w:val="EndnoteReference"/>
                <w:b w:val="0"/>
                <w:sz w:val="13"/>
                <w:szCs w:val="13"/>
                <w:u w:val="single"/>
                <w:lang w:val="fr-FR"/>
              </w:rPr>
            </w:pPr>
            <w:hyperlink w:anchor="_86_System_Center" w:history="1">
              <w:r w:rsidR="00955428" w:rsidRPr="008641E3">
                <w:rPr>
                  <w:rStyle w:val="Hyperlink"/>
                  <w:b/>
                  <w:sz w:val="13"/>
                  <w:szCs w:val="13"/>
                  <w:lang w:val="fr-FR"/>
                </w:rPr>
                <w:t>88</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07/09</w:t>
            </w:r>
          </w:p>
        </w:tc>
        <w:tc>
          <w:tcPr>
            <w:tcW w:w="36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33442E">
            <w:pPr>
              <w:pStyle w:val="ProductNames"/>
              <w:spacing w:beforeLines="10" w:before="24" w:afterLines="10" w:after="24"/>
              <w:rPr>
                <w:rFonts w:ascii="Tahoma" w:hAnsi="Tahoma" w:cs="Tahoma"/>
                <w:b/>
                <w:sz w:val="14"/>
                <w:lang w:val="fr-FR"/>
              </w:rPr>
            </w:pPr>
            <w:bookmarkStart w:id="460" w:name="_Toc336338086"/>
            <w:bookmarkStart w:id="461" w:name="_Toc353472229"/>
            <w:r w:rsidRPr="008641E3">
              <w:rPr>
                <w:rFonts w:ascii="Tahoma" w:hAnsi="Tahoma" w:cs="Tahoma"/>
                <w:sz w:val="14"/>
                <w:lang w:val="fr-FR"/>
              </w:rPr>
              <w:t>System Center Service Manager 2010 Client Management License (Client ML) par Environnement de Système d’Exploitation</w:t>
            </w:r>
            <w:bookmarkEnd w:id="460"/>
            <w:bookmarkEnd w:id="461"/>
          </w:p>
        </w:tc>
        <w:tc>
          <w:tcPr>
            <w:tcW w:w="450" w:type="dxa"/>
            <w:tcBorders>
              <w:bottom w:val="single" w:sz="4" w:space="0" w:color="auto"/>
            </w:tcBorders>
            <w:shd w:val="clear" w:color="auto" w:fill="auto"/>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04/10</w:t>
            </w:r>
          </w:p>
        </w:tc>
        <w:tc>
          <w:tcPr>
            <w:tcW w:w="360" w:type="dxa"/>
            <w:tcBorders>
              <w:bottom w:val="single" w:sz="4" w:space="0" w:color="auto"/>
              <w:right w:val="single" w:sz="18"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jc w:val="lef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120"/>
              <w:rPr>
                <w:lang w:val="fr-FR"/>
              </w:rPr>
            </w:pPr>
          </w:p>
          <w:p w:rsidR="001A63C6" w:rsidRPr="008641E3"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33442E">
            <w:pPr>
              <w:pStyle w:val="ProductNames"/>
              <w:spacing w:beforeLines="10" w:before="24" w:afterLines="10" w:after="24"/>
              <w:rPr>
                <w:rFonts w:ascii="Tahoma" w:hAnsi="Tahoma" w:cs="Tahoma"/>
                <w:b/>
                <w:sz w:val="14"/>
                <w:lang w:val="fr-FR"/>
              </w:rPr>
            </w:pPr>
            <w:bookmarkStart w:id="462" w:name="_Toc336338087"/>
            <w:bookmarkStart w:id="463" w:name="_Toc353472230"/>
            <w:r w:rsidRPr="008641E3">
              <w:rPr>
                <w:rFonts w:ascii="Tahoma" w:hAnsi="Tahoma" w:cs="Tahoma"/>
                <w:sz w:val="14"/>
                <w:lang w:val="fr-FR"/>
              </w:rPr>
              <w:t>System Center Service Manager 2010 Client Management License (Client ML) par Utilisateur</w:t>
            </w:r>
            <w:bookmarkEnd w:id="462"/>
            <w:bookmarkEnd w:id="463"/>
          </w:p>
        </w:tc>
        <w:tc>
          <w:tcPr>
            <w:tcW w:w="450" w:type="dxa"/>
            <w:tcBorders>
              <w:bottom w:val="single" w:sz="4" w:space="0" w:color="auto"/>
            </w:tcBorders>
            <w:shd w:val="clear" w:color="auto" w:fill="FABF8F"/>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04/10</w:t>
            </w:r>
          </w:p>
        </w:tc>
        <w:tc>
          <w:tcPr>
            <w:tcW w:w="36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spacing w:before="120"/>
              <w:rPr>
                <w:lang w:val="fr-FR"/>
              </w:rPr>
            </w:pPr>
          </w:p>
          <w:p w:rsidR="001A63C6" w:rsidRPr="008641E3"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710"/>
        </w:trPr>
        <w:tc>
          <w:tcPr>
            <w:tcW w:w="2734" w:type="dxa"/>
            <w:gridSpan w:val="2"/>
            <w:tcBorders>
              <w:bottom w:val="single" w:sz="4" w:space="0" w:color="auto"/>
            </w:tcBorders>
            <w:shd w:val="clear" w:color="auto" w:fill="auto"/>
          </w:tcPr>
          <w:p w:rsidR="001A63C6" w:rsidRPr="008641E3" w:rsidRDefault="001A63C6" w:rsidP="0033442E">
            <w:pPr>
              <w:pStyle w:val="Heading3"/>
              <w:spacing w:beforeLines="10" w:before="24" w:afterLines="10" w:after="24"/>
              <w:rPr>
                <w:rFonts w:ascii="Tahoma" w:hAnsi="Tahoma" w:cs="Tahoma"/>
                <w:b w:val="0"/>
                <w:sz w:val="14"/>
                <w:szCs w:val="16"/>
                <w:lang w:val="fr-FR"/>
              </w:rPr>
            </w:pPr>
            <w:bookmarkStart w:id="464" w:name="_Toc336338088"/>
            <w:bookmarkStart w:id="465" w:name="_Toc353472231"/>
            <w:r w:rsidRPr="008641E3">
              <w:rPr>
                <w:rFonts w:ascii="Tahoma" w:hAnsi="Tahoma" w:cs="Tahoma"/>
                <w:b w:val="0"/>
                <w:sz w:val="14"/>
                <w:szCs w:val="16"/>
                <w:lang w:val="fr-FR"/>
              </w:rPr>
              <w:t>System Center Service Manager 2010 Server Management License (Server ML) par Environnement de Système d’Exploitation</w:t>
            </w:r>
            <w:bookmarkEnd w:id="464"/>
            <w:bookmarkEnd w:id="465"/>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0" w:after="20"/>
              <w:rPr>
                <w:rStyle w:val="EndnoteReference"/>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0" w:after="20"/>
              <w:rPr>
                <w:rFonts w:ascii="Tahoma" w:hAnsi="Tahoma" w:cs="Tahoma"/>
                <w:sz w:val="13"/>
                <w:lang w:val="fr-FR"/>
              </w:rPr>
            </w:pPr>
            <w:r w:rsidRPr="008641E3">
              <w:rPr>
                <w:rFonts w:ascii="Tahoma" w:hAnsi="Tahoma" w:cs="Tahoma"/>
                <w:sz w:val="13"/>
                <w:lang w:val="fr-FR"/>
              </w:rPr>
              <w:t>04/10</w:t>
            </w:r>
          </w:p>
        </w:tc>
        <w:tc>
          <w:tcPr>
            <w:tcW w:w="360" w:type="dxa"/>
            <w:tcBorders>
              <w:bottom w:val="single" w:sz="4" w:space="0" w:color="auto"/>
              <w:right w:val="single" w:sz="18" w:space="0" w:color="auto"/>
            </w:tcBorders>
            <w:shd w:val="clear" w:color="auto" w:fill="auto"/>
          </w:tcPr>
          <w:p w:rsidR="001A63C6" w:rsidRPr="008641E3" w:rsidRDefault="001A63C6" w:rsidP="001A63C6">
            <w:pPr>
              <w:pStyle w:val="TableText"/>
              <w:widowControl w:val="0"/>
              <w:spacing w:before="20" w:after="2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before="20" w:after="20"/>
              <w:rPr>
                <w:lang w:val="fr-FR"/>
              </w:rPr>
            </w:pPr>
          </w:p>
          <w:p w:rsidR="001A63C6" w:rsidRPr="008641E3" w:rsidRDefault="001A63C6" w:rsidP="001A63C6">
            <w:pPr>
              <w:pStyle w:val="TableText"/>
              <w:widowControl w:val="0"/>
              <w:spacing w:before="20" w:after="20"/>
              <w:rPr>
                <w:rFonts w:ascii="Tahoma" w:hAnsi="Tahoma" w:cs="Tahoma"/>
                <w:sz w:val="13"/>
                <w:lang w:val="fr-FR"/>
              </w:rPr>
            </w:pP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spacing w:before="20" w:after="2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0" w:after="20"/>
              <w:rPr>
                <w:rFonts w:ascii="Tahoma" w:hAnsi="Tahoma" w:cs="Tahoma"/>
                <w:sz w:val="13"/>
                <w:lang w:val="fr-FR"/>
              </w:rPr>
            </w:pPr>
          </w:p>
        </w:tc>
      </w:tr>
      <w:tr w:rsidR="006864A1" w:rsidRPr="008641E3" w:rsidTr="008E008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8641E3" w:rsidRDefault="001A63C6" w:rsidP="0033442E">
            <w:pPr>
              <w:pStyle w:val="Heading2"/>
              <w:spacing w:beforeLines="10" w:before="24" w:afterLines="10" w:after="24"/>
              <w:ind w:left="0"/>
              <w:rPr>
                <w:rFonts w:ascii="Tahoma" w:hAnsi="Tahoma" w:cs="Tahoma"/>
                <w:b w:val="0"/>
                <w:sz w:val="14"/>
                <w:szCs w:val="14"/>
                <w:lang w:val="fr-FR"/>
              </w:rPr>
            </w:pPr>
            <w:bookmarkStart w:id="466" w:name="_Toc336338089"/>
            <w:bookmarkStart w:id="467" w:name="_Toc353472232"/>
            <w:r w:rsidRPr="008641E3">
              <w:rPr>
                <w:rFonts w:ascii="Tahoma" w:hAnsi="Tahoma" w:cs="Tahoma"/>
                <w:b w:val="0"/>
                <w:sz w:val="14"/>
                <w:szCs w:val="14"/>
                <w:lang w:val="fr-FR"/>
              </w:rPr>
              <w:t>System Center Virtual Machine Manager 2008 R2 Client Management License par Environnement de Système d’Exploitation</w:t>
            </w:r>
            <w:bookmarkEnd w:id="466"/>
            <w:bookmarkEnd w:id="467"/>
          </w:p>
        </w:tc>
        <w:tc>
          <w:tcPr>
            <w:tcW w:w="450" w:type="dxa"/>
            <w:tcBorders>
              <w:bottom w:val="single" w:sz="2" w:space="0" w:color="auto"/>
            </w:tcBorders>
            <w:shd w:val="clear" w:color="auto" w:fill="FABF8F"/>
            <w:vAlign w:val="center"/>
          </w:tcPr>
          <w:p w:rsidR="001A63C6" w:rsidRPr="008641E3" w:rsidRDefault="00FF3BFB" w:rsidP="002E59B1">
            <w:pPr>
              <w:pStyle w:val="TableText"/>
              <w:widowControl w:val="0"/>
              <w:spacing w:before="60"/>
              <w:rPr>
                <w:rStyle w:val="EndnoteReference"/>
                <w:rFonts w:cs="Tahoma"/>
                <w:b w:val="0"/>
                <w:color w:val="0000FF"/>
                <w:sz w:val="13"/>
                <w:szCs w:val="13"/>
                <w:u w:val="single"/>
                <w:lang w:val="fr-FR"/>
              </w:rPr>
            </w:pPr>
            <w:hyperlink w:anchor="_87_System_Center" w:history="1">
              <w:r w:rsidR="00955428" w:rsidRPr="008641E3">
                <w:rPr>
                  <w:rStyle w:val="Hyperlink"/>
                  <w:rFonts w:cs="Tahoma"/>
                  <w:b/>
                  <w:sz w:val="13"/>
                  <w:szCs w:val="13"/>
                  <w:lang w:val="fr-FR"/>
                </w:rPr>
                <w:t>89</w:t>
              </w:r>
            </w:hyperlink>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3"/>
                <w:szCs w:val="13"/>
                <w:lang w:val="fr-FR"/>
              </w:rPr>
            </w:pPr>
            <w:r w:rsidRPr="008641E3">
              <w:rPr>
                <w:rFonts w:ascii="Tahoma" w:hAnsi="Tahoma" w:cs="Tahoma"/>
                <w:sz w:val="13"/>
                <w:szCs w:val="13"/>
                <w:lang w:val="fr-FR"/>
              </w:rPr>
              <w:t>11/09</w:t>
            </w:r>
          </w:p>
        </w:tc>
        <w:tc>
          <w:tcPr>
            <w:tcW w:w="360" w:type="dxa"/>
            <w:tcBorders>
              <w:top w:val="single" w:sz="4"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r w:rsidRPr="008641E3">
              <w:rPr>
                <w:rFonts w:ascii="Tahoma" w:hAnsi="Tahoma" w:cs="Tahoma"/>
                <w:sz w:val="14"/>
                <w:szCs w:val="14"/>
                <w:lang w:val="fr-FR"/>
              </w:rPr>
              <w:t>SRV</w:t>
            </w:r>
          </w:p>
        </w:tc>
        <w:tc>
          <w:tcPr>
            <w:tcW w:w="360" w:type="dxa"/>
            <w:tcBorders>
              <w:left w:val="single" w:sz="18" w:space="0" w:color="auto"/>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360" w:type="dxa"/>
            <w:tcBorders>
              <w:top w:val="single" w:sz="4"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top w:val="single" w:sz="4"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r w:rsidRPr="008641E3">
              <w:rPr>
                <w:rFonts w:ascii="Tahoma" w:hAnsi="Tahoma" w:cs="Tahoma"/>
                <w:sz w:val="14"/>
                <w:szCs w:val="14"/>
                <w:lang w:val="fr-FR"/>
              </w:rPr>
              <w:t>1</w:t>
            </w:r>
          </w:p>
        </w:tc>
        <w:tc>
          <w:tcPr>
            <w:tcW w:w="450" w:type="dxa"/>
            <w:tcBorders>
              <w:top w:val="single" w:sz="4"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p>
        </w:tc>
        <w:tc>
          <w:tcPr>
            <w:tcW w:w="540" w:type="dxa"/>
            <w:tcBorders>
              <w:left w:val="single" w:sz="18" w:space="0" w:color="auto"/>
              <w:bottom w:val="single" w:sz="2" w:space="0" w:color="auto"/>
            </w:tcBorders>
            <w:shd w:val="clear" w:color="auto" w:fill="FABF8F"/>
          </w:tcPr>
          <w:p w:rsidR="001A63C6" w:rsidRPr="008641E3" w:rsidRDefault="001A63C6" w:rsidP="001A63C6">
            <w:pPr>
              <w:pStyle w:val="TableText"/>
              <w:widowControl w:val="0"/>
              <w:spacing w:before="120"/>
              <w:rPr>
                <w:rFonts w:ascii="Tahoma" w:hAnsi="Tahoma" w:cs="Tahoma"/>
                <w:sz w:val="14"/>
                <w:szCs w:val="14"/>
                <w:lang w:val="fr-FR"/>
              </w:rPr>
            </w:pPr>
            <w:r w:rsidRPr="008641E3">
              <w:rPr>
                <w:rFonts w:ascii="Tahoma" w:hAnsi="Tahoma" w:cs="Tahoma"/>
                <w:sz w:val="13"/>
                <w:lang w:val="fr-FR"/>
              </w:rPr>
              <w:t>A</w:t>
            </w:r>
          </w:p>
        </w:tc>
        <w:tc>
          <w:tcPr>
            <w:tcW w:w="450" w:type="dxa"/>
            <w:tcBorders>
              <w:bottom w:val="single" w:sz="2" w:space="0" w:color="auto"/>
            </w:tcBorders>
            <w:shd w:val="clear" w:color="auto" w:fill="FABF8F"/>
          </w:tcPr>
          <w:p w:rsidR="001A63C6" w:rsidRPr="008641E3" w:rsidRDefault="001A63C6" w:rsidP="001A63C6">
            <w:pPr>
              <w:pStyle w:val="TableText"/>
              <w:widowControl w:val="0"/>
              <w:rPr>
                <w:rFonts w:ascii="Tahoma" w:hAnsi="Tahoma" w:cs="Tahoma"/>
                <w:sz w:val="14"/>
                <w:szCs w:val="14"/>
                <w:lang w:val="fr-FR"/>
              </w:rPr>
            </w:pPr>
          </w:p>
        </w:tc>
      </w:tr>
      <w:tr w:rsidR="006864A1" w:rsidRPr="008641E3" w:rsidTr="008E0080">
        <w:trPr>
          <w:trHeight w:val="145"/>
        </w:trPr>
        <w:tc>
          <w:tcPr>
            <w:tcW w:w="2734" w:type="dxa"/>
            <w:gridSpan w:val="2"/>
            <w:tcBorders>
              <w:bottom w:val="single" w:sz="4" w:space="0" w:color="auto"/>
            </w:tcBorders>
            <w:shd w:val="clear" w:color="auto" w:fill="auto"/>
          </w:tcPr>
          <w:p w:rsidR="001A63C6" w:rsidRPr="008641E3" w:rsidRDefault="001A63C6" w:rsidP="0033442E">
            <w:pPr>
              <w:pStyle w:val="Heading2"/>
              <w:spacing w:beforeLines="10" w:before="24" w:afterLines="10" w:after="24"/>
              <w:ind w:left="0"/>
              <w:rPr>
                <w:rFonts w:ascii="Tahoma" w:hAnsi="Tahoma" w:cs="Tahoma"/>
                <w:b w:val="0"/>
                <w:sz w:val="14"/>
                <w:szCs w:val="14"/>
                <w:lang w:val="fr-FR"/>
              </w:rPr>
            </w:pPr>
            <w:bookmarkStart w:id="468" w:name="_Toc336338090"/>
            <w:bookmarkStart w:id="469" w:name="_Toc353472233"/>
            <w:r w:rsidRPr="008641E3">
              <w:rPr>
                <w:rFonts w:ascii="Tahoma" w:hAnsi="Tahoma" w:cs="Tahoma"/>
                <w:b w:val="0"/>
                <w:sz w:val="14"/>
                <w:szCs w:val="14"/>
                <w:lang w:val="fr-FR"/>
              </w:rPr>
              <w:t>System Center Virtual Machine Manager 2008 R2 Client Management License (Client ML) par Utilisateur</w:t>
            </w:r>
            <w:bookmarkEnd w:id="468"/>
            <w:bookmarkEnd w:id="469"/>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spacing w:before="60"/>
              <w:rPr>
                <w:rStyle w:val="EndnoteReference"/>
                <w:rFonts w:cs="Tahoma"/>
                <w:b w:val="0"/>
                <w:sz w:val="13"/>
                <w:szCs w:val="13"/>
                <w:u w:val="single"/>
                <w:lang w:val="fr-FR"/>
              </w:rPr>
            </w:pPr>
            <w:hyperlink w:anchor="_87_System_Center" w:history="1">
              <w:r w:rsidR="00955428" w:rsidRPr="008641E3">
                <w:rPr>
                  <w:rStyle w:val="Hyperlink"/>
                  <w:rFonts w:cs="Tahoma"/>
                  <w:b/>
                  <w:sz w:val="13"/>
                  <w:szCs w:val="13"/>
                  <w:lang w:val="fr-FR"/>
                </w:rPr>
                <w:t>89</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szCs w:val="13"/>
                <w:lang w:val="fr-FR"/>
              </w:rPr>
            </w:pPr>
            <w:r w:rsidRPr="008641E3">
              <w:rPr>
                <w:rFonts w:ascii="Tahoma" w:hAnsi="Tahoma" w:cs="Tahoma"/>
                <w:sz w:val="13"/>
                <w:szCs w:val="13"/>
                <w:lang w:val="fr-FR"/>
              </w:rPr>
              <w:t>11/09</w:t>
            </w:r>
          </w:p>
        </w:tc>
        <w:tc>
          <w:tcPr>
            <w:tcW w:w="360" w:type="dxa"/>
            <w:tcBorders>
              <w:top w:val="single" w:sz="4" w:space="0" w:color="auto"/>
              <w:bottom w:val="single" w:sz="4" w:space="0" w:color="auto"/>
              <w:right w:val="single" w:sz="18"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r w:rsidRPr="008641E3">
              <w:rPr>
                <w:rFonts w:ascii="Tahoma" w:hAnsi="Tahoma" w:cs="Tahoma"/>
                <w:sz w:val="14"/>
                <w:szCs w:val="14"/>
                <w:lang w:val="fr-FR"/>
              </w:rPr>
              <w:t>SRV</w:t>
            </w:r>
          </w:p>
        </w:tc>
        <w:tc>
          <w:tcPr>
            <w:tcW w:w="360" w:type="dxa"/>
            <w:tcBorders>
              <w:left w:val="single" w:sz="18" w:space="0" w:color="auto"/>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360" w:type="dxa"/>
            <w:tcBorders>
              <w:top w:val="single" w:sz="4" w:space="0" w:color="auto"/>
              <w:bottom w:val="single" w:sz="4" w:space="0" w:color="auto"/>
              <w:right w:val="single" w:sz="18"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top w:val="single" w:sz="4" w:space="0" w:color="auto"/>
              <w:bottom w:val="single" w:sz="4" w:space="0" w:color="auto"/>
              <w:right w:val="single" w:sz="18"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left w:val="single" w:sz="18" w:space="0" w:color="auto"/>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r w:rsidRPr="008641E3">
              <w:rPr>
                <w:rFonts w:ascii="Tahoma" w:hAnsi="Tahoma" w:cs="Tahoma"/>
                <w:sz w:val="14"/>
                <w:szCs w:val="14"/>
                <w:lang w:val="fr-FR"/>
              </w:rPr>
              <w:t>1</w:t>
            </w:r>
          </w:p>
        </w:tc>
        <w:tc>
          <w:tcPr>
            <w:tcW w:w="450" w:type="dxa"/>
            <w:tcBorders>
              <w:top w:val="single" w:sz="4" w:space="0" w:color="auto"/>
              <w:bottom w:val="single" w:sz="4" w:space="0" w:color="auto"/>
              <w:right w:val="single" w:sz="18"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450" w:type="dxa"/>
            <w:tcBorders>
              <w:top w:val="single" w:sz="4" w:space="0" w:color="auto"/>
              <w:left w:val="single" w:sz="18" w:space="0" w:color="auto"/>
              <w:bottom w:val="single" w:sz="4" w:space="0" w:color="auto"/>
              <w:right w:val="single" w:sz="18"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4"/>
                <w:szCs w:val="14"/>
                <w:lang w:val="fr-FR"/>
              </w:rPr>
            </w:pPr>
            <w:r w:rsidRPr="008641E3">
              <w:rPr>
                <w:rFonts w:ascii="Tahoma" w:hAnsi="Tahoma" w:cs="Tahoma"/>
                <w:sz w:val="13"/>
                <w:lang w:val="fr-FR"/>
              </w:rPr>
              <w:t>A</w:t>
            </w:r>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4"/>
                <w:szCs w:val="14"/>
                <w:lang w:val="fr-FR"/>
              </w:rPr>
            </w:pPr>
          </w:p>
        </w:tc>
      </w:tr>
      <w:tr w:rsidR="006864A1"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33442E">
            <w:pPr>
              <w:pStyle w:val="ProductNames"/>
              <w:keepNext/>
              <w:spacing w:beforeLines="20" w:before="48" w:afterLines="20" w:after="48"/>
              <w:rPr>
                <w:rFonts w:ascii="Tahoma" w:hAnsi="Tahoma" w:cs="Tahoma"/>
                <w:sz w:val="14"/>
                <w:szCs w:val="14"/>
                <w:lang w:val="fr-FR"/>
              </w:rPr>
            </w:pPr>
            <w:bookmarkStart w:id="470" w:name="_Toc336338091"/>
            <w:bookmarkStart w:id="471" w:name="_Toc353472234"/>
            <w:r w:rsidRPr="008641E3">
              <w:rPr>
                <w:rFonts w:ascii="Tahoma" w:hAnsi="Tahoma" w:cs="Tahoma"/>
                <w:color w:val="000000"/>
                <w:sz w:val="14"/>
                <w:szCs w:val="14"/>
                <w:lang w:val="fr-FR"/>
              </w:rPr>
              <w:t>System Center Virtual Machine Manager 2008 R2 Enterprise Server Management License</w:t>
            </w:r>
            <w:bookmarkEnd w:id="470"/>
            <w:bookmarkEnd w:id="471"/>
          </w:p>
        </w:tc>
        <w:tc>
          <w:tcPr>
            <w:tcW w:w="450" w:type="dxa"/>
            <w:tcBorders>
              <w:bottom w:val="single" w:sz="4" w:space="0" w:color="auto"/>
            </w:tcBorders>
            <w:shd w:val="clear" w:color="auto" w:fill="FABF8F"/>
            <w:vAlign w:val="center"/>
          </w:tcPr>
          <w:p w:rsidR="001A63C6" w:rsidRPr="008641E3" w:rsidRDefault="00FF3BFB" w:rsidP="0033442E">
            <w:pPr>
              <w:pStyle w:val="TableText"/>
              <w:keepNext/>
              <w:keepLines/>
              <w:widowControl w:val="0"/>
              <w:spacing w:before="120"/>
              <w:rPr>
                <w:rStyle w:val="EndnoteReference"/>
                <w:rFonts w:cs="Tahoma"/>
                <w:b w:val="0"/>
                <w:sz w:val="13"/>
                <w:szCs w:val="13"/>
                <w:u w:val="single"/>
                <w:lang w:val="fr-FR"/>
              </w:rPr>
            </w:pPr>
            <w:hyperlink w:anchor="_87_System_Center" w:history="1">
              <w:r w:rsidR="0019221A" w:rsidRPr="008641E3">
                <w:rPr>
                  <w:rStyle w:val="Hyperlink"/>
                  <w:rFonts w:cs="Tahoma"/>
                  <w:b/>
                  <w:sz w:val="13"/>
                  <w:szCs w:val="13"/>
                  <w:lang w:val="fr-FR"/>
                </w:rPr>
                <w:t>89</w:t>
              </w:r>
            </w:hyperlink>
            <w:hyperlink w:anchor="Srv_100SysCenterVMM2008R2" w:history="1"/>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3"/>
                <w:szCs w:val="13"/>
                <w:lang w:val="fr-FR"/>
              </w:rPr>
            </w:pPr>
            <w:r w:rsidRPr="008641E3">
              <w:rPr>
                <w:rFonts w:ascii="Tahoma" w:hAnsi="Tahoma" w:cs="Tahoma"/>
                <w:sz w:val="13"/>
                <w:szCs w:val="13"/>
                <w:lang w:val="fr-FR"/>
              </w:rPr>
              <w:t>10/08</w:t>
            </w:r>
          </w:p>
        </w:tc>
        <w:tc>
          <w:tcPr>
            <w:tcW w:w="360" w:type="dxa"/>
            <w:tcBorders>
              <w:bottom w:val="single" w:sz="4" w:space="0" w:color="auto"/>
              <w:right w:val="single" w:sz="18"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r w:rsidRPr="008641E3">
              <w:rPr>
                <w:rFonts w:ascii="Tahoma" w:hAnsi="Tahoma" w:cs="Tahoma"/>
                <w:sz w:val="14"/>
                <w:szCs w:val="14"/>
                <w:lang w:val="fr-FR"/>
              </w:rPr>
              <w:t>SRV</w:t>
            </w:r>
          </w:p>
        </w:tc>
        <w:tc>
          <w:tcPr>
            <w:tcW w:w="360" w:type="dxa"/>
            <w:tcBorders>
              <w:left w:val="single" w:sz="18" w:space="0" w:color="auto"/>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360" w:type="dxa"/>
            <w:tcBorders>
              <w:bottom w:val="single" w:sz="4" w:space="0" w:color="auto"/>
              <w:right w:val="single" w:sz="18"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bottom w:val="single" w:sz="4" w:space="0" w:color="auto"/>
              <w:right w:val="single" w:sz="18"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left w:val="single" w:sz="18" w:space="0" w:color="auto"/>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r w:rsidRPr="008641E3">
              <w:rPr>
                <w:rFonts w:ascii="Tahoma" w:hAnsi="Tahoma" w:cs="Tahoma"/>
                <w:sz w:val="14"/>
                <w:szCs w:val="14"/>
                <w:lang w:val="fr-FR"/>
              </w:rPr>
              <w:t>10</w:t>
            </w:r>
          </w:p>
        </w:tc>
        <w:tc>
          <w:tcPr>
            <w:tcW w:w="450" w:type="dxa"/>
            <w:tcBorders>
              <w:bottom w:val="single" w:sz="4" w:space="0" w:color="auto"/>
              <w:right w:val="single" w:sz="18"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450" w:type="dxa"/>
            <w:tcBorders>
              <w:left w:val="single" w:sz="18" w:space="0" w:color="auto"/>
              <w:bottom w:val="single" w:sz="4" w:space="0" w:color="auto"/>
              <w:right w:val="single" w:sz="18"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p>
        </w:tc>
        <w:tc>
          <w:tcPr>
            <w:tcW w:w="540" w:type="dxa"/>
            <w:tcBorders>
              <w:bottom w:val="single" w:sz="4" w:space="0" w:color="auto"/>
            </w:tcBorders>
            <w:shd w:val="clear" w:color="auto" w:fill="FABF8F"/>
          </w:tcPr>
          <w:p w:rsidR="001A63C6" w:rsidRPr="008641E3" w:rsidRDefault="001A63C6" w:rsidP="0033442E">
            <w:pPr>
              <w:pStyle w:val="TableText"/>
              <w:keepNext/>
              <w:keepLines/>
              <w:widowControl w:val="0"/>
              <w:spacing w:before="120"/>
              <w:rPr>
                <w:rFonts w:ascii="Tahoma" w:hAnsi="Tahoma" w:cs="Tahoma"/>
                <w:sz w:val="14"/>
                <w:szCs w:val="14"/>
                <w:lang w:val="fr-FR"/>
              </w:rPr>
            </w:pPr>
            <w:r w:rsidRPr="008641E3">
              <w:rPr>
                <w:rFonts w:ascii="Tahoma" w:hAnsi="Tahoma" w:cs="Tahoma"/>
                <w:sz w:val="13"/>
                <w:lang w:val="fr-FR"/>
              </w:rPr>
              <w:t>A</w:t>
            </w:r>
          </w:p>
        </w:tc>
        <w:tc>
          <w:tcPr>
            <w:tcW w:w="450" w:type="dxa"/>
            <w:tcBorders>
              <w:bottom w:val="single" w:sz="4" w:space="0" w:color="auto"/>
            </w:tcBorders>
            <w:shd w:val="clear" w:color="auto" w:fill="FABF8F"/>
          </w:tcPr>
          <w:p w:rsidR="001A63C6" w:rsidRPr="008641E3" w:rsidRDefault="001A63C6" w:rsidP="0033442E">
            <w:pPr>
              <w:pStyle w:val="TableText"/>
              <w:keepNext/>
              <w:keepLines/>
              <w:widowControl w:val="0"/>
              <w:rPr>
                <w:rFonts w:ascii="Tahoma" w:hAnsi="Tahoma" w:cs="Tahoma"/>
                <w:sz w:val="14"/>
                <w:szCs w:val="14"/>
                <w:lang w:val="fr-FR"/>
              </w:rPr>
            </w:pPr>
          </w:p>
        </w:tc>
      </w:tr>
      <w:tr w:rsidR="006864A1" w:rsidRPr="008641E3" w:rsidTr="008E0080">
        <w:trPr>
          <w:trHeight w:val="368"/>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472" w:name="_Toc336338093"/>
            <w:bookmarkStart w:id="473" w:name="_Toc353472235"/>
            <w:r w:rsidRPr="008641E3">
              <w:rPr>
                <w:rFonts w:ascii="Tahoma" w:hAnsi="Tahoma" w:cs="Tahoma"/>
                <w:sz w:val="14"/>
                <w:szCs w:val="18"/>
                <w:lang w:val="fr-FR"/>
              </w:rPr>
              <w:t>System Center 2012 Client Management Suite (Client ML) par Environnement de Système d’Exploitation</w:t>
            </w:r>
            <w:bookmarkEnd w:id="472"/>
            <w:bookmarkEnd w:id="473"/>
          </w:p>
        </w:tc>
        <w:tc>
          <w:tcPr>
            <w:tcW w:w="450" w:type="dxa"/>
            <w:tcBorders>
              <w:bottom w:val="single" w:sz="4" w:space="0" w:color="auto"/>
            </w:tcBorders>
            <w:shd w:val="clear" w:color="auto" w:fill="auto"/>
            <w:vAlign w:val="center"/>
          </w:tcPr>
          <w:p w:rsidR="001A63C6" w:rsidRPr="008641E3" w:rsidRDefault="00FF3BFB" w:rsidP="002E59B1">
            <w:pPr>
              <w:pStyle w:val="TableText"/>
              <w:widowControl w:val="0"/>
              <w:rPr>
                <w:b/>
                <w:color w:val="000000"/>
                <w:sz w:val="13"/>
                <w:szCs w:val="13"/>
                <w:u w:val="single"/>
                <w:lang w:val="fr-FR"/>
              </w:rPr>
            </w:pPr>
            <w:hyperlink w:anchor="_91_89_System" w:history="1">
              <w:r w:rsidR="0019221A" w:rsidRPr="008641E3">
                <w:rPr>
                  <w:rStyle w:val="Hyperlink"/>
                  <w:rFonts w:cs="Tahoma"/>
                  <w:b/>
                  <w:sz w:val="13"/>
                  <w:szCs w:val="13"/>
                  <w:lang w:val="fr-FR"/>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4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 xml:space="preserve">P </w:t>
            </w:r>
          </w:p>
        </w:tc>
        <w:tc>
          <w:tcPr>
            <w:tcW w:w="540" w:type="dxa"/>
            <w:tcBorders>
              <w:bottom w:val="single" w:sz="4" w:space="0" w:color="auto"/>
            </w:tcBorders>
            <w:shd w:val="clear" w:color="auto" w:fill="auto"/>
          </w:tcPr>
          <w:p w:rsidR="001A63C6" w:rsidRPr="008641E3" w:rsidRDefault="001A63C6" w:rsidP="001A63C6">
            <w:pPr>
              <w:spacing w:before="240"/>
              <w:jc w:val="center"/>
              <w:rPr>
                <w:lang w:val="fr-FR"/>
              </w:rPr>
            </w:pPr>
            <w:r w:rsidRPr="008641E3">
              <w:rPr>
                <w:rFonts w:ascii="Arial" w:hAnsi="Arial" w:cs="Arial"/>
                <w:sz w:val="13"/>
                <w:szCs w:val="13"/>
                <w:lang w:val="fr-FR"/>
              </w:rPr>
              <w:t>AO,ST</w:t>
            </w:r>
          </w:p>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6864A1" w:rsidRPr="008641E3" w:rsidTr="008E0080">
        <w:trPr>
          <w:trHeight w:val="134"/>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474" w:name="_Toc336338094"/>
            <w:bookmarkStart w:id="475" w:name="_Toc353472236"/>
            <w:r w:rsidRPr="008641E3">
              <w:rPr>
                <w:rFonts w:ascii="Tahoma" w:hAnsi="Tahoma" w:cs="Tahoma"/>
                <w:sz w:val="14"/>
                <w:szCs w:val="18"/>
                <w:lang w:val="fr-FR"/>
              </w:rPr>
              <w:t>System Center 2012 Client Management Suite (Client ML) par Utilisateur</w:t>
            </w:r>
            <w:bookmarkEnd w:id="474"/>
            <w:bookmarkEnd w:id="475"/>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b/>
                <w:color w:val="000000"/>
                <w:sz w:val="13"/>
                <w:szCs w:val="13"/>
                <w:u w:val="single"/>
                <w:lang w:val="fr-FR"/>
              </w:rPr>
            </w:pPr>
            <w:hyperlink w:anchor="_91_89_System" w:history="1">
              <w:r w:rsidR="0019221A" w:rsidRPr="008641E3">
                <w:rPr>
                  <w:rStyle w:val="Hyperlink"/>
                  <w:rFonts w:cs="Tahoma"/>
                  <w:b/>
                  <w:sz w:val="13"/>
                  <w:szCs w:val="13"/>
                  <w:lang w:val="fr-FR"/>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24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864A1" w:rsidRPr="008641E3" w:rsidTr="008E0080">
        <w:trPr>
          <w:trHeight w:val="134"/>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476" w:name="_Toc336338095"/>
            <w:bookmarkStart w:id="477" w:name="_Toc353472237"/>
            <w:r w:rsidRPr="008641E3">
              <w:rPr>
                <w:rFonts w:ascii="Tahoma" w:hAnsi="Tahoma" w:cs="Tahoma"/>
                <w:sz w:val="14"/>
                <w:szCs w:val="14"/>
                <w:lang w:val="fr-FR"/>
              </w:rPr>
              <w:t>System Center 2012 Configuration Manager Client Management License (Client ML) (Étudiant uniquement)</w:t>
            </w:r>
            <w:bookmarkEnd w:id="476"/>
            <w:bookmarkEnd w:id="477"/>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b/>
                <w:color w:val="000000"/>
                <w:sz w:val="13"/>
                <w:szCs w:val="13"/>
                <w:u w:val="single"/>
                <w:lang w:val="fr-FR"/>
              </w:rPr>
            </w:pPr>
            <w:hyperlink w:anchor="_91_89_System" w:history="1">
              <w:r w:rsidR="0019221A" w:rsidRPr="008641E3">
                <w:rPr>
                  <w:rStyle w:val="Hyperlink"/>
                  <w:rFonts w:cs="Tahoma"/>
                  <w:b/>
                  <w:sz w:val="13"/>
                  <w:szCs w:val="13"/>
                  <w:lang w:val="fr-FR"/>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4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6864A1" w:rsidRPr="008641E3" w:rsidTr="008E0080">
        <w:trPr>
          <w:trHeight w:val="134"/>
        </w:trPr>
        <w:tc>
          <w:tcPr>
            <w:tcW w:w="2734" w:type="dxa"/>
            <w:gridSpan w:val="2"/>
            <w:tcBorders>
              <w:bottom w:val="single" w:sz="4" w:space="0" w:color="auto"/>
            </w:tcBorders>
            <w:shd w:val="clear" w:color="auto" w:fill="FABF8F"/>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478" w:name="_Toc336338096"/>
            <w:bookmarkStart w:id="479" w:name="_Toc353472238"/>
            <w:r w:rsidRPr="008641E3">
              <w:rPr>
                <w:rFonts w:ascii="Tahoma" w:hAnsi="Tahoma" w:cs="Tahoma"/>
                <w:sz w:val="14"/>
                <w:lang w:val="fr-FR"/>
              </w:rPr>
              <w:t>System Center 2012 Configuration Manager Client Management License par Environnement de Système d’Exploitation</w:t>
            </w:r>
            <w:bookmarkEnd w:id="478"/>
            <w:bookmarkEnd w:id="479"/>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b/>
                <w:color w:val="000000"/>
                <w:sz w:val="13"/>
                <w:szCs w:val="13"/>
                <w:u w:val="single"/>
                <w:lang w:val="fr-FR"/>
              </w:rPr>
            </w:pPr>
            <w:hyperlink w:anchor="_91_89_System" w:history="1">
              <w:r w:rsidR="00C63BE1" w:rsidRPr="008641E3">
                <w:rPr>
                  <w:rStyle w:val="Hyperlink"/>
                  <w:rFonts w:cs="Tahoma"/>
                  <w:b/>
                  <w:sz w:val="13"/>
                  <w:szCs w:val="13"/>
                  <w:lang w:val="fr-FR"/>
                </w:rPr>
                <w:t>90</w:t>
              </w:r>
            </w:hyperlink>
            <w:hyperlink w:anchor="_91_89_System"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24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2</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1</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1</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2</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Arial" w:hAnsi="Arial" w:cs="Arial"/>
                <w:sz w:val="13"/>
                <w:szCs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24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864A1" w:rsidRPr="008641E3" w:rsidTr="008E0080">
        <w:trPr>
          <w:trHeight w:val="134"/>
        </w:trPr>
        <w:tc>
          <w:tcPr>
            <w:tcW w:w="2734" w:type="dxa"/>
            <w:gridSpan w:val="2"/>
            <w:tcBorders>
              <w:bottom w:val="single" w:sz="4" w:space="0" w:color="auto"/>
            </w:tcBorders>
            <w:shd w:val="clear" w:color="auto" w:fill="auto"/>
            <w:vAlign w:val="center"/>
          </w:tcPr>
          <w:p w:rsidR="001A63C6" w:rsidRPr="008641E3" w:rsidRDefault="001A63C6" w:rsidP="00480B32">
            <w:pPr>
              <w:pStyle w:val="ProductNames"/>
              <w:spacing w:beforeLines="20" w:before="48" w:afterLines="20" w:after="48"/>
              <w:rPr>
                <w:rFonts w:ascii="Tahoma" w:hAnsi="Tahoma" w:cs="Tahoma"/>
                <w:sz w:val="14"/>
                <w:lang w:val="fr-FR"/>
              </w:rPr>
            </w:pPr>
            <w:bookmarkStart w:id="480" w:name="_Toc336338097"/>
            <w:bookmarkStart w:id="481" w:name="_Toc353472239"/>
            <w:r w:rsidRPr="008641E3">
              <w:rPr>
                <w:rFonts w:ascii="Tahoma" w:hAnsi="Tahoma" w:cs="Tahoma"/>
                <w:sz w:val="14"/>
                <w:lang w:val="fr-FR"/>
              </w:rPr>
              <w:lastRenderedPageBreak/>
              <w:t>System Center 2012 Configuration Manager Client Management License par</w:t>
            </w:r>
            <w:r w:rsidR="00480B32">
              <w:rPr>
                <w:rFonts w:ascii="Tahoma" w:hAnsi="Tahoma" w:cs="Tahoma"/>
                <w:sz w:val="14"/>
                <w:lang w:val="fr-FR"/>
              </w:rPr>
              <w:t> </w:t>
            </w:r>
            <w:r w:rsidRPr="008641E3">
              <w:rPr>
                <w:rFonts w:ascii="Tahoma" w:hAnsi="Tahoma" w:cs="Tahoma"/>
                <w:sz w:val="14"/>
                <w:lang w:val="fr-FR"/>
              </w:rPr>
              <w:t>Utilisateur</w:t>
            </w:r>
            <w:bookmarkEnd w:id="480"/>
            <w:bookmarkEnd w:id="481"/>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b/>
                <w:color w:val="000000"/>
                <w:sz w:val="13"/>
                <w:szCs w:val="13"/>
                <w:u w:val="single"/>
                <w:lang w:val="fr-FR"/>
              </w:rPr>
            </w:pPr>
            <w:hyperlink w:anchor="_91_89_System" w:history="1">
              <w:r w:rsidR="00C63BE1" w:rsidRPr="008641E3">
                <w:rPr>
                  <w:rStyle w:val="Hyperlink"/>
                  <w:rFonts w:cs="Tahoma"/>
                  <w:b/>
                  <w:sz w:val="13"/>
                  <w:szCs w:val="13"/>
                  <w:lang w:val="fr-FR"/>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24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36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w:t>
            </w:r>
          </w:p>
        </w:tc>
        <w:tc>
          <w:tcPr>
            <w:tcW w:w="450" w:type="dxa"/>
            <w:tcBorders>
              <w:bottom w:val="single" w:sz="4" w:space="0" w:color="auto"/>
              <w:right w:val="single" w:sz="18" w:space="0" w:color="auto"/>
            </w:tcBorders>
            <w:shd w:val="clear" w:color="auto" w:fill="auto"/>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24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6864A1" w:rsidRPr="008641E3" w:rsidTr="008E0080">
        <w:trPr>
          <w:trHeight w:val="134"/>
        </w:trPr>
        <w:tc>
          <w:tcPr>
            <w:tcW w:w="2734" w:type="dxa"/>
            <w:gridSpan w:val="2"/>
            <w:tcBorders>
              <w:bottom w:val="single" w:sz="4" w:space="0" w:color="auto"/>
            </w:tcBorders>
            <w:shd w:val="clear" w:color="auto" w:fill="FABF8F"/>
          </w:tcPr>
          <w:p w:rsidR="001A63C6" w:rsidRPr="008641E3" w:rsidRDefault="001A63C6" w:rsidP="005B6712">
            <w:pPr>
              <w:pStyle w:val="ProductNames"/>
              <w:spacing w:beforeLines="20" w:before="48" w:afterLines="20" w:after="48"/>
              <w:rPr>
                <w:rFonts w:ascii="Tahoma" w:hAnsi="Tahoma" w:cs="Tahoma"/>
                <w:sz w:val="14"/>
                <w:lang w:val="fr-FR"/>
              </w:rPr>
            </w:pPr>
            <w:bookmarkStart w:id="482" w:name="_Toc336338098"/>
            <w:bookmarkStart w:id="483" w:name="_Toc353472240"/>
            <w:r w:rsidRPr="008641E3">
              <w:rPr>
                <w:rFonts w:ascii="Tahoma" w:hAnsi="Tahoma" w:cs="Tahoma"/>
                <w:sz w:val="14"/>
                <w:lang w:val="fr-FR"/>
              </w:rPr>
              <w:t>System Center 2012 Datacenter Server Management License (2 processeurs)</w:t>
            </w:r>
            <w:bookmarkEnd w:id="482"/>
            <w:bookmarkEnd w:id="483"/>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b/>
                <w:color w:val="000000"/>
                <w:sz w:val="13"/>
                <w:szCs w:val="13"/>
                <w:u w:val="single"/>
                <w:lang w:val="fr-FR"/>
              </w:rPr>
            </w:pPr>
            <w:hyperlink w:anchor="_91_89_System" w:history="1">
              <w:r w:rsidR="00C63BE1" w:rsidRPr="008641E3">
                <w:rPr>
                  <w:rStyle w:val="Hyperlink"/>
                  <w:rFonts w:cs="Tahoma"/>
                  <w:b/>
                  <w:sz w:val="13"/>
                  <w:szCs w:val="13"/>
                  <w:lang w:val="fr-FR"/>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63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50</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25</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13</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50</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25</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1136F4" w:rsidRPr="008641E3" w:rsidTr="008E0080">
        <w:trPr>
          <w:trHeight w:val="134"/>
        </w:trPr>
        <w:tc>
          <w:tcPr>
            <w:tcW w:w="2734" w:type="dxa"/>
            <w:gridSpan w:val="2"/>
            <w:tcBorders>
              <w:bottom w:val="single" w:sz="4" w:space="0" w:color="auto"/>
            </w:tcBorders>
            <w:shd w:val="clear" w:color="auto" w:fill="auto"/>
            <w:vAlign w:val="center"/>
          </w:tcPr>
          <w:p w:rsidR="001136F4" w:rsidRPr="008641E3" w:rsidRDefault="001136F4" w:rsidP="007E466C">
            <w:pPr>
              <w:pStyle w:val="ProductNames"/>
              <w:spacing w:before="60" w:after="60"/>
              <w:rPr>
                <w:rFonts w:ascii="Tahoma" w:hAnsi="Tahoma" w:cs="Tahoma"/>
                <w:sz w:val="14"/>
                <w:lang w:val="fr-FR"/>
              </w:rPr>
            </w:pPr>
            <w:bookmarkStart w:id="484" w:name="_Toc353472241"/>
            <w:r w:rsidRPr="008641E3">
              <w:rPr>
                <w:rFonts w:ascii="Tahoma" w:hAnsi="Tahoma" w:cs="Tahoma"/>
                <w:sz w:val="14"/>
                <w:lang w:val="fr-FR"/>
              </w:rPr>
              <w:t>System Center 2012 Endpoint Protection</w:t>
            </w:r>
            <w:bookmarkEnd w:id="484"/>
          </w:p>
        </w:tc>
        <w:tc>
          <w:tcPr>
            <w:tcW w:w="450" w:type="dxa"/>
            <w:tcBorders>
              <w:bottom w:val="single" w:sz="4" w:space="0" w:color="auto"/>
            </w:tcBorders>
            <w:shd w:val="clear" w:color="auto" w:fill="auto"/>
            <w:vAlign w:val="center"/>
          </w:tcPr>
          <w:p w:rsidR="001136F4" w:rsidRPr="008641E3" w:rsidRDefault="00FF3BFB" w:rsidP="006E7054">
            <w:pPr>
              <w:pStyle w:val="TableText"/>
              <w:widowControl w:val="0"/>
              <w:rPr>
                <w:b/>
                <w:color w:val="000000"/>
                <w:sz w:val="13"/>
                <w:szCs w:val="13"/>
                <w:u w:val="single"/>
                <w:lang w:val="fr-FR"/>
              </w:rPr>
            </w:pPr>
            <w:hyperlink w:anchor="_103_System_Center" w:history="1">
              <w:r w:rsidR="00955428" w:rsidRPr="008641E3">
                <w:rPr>
                  <w:rStyle w:val="Hyperlink"/>
                  <w:b/>
                  <w:sz w:val="13"/>
                  <w:szCs w:val="13"/>
                  <w:lang w:val="fr-FR"/>
                </w:rPr>
                <w:t>91</w:t>
              </w:r>
            </w:hyperlink>
            <w:hyperlink w:anchor="Srv_102SysCtr2012EndpointProt" w:history="1"/>
          </w:p>
        </w:tc>
        <w:tc>
          <w:tcPr>
            <w:tcW w:w="450" w:type="dxa"/>
            <w:tcBorders>
              <w:bottom w:val="single" w:sz="4" w:space="0" w:color="auto"/>
            </w:tcBorders>
            <w:shd w:val="clear" w:color="auto" w:fill="auto"/>
            <w:vAlign w:val="center"/>
          </w:tcPr>
          <w:p w:rsidR="001136F4" w:rsidRPr="008641E3" w:rsidRDefault="001136F4" w:rsidP="001A63C6">
            <w:pPr>
              <w:pStyle w:val="TableText"/>
              <w:widowControl w:val="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136F4" w:rsidRPr="008641E3" w:rsidRDefault="001136F4"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8641E3" w:rsidRDefault="001136F4" w:rsidP="007E466C">
            <w:pPr>
              <w:pStyle w:val="TableText"/>
              <w:widowControl w:val="0"/>
              <w:rPr>
                <w:rFonts w:ascii="Tahoma" w:hAnsi="Tahoma" w:cs="Tahoma"/>
                <w:sz w:val="13"/>
                <w:szCs w:val="13"/>
                <w:lang w:val="fr-FR"/>
              </w:rPr>
            </w:pPr>
            <w:r w:rsidRPr="008641E3">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auto"/>
            <w:vAlign w:val="center"/>
          </w:tcPr>
          <w:p w:rsidR="001136F4" w:rsidRPr="008641E3" w:rsidRDefault="001136F4" w:rsidP="007E466C">
            <w:pPr>
              <w:pStyle w:val="TableText"/>
              <w:widowControl w:val="0"/>
              <w:rPr>
                <w:rFonts w:ascii="Tahoma" w:hAnsi="Tahoma" w:cs="Tahoma"/>
                <w:sz w:val="13"/>
                <w:szCs w:val="13"/>
                <w:lang w:val="fr-FR"/>
              </w:rPr>
            </w:pPr>
          </w:p>
        </w:tc>
        <w:tc>
          <w:tcPr>
            <w:tcW w:w="450" w:type="dxa"/>
            <w:tcBorders>
              <w:bottom w:val="single" w:sz="4" w:space="0" w:color="auto"/>
            </w:tcBorders>
            <w:shd w:val="clear" w:color="auto" w:fill="auto"/>
            <w:vAlign w:val="center"/>
          </w:tcPr>
          <w:p w:rsidR="001136F4" w:rsidRPr="008641E3" w:rsidRDefault="001136F4" w:rsidP="007E466C">
            <w:pPr>
              <w:pStyle w:val="TableText"/>
              <w:widowControl w:val="0"/>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136F4" w:rsidRPr="008641E3" w:rsidRDefault="001136F4" w:rsidP="007E466C">
            <w:pPr>
              <w:pStyle w:val="TableText"/>
              <w:widowControl w:val="0"/>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136F4" w:rsidRPr="008641E3" w:rsidRDefault="001136F4" w:rsidP="007E466C">
            <w:pPr>
              <w:pStyle w:val="TableText"/>
              <w:widowControl w:val="0"/>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1136F4" w:rsidRPr="008641E3" w:rsidRDefault="001136F4"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8641E3" w:rsidRDefault="001136F4"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136F4" w:rsidRPr="008641E3" w:rsidRDefault="001136F4" w:rsidP="007E466C">
            <w:pPr>
              <w:pStyle w:val="TableText"/>
              <w:widowControl w:val="0"/>
              <w:rPr>
                <w:rFonts w:ascii="Tahoma" w:hAnsi="Tahoma" w:cs="Tahoma"/>
                <w:sz w:val="13"/>
                <w:lang w:val="fr-FR"/>
              </w:rPr>
            </w:pPr>
            <w:r w:rsidRPr="008641E3">
              <w:rPr>
                <w:rFonts w:ascii="Tahoma" w:hAnsi="Tahoma" w:cs="Tahoma"/>
                <w:sz w:val="13"/>
                <w:lang w:val="fr-FR"/>
              </w:rPr>
              <w:t>AO, ST</w:t>
            </w:r>
          </w:p>
        </w:tc>
        <w:tc>
          <w:tcPr>
            <w:tcW w:w="450" w:type="dxa"/>
            <w:tcBorders>
              <w:bottom w:val="single" w:sz="4" w:space="0" w:color="auto"/>
            </w:tcBorders>
            <w:shd w:val="clear" w:color="auto" w:fill="auto"/>
            <w:vAlign w:val="center"/>
          </w:tcPr>
          <w:p w:rsidR="001136F4" w:rsidRPr="008641E3" w:rsidRDefault="001136F4" w:rsidP="001A63C6">
            <w:pPr>
              <w:pStyle w:val="TableText"/>
              <w:widowControl w:val="0"/>
              <w:rPr>
                <w:rFonts w:ascii="Tahoma" w:hAnsi="Tahoma" w:cs="Tahoma"/>
                <w:sz w:val="13"/>
                <w:lang w:val="fr-FR"/>
              </w:rPr>
            </w:pPr>
          </w:p>
        </w:tc>
      </w:tr>
      <w:tr w:rsidR="00EF228F" w:rsidRPr="008641E3" w:rsidTr="008E0080">
        <w:trPr>
          <w:trHeight w:val="134"/>
        </w:trPr>
        <w:tc>
          <w:tcPr>
            <w:tcW w:w="2734" w:type="dxa"/>
            <w:gridSpan w:val="2"/>
            <w:tcBorders>
              <w:bottom w:val="single" w:sz="4" w:space="0" w:color="auto"/>
            </w:tcBorders>
            <w:shd w:val="clear" w:color="auto" w:fill="FABF8F"/>
          </w:tcPr>
          <w:p w:rsidR="001A63C6" w:rsidRPr="008641E3" w:rsidRDefault="001A63C6" w:rsidP="005B6712">
            <w:pPr>
              <w:pStyle w:val="ProductNames"/>
              <w:spacing w:beforeLines="20" w:before="48" w:afterLines="20" w:after="48"/>
              <w:rPr>
                <w:rFonts w:ascii="Tahoma" w:hAnsi="Tahoma" w:cs="Tahoma"/>
                <w:sz w:val="14"/>
                <w:lang w:val="fr-FR"/>
              </w:rPr>
            </w:pPr>
            <w:bookmarkStart w:id="485" w:name="_Toc336338100"/>
            <w:bookmarkStart w:id="486" w:name="_Toc353472242"/>
            <w:r w:rsidRPr="008641E3">
              <w:rPr>
                <w:rFonts w:ascii="Tahoma" w:hAnsi="Tahoma" w:cs="Tahoma"/>
                <w:sz w:val="14"/>
                <w:lang w:val="fr-FR"/>
              </w:rPr>
              <w:t>System Center 2012 Standard Server Management License (2 processeurs)</w:t>
            </w:r>
            <w:bookmarkEnd w:id="485"/>
            <w:bookmarkEnd w:id="486"/>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240"/>
              <w:rPr>
                <w:b/>
                <w:color w:val="000000"/>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38</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30</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23</w:t>
            </w: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15</w:t>
            </w:r>
          </w:p>
        </w:tc>
        <w:tc>
          <w:tcPr>
            <w:tcW w:w="36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p>
        </w:tc>
        <w:tc>
          <w:tcPr>
            <w:tcW w:w="450" w:type="dxa"/>
            <w:tcBorders>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30</w:t>
            </w:r>
          </w:p>
        </w:tc>
        <w:tc>
          <w:tcPr>
            <w:tcW w:w="450" w:type="dxa"/>
            <w:tcBorders>
              <w:bottom w:val="single" w:sz="4" w:space="0" w:color="auto"/>
              <w:right w:val="single" w:sz="18"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15</w:t>
            </w:r>
          </w:p>
        </w:tc>
        <w:tc>
          <w:tcPr>
            <w:tcW w:w="450" w:type="dxa"/>
            <w:tcBorders>
              <w:left w:val="single" w:sz="18" w:space="0" w:color="auto"/>
              <w:bottom w:val="single" w:sz="4" w:space="0" w:color="auto"/>
            </w:tcBorders>
            <w:shd w:val="clear" w:color="auto" w:fill="FABF8F"/>
            <w:vAlign w:val="bottom"/>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9E5BF9" w:rsidRPr="008641E3" w:rsidTr="008E0080">
        <w:trPr>
          <w:trHeight w:val="134"/>
        </w:trPr>
        <w:tc>
          <w:tcPr>
            <w:tcW w:w="2734" w:type="dxa"/>
            <w:gridSpan w:val="2"/>
            <w:tcBorders>
              <w:bottom w:val="single" w:sz="4" w:space="0" w:color="auto"/>
            </w:tcBorders>
            <w:shd w:val="clear" w:color="auto" w:fill="auto"/>
            <w:vAlign w:val="center"/>
          </w:tcPr>
          <w:p w:rsidR="001A63C6" w:rsidRPr="008641E3" w:rsidRDefault="001A63C6" w:rsidP="005B6712">
            <w:pPr>
              <w:pStyle w:val="ProductNames"/>
              <w:spacing w:beforeLines="20" w:before="48" w:afterLines="20" w:after="48"/>
              <w:rPr>
                <w:rFonts w:ascii="Tahoma" w:hAnsi="Tahoma" w:cs="Tahoma"/>
                <w:sz w:val="14"/>
                <w:lang w:val="fr-FR"/>
              </w:rPr>
            </w:pPr>
            <w:bookmarkStart w:id="487" w:name="_Toc336338101"/>
            <w:bookmarkStart w:id="488" w:name="_Toc353472243"/>
            <w:r w:rsidRPr="008641E3">
              <w:rPr>
                <w:rFonts w:ascii="Tahoma" w:hAnsi="Tahoma" w:cs="Tahoma"/>
                <w:sz w:val="14"/>
                <w:lang w:val="fr-FR"/>
              </w:rPr>
              <w:t>TechNet Plus Utilisateur Unique</w:t>
            </w:r>
            <w:bookmarkEnd w:id="487"/>
            <w:bookmarkEnd w:id="488"/>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rStyle w:val="EndnoteReference"/>
                <w:rFonts w:cs="Tahoma"/>
                <w:b w:val="0"/>
                <w:color w:val="000000"/>
                <w:position w:val="-11"/>
                <w:sz w:val="13"/>
                <w:szCs w:val="13"/>
                <w:u w:val="single"/>
                <w:lang w:val="fr-FR"/>
              </w:rPr>
            </w:pPr>
            <w:hyperlink w:anchor="_91_TechNet_Plus" w:history="1">
              <w:r w:rsidR="00955428" w:rsidRPr="008641E3">
                <w:rPr>
                  <w:rStyle w:val="Hyperlink"/>
                  <w:b/>
                  <w:sz w:val="13"/>
                  <w:szCs w:val="13"/>
                  <w:lang w:val="fr-FR"/>
                </w:rPr>
                <w:t>92</w:t>
              </w:r>
            </w:hyperlink>
            <w:hyperlink w:anchor="Srv_103TechNetPlusSingleUser" w:history="1"/>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spacing w:before="12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EF228F"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489" w:name="_Toc336338102"/>
            <w:bookmarkStart w:id="490" w:name="_Toc353472244"/>
            <w:r w:rsidRPr="008641E3">
              <w:rPr>
                <w:rFonts w:ascii="Tahoma" w:hAnsi="Tahoma" w:cs="Tahoma"/>
                <w:b w:val="0"/>
                <w:sz w:val="14"/>
                <w:szCs w:val="14"/>
                <w:lang w:val="fr-FR"/>
              </w:rPr>
              <w:t>VDI Suite</w:t>
            </w:r>
            <w:bookmarkEnd w:id="489"/>
            <w:bookmarkEnd w:id="490"/>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b/>
                <w:sz w:val="13"/>
                <w:szCs w:val="13"/>
                <w:u w:val="single"/>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A, ST</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15"/>
        </w:trPr>
        <w:tc>
          <w:tcPr>
            <w:tcW w:w="2734" w:type="dxa"/>
            <w:gridSpan w:val="2"/>
            <w:tcBorders>
              <w:bottom w:val="single" w:sz="4" w:space="0" w:color="auto"/>
            </w:tcBorders>
            <w:shd w:val="clear" w:color="auto" w:fill="auto"/>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491" w:name="_Toc336338103"/>
            <w:bookmarkStart w:id="492" w:name="_Toc353472245"/>
            <w:r w:rsidRPr="008641E3">
              <w:rPr>
                <w:rFonts w:ascii="Tahoma" w:hAnsi="Tahoma" w:cs="Tahoma"/>
                <w:b w:val="0"/>
                <w:sz w:val="14"/>
                <w:szCs w:val="14"/>
                <w:lang w:val="fr-FR"/>
              </w:rPr>
              <w:t>VDI Suite avec MDOP</w:t>
            </w:r>
            <w:bookmarkEnd w:id="491"/>
            <w:bookmarkEnd w:id="492"/>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b/>
                <w:sz w:val="13"/>
                <w:szCs w:val="13"/>
                <w:u w:val="single"/>
                <w:lang w:val="fr-FR"/>
              </w:rPr>
            </w:pPr>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1 point</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E, P</w:t>
            </w:r>
          </w:p>
        </w:tc>
        <w:tc>
          <w:tcPr>
            <w:tcW w:w="540" w:type="dxa"/>
            <w:tcBorders>
              <w:bottom w:val="single" w:sz="4" w:space="0" w:color="auto"/>
            </w:tcBorders>
            <w:shd w:val="clear" w:color="auto" w:fill="auto"/>
          </w:tcPr>
          <w:p w:rsidR="001A63C6" w:rsidRPr="008641E3" w:rsidRDefault="001A63C6" w:rsidP="001A63C6">
            <w:pPr>
              <w:pStyle w:val="TableText"/>
              <w:rPr>
                <w:rFonts w:ascii="Tahoma" w:hAnsi="Tahoma" w:cs="Tahoma"/>
                <w:sz w:val="13"/>
                <w:szCs w:val="13"/>
                <w:lang w:val="fr-FR"/>
              </w:rPr>
            </w:pPr>
            <w:r w:rsidRPr="008641E3">
              <w:rPr>
                <w:rFonts w:ascii="Tahoma" w:hAnsi="Tahoma" w:cs="Tahoma"/>
                <w:sz w:val="13"/>
                <w:szCs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260"/>
        </w:trPr>
        <w:tc>
          <w:tcPr>
            <w:tcW w:w="2734" w:type="dxa"/>
            <w:gridSpan w:val="2"/>
            <w:tcBorders>
              <w:bottom w:val="single" w:sz="4" w:space="0" w:color="auto"/>
            </w:tcBorders>
            <w:shd w:val="clear" w:color="auto" w:fill="FABF8F"/>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493" w:name="_Toc336338104"/>
            <w:bookmarkStart w:id="494" w:name="_Toc353472246"/>
            <w:r w:rsidRPr="008641E3">
              <w:rPr>
                <w:rFonts w:ascii="Tahoma" w:hAnsi="Tahoma" w:cs="Tahoma"/>
                <w:b w:val="0"/>
                <w:sz w:val="14"/>
                <w:szCs w:val="14"/>
                <w:lang w:val="fr-FR"/>
              </w:rPr>
              <w:t>VDI Standard Suite</w:t>
            </w:r>
            <w:bookmarkEnd w:id="493"/>
            <w:bookmarkEnd w:id="494"/>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rStyle w:val="EndnoteReference"/>
                <w:b w:val="0"/>
                <w:sz w:val="13"/>
                <w:szCs w:val="13"/>
                <w:lang w:val="fr-FR"/>
              </w:rPr>
            </w:pPr>
            <w:hyperlink w:anchor="_92_Visual_Studio" w:history="1">
              <w:r w:rsidR="00955428" w:rsidRPr="008641E3">
                <w:rPr>
                  <w:rStyle w:val="Hyperlink"/>
                  <w:b/>
                  <w:sz w:val="13"/>
                  <w:szCs w:val="13"/>
                  <w:lang w:val="fr-FR"/>
                </w:rPr>
                <w:t>93</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60"/>
        </w:trPr>
        <w:tc>
          <w:tcPr>
            <w:tcW w:w="2734" w:type="dxa"/>
            <w:gridSpan w:val="2"/>
            <w:tcBorders>
              <w:bottom w:val="single" w:sz="4" w:space="0" w:color="auto"/>
            </w:tcBorders>
            <w:shd w:val="clear" w:color="auto" w:fill="auto"/>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495" w:name="_Toc336338105"/>
            <w:bookmarkStart w:id="496" w:name="_Toc353472247"/>
            <w:r w:rsidRPr="008641E3">
              <w:rPr>
                <w:rFonts w:ascii="Tahoma" w:hAnsi="Tahoma" w:cs="Tahoma"/>
                <w:b w:val="0"/>
                <w:sz w:val="14"/>
                <w:szCs w:val="14"/>
                <w:lang w:val="fr-FR"/>
              </w:rPr>
              <w:t>VDI Standard Suite avec MDOP</w:t>
            </w:r>
            <w:bookmarkEnd w:id="495"/>
            <w:bookmarkEnd w:id="496"/>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rStyle w:val="EndnoteReference"/>
                <w:b w:val="0"/>
                <w:sz w:val="13"/>
                <w:szCs w:val="13"/>
                <w:u w:val="single"/>
                <w:lang w:val="fr-FR"/>
              </w:rPr>
            </w:pPr>
            <w:hyperlink w:anchor="_92_Visual_Studio" w:history="1">
              <w:r w:rsidR="00C63BE1" w:rsidRPr="008641E3">
                <w:rPr>
                  <w:rStyle w:val="Hyperlink"/>
                  <w:b/>
                  <w:sz w:val="13"/>
                  <w:szCs w:val="13"/>
                  <w:lang w:val="fr-FR"/>
                </w:rPr>
                <w:t>93</w:t>
              </w:r>
            </w:hyperlink>
            <w:hyperlink w:anchor="Srv_105VDIStandardandPremiumSuites" w:history="1"/>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EF228F" w:rsidRPr="008641E3" w:rsidTr="008E0080">
        <w:trPr>
          <w:trHeight w:val="260"/>
        </w:trPr>
        <w:tc>
          <w:tcPr>
            <w:tcW w:w="2734" w:type="dxa"/>
            <w:gridSpan w:val="2"/>
            <w:tcBorders>
              <w:bottom w:val="single" w:sz="4" w:space="0" w:color="auto"/>
            </w:tcBorders>
            <w:shd w:val="clear" w:color="auto" w:fill="FABF8F"/>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497" w:name="_Toc336338106"/>
            <w:bookmarkStart w:id="498" w:name="_Toc353472248"/>
            <w:r w:rsidRPr="008641E3">
              <w:rPr>
                <w:rFonts w:ascii="Tahoma" w:hAnsi="Tahoma" w:cs="Tahoma"/>
                <w:b w:val="0"/>
                <w:sz w:val="14"/>
                <w:szCs w:val="14"/>
                <w:lang w:val="fr-FR"/>
              </w:rPr>
              <w:t>VDI Premium Suite</w:t>
            </w:r>
            <w:bookmarkEnd w:id="497"/>
            <w:bookmarkEnd w:id="498"/>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rStyle w:val="EndnoteReference"/>
                <w:b w:val="0"/>
                <w:sz w:val="13"/>
                <w:szCs w:val="13"/>
                <w:u w:val="single"/>
                <w:lang w:val="fr-FR"/>
              </w:rPr>
            </w:pPr>
            <w:hyperlink w:anchor="_92_Visual_Studio" w:history="1">
              <w:r w:rsidR="00C63BE1" w:rsidRPr="008641E3">
                <w:rPr>
                  <w:rStyle w:val="Hyperlink"/>
                  <w:b/>
                  <w:sz w:val="13"/>
                  <w:szCs w:val="13"/>
                  <w:lang w:val="fr-FR"/>
                </w:rPr>
                <w:t>93</w:t>
              </w:r>
            </w:hyperlink>
            <w:hyperlink w:anchor="Srv_105VDIStandardandPremiumSuites" w:history="1"/>
          </w:p>
        </w:tc>
        <w:tc>
          <w:tcPr>
            <w:tcW w:w="45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60"/>
        </w:trPr>
        <w:tc>
          <w:tcPr>
            <w:tcW w:w="2734" w:type="dxa"/>
            <w:gridSpan w:val="2"/>
            <w:tcBorders>
              <w:bottom w:val="single" w:sz="4" w:space="0" w:color="auto"/>
            </w:tcBorders>
            <w:shd w:val="clear" w:color="auto" w:fill="auto"/>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499" w:name="_Toc336338107"/>
            <w:bookmarkStart w:id="500" w:name="_Toc353472249"/>
            <w:r w:rsidRPr="008641E3">
              <w:rPr>
                <w:rFonts w:ascii="Tahoma" w:hAnsi="Tahoma" w:cs="Tahoma"/>
                <w:b w:val="0"/>
                <w:sz w:val="14"/>
                <w:szCs w:val="14"/>
                <w:lang w:val="fr-FR"/>
              </w:rPr>
              <w:t>VDI Premium Suite avec MDOP</w:t>
            </w:r>
            <w:bookmarkEnd w:id="499"/>
            <w:bookmarkEnd w:id="500"/>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rStyle w:val="EndnoteReference"/>
                <w:b w:val="0"/>
                <w:sz w:val="13"/>
                <w:szCs w:val="13"/>
                <w:u w:val="single"/>
                <w:lang w:val="fr-FR"/>
              </w:rPr>
            </w:pPr>
            <w:hyperlink w:anchor="_92_Visual_Studio" w:history="1">
              <w:r w:rsidR="00C63BE1" w:rsidRPr="008641E3">
                <w:rPr>
                  <w:rStyle w:val="Hyperlink"/>
                  <w:b/>
                  <w:sz w:val="13"/>
                  <w:szCs w:val="13"/>
                  <w:lang w:val="fr-FR"/>
                </w:rPr>
                <w:t>93</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5B6712">
            <w:pPr>
              <w:pStyle w:val="ProductNames"/>
              <w:spacing w:beforeLines="20" w:before="48" w:afterLines="20" w:after="48"/>
              <w:rPr>
                <w:rFonts w:ascii="Tahoma" w:hAnsi="Tahoma"/>
                <w:sz w:val="14"/>
                <w:lang w:val="fr-FR"/>
              </w:rPr>
            </w:pPr>
            <w:bookmarkStart w:id="501" w:name="_Toc353472250"/>
            <w:r w:rsidRPr="008641E3">
              <w:rPr>
                <w:rFonts w:ascii="Tahoma" w:hAnsi="Tahoma" w:cs="Tahoma"/>
                <w:sz w:val="14"/>
                <w:lang w:val="fr-FR"/>
              </w:rPr>
              <w:t>Vexcel Server</w:t>
            </w:r>
            <w:bookmarkEnd w:id="501"/>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rStyle w:val="EndnoteReference"/>
                <w:b w:val="0"/>
                <w:sz w:val="13"/>
                <w:szCs w:val="13"/>
                <w:u w:val="single"/>
                <w:lang w:val="fr-FR"/>
              </w:rPr>
            </w:pPr>
            <w:hyperlink w:anchor="_91_Vexcel_Server," w:history="1">
              <w:r w:rsidR="00955428" w:rsidRPr="008641E3">
                <w:rPr>
                  <w:rStyle w:val="Hyperlink"/>
                  <w:b/>
                  <w:sz w:val="13"/>
                  <w:szCs w:val="13"/>
                  <w:lang w:val="fr-FR"/>
                </w:rPr>
                <w:t>94</w:t>
              </w:r>
            </w:hyperlink>
            <w:hyperlink w:anchor="Srv_27BingMapsSvrandContentPack" w:history="1"/>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08/09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 points</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145"/>
        </w:trPr>
        <w:tc>
          <w:tcPr>
            <w:tcW w:w="2734" w:type="dxa"/>
            <w:gridSpan w:val="2"/>
            <w:tcBorders>
              <w:bottom w:val="single" w:sz="4" w:space="0" w:color="auto"/>
            </w:tcBorders>
            <w:shd w:val="clear" w:color="auto" w:fill="auto"/>
          </w:tcPr>
          <w:p w:rsidR="001A63C6" w:rsidRPr="00987B50" w:rsidRDefault="001A63C6" w:rsidP="005B6712">
            <w:pPr>
              <w:pStyle w:val="ProductNames"/>
              <w:spacing w:beforeLines="20" w:before="48" w:afterLines="20" w:after="48"/>
              <w:rPr>
                <w:rFonts w:ascii="Tahoma" w:hAnsi="Tahoma"/>
                <w:sz w:val="14"/>
              </w:rPr>
            </w:pPr>
            <w:bookmarkStart w:id="502" w:name="_Toc353472251"/>
            <w:r w:rsidRPr="00987B50">
              <w:rPr>
                <w:rFonts w:ascii="Tahoma" w:hAnsi="Tahoma" w:cs="Tahoma"/>
                <w:sz w:val="14"/>
              </w:rPr>
              <w:t>Vexcel Server with Enhanced Content Pack</w:t>
            </w:r>
            <w:bookmarkEnd w:id="502"/>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rStyle w:val="EndnoteReference"/>
                <w:b w:val="0"/>
                <w:sz w:val="13"/>
                <w:szCs w:val="13"/>
                <w:u w:val="single"/>
                <w:lang w:val="fr-FR"/>
              </w:rPr>
            </w:pPr>
            <w:hyperlink w:anchor="_91_Vexcel_Server," w:history="1">
              <w:r w:rsidR="00955428" w:rsidRPr="008641E3">
                <w:rPr>
                  <w:rStyle w:val="Hyperlink"/>
                  <w:b/>
                  <w:sz w:val="13"/>
                  <w:szCs w:val="13"/>
                  <w:lang w:val="fr-FR"/>
                </w:rPr>
                <w:t>94</w:t>
              </w:r>
            </w:hyperlink>
          </w:p>
        </w:tc>
        <w:tc>
          <w:tcPr>
            <w:tcW w:w="450" w:type="dxa"/>
            <w:tcBorders>
              <w:bottom w:val="single" w:sz="4" w:space="0" w:color="auto"/>
            </w:tcBorders>
            <w:shd w:val="clear" w:color="auto" w:fill="auto"/>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08/09</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 points</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tcPr>
          <w:p w:rsidR="001A63C6" w:rsidRPr="008641E3" w:rsidRDefault="001A63C6" w:rsidP="005B6712">
            <w:pPr>
              <w:pStyle w:val="Heading2"/>
              <w:spacing w:beforeLines="20" w:before="48" w:afterLines="20" w:after="48"/>
              <w:ind w:left="0"/>
              <w:rPr>
                <w:rFonts w:ascii="Tahoma" w:hAnsi="Tahoma" w:cs="Tahoma"/>
                <w:b w:val="0"/>
                <w:sz w:val="14"/>
                <w:szCs w:val="14"/>
                <w:lang w:val="fr-FR"/>
              </w:rPr>
            </w:pPr>
            <w:bookmarkStart w:id="503" w:name="_Toc336338108"/>
            <w:bookmarkStart w:id="504" w:name="_Toc353472252"/>
            <w:r w:rsidRPr="008641E3">
              <w:rPr>
                <w:rFonts w:ascii="Tahoma" w:hAnsi="Tahoma" w:cs="Tahoma"/>
                <w:b w:val="0"/>
                <w:sz w:val="14"/>
                <w:szCs w:val="14"/>
                <w:lang w:val="fr-FR"/>
              </w:rPr>
              <w:t>Virtual Server 2005 R2 Édition Enterprise</w:t>
            </w:r>
            <w:bookmarkEnd w:id="503"/>
            <w:bookmarkEnd w:id="504"/>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12/05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B1F3F"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5B6712">
            <w:pPr>
              <w:pStyle w:val="Heading2"/>
              <w:spacing w:beforeLines="20" w:before="48" w:afterLines="20" w:after="48"/>
              <w:ind w:left="0"/>
              <w:rPr>
                <w:rFonts w:ascii="Tahoma" w:hAnsi="Tahoma" w:cs="Tahoma"/>
                <w:b w:val="0"/>
                <w:sz w:val="14"/>
                <w:szCs w:val="14"/>
              </w:rPr>
            </w:pPr>
            <w:bookmarkStart w:id="505" w:name="_Toc336338109"/>
            <w:bookmarkStart w:id="506" w:name="_Toc353472253"/>
            <w:r w:rsidRPr="00987B50">
              <w:rPr>
                <w:rFonts w:ascii="Tahoma" w:hAnsi="Tahoma" w:cs="Tahoma"/>
                <w:b w:val="0"/>
                <w:sz w:val="14"/>
                <w:szCs w:val="14"/>
              </w:rPr>
              <w:t>Visual Studio</w:t>
            </w:r>
            <w:r w:rsidRPr="00987B50">
              <w:rPr>
                <w:rFonts w:ascii="Tahoma" w:eastAsia="Times New Roman" w:hAnsi="Tahoma" w:cs="Tahoma"/>
                <w:b w:val="0"/>
                <w:color w:val="000000"/>
                <w:sz w:val="14"/>
                <w:szCs w:val="14"/>
                <w:vertAlign w:val="superscript"/>
              </w:rPr>
              <w:t>®</w:t>
            </w:r>
            <w:r w:rsidRPr="00987B50">
              <w:rPr>
                <w:rFonts w:ascii="Tahoma" w:hAnsi="Tahoma" w:cs="Tahoma"/>
                <w:b w:val="0"/>
                <w:sz w:val="14"/>
                <w:szCs w:val="14"/>
              </w:rPr>
              <w:t xml:space="preserve"> Team Foundation Server 2012 avec technologie SQL Server 2012</w:t>
            </w:r>
            <w:bookmarkEnd w:id="505"/>
            <w:bookmarkEnd w:id="506"/>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09/12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987B50" w:rsidRDefault="001A63C6" w:rsidP="005B6712">
            <w:pPr>
              <w:pStyle w:val="Heading2"/>
              <w:spacing w:beforeLines="20" w:before="48" w:afterLines="20" w:after="48"/>
              <w:ind w:left="0"/>
              <w:rPr>
                <w:rFonts w:ascii="Tahoma" w:hAnsi="Tahoma" w:cs="Tahoma"/>
                <w:b w:val="0"/>
                <w:sz w:val="14"/>
                <w:szCs w:val="14"/>
              </w:rPr>
            </w:pPr>
            <w:bookmarkStart w:id="507" w:name="_Toc254805933"/>
            <w:bookmarkStart w:id="508" w:name="_Toc336338110"/>
            <w:bookmarkStart w:id="509" w:name="_Toc353472254"/>
            <w:r w:rsidRPr="00987B50">
              <w:rPr>
                <w:rFonts w:ascii="Tahoma" w:hAnsi="Tahoma" w:cs="Tahoma"/>
                <w:b w:val="0"/>
                <w:sz w:val="14"/>
                <w:szCs w:val="14"/>
              </w:rPr>
              <w:t>CAL Dispositif Visual Studio</w:t>
            </w:r>
            <w:r w:rsidRPr="00987B50">
              <w:rPr>
                <w:rFonts w:ascii="Tahoma" w:hAnsi="Tahoma" w:cs="Tahoma"/>
                <w:b w:val="0"/>
                <w:sz w:val="14"/>
                <w:szCs w:val="14"/>
                <w:vertAlign w:val="superscript"/>
              </w:rPr>
              <w:t>®</w:t>
            </w:r>
            <w:r w:rsidRPr="00987B50">
              <w:rPr>
                <w:rFonts w:ascii="Tahoma" w:hAnsi="Tahoma" w:cs="Tahoma"/>
                <w:b w:val="0"/>
                <w:sz w:val="14"/>
                <w:szCs w:val="14"/>
              </w:rPr>
              <w:t xml:space="preserve"> Team Foundation Server 2012</w:t>
            </w:r>
            <w:bookmarkEnd w:id="507"/>
            <w:bookmarkEnd w:id="508"/>
            <w:bookmarkEnd w:id="509"/>
          </w:p>
        </w:tc>
        <w:tc>
          <w:tcPr>
            <w:tcW w:w="450" w:type="dxa"/>
            <w:tcBorders>
              <w:bottom w:val="single" w:sz="4" w:space="0" w:color="auto"/>
            </w:tcBorders>
            <w:shd w:val="clear" w:color="auto" w:fill="FABF8F"/>
            <w:vAlign w:val="center"/>
          </w:tcPr>
          <w:p w:rsidR="001A63C6" w:rsidRPr="00987B50"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6B1F3F"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5B6712">
            <w:pPr>
              <w:pStyle w:val="Heading2"/>
              <w:spacing w:beforeLines="20" w:before="48" w:afterLines="20" w:after="48"/>
              <w:ind w:left="0"/>
              <w:rPr>
                <w:rFonts w:ascii="Tahoma" w:hAnsi="Tahoma" w:cs="Tahoma"/>
                <w:b w:val="0"/>
                <w:sz w:val="14"/>
                <w:szCs w:val="14"/>
              </w:rPr>
            </w:pPr>
            <w:bookmarkStart w:id="510" w:name="_Toc254805934"/>
            <w:bookmarkStart w:id="511" w:name="_Toc336338111"/>
            <w:bookmarkStart w:id="512" w:name="_Toc353472255"/>
            <w:r w:rsidRPr="00987B50">
              <w:rPr>
                <w:rFonts w:ascii="Tahoma" w:hAnsi="Tahoma" w:cs="Tahoma"/>
                <w:b w:val="0"/>
                <w:sz w:val="14"/>
                <w:szCs w:val="14"/>
              </w:rPr>
              <w:t>CAL Utilisateur Visual Studio</w:t>
            </w:r>
            <w:r w:rsidRPr="00987B50">
              <w:rPr>
                <w:rFonts w:ascii="Tahoma" w:hAnsi="Tahoma" w:cs="Tahoma"/>
                <w:b w:val="0"/>
                <w:sz w:val="14"/>
                <w:szCs w:val="14"/>
                <w:vertAlign w:val="superscript"/>
              </w:rPr>
              <w:t>®</w:t>
            </w:r>
            <w:r w:rsidRPr="00987B50">
              <w:rPr>
                <w:rFonts w:ascii="Tahoma" w:hAnsi="Tahoma" w:cs="Tahoma"/>
                <w:b w:val="0"/>
                <w:sz w:val="14"/>
                <w:szCs w:val="14"/>
              </w:rPr>
              <w:t xml:space="preserve"> Team Foundation Server 2012</w:t>
            </w:r>
            <w:bookmarkEnd w:id="510"/>
            <w:bookmarkEnd w:id="511"/>
            <w:bookmarkEnd w:id="512"/>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09/12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3</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10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spacing w:after="120"/>
              <w:rPr>
                <w:rFonts w:ascii="Tahoma" w:hAnsi="Tahoma" w:cs="Tahoma"/>
                <w:sz w:val="13"/>
                <w:szCs w:val="13"/>
                <w:lang w:val="fr-FR"/>
              </w:rPr>
            </w:pPr>
            <w:r w:rsidRPr="008641E3">
              <w:rPr>
                <w:rFonts w:ascii="Tahoma" w:hAnsi="Tahoma" w:cs="Tahoma"/>
                <w:sz w:val="13"/>
                <w:szCs w:val="13"/>
                <w:lang w:val="fr-FR"/>
              </w:rPr>
              <w:t>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494"/>
        </w:trPr>
        <w:tc>
          <w:tcPr>
            <w:tcW w:w="2734" w:type="dxa"/>
            <w:gridSpan w:val="2"/>
            <w:tcBorders>
              <w:bottom w:val="single" w:sz="4" w:space="0" w:color="auto"/>
            </w:tcBorders>
            <w:shd w:val="clear" w:color="auto" w:fill="FABF8F"/>
          </w:tcPr>
          <w:p w:rsidR="001A63C6" w:rsidRPr="00987B50" w:rsidRDefault="001A63C6" w:rsidP="005B6712">
            <w:pPr>
              <w:pStyle w:val="Heading2"/>
              <w:spacing w:beforeLines="20" w:before="48" w:afterLines="20" w:after="48"/>
              <w:ind w:left="0"/>
              <w:rPr>
                <w:rFonts w:ascii="Tahoma" w:hAnsi="Tahoma" w:cs="Tahoma"/>
                <w:b w:val="0"/>
                <w:sz w:val="14"/>
                <w:szCs w:val="14"/>
              </w:rPr>
            </w:pPr>
            <w:bookmarkStart w:id="513" w:name="_Toc336338113"/>
            <w:bookmarkStart w:id="514" w:name="_Toc353472256"/>
            <w:r w:rsidRPr="00987B50">
              <w:rPr>
                <w:rFonts w:ascii="Tahoma" w:hAnsi="Tahoma" w:cs="Tahoma"/>
                <w:b w:val="0"/>
                <w:sz w:val="14"/>
                <w:szCs w:val="14"/>
              </w:rPr>
              <w:t>Abonnement anti-programmes malveillants Web pour Forefront Threat Management Gateway Medium Business Edition (Dispositif et Utilisateur)</w:t>
            </w:r>
            <w:bookmarkEnd w:id="513"/>
            <w:bookmarkEnd w:id="514"/>
          </w:p>
        </w:tc>
        <w:tc>
          <w:tcPr>
            <w:tcW w:w="450" w:type="dxa"/>
            <w:tcBorders>
              <w:bottom w:val="single" w:sz="4" w:space="0" w:color="auto"/>
            </w:tcBorders>
            <w:shd w:val="clear" w:color="auto" w:fill="FABF8F"/>
            <w:vAlign w:val="center"/>
          </w:tcPr>
          <w:p w:rsidR="001A63C6" w:rsidRPr="00987B50"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6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8641E3" w:rsidRDefault="001A63C6" w:rsidP="005B6712">
            <w:pPr>
              <w:pStyle w:val="Heading2"/>
              <w:spacing w:beforeLines="20" w:before="48" w:afterLines="20" w:after="48"/>
              <w:ind w:left="0"/>
              <w:rPr>
                <w:rFonts w:ascii="Tahoma" w:hAnsi="Tahoma" w:cs="Tahoma"/>
                <w:b w:val="0"/>
                <w:sz w:val="14"/>
                <w:lang w:val="fr-FR"/>
              </w:rPr>
            </w:pPr>
            <w:bookmarkStart w:id="515" w:name="_Toc336338114"/>
            <w:bookmarkStart w:id="516" w:name="_Toc353472257"/>
            <w:r w:rsidRPr="008641E3">
              <w:rPr>
                <w:rFonts w:ascii="Tahoma" w:hAnsi="Tahoma" w:cs="Tahoma"/>
                <w:b w:val="0"/>
                <w:sz w:val="14"/>
                <w:lang w:val="fr-FR"/>
              </w:rPr>
              <w:t>Services Windows Azure</w:t>
            </w:r>
            <w:bookmarkEnd w:id="515"/>
            <w:bookmarkEnd w:id="516"/>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spacing w:before="100" w:beforeAutospacing="1"/>
              <w:rPr>
                <w:rFonts w:cs="Tahoma"/>
                <w:b/>
                <w:color w:val="0000FF"/>
                <w:sz w:val="13"/>
                <w:szCs w:val="13"/>
                <w:u w:val="single"/>
                <w:lang w:val="fr-FR"/>
              </w:rPr>
            </w:pPr>
            <w:hyperlink w:anchor="_105_Windows_Azure" w:history="1">
              <w:r w:rsidR="00955428" w:rsidRPr="008641E3">
                <w:rPr>
                  <w:rStyle w:val="Hyperlink"/>
                  <w:rFonts w:cs="Tahoma"/>
                  <w:b/>
                  <w:sz w:val="13"/>
                  <w:szCs w:val="13"/>
                  <w:lang w:val="fr-FR"/>
                </w:rPr>
                <w:t>95</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11/11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152"/>
        </w:trPr>
        <w:tc>
          <w:tcPr>
            <w:tcW w:w="2734" w:type="dxa"/>
            <w:gridSpan w:val="2"/>
            <w:tcBorders>
              <w:bottom w:val="single" w:sz="4" w:space="0" w:color="auto"/>
            </w:tcBorders>
            <w:shd w:val="clear" w:color="auto" w:fill="FABF8F"/>
            <w:vAlign w:val="center"/>
          </w:tcPr>
          <w:p w:rsidR="001A63C6" w:rsidRPr="008641E3" w:rsidRDefault="001A63C6" w:rsidP="00C61559">
            <w:pPr>
              <w:pStyle w:val="Heading2"/>
              <w:keepNext/>
              <w:spacing w:before="20" w:after="20"/>
              <w:ind w:left="0"/>
              <w:rPr>
                <w:rFonts w:ascii="Tahoma" w:hAnsi="Tahoma" w:cs="Tahoma"/>
                <w:b w:val="0"/>
                <w:sz w:val="14"/>
                <w:szCs w:val="14"/>
                <w:lang w:val="fr-FR"/>
              </w:rPr>
            </w:pPr>
            <w:bookmarkStart w:id="517" w:name="_Toc336338115"/>
            <w:bookmarkStart w:id="518" w:name="_Toc353472258"/>
            <w:r w:rsidRPr="008641E3">
              <w:rPr>
                <w:rFonts w:ascii="Tahoma" w:hAnsi="Tahoma" w:cs="Tahoma"/>
                <w:b w:val="0"/>
                <w:sz w:val="14"/>
                <w:lang w:val="fr-FR"/>
              </w:rPr>
              <w:t>Windows</w:t>
            </w:r>
            <w:r w:rsidRPr="008641E3">
              <w:rPr>
                <w:rFonts w:ascii="Tahoma" w:hAnsi="Tahoma" w:cs="Tahoma"/>
                <w:b w:val="0"/>
                <w:sz w:val="14"/>
                <w:vertAlign w:val="superscript"/>
                <w:lang w:val="fr-FR"/>
              </w:rPr>
              <w:t>®</w:t>
            </w:r>
            <w:r w:rsidRPr="008641E3">
              <w:rPr>
                <w:rFonts w:ascii="Tahoma" w:hAnsi="Tahoma" w:cs="Tahoma"/>
                <w:b w:val="0"/>
                <w:sz w:val="14"/>
                <w:lang w:val="fr-FR"/>
              </w:rPr>
              <w:t xml:space="preserve"> Embedded Device Manager 2011</w:t>
            </w:r>
            <w:bookmarkEnd w:id="517"/>
            <w:bookmarkEnd w:id="518"/>
          </w:p>
        </w:tc>
        <w:tc>
          <w:tcPr>
            <w:tcW w:w="450" w:type="dxa"/>
            <w:tcBorders>
              <w:bottom w:val="single" w:sz="4" w:space="0" w:color="auto"/>
            </w:tcBorders>
            <w:shd w:val="clear" w:color="auto" w:fill="FABF8F"/>
            <w:vAlign w:val="center"/>
          </w:tcPr>
          <w:p w:rsidR="001A63C6" w:rsidRPr="008641E3" w:rsidRDefault="00FF3BFB" w:rsidP="00C61559">
            <w:pPr>
              <w:pStyle w:val="TableText"/>
              <w:keepNext/>
              <w:widowControl w:val="0"/>
              <w:spacing w:before="100" w:beforeAutospacing="1"/>
              <w:rPr>
                <w:rFonts w:cs="Tahoma"/>
                <w:b/>
                <w:color w:val="0000FF"/>
                <w:sz w:val="13"/>
                <w:szCs w:val="13"/>
                <w:u w:val="single"/>
                <w:lang w:val="fr-FR"/>
              </w:rPr>
            </w:pPr>
            <w:hyperlink w:anchor="_96_Windows_Embedded_1" w:history="1">
              <w:r w:rsidR="00955428" w:rsidRPr="008641E3">
                <w:rPr>
                  <w:rStyle w:val="Hyperlink"/>
                  <w:rFonts w:cs="Tahoma"/>
                  <w:b/>
                  <w:sz w:val="13"/>
                  <w:szCs w:val="13"/>
                  <w:lang w:val="fr-FR"/>
                </w:rPr>
                <w:t>96</w:t>
              </w:r>
            </w:hyperlink>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r>
      <w:tr w:rsidR="00B33D0E" w:rsidRPr="008E0080" w:rsidTr="008E0080">
        <w:trPr>
          <w:trHeight w:val="287"/>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19" w:name="_Toc336338116"/>
            <w:bookmarkStart w:id="520" w:name="_Toc353472259"/>
            <w:r w:rsidRPr="008641E3">
              <w:rPr>
                <w:rFonts w:ascii="Tahoma" w:hAnsi="Tahoma" w:cs="Tahoma"/>
                <w:b w:val="0"/>
                <w:sz w:val="14"/>
                <w:lang w:val="fr-FR"/>
              </w:rPr>
              <w:t>Windows</w:t>
            </w:r>
            <w:r w:rsidRPr="008641E3">
              <w:rPr>
                <w:rFonts w:ascii="Tahoma" w:hAnsi="Tahoma" w:cs="Tahoma"/>
                <w:b w:val="0"/>
                <w:sz w:val="14"/>
                <w:vertAlign w:val="superscript"/>
                <w:lang w:val="fr-FR"/>
              </w:rPr>
              <w:t>®</w:t>
            </w:r>
            <w:r w:rsidRPr="008641E3">
              <w:rPr>
                <w:rFonts w:ascii="Tahoma" w:hAnsi="Tahoma" w:cs="Tahoma"/>
                <w:b w:val="0"/>
                <w:sz w:val="14"/>
                <w:lang w:val="fr-FR"/>
              </w:rPr>
              <w:t xml:space="preserve"> Embedded Device Manager 2011 Client Management License par Environnement de Système d'Exploitation</w:t>
            </w:r>
            <w:bookmarkEnd w:id="519"/>
            <w:bookmarkEnd w:id="520"/>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00" w:beforeAutospacing="1"/>
              <w:rPr>
                <w:rFonts w:ascii="Tahoma" w:hAnsi="Tahoma" w:cs="Tahoma"/>
                <w:b/>
                <w:color w:val="0000FF"/>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287"/>
        </w:trPr>
        <w:tc>
          <w:tcPr>
            <w:tcW w:w="2734" w:type="dxa"/>
            <w:gridSpan w:val="2"/>
            <w:tcBorders>
              <w:bottom w:val="single" w:sz="4" w:space="0" w:color="auto"/>
            </w:tcBorders>
            <w:shd w:val="clear" w:color="auto" w:fill="FABF8F"/>
            <w:vAlign w:val="center"/>
          </w:tcPr>
          <w:p w:rsidR="001A63C6" w:rsidRPr="008641E3" w:rsidRDefault="001A63C6" w:rsidP="004762EB">
            <w:pPr>
              <w:pStyle w:val="Heading2"/>
              <w:keepNext/>
              <w:spacing w:before="20" w:after="20"/>
              <w:ind w:left="0"/>
              <w:rPr>
                <w:rFonts w:ascii="Tahoma" w:hAnsi="Tahoma" w:cs="Tahoma"/>
                <w:b w:val="0"/>
                <w:sz w:val="14"/>
                <w:szCs w:val="14"/>
                <w:lang w:val="fr-FR"/>
              </w:rPr>
            </w:pPr>
            <w:bookmarkStart w:id="521" w:name="_Toc336338117"/>
            <w:bookmarkStart w:id="522" w:name="_Toc353472260"/>
            <w:r w:rsidRPr="008641E3">
              <w:rPr>
                <w:rFonts w:ascii="Tahoma" w:hAnsi="Tahoma" w:cs="Tahoma"/>
                <w:b w:val="0"/>
                <w:sz w:val="14"/>
                <w:lang w:val="fr-FR"/>
              </w:rPr>
              <w:t>Windows</w:t>
            </w:r>
            <w:r w:rsidRPr="008641E3">
              <w:rPr>
                <w:rFonts w:ascii="Tahoma" w:hAnsi="Tahoma" w:cs="Tahoma"/>
                <w:b w:val="0"/>
                <w:sz w:val="14"/>
                <w:vertAlign w:val="superscript"/>
                <w:lang w:val="fr-FR"/>
              </w:rPr>
              <w:t>®</w:t>
            </w:r>
            <w:r w:rsidRPr="008641E3">
              <w:rPr>
                <w:rFonts w:ascii="Tahoma" w:hAnsi="Tahoma" w:cs="Tahoma"/>
                <w:b w:val="0"/>
                <w:sz w:val="14"/>
                <w:lang w:val="fr-FR"/>
              </w:rPr>
              <w:t xml:space="preserve"> Embedded Device Manager 2011 Client Management License par Utilisateur</w:t>
            </w:r>
            <w:bookmarkEnd w:id="521"/>
            <w:bookmarkEnd w:id="522"/>
          </w:p>
        </w:tc>
        <w:tc>
          <w:tcPr>
            <w:tcW w:w="450" w:type="dxa"/>
            <w:tcBorders>
              <w:bottom w:val="single" w:sz="4" w:space="0" w:color="auto"/>
            </w:tcBorders>
            <w:shd w:val="clear" w:color="auto" w:fill="FABF8F"/>
            <w:vAlign w:val="center"/>
          </w:tcPr>
          <w:p w:rsidR="001A63C6" w:rsidRPr="008641E3" w:rsidRDefault="00FF3BFB" w:rsidP="004762EB">
            <w:pPr>
              <w:pStyle w:val="TableText"/>
              <w:keepNext/>
              <w:widowControl w:val="0"/>
              <w:spacing w:before="100" w:beforeAutospacing="1"/>
              <w:rPr>
                <w:rFonts w:cs="Tahoma"/>
                <w:b/>
                <w:color w:val="0000FF"/>
                <w:sz w:val="13"/>
                <w:szCs w:val="13"/>
                <w:lang w:val="fr-FR"/>
              </w:rPr>
            </w:pPr>
            <w:hyperlink w:anchor="_96_Windows_Embedded" w:history="1">
              <w:r w:rsidR="00955428" w:rsidRPr="008641E3">
                <w:rPr>
                  <w:rStyle w:val="Hyperlink"/>
                  <w:rFonts w:cs="Tahoma"/>
                  <w:b/>
                  <w:sz w:val="13"/>
                  <w:szCs w:val="13"/>
                  <w:lang w:val="fr-FR"/>
                </w:rPr>
                <w:t>97</w:t>
              </w:r>
            </w:hyperlink>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4762EB">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4762EB">
            <w:pPr>
              <w:pStyle w:val="TableText"/>
              <w:keepNext/>
              <w:widowControl w:val="0"/>
              <w:rPr>
                <w:rFonts w:ascii="Tahoma" w:hAnsi="Tahoma" w:cs="Tahoma"/>
                <w:sz w:val="13"/>
                <w:lang w:val="fr-FR"/>
              </w:rPr>
            </w:pP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23" w:name="_Toc336338118"/>
            <w:bookmarkStart w:id="524" w:name="_Toc353472261"/>
            <w:r w:rsidRPr="008641E3">
              <w:rPr>
                <w:rFonts w:ascii="Tahoma" w:hAnsi="Tahoma" w:cs="Tahoma"/>
                <w:b w:val="0"/>
                <w:sz w:val="14"/>
                <w:lang w:val="fr-FR"/>
              </w:rPr>
              <w:t>Windows</w:t>
            </w:r>
            <w:r w:rsidRPr="008641E3">
              <w:rPr>
                <w:rFonts w:ascii="Tahoma" w:hAnsi="Tahoma" w:cs="Tahoma"/>
                <w:b w:val="0"/>
                <w:sz w:val="14"/>
                <w:vertAlign w:val="superscript"/>
                <w:lang w:val="fr-FR"/>
              </w:rPr>
              <w:t>®</w:t>
            </w:r>
            <w:r w:rsidRPr="008641E3">
              <w:rPr>
                <w:rFonts w:ascii="Tahoma" w:hAnsi="Tahoma" w:cs="Tahoma"/>
                <w:b w:val="0"/>
                <w:sz w:val="14"/>
                <w:lang w:val="fr-FR"/>
              </w:rPr>
              <w:t xml:space="preserve"> Embedded Device Manager 2011 avec technologie SQL Server</w:t>
            </w:r>
            <w:r w:rsidRPr="008641E3">
              <w:rPr>
                <w:rFonts w:ascii="Tahoma" w:hAnsi="Tahoma" w:cs="Tahoma"/>
                <w:b w:val="0"/>
                <w:sz w:val="14"/>
                <w:vertAlign w:val="superscript"/>
                <w:lang w:val="fr-FR"/>
              </w:rPr>
              <w:t>®</w:t>
            </w:r>
            <w:r w:rsidRPr="008641E3">
              <w:rPr>
                <w:rFonts w:ascii="Tahoma" w:hAnsi="Tahoma" w:cs="Tahoma"/>
                <w:b w:val="0"/>
                <w:sz w:val="14"/>
                <w:lang w:val="fr-FR"/>
              </w:rPr>
              <w:t> 2008</w:t>
            </w:r>
            <w:bookmarkEnd w:id="523"/>
            <w:bookmarkEnd w:id="524"/>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spacing w:before="100" w:beforeAutospacing="1"/>
              <w:rPr>
                <w:rFonts w:cs="Tahoma"/>
                <w:b/>
                <w:color w:val="0000FF"/>
                <w:sz w:val="13"/>
                <w:szCs w:val="13"/>
                <w:u w:val="single"/>
                <w:lang w:val="fr-FR"/>
              </w:rPr>
            </w:pPr>
            <w:hyperlink w:anchor="_96_Windows_Embedded" w:history="1">
              <w:r w:rsidR="00C63BE1" w:rsidRPr="008641E3">
                <w:rPr>
                  <w:rStyle w:val="Hyperlink"/>
                  <w:rFonts w:cs="Tahoma"/>
                  <w:b/>
                  <w:sz w:val="13"/>
                  <w:szCs w:val="13"/>
                  <w:lang w:val="fr-FR"/>
                </w:rPr>
                <w:t>97</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287"/>
        </w:trPr>
        <w:tc>
          <w:tcPr>
            <w:tcW w:w="2734" w:type="dxa"/>
            <w:gridSpan w:val="2"/>
            <w:tcBorders>
              <w:bottom w:val="single" w:sz="4" w:space="0" w:color="auto"/>
            </w:tcBorders>
            <w:shd w:val="clear" w:color="auto" w:fill="FABF8F"/>
            <w:vAlign w:val="center"/>
          </w:tcPr>
          <w:p w:rsidR="001A63C6" w:rsidRPr="00987B50" w:rsidRDefault="001A63C6" w:rsidP="001A63C6">
            <w:pPr>
              <w:pStyle w:val="Heading2"/>
              <w:spacing w:before="20" w:after="20"/>
              <w:ind w:left="0"/>
              <w:rPr>
                <w:rFonts w:ascii="Tahoma" w:hAnsi="Tahoma" w:cs="Tahoma"/>
                <w:b w:val="0"/>
                <w:sz w:val="14"/>
                <w:szCs w:val="14"/>
              </w:rPr>
            </w:pPr>
            <w:bookmarkStart w:id="525" w:name="_Toc336338119"/>
            <w:bookmarkStart w:id="526" w:name="_Toc353472262"/>
            <w:r w:rsidRPr="00987B50">
              <w:rPr>
                <w:rFonts w:ascii="Tahoma" w:hAnsi="Tahoma" w:cs="Tahoma"/>
                <w:b w:val="0"/>
                <w:sz w:val="14"/>
                <w:szCs w:val="14"/>
              </w:rPr>
              <w:t>Windows Essential Business Server 2008 Standard</w:t>
            </w:r>
            <w:bookmarkEnd w:id="525"/>
            <w:bookmarkEnd w:id="526"/>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spacing w:before="100" w:beforeAutospacing="1"/>
              <w:rPr>
                <w:rStyle w:val="EndnoteReference"/>
                <w:rFonts w:cs="Tahoma"/>
                <w:b w:val="0"/>
                <w:color w:val="0000FF"/>
                <w:sz w:val="13"/>
                <w:szCs w:val="13"/>
                <w:u w:val="single"/>
                <w:lang w:val="fr-FR"/>
              </w:rPr>
            </w:pPr>
            <w:hyperlink w:anchor="_107_EBS_2008" w:history="1">
              <w:r w:rsidR="00955428" w:rsidRPr="008641E3">
                <w:rPr>
                  <w:rStyle w:val="Hyperlink"/>
                  <w:rFonts w:cs="Tahoma"/>
                  <w:b/>
                  <w:sz w:val="13"/>
                  <w:szCs w:val="13"/>
                  <w:lang w:val="fr-FR"/>
                </w:rPr>
                <w:t>98</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987B50" w:rsidRDefault="001A63C6" w:rsidP="001A63C6">
            <w:pPr>
              <w:pStyle w:val="Heading2"/>
              <w:spacing w:before="20" w:after="20"/>
              <w:ind w:left="0"/>
              <w:rPr>
                <w:rFonts w:ascii="Tahoma" w:hAnsi="Tahoma" w:cs="Tahoma"/>
                <w:b w:val="0"/>
                <w:sz w:val="14"/>
                <w:szCs w:val="14"/>
              </w:rPr>
            </w:pPr>
            <w:bookmarkStart w:id="527" w:name="_Toc336338120"/>
            <w:bookmarkStart w:id="528" w:name="_Toc353472263"/>
            <w:r w:rsidRPr="00987B50">
              <w:rPr>
                <w:rFonts w:ascii="Tahoma" w:hAnsi="Tahoma" w:cs="Tahoma"/>
                <w:b w:val="0"/>
                <w:sz w:val="14"/>
                <w:szCs w:val="14"/>
              </w:rPr>
              <w:t>Windows Essential Business Server 2008 CAL Suite</w:t>
            </w:r>
            <w:bookmarkEnd w:id="527"/>
            <w:bookmarkEnd w:id="528"/>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1A63C6" w:rsidRPr="008641E3" w:rsidTr="008E0080">
        <w:trPr>
          <w:trHeight w:val="287"/>
        </w:trPr>
        <w:tc>
          <w:tcPr>
            <w:tcW w:w="2734" w:type="dxa"/>
            <w:gridSpan w:val="2"/>
            <w:tcBorders>
              <w:bottom w:val="single" w:sz="4" w:space="0" w:color="auto"/>
            </w:tcBorders>
            <w:shd w:val="clear" w:color="auto" w:fill="FABF8F"/>
            <w:vAlign w:val="center"/>
          </w:tcPr>
          <w:p w:rsidR="001A63C6" w:rsidRPr="00987B50" w:rsidRDefault="001A63C6" w:rsidP="001A63C6">
            <w:pPr>
              <w:pStyle w:val="Heading2"/>
              <w:spacing w:before="20" w:after="20"/>
              <w:ind w:left="0"/>
              <w:rPr>
                <w:rFonts w:ascii="Tahoma" w:hAnsi="Tahoma" w:cs="Tahoma"/>
                <w:b w:val="0"/>
                <w:sz w:val="14"/>
                <w:szCs w:val="14"/>
              </w:rPr>
            </w:pPr>
            <w:bookmarkStart w:id="529" w:name="_Toc336338121"/>
            <w:bookmarkStart w:id="530" w:name="_Toc353472264"/>
            <w:r w:rsidRPr="00987B50">
              <w:rPr>
                <w:rFonts w:ascii="Tahoma" w:hAnsi="Tahoma" w:cs="Tahoma"/>
                <w:b w:val="0"/>
                <w:sz w:val="14"/>
                <w:szCs w:val="14"/>
              </w:rPr>
              <w:t>Windows Essential Business Server 2008 CAL Suite (5 clients)</w:t>
            </w:r>
            <w:bookmarkEnd w:id="529"/>
            <w:bookmarkEnd w:id="530"/>
          </w:p>
        </w:tc>
        <w:tc>
          <w:tcPr>
            <w:tcW w:w="450" w:type="dxa"/>
            <w:tcBorders>
              <w:bottom w:val="single" w:sz="4" w:space="0" w:color="auto"/>
            </w:tcBorders>
            <w:shd w:val="clear" w:color="auto" w:fill="FABF8F"/>
            <w:vAlign w:val="center"/>
          </w:tcPr>
          <w:p w:rsidR="001A63C6" w:rsidRPr="00987B50"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987B50" w:rsidRDefault="001A63C6" w:rsidP="001A63C6">
            <w:pPr>
              <w:pStyle w:val="Heading2"/>
              <w:spacing w:before="20" w:after="20"/>
              <w:ind w:left="0"/>
              <w:rPr>
                <w:rFonts w:ascii="Tahoma" w:hAnsi="Tahoma" w:cs="Tahoma"/>
                <w:b w:val="0"/>
                <w:sz w:val="14"/>
                <w:szCs w:val="14"/>
              </w:rPr>
            </w:pPr>
            <w:bookmarkStart w:id="531" w:name="_Toc336338122"/>
            <w:bookmarkStart w:id="532" w:name="_Toc353472265"/>
            <w:r w:rsidRPr="00987B50">
              <w:rPr>
                <w:rFonts w:ascii="Tahoma" w:hAnsi="Tahoma" w:cs="Tahoma"/>
                <w:b w:val="0"/>
                <w:color w:val="000000"/>
                <w:sz w:val="14"/>
                <w:szCs w:val="14"/>
              </w:rPr>
              <w:t>Windows Essential Business Server 2008 CAL Suite (20 clients)</w:t>
            </w:r>
            <w:bookmarkEnd w:id="531"/>
            <w:bookmarkEnd w:id="532"/>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1A63C6" w:rsidRPr="008641E3" w:rsidTr="008E0080">
        <w:trPr>
          <w:trHeight w:val="287"/>
        </w:trPr>
        <w:tc>
          <w:tcPr>
            <w:tcW w:w="2734" w:type="dxa"/>
            <w:gridSpan w:val="2"/>
            <w:tcBorders>
              <w:bottom w:val="single" w:sz="4" w:space="0" w:color="auto"/>
            </w:tcBorders>
            <w:shd w:val="clear" w:color="auto" w:fill="FABF8F"/>
            <w:vAlign w:val="center"/>
          </w:tcPr>
          <w:p w:rsidR="001A63C6" w:rsidRPr="00987B50" w:rsidRDefault="001A63C6" w:rsidP="001A63C6">
            <w:pPr>
              <w:pStyle w:val="Heading2"/>
              <w:spacing w:before="20" w:after="20"/>
              <w:ind w:left="0"/>
              <w:rPr>
                <w:rFonts w:ascii="Tahoma" w:hAnsi="Tahoma" w:cs="Tahoma"/>
                <w:b w:val="0"/>
                <w:sz w:val="14"/>
                <w:szCs w:val="14"/>
              </w:rPr>
            </w:pPr>
            <w:bookmarkStart w:id="533" w:name="_Toc336338123"/>
            <w:bookmarkStart w:id="534" w:name="_Toc353472266"/>
            <w:r w:rsidRPr="00987B50">
              <w:rPr>
                <w:rFonts w:ascii="Tahoma" w:hAnsi="Tahoma" w:cs="Tahoma"/>
                <w:b w:val="0"/>
                <w:sz w:val="14"/>
                <w:szCs w:val="14"/>
              </w:rPr>
              <w:t>Windows Essential Business Server 2008 CAL Suite (50 clients)</w:t>
            </w:r>
            <w:bookmarkEnd w:id="533"/>
            <w:bookmarkEnd w:id="534"/>
          </w:p>
        </w:tc>
        <w:tc>
          <w:tcPr>
            <w:tcW w:w="450" w:type="dxa"/>
            <w:tcBorders>
              <w:bottom w:val="single" w:sz="4" w:space="0" w:color="auto"/>
            </w:tcBorders>
            <w:shd w:val="clear" w:color="auto" w:fill="FABF8F"/>
            <w:vAlign w:val="center"/>
          </w:tcPr>
          <w:p w:rsidR="001A63C6" w:rsidRPr="00987B50"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987B50" w:rsidRDefault="001A63C6" w:rsidP="001A63C6">
            <w:pPr>
              <w:pStyle w:val="Heading2"/>
              <w:spacing w:before="20" w:after="20"/>
              <w:ind w:left="0"/>
              <w:rPr>
                <w:rFonts w:ascii="Tahoma" w:hAnsi="Tahoma" w:cs="Tahoma"/>
                <w:b w:val="0"/>
                <w:sz w:val="14"/>
                <w:szCs w:val="14"/>
              </w:rPr>
            </w:pPr>
            <w:bookmarkStart w:id="535" w:name="_Toc336338124"/>
            <w:bookmarkStart w:id="536" w:name="_Toc353472267"/>
            <w:r w:rsidRPr="00987B50">
              <w:rPr>
                <w:rFonts w:ascii="Tahoma" w:hAnsi="Tahoma" w:cs="Tahoma"/>
                <w:b w:val="0"/>
                <w:sz w:val="14"/>
                <w:szCs w:val="14"/>
              </w:rPr>
              <w:t>Windows Essential Business Server 2008 Premium</w:t>
            </w:r>
            <w:bookmarkEnd w:id="535"/>
            <w:bookmarkEnd w:id="536"/>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spacing w:before="100" w:beforeAutospacing="1"/>
              <w:rPr>
                <w:rStyle w:val="EndnoteReference"/>
                <w:rFonts w:cs="Tahoma"/>
                <w:b w:val="0"/>
                <w:color w:val="0000FF"/>
                <w:sz w:val="13"/>
                <w:szCs w:val="13"/>
                <w:u w:val="single"/>
                <w:lang w:val="fr-FR"/>
              </w:rPr>
            </w:pPr>
            <w:hyperlink w:anchor="_107_EBS_2008" w:history="1">
              <w:r w:rsidR="00955428" w:rsidRPr="008641E3">
                <w:rPr>
                  <w:rStyle w:val="Hyperlink"/>
                  <w:rFonts w:cs="Tahoma"/>
                  <w:b/>
                  <w:sz w:val="13"/>
                  <w:szCs w:val="13"/>
                  <w:lang w:val="fr-FR"/>
                </w:rPr>
                <w:t>98</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r>
      <w:tr w:rsidR="004762EB" w:rsidRPr="008641E3" w:rsidTr="008E0080">
        <w:trPr>
          <w:trHeight w:val="287"/>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37" w:name="_Toc336338125"/>
            <w:bookmarkStart w:id="538" w:name="_Toc353472268"/>
            <w:r w:rsidRPr="008641E3">
              <w:rPr>
                <w:rFonts w:ascii="Tahoma" w:hAnsi="Tahoma" w:cs="Tahoma"/>
                <w:b w:val="0"/>
                <w:sz w:val="14"/>
                <w:szCs w:val="14"/>
                <w:lang w:val="fr-FR"/>
              </w:rPr>
              <w:lastRenderedPageBreak/>
              <w:t>CAL Suite Windows Essential Business Server 2008 pour Utilisateurs ou Dispositifs Premium</w:t>
            </w:r>
            <w:bookmarkEnd w:id="537"/>
            <w:bookmarkEnd w:id="538"/>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00" w:beforeAutospacing="1"/>
              <w:rPr>
                <w:rStyle w:val="EndnoteReference"/>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39" w:name="_Toc336338126"/>
            <w:bookmarkStart w:id="540" w:name="_Toc353472269"/>
            <w:r w:rsidRPr="008641E3">
              <w:rPr>
                <w:rFonts w:ascii="Tahoma" w:hAnsi="Tahoma" w:cs="Tahoma"/>
                <w:b w:val="0"/>
                <w:sz w:val="14"/>
                <w:szCs w:val="14"/>
                <w:lang w:val="fr-FR"/>
              </w:rPr>
              <w:t>Windows Essential Business Server 2008 CAL Suite pour Utilisateurs ou Dispositifs Premium (5 clients)</w:t>
            </w:r>
            <w:bookmarkEnd w:id="539"/>
            <w:bookmarkEnd w:id="540"/>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00" w:beforeAutospacing="1"/>
              <w:rPr>
                <w:rStyle w:val="EndnoteReference"/>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20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4762EB" w:rsidRPr="008641E3" w:rsidTr="008E0080">
        <w:trPr>
          <w:trHeight w:val="287"/>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41" w:name="_Toc336338127"/>
            <w:bookmarkStart w:id="542" w:name="_Toc353472270"/>
            <w:r w:rsidRPr="008641E3">
              <w:rPr>
                <w:rFonts w:ascii="Tahoma" w:hAnsi="Tahoma" w:cs="Tahoma"/>
                <w:b w:val="0"/>
                <w:sz w:val="14"/>
                <w:szCs w:val="14"/>
                <w:lang w:val="fr-FR"/>
              </w:rPr>
              <w:t>CAL Suite Windows Essential Business Server 2008 pour Utilisateurs ou Dispositifs Premium (20 clients)</w:t>
            </w:r>
            <w:bookmarkEnd w:id="541"/>
            <w:bookmarkEnd w:id="542"/>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00" w:beforeAutospacing="1"/>
              <w:rPr>
                <w:rStyle w:val="EndnoteReference"/>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6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B33D0E" w:rsidRPr="008641E3" w:rsidTr="008E0080">
        <w:trPr>
          <w:trHeight w:val="287"/>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43" w:name="_Toc336338128"/>
            <w:bookmarkStart w:id="544" w:name="_Toc353472271"/>
            <w:r w:rsidRPr="008641E3">
              <w:rPr>
                <w:rFonts w:ascii="Tahoma" w:hAnsi="Tahoma" w:cs="Tahoma"/>
                <w:b w:val="0"/>
                <w:sz w:val="14"/>
                <w:szCs w:val="14"/>
                <w:lang w:val="fr-FR"/>
              </w:rPr>
              <w:t>CAL Suite Windows Essential Business Server 2008 pour Utilisateurs ou Dispositifs Premium (50 clients)</w:t>
            </w:r>
            <w:bookmarkEnd w:id="543"/>
            <w:bookmarkEnd w:id="544"/>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00" w:beforeAutospacing="1"/>
              <w:rPr>
                <w:rStyle w:val="EndnoteReference"/>
                <w:rFonts w:cs="Tahoma"/>
                <w:color w:val="0000FF"/>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80"/>
              <w:rPr>
                <w:rFonts w:ascii="Tahoma" w:hAnsi="Tahoma" w:cs="Tahoma"/>
                <w:sz w:val="13"/>
                <w:lang w:val="fr-FR"/>
              </w:rPr>
            </w:pPr>
            <w:r w:rsidRPr="008641E3">
              <w:rPr>
                <w:rFonts w:ascii="Tahoma" w:hAnsi="Tahoma" w:cs="Tahoma"/>
                <w:sz w:val="13"/>
                <w:lang w:val="fr-FR"/>
              </w:rPr>
              <w:t>11/08</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OL</w:t>
            </w:r>
          </w:p>
        </w:tc>
      </w:tr>
      <w:tr w:rsidR="004762EB" w:rsidRPr="008641E3" w:rsidTr="008E0080">
        <w:trPr>
          <w:trHeight w:val="145"/>
        </w:trPr>
        <w:tc>
          <w:tcPr>
            <w:tcW w:w="2734" w:type="dxa"/>
            <w:gridSpan w:val="2"/>
            <w:tcBorders>
              <w:bottom w:val="single" w:sz="4" w:space="0" w:color="auto"/>
            </w:tcBorders>
            <w:shd w:val="clear" w:color="auto" w:fill="FABF8F"/>
            <w:vAlign w:val="center"/>
          </w:tcPr>
          <w:p w:rsidR="001A63C6" w:rsidRPr="00987B50" w:rsidRDefault="001A63C6" w:rsidP="001A63C6">
            <w:pPr>
              <w:pStyle w:val="Heading2"/>
              <w:spacing w:before="20" w:after="20"/>
              <w:ind w:left="0"/>
              <w:rPr>
                <w:rFonts w:ascii="Tahoma" w:hAnsi="Tahoma" w:cs="Tahoma"/>
                <w:b w:val="0"/>
                <w:sz w:val="14"/>
                <w:szCs w:val="14"/>
              </w:rPr>
            </w:pPr>
            <w:bookmarkStart w:id="545" w:name="_Toc336338129"/>
            <w:bookmarkStart w:id="546" w:name="_Toc353472272"/>
            <w:r w:rsidRPr="00987B50">
              <w:rPr>
                <w:rFonts w:ascii="Tahoma" w:hAnsi="Tahoma" w:cs="Tahoma"/>
                <w:b w:val="0"/>
                <w:sz w:val="14"/>
                <w:szCs w:val="14"/>
              </w:rPr>
              <w:t>Windows HPC Server 2008 R2 Suite</w:t>
            </w:r>
            <w:bookmarkEnd w:id="545"/>
            <w:bookmarkEnd w:id="546"/>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b/>
                <w:sz w:val="13"/>
                <w:szCs w:val="13"/>
                <w:u w:val="single"/>
                <w:lang w:val="fr-FR"/>
              </w:rPr>
            </w:pPr>
            <w:hyperlink w:anchor="_99_Windows_HPC" w:history="1">
              <w:r w:rsidR="00955428" w:rsidRPr="008641E3">
                <w:rPr>
                  <w:rStyle w:val="Hyperlink"/>
                  <w:b/>
                  <w:sz w:val="13"/>
                  <w:szCs w:val="13"/>
                  <w:lang w:val="fr-FR"/>
                </w:rPr>
                <w:t>99</w:t>
              </w:r>
            </w:hyperlink>
          </w:p>
        </w:tc>
        <w:tc>
          <w:tcPr>
            <w:tcW w:w="450" w:type="dxa"/>
            <w:tcBorders>
              <w:bottom w:val="single" w:sz="4" w:space="0" w:color="auto"/>
            </w:tcBorders>
            <w:shd w:val="clear" w:color="auto" w:fill="FABF8F"/>
            <w:vAlign w:val="center"/>
          </w:tcPr>
          <w:p w:rsidR="001A63C6" w:rsidRPr="008641E3" w:rsidRDefault="001A63C6" w:rsidP="007E466C">
            <w:pPr>
              <w:pStyle w:val="TableText"/>
              <w:widowControl w:val="0"/>
              <w:rPr>
                <w:rFonts w:ascii="Tahoma" w:hAnsi="Tahoma" w:cs="Tahoma"/>
                <w:color w:val="000000"/>
                <w:sz w:val="13"/>
                <w:lang w:val="fr-FR"/>
              </w:rPr>
            </w:pPr>
            <w:r w:rsidRPr="008641E3">
              <w:rPr>
                <w:rFonts w:ascii="Tahoma" w:hAnsi="Tahoma" w:cs="Tahoma"/>
                <w:color w:val="000000"/>
                <w:sz w:val="13"/>
                <w:lang w:val="fr-FR"/>
              </w:rPr>
              <w:t>09/10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8C15C0">
            <w:pPr>
              <w:pStyle w:val="Heading2"/>
              <w:spacing w:before="20" w:after="20"/>
              <w:ind w:left="0"/>
              <w:rPr>
                <w:rFonts w:ascii="Tahoma" w:hAnsi="Tahoma" w:cs="Tahoma"/>
                <w:b w:val="0"/>
                <w:sz w:val="14"/>
                <w:szCs w:val="14"/>
                <w:lang w:val="fr-FR"/>
              </w:rPr>
            </w:pPr>
            <w:bookmarkStart w:id="547" w:name="_Toc353472273"/>
            <w:r w:rsidRPr="008641E3">
              <w:rPr>
                <w:rFonts w:ascii="Tahoma" w:hAnsi="Tahoma" w:cs="Tahoma"/>
                <w:b w:val="0"/>
                <w:sz w:val="14"/>
                <w:lang w:val="fr-FR"/>
              </w:rPr>
              <w:t>Module Complémentaire Windows Intune pour System Center Configuration Manager et System Center EndPoint Protection (par</w:t>
            </w:r>
            <w:r w:rsidR="008C15C0">
              <w:rPr>
                <w:rFonts w:ascii="Tahoma" w:hAnsi="Tahoma" w:cs="Tahoma"/>
                <w:b w:val="0"/>
                <w:sz w:val="14"/>
                <w:lang w:val="fr-FR"/>
              </w:rPr>
              <w:t> </w:t>
            </w:r>
            <w:r w:rsidRPr="008641E3">
              <w:rPr>
                <w:rFonts w:ascii="Tahoma" w:hAnsi="Tahoma" w:cs="Tahoma"/>
                <w:b w:val="0"/>
                <w:sz w:val="14"/>
                <w:lang w:val="fr-FR"/>
              </w:rPr>
              <w:t>utilisateur)</w:t>
            </w:r>
            <w:bookmarkEnd w:id="547"/>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b/>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OSB</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48" w:name="_Toc353472274"/>
            <w:r w:rsidRPr="008641E3">
              <w:rPr>
                <w:rFonts w:ascii="Tahoma" w:hAnsi="Tahoma" w:cs="Tahoma"/>
                <w:b w:val="0"/>
                <w:sz w:val="14"/>
                <w:szCs w:val="14"/>
                <w:lang w:val="fr-FR"/>
              </w:rPr>
              <w:t>Windows Intune (par utilisateur)</w:t>
            </w:r>
            <w:bookmarkEnd w:id="548"/>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b/>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7E466C">
            <w:pPr>
              <w:pStyle w:val="TableText"/>
              <w:widowControl w:val="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OSB</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49" w:name="_Toc336338132"/>
            <w:bookmarkStart w:id="550" w:name="_Toc341193035"/>
            <w:bookmarkStart w:id="551" w:name="_Toc353472275"/>
            <w:r w:rsidRPr="008641E3">
              <w:rPr>
                <w:rFonts w:ascii="Tahoma" w:hAnsi="Tahoma" w:cs="Tahoma"/>
                <w:b w:val="0"/>
                <w:sz w:val="14"/>
                <w:szCs w:val="14"/>
                <w:lang w:val="fr-FR"/>
              </w:rPr>
              <w:t>SL Utilisateur Module Complémentaire Windows Intune Extra Storage 1 Go</w:t>
            </w:r>
            <w:bookmarkEnd w:id="549"/>
            <w:bookmarkEnd w:id="550"/>
            <w:bookmarkEnd w:id="551"/>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b/>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52" w:name="_Toc336338133"/>
            <w:bookmarkStart w:id="553" w:name="_Toc353472276"/>
            <w:r w:rsidRPr="008641E3">
              <w:rPr>
                <w:rFonts w:ascii="Tahoma" w:hAnsi="Tahoma" w:cs="Tahoma"/>
                <w:b w:val="0"/>
                <w:sz w:val="14"/>
                <w:szCs w:val="14"/>
                <w:lang w:val="fr-FR"/>
              </w:rPr>
              <w:t>Windows MultiPoint Server 2012 Standard</w:t>
            </w:r>
            <w:bookmarkEnd w:id="552"/>
            <w:bookmarkEnd w:id="553"/>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b/>
                <w:sz w:val="13"/>
                <w:szCs w:val="13"/>
                <w:u w:val="single"/>
                <w:lang w:val="fr-FR"/>
              </w:rPr>
            </w:pPr>
            <w:hyperlink w:anchor="_100_Windows_Multipoint" w:history="1">
              <w:r w:rsidR="006E7054" w:rsidRPr="008641E3">
                <w:rPr>
                  <w:rStyle w:val="Hyperlink"/>
                  <w:b/>
                  <w:sz w:val="13"/>
                  <w:szCs w:val="13"/>
                  <w:lang w:val="fr-FR"/>
                </w:rPr>
                <w:t>100</w:t>
              </w:r>
            </w:hyperlink>
            <w:hyperlink w:anchor="_98_Windows_Multipoint" w:history="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54" w:name="_Toc336338134"/>
            <w:bookmarkStart w:id="555" w:name="_Toc353472277"/>
            <w:r w:rsidRPr="008641E3">
              <w:rPr>
                <w:rFonts w:ascii="Tahoma" w:hAnsi="Tahoma" w:cs="Tahoma"/>
                <w:b w:val="0"/>
                <w:sz w:val="14"/>
                <w:szCs w:val="14"/>
                <w:lang w:val="fr-FR"/>
              </w:rPr>
              <w:t>Windows MultiPoint Server 2012 Premium</w:t>
            </w:r>
            <w:bookmarkEnd w:id="554"/>
            <w:bookmarkEnd w:id="555"/>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b/>
                <w:sz w:val="13"/>
                <w:szCs w:val="13"/>
                <w:u w:val="single"/>
                <w:lang w:val="fr-FR"/>
              </w:rPr>
            </w:pPr>
            <w:hyperlink w:anchor="_101_Windows_Multipoint" w:history="1">
              <w:r w:rsidR="00955428" w:rsidRPr="008641E3">
                <w:rPr>
                  <w:rStyle w:val="Hyperlink"/>
                  <w:b/>
                  <w:sz w:val="13"/>
                  <w:szCs w:val="13"/>
                  <w:lang w:val="fr-FR"/>
                </w:rPr>
                <w:t>101</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56" w:name="_Toc336338135"/>
            <w:bookmarkStart w:id="557" w:name="_Toc353472278"/>
            <w:r w:rsidRPr="008641E3">
              <w:rPr>
                <w:rFonts w:ascii="Tahoma" w:hAnsi="Tahoma" w:cs="Tahoma"/>
                <w:b w:val="0"/>
                <w:sz w:val="14"/>
                <w:szCs w:val="14"/>
                <w:lang w:val="fr-FR"/>
              </w:rPr>
              <w:t>CAL Windows MultiPoint Server 2012</w:t>
            </w:r>
            <w:bookmarkEnd w:id="556"/>
            <w:bookmarkEnd w:id="557"/>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b/>
                <w:sz w:val="13"/>
                <w:szCs w:val="13"/>
                <w:u w:val="single"/>
                <w:lang w:val="fr-FR"/>
              </w:rPr>
            </w:pPr>
            <w:hyperlink w:anchor="_102_CAL_Windows" w:history="1">
              <w:r w:rsidR="00955428" w:rsidRPr="008641E3">
                <w:rPr>
                  <w:rStyle w:val="Hyperlink"/>
                  <w:b/>
                  <w:sz w:val="13"/>
                  <w:szCs w:val="13"/>
                  <w:lang w:val="fr-FR"/>
                </w:rPr>
                <w:t>102</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1A63C6">
            <w:pPr>
              <w:pStyle w:val="Heading2"/>
              <w:spacing w:before="20" w:after="20"/>
              <w:ind w:left="0"/>
              <w:rPr>
                <w:rFonts w:ascii="Tahoma" w:hAnsi="Tahoma" w:cs="Tahoma"/>
                <w:b w:val="0"/>
                <w:sz w:val="14"/>
                <w:szCs w:val="14"/>
              </w:rPr>
            </w:pPr>
            <w:bookmarkStart w:id="558" w:name="_Toc336338136"/>
            <w:bookmarkStart w:id="559" w:name="_Toc353472279"/>
            <w:r w:rsidRPr="00987B50">
              <w:rPr>
                <w:rFonts w:ascii="Tahoma" w:hAnsi="Tahoma" w:cs="Tahoma"/>
                <w:b w:val="0"/>
                <w:sz w:val="14"/>
                <w:szCs w:val="14"/>
              </w:rPr>
              <w:t>CAL Windows MultiPoint Server 2012 et CAL Windows Server 2012</w:t>
            </w:r>
            <w:bookmarkEnd w:id="558"/>
            <w:bookmarkEnd w:id="559"/>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12/12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60" w:name="_Toc336338137"/>
            <w:bookmarkStart w:id="561" w:name="_Toc353472280"/>
            <w:r w:rsidRPr="008641E3">
              <w:rPr>
                <w:rFonts w:ascii="Tahoma" w:hAnsi="Tahoma" w:cs="Tahoma"/>
                <w:b w:val="0"/>
                <w:sz w:val="14"/>
                <w:szCs w:val="14"/>
                <w:lang w:val="fr-FR"/>
              </w:rPr>
              <w:t>Windows MultiPoint Server 2012 Premium avec Windows MultiPoint Server 2012 (CAL) (5 clients)</w:t>
            </w:r>
            <w:bookmarkEnd w:id="560"/>
            <w:bookmarkEnd w:id="56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b/>
                <w:sz w:val="13"/>
                <w:szCs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01/13</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63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62" w:name="_Toc336338138"/>
            <w:bookmarkStart w:id="563" w:name="_Toc353472281"/>
            <w:r w:rsidRPr="008641E3">
              <w:rPr>
                <w:rFonts w:ascii="Tahoma" w:hAnsi="Tahoma" w:cs="Tahoma"/>
                <w:b w:val="0"/>
                <w:sz w:val="14"/>
                <w:szCs w:val="14"/>
                <w:lang w:val="fr-FR"/>
              </w:rPr>
              <w:t>Windows MultiPoint Server 2012 Premium avec Windows MultiPoint Server 2012 (CAL) (5 clients) et Windows Server 2012 (CAL) (5 clients)</w:t>
            </w:r>
            <w:bookmarkEnd w:id="562"/>
            <w:bookmarkEnd w:id="563"/>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b/>
                <w:sz w:val="13"/>
                <w:szCs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01/13</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63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987B50" w:rsidRDefault="001A63C6" w:rsidP="001A63C6">
            <w:pPr>
              <w:pStyle w:val="Heading2"/>
              <w:spacing w:before="20" w:after="20"/>
              <w:ind w:left="0"/>
              <w:rPr>
                <w:rFonts w:ascii="Tahoma" w:hAnsi="Tahoma" w:cs="Tahoma"/>
                <w:b w:val="0"/>
                <w:sz w:val="14"/>
                <w:szCs w:val="14"/>
              </w:rPr>
            </w:pPr>
            <w:bookmarkStart w:id="564" w:name="_Toc336338139"/>
            <w:bookmarkStart w:id="565" w:name="_Toc353472282"/>
            <w:r w:rsidRPr="00987B50">
              <w:rPr>
                <w:rFonts w:ascii="Tahoma" w:hAnsi="Tahoma" w:cs="Tahoma"/>
                <w:b w:val="0"/>
                <w:sz w:val="14"/>
                <w:szCs w:val="14"/>
              </w:rPr>
              <w:t>Windows Server™ 2008 R2 HPC Edition</w:t>
            </w:r>
            <w:bookmarkEnd w:id="564"/>
            <w:bookmarkEnd w:id="565"/>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spacing w:before="240"/>
              <w:rPr>
                <w:rStyle w:val="EndnoteReference"/>
                <w:rFonts w:cs="Tahoma"/>
                <w:b w:val="0"/>
                <w:color w:val="0000FF"/>
                <w:sz w:val="13"/>
                <w:szCs w:val="13"/>
                <w:u w:val="single"/>
                <w:lang w:val="fr-FR"/>
              </w:rPr>
            </w:pPr>
            <w:hyperlink w:anchor="_103_Windows_Server" w:history="1">
              <w:r w:rsidR="00955428" w:rsidRPr="008641E3">
                <w:rPr>
                  <w:rStyle w:val="Hyperlink"/>
                  <w:b/>
                  <w:sz w:val="13"/>
                  <w:szCs w:val="13"/>
                  <w:lang w:val="fr-FR"/>
                </w:rPr>
                <w:t>103</w:t>
              </w:r>
            </w:hyperlink>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sz w:val="13"/>
                <w:lang w:val="fr-FR"/>
              </w:rPr>
              <w:t>09/10</w:t>
            </w:r>
          </w:p>
        </w:tc>
        <w:tc>
          <w:tcPr>
            <w:tcW w:w="36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color w:val="000000"/>
                <w:sz w:val="13"/>
                <w:lang w:val="fr-FR"/>
              </w:rPr>
            </w:pPr>
            <w:r w:rsidRPr="008641E3">
              <w:rPr>
                <w:lang w:val="fr-FR"/>
              </w:rPr>
              <w:t>SRV</w:t>
            </w:r>
          </w:p>
        </w:tc>
        <w:tc>
          <w:tcPr>
            <w:tcW w:w="360" w:type="dxa"/>
            <w:tcBorders>
              <w:left w:val="single" w:sz="18" w:space="0" w:color="auto"/>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36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tcPr>
          <w:p w:rsidR="001A63C6" w:rsidRPr="008641E3" w:rsidRDefault="001A63C6" w:rsidP="001A63C6">
            <w:pPr>
              <w:pStyle w:val="TableText"/>
              <w:widowControl w:val="0"/>
              <w:spacing w:before="12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66" w:name="_Toc336338140"/>
            <w:bookmarkStart w:id="567" w:name="_Toc353472283"/>
            <w:r w:rsidRPr="008641E3">
              <w:rPr>
                <w:rFonts w:ascii="Tahoma" w:hAnsi="Tahoma" w:cs="Tahoma"/>
                <w:b w:val="0"/>
                <w:sz w:val="14"/>
                <w:szCs w:val="14"/>
                <w:lang w:val="fr-FR"/>
              </w:rPr>
              <w:t>Windows Server™ 2008 R2 Enterprise</w:t>
            </w:r>
            <w:bookmarkEnd w:id="566"/>
            <w:bookmarkEnd w:id="567"/>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rStyle w:val="EndnoteReference"/>
                <w:rFonts w:cs="Tahoma"/>
                <w:b w:val="0"/>
                <w:color w:val="0000FF"/>
                <w:sz w:val="13"/>
                <w:szCs w:val="13"/>
                <w:u w:val="single"/>
                <w:lang w:val="fr-FR"/>
              </w:rPr>
            </w:pPr>
            <w:hyperlink w:anchor="_104_Windows_Server" w:history="1">
              <w:r w:rsidR="00955428" w:rsidRPr="008641E3">
                <w:rPr>
                  <w:rStyle w:val="Hyperlink"/>
                  <w:b/>
                  <w:sz w:val="13"/>
                  <w:szCs w:val="13"/>
                  <w:lang w:val="fr-FR"/>
                </w:rPr>
                <w:t>104</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80"/>
              <w:rPr>
                <w:rFonts w:ascii="Tahoma" w:hAnsi="Tahoma" w:cs="Tahoma"/>
                <w:color w:val="000000"/>
                <w:sz w:val="13"/>
                <w:lang w:val="fr-FR"/>
              </w:rPr>
            </w:pPr>
            <w:r w:rsidRPr="008641E3">
              <w:rPr>
                <w:rFonts w:ascii="Tahoma" w:hAnsi="Tahoma" w:cs="Tahoma"/>
                <w:color w:val="000000"/>
                <w:sz w:val="13"/>
                <w:lang w:val="fr-FR"/>
              </w:rPr>
              <w:t>08/09</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C61559">
            <w:pPr>
              <w:pStyle w:val="Heading2"/>
              <w:keepNext/>
              <w:spacing w:before="20" w:after="20"/>
              <w:ind w:left="0"/>
              <w:rPr>
                <w:rFonts w:ascii="Tahoma" w:hAnsi="Tahoma" w:cs="Tahoma"/>
                <w:b w:val="0"/>
                <w:sz w:val="14"/>
                <w:szCs w:val="14"/>
                <w:lang w:val="fr-FR"/>
              </w:rPr>
            </w:pPr>
            <w:bookmarkStart w:id="568" w:name="_Toc336338141"/>
            <w:bookmarkStart w:id="569" w:name="_Toc353472284"/>
            <w:r w:rsidRPr="008641E3">
              <w:rPr>
                <w:rFonts w:ascii="Tahoma" w:hAnsi="Tahoma" w:cs="Tahoma"/>
                <w:b w:val="0"/>
                <w:sz w:val="14"/>
                <w:szCs w:val="14"/>
                <w:lang w:val="fr-FR"/>
              </w:rPr>
              <w:t>Windows Server™ 2008 R2 pour systèmes Itanium</w:t>
            </w:r>
            <w:bookmarkEnd w:id="568"/>
            <w:bookmarkEnd w:id="569"/>
          </w:p>
        </w:tc>
        <w:tc>
          <w:tcPr>
            <w:tcW w:w="450" w:type="dxa"/>
            <w:tcBorders>
              <w:bottom w:val="single" w:sz="4" w:space="0" w:color="auto"/>
            </w:tcBorders>
            <w:shd w:val="clear" w:color="auto" w:fill="FABF8F"/>
            <w:vAlign w:val="center"/>
          </w:tcPr>
          <w:p w:rsidR="001A63C6" w:rsidRPr="008641E3" w:rsidRDefault="00FF3BFB" w:rsidP="00C61559">
            <w:pPr>
              <w:pStyle w:val="TableText"/>
              <w:keepNext/>
              <w:widowControl w:val="0"/>
              <w:rPr>
                <w:rStyle w:val="EndnoteReference"/>
                <w:b w:val="0"/>
                <w:sz w:val="13"/>
                <w:szCs w:val="13"/>
                <w:u w:val="single"/>
                <w:lang w:val="fr-FR"/>
              </w:rPr>
            </w:pPr>
            <w:hyperlink w:anchor="_105_Windows_Server" w:history="1">
              <w:r w:rsidR="00955428" w:rsidRPr="008641E3">
                <w:rPr>
                  <w:rStyle w:val="Hyperlink"/>
                  <w:b/>
                  <w:sz w:val="13"/>
                  <w:szCs w:val="13"/>
                  <w:lang w:val="fr-FR"/>
                </w:rPr>
                <w:t>105</w:t>
              </w:r>
            </w:hyperlink>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spacing w:before="120"/>
              <w:rPr>
                <w:rFonts w:ascii="Tahoma" w:hAnsi="Tahoma" w:cs="Tahoma"/>
                <w:color w:val="000000"/>
                <w:sz w:val="13"/>
                <w:lang w:val="fr-FR"/>
              </w:rPr>
            </w:pPr>
            <w:r w:rsidRPr="008641E3">
              <w:rPr>
                <w:rFonts w:ascii="Tahoma" w:hAnsi="Tahoma" w:cs="Tahoma"/>
                <w:color w:val="000000"/>
                <w:sz w:val="13"/>
                <w:lang w:val="fr-FR"/>
              </w:rPr>
              <w:t>08/09</w:t>
            </w: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C61559">
            <w:pPr>
              <w:pStyle w:val="TableText"/>
              <w:keepNext/>
              <w:widowControl w:val="0"/>
              <w:rPr>
                <w:rFonts w:ascii="Tahoma" w:hAnsi="Tahoma" w:cs="Tahoma"/>
                <w:sz w:val="13"/>
                <w:lang w:val="fr-FR"/>
              </w:rPr>
            </w:pPr>
          </w:p>
        </w:tc>
        <w:tc>
          <w:tcPr>
            <w:tcW w:w="540" w:type="dxa"/>
            <w:tcBorders>
              <w:bottom w:val="single" w:sz="4" w:space="0" w:color="auto"/>
            </w:tcBorders>
            <w:shd w:val="clear" w:color="auto" w:fill="FABF8F"/>
          </w:tcPr>
          <w:p w:rsidR="001A63C6" w:rsidRPr="008641E3" w:rsidRDefault="001A63C6" w:rsidP="00C61559">
            <w:pPr>
              <w:pStyle w:val="TableText"/>
              <w:keepN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rsidR="001A63C6" w:rsidRPr="008641E3" w:rsidRDefault="001A63C6" w:rsidP="00C61559">
            <w:pPr>
              <w:pStyle w:val="TableText"/>
              <w:keepNext/>
              <w:widowControl w:val="0"/>
              <w:rPr>
                <w:rFonts w:ascii="Tahoma" w:hAnsi="Tahoma" w:cs="Tahoma"/>
                <w:color w:val="000000"/>
                <w:sz w:val="13"/>
                <w:lang w:val="fr-FR"/>
              </w:rPr>
            </w:pP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70" w:name="_Toc336338142"/>
            <w:bookmarkStart w:id="571" w:name="_Toc353472285"/>
            <w:r w:rsidRPr="008641E3">
              <w:rPr>
                <w:rFonts w:ascii="Tahoma" w:hAnsi="Tahoma" w:cs="Tahoma"/>
                <w:b w:val="0"/>
                <w:sz w:val="14"/>
                <w:szCs w:val="14"/>
                <w:lang w:val="fr-FR"/>
              </w:rPr>
              <w:t>CAL Windows Server™ 2012 (Dispositif et Utilisateur)</w:t>
            </w:r>
            <w:bookmarkEnd w:id="570"/>
            <w:bookmarkEnd w:id="571"/>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b/>
                <w:sz w:val="13"/>
                <w:szCs w:val="13"/>
                <w:u w:val="single"/>
                <w:lang w:val="fr-FR"/>
              </w:rPr>
            </w:pPr>
            <w:hyperlink w:anchor="_116_Windows_Server" w:history="1">
              <w:r w:rsidR="00955428" w:rsidRPr="008641E3">
                <w:rPr>
                  <w:rStyle w:val="Hyperlink"/>
                  <w:b/>
                  <w:sz w:val="13"/>
                  <w:szCs w:val="13"/>
                  <w:lang w:val="fr-FR"/>
                </w:rPr>
                <w:t>106</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72" w:name="_Toc336338143"/>
            <w:bookmarkStart w:id="573" w:name="_Toc353472286"/>
            <w:r w:rsidRPr="008641E3">
              <w:rPr>
                <w:rFonts w:ascii="Tahoma" w:hAnsi="Tahoma" w:cs="Tahoma"/>
                <w:b w:val="0"/>
                <w:sz w:val="14"/>
                <w:szCs w:val="14"/>
                <w:lang w:val="fr-FR"/>
              </w:rPr>
              <w:t>Windows Server™ 2012 Datacenter</w:t>
            </w:r>
            <w:bookmarkEnd w:id="572"/>
            <w:bookmarkEnd w:id="573"/>
          </w:p>
        </w:tc>
        <w:tc>
          <w:tcPr>
            <w:tcW w:w="450" w:type="dxa"/>
            <w:tcBorders>
              <w:bottom w:val="single" w:sz="4" w:space="0" w:color="auto"/>
            </w:tcBorders>
            <w:shd w:val="clear" w:color="auto" w:fill="FABF8F"/>
            <w:vAlign w:val="center"/>
          </w:tcPr>
          <w:p w:rsidR="001A63C6" w:rsidRPr="008641E3" w:rsidRDefault="00FF3BFB" w:rsidP="006E7054">
            <w:pPr>
              <w:pStyle w:val="TableText"/>
              <w:widowControl w:val="0"/>
              <w:rPr>
                <w:rStyle w:val="EndnoteReference"/>
                <w:b w:val="0"/>
                <w:color w:val="0070C0"/>
                <w:sz w:val="13"/>
                <w:szCs w:val="13"/>
                <w:u w:val="single"/>
                <w:lang w:val="fr-FR"/>
              </w:rPr>
            </w:pPr>
            <w:hyperlink w:anchor="_114_Windows_Server" w:history="1">
              <w:r w:rsidR="00955428" w:rsidRPr="008641E3">
                <w:rPr>
                  <w:rStyle w:val="Hyperlink"/>
                  <w:b/>
                  <w:sz w:val="13"/>
                  <w:szCs w:val="13"/>
                  <w:lang w:val="fr-FR"/>
                </w:rPr>
                <w:t>107</w:t>
              </w:r>
            </w:hyperlink>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08/12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100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74" w:name="_Toc336338144"/>
            <w:bookmarkStart w:id="575" w:name="_Toc353472287"/>
            <w:r w:rsidRPr="008641E3">
              <w:rPr>
                <w:rFonts w:ascii="Tahoma" w:hAnsi="Tahoma" w:cs="Tahoma"/>
                <w:b w:val="0"/>
                <w:sz w:val="14"/>
                <w:szCs w:val="14"/>
                <w:lang w:val="fr-FR"/>
              </w:rPr>
              <w:t>Windows Server™ 2012 Standard</w:t>
            </w:r>
            <w:bookmarkEnd w:id="574"/>
            <w:bookmarkEnd w:id="575"/>
          </w:p>
        </w:tc>
        <w:tc>
          <w:tcPr>
            <w:tcW w:w="450" w:type="dxa"/>
            <w:tcBorders>
              <w:bottom w:val="single" w:sz="4" w:space="0" w:color="auto"/>
            </w:tcBorders>
            <w:shd w:val="clear" w:color="auto" w:fill="auto"/>
            <w:vAlign w:val="center"/>
          </w:tcPr>
          <w:p w:rsidR="001A63C6" w:rsidRPr="008641E3" w:rsidRDefault="00FF3BFB" w:rsidP="006E7054">
            <w:pPr>
              <w:pStyle w:val="TableText"/>
              <w:widowControl w:val="0"/>
              <w:rPr>
                <w:rStyle w:val="EndnoteReference"/>
                <w:b w:val="0"/>
                <w:color w:val="0070C0"/>
                <w:sz w:val="13"/>
                <w:szCs w:val="13"/>
                <w:u w:val="single"/>
                <w:vertAlign w:val="baseline"/>
                <w:lang w:val="fr-FR"/>
              </w:rPr>
            </w:pPr>
            <w:hyperlink w:anchor="_118_Windows_Server" w:history="1">
              <w:r w:rsidR="00955428" w:rsidRPr="008641E3">
                <w:rPr>
                  <w:rStyle w:val="Hyperlink"/>
                  <w:b/>
                  <w:sz w:val="13"/>
                  <w:szCs w:val="13"/>
                  <w:lang w:val="fr-FR"/>
                </w:rPr>
                <w:t>108</w:t>
              </w:r>
            </w:hyperlink>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20"/>
              <w:rPr>
                <w:rFonts w:ascii="Tahoma" w:hAnsi="Tahoma" w:cs="Tahoma"/>
                <w:color w:val="000000"/>
                <w:sz w:val="13"/>
                <w:lang w:val="fr-FR"/>
              </w:rPr>
            </w:pPr>
            <w:r w:rsidRPr="008641E3">
              <w:rPr>
                <w:rFonts w:ascii="Tahoma" w:hAnsi="Tahoma" w:cs="Tahoma"/>
                <w:color w:val="000000"/>
                <w:sz w:val="13"/>
                <w:lang w:val="fr-FR"/>
              </w:rPr>
              <w:t>08/12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8</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30</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145"/>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76" w:name="_Toc336338145"/>
            <w:bookmarkStart w:id="577" w:name="_Toc353472288"/>
            <w:r w:rsidRPr="008641E3">
              <w:rPr>
                <w:rFonts w:ascii="Tahoma" w:hAnsi="Tahoma" w:cs="Tahoma"/>
                <w:b w:val="0"/>
                <w:sz w:val="14"/>
                <w:szCs w:val="14"/>
                <w:lang w:val="fr-FR"/>
              </w:rPr>
              <w:t>Connecteur Externe Windows Server™</w:t>
            </w:r>
            <w:bookmarkEnd w:id="576"/>
            <w:bookmarkEnd w:id="577"/>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60"/>
              <w:rPr>
                <w:rFonts w:ascii="Tahoma" w:hAnsi="Tahoma" w:cs="Tahoma"/>
                <w:color w:val="000000"/>
                <w:sz w:val="13"/>
                <w:lang w:val="fr-FR"/>
              </w:rPr>
            </w:pPr>
            <w:r w:rsidRPr="008641E3">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63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13</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78" w:name="_Toc336338146"/>
            <w:bookmarkStart w:id="579" w:name="_Toc353472289"/>
            <w:r w:rsidRPr="008641E3">
              <w:rPr>
                <w:rFonts w:ascii="Tahoma" w:hAnsi="Tahoma" w:cs="Tahoma"/>
                <w:b w:val="0"/>
                <w:sz w:val="14"/>
                <w:szCs w:val="14"/>
                <w:lang w:val="fr-FR"/>
              </w:rPr>
              <w:t>CAL Services Bureau à Distance pour Windows Server™ 2012</w:t>
            </w:r>
            <w:bookmarkEnd w:id="578"/>
            <w:bookmarkEnd w:id="579"/>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60"/>
              <w:rPr>
                <w:rFonts w:ascii="Tahoma" w:hAnsi="Tahoma" w:cs="Tahoma"/>
                <w:color w:val="000000"/>
                <w:sz w:val="13"/>
                <w:lang w:val="fr-FR"/>
              </w:rPr>
            </w:pPr>
            <w:r w:rsidRPr="008641E3">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E0080">
        <w:trPr>
          <w:trHeight w:val="431"/>
        </w:trPr>
        <w:tc>
          <w:tcPr>
            <w:tcW w:w="2734" w:type="dxa"/>
            <w:gridSpan w:val="2"/>
            <w:tcBorders>
              <w:bottom w:val="single" w:sz="4" w:space="0" w:color="auto"/>
            </w:tcBorders>
            <w:shd w:val="clear" w:color="auto" w:fill="FABF8F"/>
            <w:vAlign w:val="center"/>
          </w:tcPr>
          <w:p w:rsidR="001A63C6" w:rsidRPr="008641E3" w:rsidRDefault="001A63C6" w:rsidP="001A63C6">
            <w:pPr>
              <w:pStyle w:val="Heading2"/>
              <w:spacing w:before="20" w:after="20"/>
              <w:ind w:left="0"/>
              <w:rPr>
                <w:rFonts w:ascii="Tahoma" w:hAnsi="Tahoma" w:cs="Tahoma"/>
                <w:b w:val="0"/>
                <w:sz w:val="14"/>
                <w:szCs w:val="14"/>
                <w:lang w:val="fr-FR"/>
              </w:rPr>
            </w:pPr>
            <w:bookmarkStart w:id="580" w:name="_Toc353472290"/>
            <w:bookmarkStart w:id="581" w:name="_Toc336338147"/>
            <w:r w:rsidRPr="008641E3">
              <w:rPr>
                <w:rFonts w:ascii="Tahoma" w:hAnsi="Tahoma" w:cs="Tahoma"/>
                <w:b w:val="0"/>
                <w:sz w:val="14"/>
                <w:szCs w:val="14"/>
                <w:lang w:val="fr-FR"/>
              </w:rPr>
              <w:t>Connecteur Externe Services Bureau à Distance pour Windows Server™ 2012</w:t>
            </w:r>
            <w:bookmarkEnd w:id="580"/>
            <w:r w:rsidRPr="008641E3">
              <w:rPr>
                <w:rFonts w:ascii="Tahoma" w:hAnsi="Tahoma" w:cs="Tahoma"/>
                <w:b w:val="0"/>
                <w:sz w:val="14"/>
                <w:szCs w:val="14"/>
                <w:lang w:val="fr-FR"/>
              </w:rPr>
              <w:t xml:space="preserve"> </w:t>
            </w:r>
            <w:bookmarkEnd w:id="581"/>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spacing w:before="160"/>
              <w:rPr>
                <w:rFonts w:ascii="Tahoma" w:hAnsi="Tahoma" w:cs="Tahoma"/>
                <w:color w:val="000000"/>
                <w:sz w:val="13"/>
                <w:lang w:val="fr-FR"/>
              </w:rPr>
            </w:pPr>
            <w:r w:rsidRPr="008641E3">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150</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113</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38</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left w:val="single" w:sz="18" w:space="0" w:color="auto"/>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75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B33D0E" w:rsidRPr="008641E3" w:rsidTr="008E0080">
        <w:trPr>
          <w:trHeight w:val="145"/>
        </w:trPr>
        <w:tc>
          <w:tcPr>
            <w:tcW w:w="2734" w:type="dxa"/>
            <w:gridSpan w:val="2"/>
            <w:tcBorders>
              <w:bottom w:val="single" w:sz="4" w:space="0" w:color="auto"/>
            </w:tcBorders>
            <w:shd w:val="clear" w:color="auto" w:fill="auto"/>
            <w:vAlign w:val="center"/>
          </w:tcPr>
          <w:p w:rsidR="001A63C6" w:rsidRPr="00987B50" w:rsidRDefault="001A63C6" w:rsidP="001A63C6">
            <w:pPr>
              <w:pStyle w:val="Heading2"/>
              <w:spacing w:before="20" w:after="20"/>
              <w:ind w:left="0"/>
              <w:rPr>
                <w:rFonts w:ascii="Tahoma" w:hAnsi="Tahoma" w:cs="Tahoma"/>
                <w:b w:val="0"/>
                <w:sz w:val="14"/>
                <w:szCs w:val="14"/>
              </w:rPr>
            </w:pPr>
            <w:bookmarkStart w:id="582" w:name="_Toc336338148"/>
            <w:bookmarkStart w:id="583" w:name="_Toc353472291"/>
            <w:r w:rsidRPr="00987B50">
              <w:rPr>
                <w:rFonts w:ascii="Tahoma" w:hAnsi="Tahoma" w:cs="Tahoma"/>
                <w:b w:val="0"/>
                <w:sz w:val="14"/>
                <w:szCs w:val="14"/>
              </w:rPr>
              <w:t>CAL Services AD RMS Windows Server™ 2012</w:t>
            </w:r>
            <w:bookmarkEnd w:id="582"/>
            <w:bookmarkEnd w:id="583"/>
          </w:p>
        </w:tc>
        <w:tc>
          <w:tcPr>
            <w:tcW w:w="450" w:type="dxa"/>
            <w:tcBorders>
              <w:bottom w:val="single" w:sz="4" w:space="0" w:color="auto"/>
            </w:tcBorders>
            <w:shd w:val="clear" w:color="auto" w:fill="auto"/>
            <w:vAlign w:val="center"/>
          </w:tcPr>
          <w:p w:rsidR="001A63C6" w:rsidRPr="00987B50"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spacing w:before="160"/>
              <w:rPr>
                <w:rFonts w:ascii="Tahoma" w:hAnsi="Tahoma" w:cs="Tahoma"/>
                <w:color w:val="000000"/>
                <w:sz w:val="13"/>
                <w:lang w:val="fr-FR"/>
              </w:rPr>
            </w:pPr>
            <w:r w:rsidRPr="008641E3">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3</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36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1A63C6" w:rsidRPr="008641E3" w:rsidRDefault="001A63C6" w:rsidP="001A63C6">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auto"/>
            <w:vAlign w:val="center"/>
          </w:tcPr>
          <w:p w:rsidR="001A63C6" w:rsidRPr="008641E3" w:rsidRDefault="001A63C6" w:rsidP="001A63C6">
            <w:pPr>
              <w:pStyle w:val="TableText"/>
              <w:widowControl w:val="0"/>
              <w:rPr>
                <w:rFonts w:ascii="Tahoma" w:hAnsi="Tahoma" w:cs="Tahoma"/>
                <w:color w:val="000000"/>
                <w:sz w:val="13"/>
                <w:lang w:val="fr-FR"/>
              </w:rPr>
            </w:pPr>
          </w:p>
        </w:tc>
      </w:tr>
      <w:tr w:rsidR="001A63C6" w:rsidRPr="008641E3" w:rsidTr="008C15C0">
        <w:trPr>
          <w:cantSplit/>
          <w:trHeight w:val="467"/>
        </w:trPr>
        <w:tc>
          <w:tcPr>
            <w:tcW w:w="2734" w:type="dxa"/>
            <w:gridSpan w:val="2"/>
            <w:tcBorders>
              <w:bottom w:val="single" w:sz="4" w:space="0" w:color="auto"/>
            </w:tcBorders>
            <w:shd w:val="clear" w:color="auto" w:fill="FABF8F"/>
            <w:vAlign w:val="center"/>
          </w:tcPr>
          <w:p w:rsidR="001A63C6" w:rsidRPr="008641E3" w:rsidRDefault="001A63C6" w:rsidP="008C15C0">
            <w:pPr>
              <w:pStyle w:val="Heading2"/>
              <w:spacing w:before="20" w:after="20"/>
              <w:ind w:left="0"/>
              <w:rPr>
                <w:rFonts w:ascii="Tahoma" w:hAnsi="Tahoma" w:cs="Tahoma"/>
                <w:b w:val="0"/>
                <w:sz w:val="14"/>
                <w:szCs w:val="14"/>
                <w:lang w:val="fr-FR"/>
              </w:rPr>
            </w:pPr>
            <w:bookmarkStart w:id="584" w:name="_Toc336338149"/>
            <w:bookmarkStart w:id="585" w:name="_Toc353472292"/>
            <w:r w:rsidRPr="008641E3">
              <w:rPr>
                <w:rFonts w:ascii="Tahoma" w:hAnsi="Tahoma" w:cs="Tahoma"/>
                <w:b w:val="0"/>
                <w:sz w:val="14"/>
                <w:szCs w:val="14"/>
                <w:lang w:val="fr-FR"/>
              </w:rPr>
              <w:t>Connecteur Externe RMS Windows Server™ 2012 Active Directory</w:t>
            </w:r>
            <w:bookmarkEnd w:id="584"/>
            <w:bookmarkEnd w:id="585"/>
          </w:p>
        </w:tc>
        <w:tc>
          <w:tcPr>
            <w:tcW w:w="450" w:type="dxa"/>
            <w:tcBorders>
              <w:bottom w:val="single" w:sz="4" w:space="0" w:color="auto"/>
            </w:tcBorders>
            <w:shd w:val="clear" w:color="auto" w:fill="FABF8F"/>
            <w:vAlign w:val="center"/>
          </w:tcPr>
          <w:p w:rsidR="001A63C6" w:rsidRPr="008641E3" w:rsidRDefault="001A63C6" w:rsidP="008C15C0">
            <w:pPr>
              <w:pStyle w:val="TableText"/>
              <w:rPr>
                <w:rStyle w:val="EndnoteReference"/>
                <w:sz w:val="13"/>
                <w:szCs w:val="13"/>
                <w:u w:val="single"/>
                <w:lang w:val="fr-FR"/>
              </w:rPr>
            </w:pPr>
          </w:p>
        </w:tc>
        <w:tc>
          <w:tcPr>
            <w:tcW w:w="450" w:type="dxa"/>
            <w:tcBorders>
              <w:bottom w:val="single" w:sz="4" w:space="0" w:color="auto"/>
            </w:tcBorders>
            <w:shd w:val="clear" w:color="auto" w:fill="FABF8F"/>
            <w:vAlign w:val="center"/>
          </w:tcPr>
          <w:p w:rsidR="001A63C6" w:rsidRPr="008641E3" w:rsidRDefault="001A63C6" w:rsidP="008C15C0">
            <w:pPr>
              <w:pStyle w:val="TableText"/>
              <w:spacing w:before="160"/>
              <w:rPr>
                <w:rFonts w:ascii="Tahoma" w:hAnsi="Tahoma" w:cs="Tahoma"/>
                <w:color w:val="000000"/>
                <w:sz w:val="13"/>
                <w:lang w:val="fr-FR"/>
              </w:rPr>
            </w:pPr>
            <w:r w:rsidRPr="008641E3">
              <w:rPr>
                <w:rFonts w:ascii="Tahoma" w:hAnsi="Tahoma" w:cs="Tahoma"/>
                <w:color w:val="000000"/>
                <w:sz w:val="13"/>
                <w:lang w:val="fr-FR"/>
              </w:rPr>
              <w:t>09/12</w:t>
            </w:r>
          </w:p>
        </w:tc>
        <w:tc>
          <w:tcPr>
            <w:tcW w:w="360" w:type="dxa"/>
            <w:tcBorders>
              <w:bottom w:val="single" w:sz="4" w:space="0" w:color="auto"/>
              <w:right w:val="single" w:sz="18" w:space="0" w:color="auto"/>
            </w:tcBorders>
            <w:shd w:val="clear" w:color="auto" w:fill="FABF8F"/>
            <w:vAlign w:val="center"/>
          </w:tcPr>
          <w:p w:rsidR="001A63C6" w:rsidRPr="008641E3" w:rsidRDefault="001A63C6" w:rsidP="008C15C0">
            <w:pPr>
              <w:pStyle w:val="TableText"/>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313</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250</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188</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125</w:t>
            </w:r>
          </w:p>
        </w:tc>
        <w:tc>
          <w:tcPr>
            <w:tcW w:w="360" w:type="dxa"/>
            <w:tcBorders>
              <w:bottom w:val="single" w:sz="4" w:space="0" w:color="auto"/>
              <w:right w:val="single" w:sz="18"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63</w:t>
            </w:r>
          </w:p>
        </w:tc>
        <w:tc>
          <w:tcPr>
            <w:tcW w:w="450" w:type="dxa"/>
            <w:tcBorders>
              <w:left w:val="single" w:sz="18" w:space="0" w:color="auto"/>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250</w:t>
            </w:r>
          </w:p>
        </w:tc>
        <w:tc>
          <w:tcPr>
            <w:tcW w:w="450" w:type="dxa"/>
            <w:tcBorders>
              <w:bottom w:val="single" w:sz="4" w:space="0" w:color="auto"/>
              <w:right w:val="single" w:sz="18"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125</w:t>
            </w:r>
          </w:p>
        </w:tc>
        <w:tc>
          <w:tcPr>
            <w:tcW w:w="450" w:type="dxa"/>
            <w:tcBorders>
              <w:left w:val="single" w:sz="18" w:space="0" w:color="auto"/>
              <w:bottom w:val="single" w:sz="4"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125</w:t>
            </w:r>
          </w:p>
        </w:tc>
        <w:tc>
          <w:tcPr>
            <w:tcW w:w="450" w:type="dxa"/>
            <w:tcBorders>
              <w:bottom w:val="single" w:sz="4" w:space="0" w:color="auto"/>
              <w:right w:val="single" w:sz="18"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1A63C6" w:rsidRPr="008641E3" w:rsidRDefault="001A63C6" w:rsidP="008C15C0">
            <w:pPr>
              <w:pStyle w:val="TableText"/>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1A63C6" w:rsidRPr="008641E3" w:rsidRDefault="001A63C6" w:rsidP="008C15C0">
            <w:pPr>
              <w:pStyle w:val="TableText"/>
              <w:rPr>
                <w:rFonts w:ascii="Tahoma" w:hAnsi="Tahoma" w:cs="Tahoma"/>
                <w:color w:val="000000"/>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A5643F" w:rsidRPr="008641E3" w:rsidTr="008C15C0">
        <w:trPr>
          <w:gridBefore w:val="1"/>
          <w:wBefore w:w="20" w:type="dxa"/>
          <w:cantSplit/>
          <w:trHeight w:val="145"/>
        </w:trPr>
        <w:tc>
          <w:tcPr>
            <w:tcW w:w="2714" w:type="dxa"/>
            <w:tcBorders>
              <w:bottom w:val="single" w:sz="4" w:space="0" w:color="auto"/>
            </w:tcBorders>
            <w:shd w:val="clear" w:color="auto" w:fill="auto"/>
            <w:vAlign w:val="center"/>
          </w:tcPr>
          <w:p w:rsidR="00A5643F" w:rsidRPr="00987B50" w:rsidRDefault="00A5643F" w:rsidP="008C15C0">
            <w:pPr>
              <w:pStyle w:val="Heading2"/>
              <w:spacing w:before="20" w:after="20"/>
              <w:ind w:left="0"/>
              <w:rPr>
                <w:rFonts w:ascii="Tahoma" w:hAnsi="Tahoma" w:cs="Tahoma"/>
                <w:b w:val="0"/>
                <w:sz w:val="14"/>
                <w:szCs w:val="14"/>
              </w:rPr>
            </w:pPr>
            <w:bookmarkStart w:id="586" w:name="_Toc353472293"/>
            <w:r w:rsidRPr="00987B50">
              <w:rPr>
                <w:rFonts w:ascii="Tahoma" w:hAnsi="Tahoma" w:cs="Tahoma"/>
                <w:b w:val="0"/>
                <w:sz w:val="14"/>
                <w:szCs w:val="14"/>
              </w:rPr>
              <w:t>Windows Small Business Server 2008 Premium</w:t>
            </w:r>
            <w:bookmarkEnd w:id="586"/>
          </w:p>
        </w:tc>
        <w:tc>
          <w:tcPr>
            <w:tcW w:w="450" w:type="dxa"/>
            <w:tcBorders>
              <w:bottom w:val="single" w:sz="4" w:space="0" w:color="auto"/>
            </w:tcBorders>
            <w:shd w:val="clear" w:color="auto" w:fill="auto"/>
            <w:vAlign w:val="center"/>
          </w:tcPr>
          <w:p w:rsidR="00A5643F" w:rsidRPr="008641E3" w:rsidRDefault="00FF3BFB" w:rsidP="008C15C0">
            <w:pPr>
              <w:pStyle w:val="TableText"/>
              <w:rPr>
                <w:b/>
                <w:sz w:val="13"/>
                <w:szCs w:val="13"/>
                <w:u w:val="single"/>
                <w:lang w:val="fr-FR"/>
              </w:rPr>
            </w:pPr>
            <w:hyperlink w:anchor="_119_Windows_Web" w:history="1">
              <w:r w:rsidR="00955428" w:rsidRPr="008641E3">
                <w:rPr>
                  <w:rStyle w:val="Hyperlink"/>
                  <w:b/>
                  <w:sz w:val="13"/>
                  <w:szCs w:val="13"/>
                  <w:lang w:val="fr-FR"/>
                </w:rPr>
                <w:t>109</w:t>
              </w:r>
            </w:hyperlink>
          </w:p>
        </w:tc>
        <w:tc>
          <w:tcPr>
            <w:tcW w:w="450" w:type="dxa"/>
            <w:tcBorders>
              <w:bottom w:val="single" w:sz="4" w:space="0" w:color="auto"/>
            </w:tcBorders>
            <w:shd w:val="clear" w:color="auto" w:fill="auto"/>
          </w:tcPr>
          <w:p w:rsidR="00A5643F" w:rsidRPr="008641E3" w:rsidRDefault="00A5643F" w:rsidP="008C15C0">
            <w:pPr>
              <w:pStyle w:val="TableText"/>
              <w:spacing w:before="120"/>
              <w:rPr>
                <w:rFonts w:ascii="Tahoma" w:hAnsi="Tahoma" w:cs="Tahoma"/>
                <w:sz w:val="13"/>
                <w:lang w:val="fr-FR"/>
              </w:rPr>
            </w:pPr>
            <w:r w:rsidRPr="008641E3">
              <w:rPr>
                <w:rFonts w:ascii="Tahoma" w:hAnsi="Tahoma" w:cs="Tahoma"/>
                <w:sz w:val="13"/>
                <w:lang w:val="fr-FR"/>
              </w:rPr>
              <w:t>10/08</w:t>
            </w:r>
          </w:p>
        </w:tc>
        <w:tc>
          <w:tcPr>
            <w:tcW w:w="360" w:type="dxa"/>
            <w:tcBorders>
              <w:bottom w:val="single" w:sz="4" w:space="0" w:color="auto"/>
              <w:right w:val="single" w:sz="18" w:space="0" w:color="auto"/>
            </w:tcBorders>
            <w:shd w:val="clear" w:color="auto" w:fill="auto"/>
            <w:vAlign w:val="center"/>
          </w:tcPr>
          <w:p w:rsidR="00A5643F" w:rsidRPr="008641E3" w:rsidRDefault="00A5643F" w:rsidP="008C15C0">
            <w:pPr>
              <w:pStyle w:val="TableText"/>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Del="001265B4" w:rsidRDefault="00A5643F" w:rsidP="008C15C0">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54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C15C0">
            <w:pPr>
              <w:pStyle w:val="TableText"/>
              <w:rPr>
                <w:rFonts w:ascii="Tahoma" w:hAnsi="Tahoma" w:cs="Tahoma"/>
                <w:sz w:val="13"/>
                <w:lang w:val="fr-FR"/>
              </w:rPr>
            </w:pPr>
          </w:p>
        </w:tc>
      </w:tr>
      <w:tr w:rsidR="00A5643F" w:rsidRPr="008641E3" w:rsidTr="008C15C0">
        <w:trPr>
          <w:gridBefore w:val="1"/>
          <w:wBefore w:w="20" w:type="dxa"/>
          <w:cantSplit/>
          <w:trHeight w:val="145"/>
        </w:trPr>
        <w:tc>
          <w:tcPr>
            <w:tcW w:w="2714" w:type="dxa"/>
            <w:tcBorders>
              <w:bottom w:val="single" w:sz="4" w:space="0" w:color="auto"/>
            </w:tcBorders>
            <w:shd w:val="clear" w:color="auto" w:fill="FABF8F"/>
            <w:vAlign w:val="center"/>
          </w:tcPr>
          <w:p w:rsidR="00A5643F" w:rsidRPr="008641E3" w:rsidRDefault="00A5643F" w:rsidP="008C15C0">
            <w:pPr>
              <w:pStyle w:val="Heading2"/>
              <w:spacing w:before="20" w:after="20"/>
              <w:ind w:left="0"/>
              <w:rPr>
                <w:rFonts w:ascii="Tahoma" w:hAnsi="Tahoma" w:cs="Tahoma"/>
                <w:b w:val="0"/>
                <w:lang w:val="fr-FR"/>
              </w:rPr>
            </w:pPr>
            <w:bookmarkStart w:id="587" w:name="_Toc336338154"/>
            <w:bookmarkStart w:id="588" w:name="_Toc353472294"/>
            <w:r w:rsidRPr="008641E3">
              <w:rPr>
                <w:rFonts w:ascii="Tahoma" w:hAnsi="Tahoma" w:cs="Tahoma"/>
                <w:b w:val="0"/>
                <w:sz w:val="14"/>
                <w:lang w:val="fr-FR"/>
              </w:rPr>
              <w:t>Windows Small Business Server 2008 CAL Suite pour Utilisateurs ou Dispositifs Premium</w:t>
            </w:r>
            <w:bookmarkEnd w:id="587"/>
            <w:bookmarkEnd w:id="588"/>
          </w:p>
        </w:tc>
        <w:tc>
          <w:tcPr>
            <w:tcW w:w="450" w:type="dxa"/>
            <w:tcBorders>
              <w:bottom w:val="single" w:sz="4" w:space="0" w:color="auto"/>
            </w:tcBorders>
            <w:shd w:val="clear" w:color="auto" w:fill="FABF8F"/>
            <w:vAlign w:val="center"/>
          </w:tcPr>
          <w:p w:rsidR="00A5643F" w:rsidRPr="008641E3" w:rsidRDefault="00A5643F" w:rsidP="008C15C0">
            <w:pPr>
              <w:pStyle w:val="TableText"/>
              <w:rPr>
                <w:b/>
                <w:sz w:val="13"/>
                <w:szCs w:val="13"/>
                <w:lang w:val="fr-FR"/>
              </w:rPr>
            </w:pPr>
          </w:p>
        </w:tc>
        <w:tc>
          <w:tcPr>
            <w:tcW w:w="450" w:type="dxa"/>
            <w:tcBorders>
              <w:bottom w:val="single" w:sz="4" w:space="0" w:color="auto"/>
            </w:tcBorders>
            <w:shd w:val="clear" w:color="auto" w:fill="FABF8F"/>
            <w:vAlign w:val="center"/>
          </w:tcPr>
          <w:p w:rsidR="00A5643F" w:rsidRPr="008641E3" w:rsidRDefault="00A5643F" w:rsidP="008C15C0">
            <w:pPr>
              <w:pStyle w:val="TableText"/>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A5643F" w:rsidRPr="008641E3" w:rsidDel="001265B4" w:rsidRDefault="00A5643F" w:rsidP="008C15C0">
            <w:pPr>
              <w:pStyle w:val="TableText"/>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8641E3" w:rsidRDefault="00A5643F" w:rsidP="008C15C0">
            <w:pPr>
              <w:pStyle w:val="TableText"/>
              <w:rPr>
                <w:rFonts w:ascii="Tahoma" w:hAnsi="Tahoma" w:cs="Tahoma"/>
                <w:sz w:val="13"/>
                <w:lang w:val="fr-FR"/>
              </w:rPr>
            </w:pPr>
            <w:r w:rsidRPr="008641E3">
              <w:rPr>
                <w:rFonts w:ascii="Tahoma" w:hAnsi="Tahoma" w:cs="Tahoma"/>
                <w:sz w:val="13"/>
                <w:lang w:val="fr-FR"/>
              </w:rPr>
              <w:t>E, P</w:t>
            </w:r>
          </w:p>
        </w:tc>
        <w:tc>
          <w:tcPr>
            <w:tcW w:w="540" w:type="dxa"/>
            <w:tcBorders>
              <w:bottom w:val="single" w:sz="4" w:space="0" w:color="auto"/>
            </w:tcBorders>
            <w:shd w:val="clear" w:color="auto" w:fill="FABF8F"/>
          </w:tcPr>
          <w:p w:rsidR="00A5643F" w:rsidRPr="008641E3" w:rsidRDefault="00A5643F" w:rsidP="008C15C0">
            <w:pPr>
              <w:pStyle w:val="TableText"/>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A5643F" w:rsidRPr="008641E3" w:rsidRDefault="00A5643F" w:rsidP="008C15C0">
            <w:pPr>
              <w:pStyle w:val="TableText"/>
              <w:rPr>
                <w:rFonts w:ascii="Tahoma" w:hAnsi="Tahoma" w:cs="Tahoma"/>
                <w:sz w:val="13"/>
                <w:lang w:val="fr-FR"/>
              </w:rPr>
            </w:pPr>
          </w:p>
        </w:tc>
      </w:tr>
      <w:tr w:rsidR="00A5643F" w:rsidRPr="008641E3" w:rsidTr="008C15C0">
        <w:trPr>
          <w:gridBefore w:val="1"/>
          <w:wBefore w:w="20" w:type="dxa"/>
          <w:cantSplit/>
          <w:trHeight w:val="145"/>
        </w:trPr>
        <w:tc>
          <w:tcPr>
            <w:tcW w:w="2714" w:type="dxa"/>
            <w:tcBorders>
              <w:bottom w:val="single" w:sz="4" w:space="0" w:color="auto"/>
            </w:tcBorders>
            <w:shd w:val="clear" w:color="auto" w:fill="auto"/>
            <w:vAlign w:val="center"/>
          </w:tcPr>
          <w:p w:rsidR="00A5643F" w:rsidRPr="008641E3" w:rsidRDefault="00A5643F" w:rsidP="002E5D03">
            <w:pPr>
              <w:pStyle w:val="Heading2"/>
              <w:spacing w:before="20" w:after="20"/>
              <w:ind w:left="0"/>
              <w:rPr>
                <w:rFonts w:ascii="Tahoma" w:hAnsi="Tahoma" w:cs="Tahoma"/>
                <w:b w:val="0"/>
                <w:sz w:val="14"/>
                <w:szCs w:val="14"/>
                <w:lang w:val="fr-FR"/>
              </w:rPr>
            </w:pPr>
            <w:bookmarkStart w:id="589" w:name="_Toc336338155"/>
            <w:bookmarkStart w:id="590" w:name="_Toc353472295"/>
            <w:r w:rsidRPr="008641E3">
              <w:rPr>
                <w:rFonts w:ascii="Tahoma" w:hAnsi="Tahoma" w:cs="Tahoma"/>
                <w:b w:val="0"/>
                <w:sz w:val="14"/>
                <w:lang w:val="fr-FR"/>
              </w:rPr>
              <w:lastRenderedPageBreak/>
              <w:t>CAL Suite Windows Small Business Server 2008 pour Utilisateurs ou Dispositifs Premium (5 Clients)</w:t>
            </w:r>
            <w:bookmarkEnd w:id="589"/>
            <w:bookmarkEnd w:id="590"/>
          </w:p>
        </w:tc>
        <w:tc>
          <w:tcPr>
            <w:tcW w:w="450" w:type="dxa"/>
            <w:tcBorders>
              <w:bottom w:val="single" w:sz="4" w:space="0" w:color="auto"/>
            </w:tcBorders>
            <w:shd w:val="clear" w:color="auto" w:fill="auto"/>
            <w:vAlign w:val="center"/>
          </w:tcPr>
          <w:p w:rsidR="00A5643F" w:rsidRPr="008641E3" w:rsidRDefault="00A5643F" w:rsidP="00D63C1B">
            <w:pPr>
              <w:pStyle w:val="TableText"/>
              <w:widowControl w:val="0"/>
              <w:rPr>
                <w:b/>
                <w:sz w:val="13"/>
                <w:szCs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auto"/>
            <w:vAlign w:val="center"/>
          </w:tcPr>
          <w:p w:rsidR="00A5643F" w:rsidRPr="008641E3" w:rsidDel="001265B4"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F76ED4" w:rsidRPr="008641E3" w:rsidTr="008E0080">
        <w:trPr>
          <w:gridBefore w:val="1"/>
          <w:wBefore w:w="20" w:type="dxa"/>
          <w:trHeight w:val="145"/>
        </w:trPr>
        <w:tc>
          <w:tcPr>
            <w:tcW w:w="2714" w:type="dxa"/>
            <w:tcBorders>
              <w:bottom w:val="single" w:sz="4" w:space="0" w:color="auto"/>
            </w:tcBorders>
            <w:shd w:val="clear" w:color="auto" w:fill="FABF8F"/>
            <w:vAlign w:val="center"/>
          </w:tcPr>
          <w:p w:rsidR="00A5643F" w:rsidRPr="008641E3" w:rsidRDefault="00A5643F" w:rsidP="002E5D03">
            <w:pPr>
              <w:pStyle w:val="Heading2"/>
              <w:spacing w:before="20" w:after="20"/>
              <w:ind w:left="0"/>
              <w:rPr>
                <w:rFonts w:ascii="Tahoma" w:hAnsi="Tahoma" w:cs="Tahoma"/>
                <w:b w:val="0"/>
                <w:sz w:val="14"/>
                <w:szCs w:val="14"/>
                <w:lang w:val="fr-FR"/>
              </w:rPr>
            </w:pPr>
            <w:bookmarkStart w:id="591" w:name="_Toc336338156"/>
            <w:bookmarkStart w:id="592" w:name="_Toc353472296"/>
            <w:r w:rsidRPr="008641E3">
              <w:rPr>
                <w:rFonts w:ascii="Tahoma" w:hAnsi="Tahoma" w:cs="Tahoma"/>
                <w:b w:val="0"/>
                <w:sz w:val="14"/>
                <w:lang w:val="fr-FR"/>
              </w:rPr>
              <w:t>CAL Suite Windows Small Business Server 2008 pour Utilisateurs ou Dispositifs Premium (20 Clients)</w:t>
            </w:r>
            <w:bookmarkEnd w:id="591"/>
            <w:bookmarkEnd w:id="592"/>
          </w:p>
        </w:tc>
        <w:tc>
          <w:tcPr>
            <w:tcW w:w="450" w:type="dxa"/>
            <w:tcBorders>
              <w:bottom w:val="single" w:sz="4" w:space="0" w:color="auto"/>
            </w:tcBorders>
            <w:shd w:val="clear" w:color="auto" w:fill="FABF8F"/>
            <w:vAlign w:val="center"/>
          </w:tcPr>
          <w:p w:rsidR="00A5643F" w:rsidRPr="008641E3" w:rsidRDefault="00A5643F" w:rsidP="00D63C1B">
            <w:pPr>
              <w:pStyle w:val="TableText"/>
              <w:widowControl w:val="0"/>
              <w:rPr>
                <w:b/>
                <w:sz w:val="13"/>
                <w:szCs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A5643F" w:rsidRPr="008641E3" w:rsidDel="001265B4"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F76ED4" w:rsidRPr="008641E3" w:rsidTr="008E0080">
        <w:trPr>
          <w:gridBefore w:val="1"/>
          <w:wBefore w:w="20" w:type="dxa"/>
          <w:trHeight w:val="145"/>
        </w:trPr>
        <w:tc>
          <w:tcPr>
            <w:tcW w:w="2714" w:type="dxa"/>
            <w:tcBorders>
              <w:bottom w:val="single" w:sz="4" w:space="0" w:color="auto"/>
            </w:tcBorders>
            <w:shd w:val="clear" w:color="auto" w:fill="auto"/>
            <w:vAlign w:val="center"/>
          </w:tcPr>
          <w:p w:rsidR="00A5643F" w:rsidRPr="00987B50" w:rsidRDefault="00A5643F" w:rsidP="002E5D03">
            <w:pPr>
              <w:pStyle w:val="Heading2"/>
              <w:spacing w:before="20" w:after="20"/>
              <w:ind w:left="0"/>
              <w:rPr>
                <w:rFonts w:ascii="Tahoma" w:hAnsi="Tahoma" w:cs="Tahoma"/>
                <w:b w:val="0"/>
                <w:sz w:val="14"/>
                <w:szCs w:val="14"/>
              </w:rPr>
            </w:pPr>
            <w:bookmarkStart w:id="593" w:name="_Toc336338157"/>
            <w:bookmarkStart w:id="594" w:name="_Toc353472297"/>
            <w:r w:rsidRPr="00987B50">
              <w:rPr>
                <w:rFonts w:ascii="Tahoma" w:hAnsi="Tahoma" w:cs="Tahoma"/>
                <w:b w:val="0"/>
                <w:sz w:val="14"/>
                <w:szCs w:val="14"/>
              </w:rPr>
              <w:t>Windows Small Business Server 2011 Standard (5 clients)</w:t>
            </w:r>
            <w:bookmarkEnd w:id="593"/>
            <w:bookmarkEnd w:id="594"/>
          </w:p>
        </w:tc>
        <w:tc>
          <w:tcPr>
            <w:tcW w:w="450" w:type="dxa"/>
            <w:tcBorders>
              <w:bottom w:val="single" w:sz="4" w:space="0" w:color="auto"/>
            </w:tcBorders>
            <w:shd w:val="clear" w:color="auto" w:fill="auto"/>
            <w:vAlign w:val="center"/>
          </w:tcPr>
          <w:p w:rsidR="00A5643F" w:rsidRPr="008641E3" w:rsidRDefault="00FF3BFB" w:rsidP="006E7054">
            <w:pPr>
              <w:pStyle w:val="TableText"/>
              <w:widowControl w:val="0"/>
              <w:rPr>
                <w:rStyle w:val="EndnoteReference"/>
                <w:b w:val="0"/>
                <w:color w:val="0000FF"/>
                <w:sz w:val="13"/>
                <w:szCs w:val="13"/>
                <w:u w:val="single"/>
                <w:lang w:val="fr-FR"/>
              </w:rPr>
            </w:pPr>
            <w:hyperlink w:anchor="_110_Windows_Small_1" w:history="1">
              <w:r w:rsidR="00955428" w:rsidRPr="008641E3">
                <w:rPr>
                  <w:rStyle w:val="Hyperlink"/>
                  <w:b/>
                  <w:sz w:val="13"/>
                  <w:szCs w:val="13"/>
                  <w:lang w:val="fr-FR"/>
                </w:rPr>
                <w:t>110</w:t>
              </w:r>
            </w:hyperlink>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15</w:t>
            </w:r>
          </w:p>
        </w:tc>
        <w:tc>
          <w:tcPr>
            <w:tcW w:w="45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F76ED4" w:rsidRPr="008641E3" w:rsidTr="008E0080">
        <w:trPr>
          <w:gridBefore w:val="1"/>
          <w:wBefore w:w="20" w:type="dxa"/>
          <w:trHeight w:val="145"/>
        </w:trPr>
        <w:tc>
          <w:tcPr>
            <w:tcW w:w="2714" w:type="dxa"/>
            <w:tcBorders>
              <w:bottom w:val="single" w:sz="4" w:space="0" w:color="auto"/>
            </w:tcBorders>
            <w:shd w:val="clear" w:color="auto" w:fill="FABF8F"/>
            <w:vAlign w:val="center"/>
          </w:tcPr>
          <w:p w:rsidR="00A5643F" w:rsidRPr="00987B50" w:rsidRDefault="00A5643F" w:rsidP="002E5D03">
            <w:pPr>
              <w:pStyle w:val="Heading2"/>
              <w:spacing w:before="20" w:after="20"/>
              <w:ind w:left="0"/>
              <w:rPr>
                <w:rFonts w:ascii="Tahoma" w:hAnsi="Tahoma" w:cs="Tahoma"/>
                <w:b w:val="0"/>
                <w:sz w:val="14"/>
                <w:szCs w:val="14"/>
              </w:rPr>
            </w:pPr>
            <w:bookmarkStart w:id="595" w:name="_Toc336338158"/>
            <w:bookmarkStart w:id="596" w:name="_Toc353472298"/>
            <w:r w:rsidRPr="00987B50">
              <w:rPr>
                <w:rFonts w:ascii="Tahoma" w:hAnsi="Tahoma" w:cs="Tahoma"/>
                <w:b w:val="0"/>
                <w:sz w:val="14"/>
                <w:szCs w:val="14"/>
              </w:rPr>
              <w:t>CAL Suite Windows Small Business Server 2011 (1 Client)</w:t>
            </w:r>
            <w:bookmarkEnd w:id="595"/>
            <w:bookmarkEnd w:id="596"/>
          </w:p>
        </w:tc>
        <w:tc>
          <w:tcPr>
            <w:tcW w:w="450" w:type="dxa"/>
            <w:tcBorders>
              <w:bottom w:val="single" w:sz="4" w:space="0" w:color="auto"/>
            </w:tcBorders>
            <w:shd w:val="clear" w:color="auto" w:fill="FABF8F"/>
            <w:vAlign w:val="center"/>
          </w:tcPr>
          <w:p w:rsidR="00A5643F" w:rsidRPr="008641E3" w:rsidRDefault="00FF3BFB" w:rsidP="006E7054">
            <w:pPr>
              <w:pStyle w:val="TableText"/>
              <w:widowControl w:val="0"/>
              <w:rPr>
                <w:rStyle w:val="EndnoteReference"/>
                <w:b w:val="0"/>
                <w:color w:val="0000FF"/>
                <w:sz w:val="13"/>
                <w:szCs w:val="13"/>
                <w:u w:val="single"/>
                <w:lang w:val="fr-FR"/>
              </w:rPr>
            </w:pPr>
            <w:hyperlink w:anchor="_119_Windows_Small" w:history="1">
              <w:r w:rsidR="00955428" w:rsidRPr="008641E3">
                <w:rPr>
                  <w:rStyle w:val="Hyperlink"/>
                  <w:b/>
                  <w:sz w:val="13"/>
                  <w:szCs w:val="13"/>
                  <w:lang w:val="fr-FR"/>
                </w:rPr>
                <w:t>111</w:t>
              </w:r>
            </w:hyperlink>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E, P</w:t>
            </w:r>
          </w:p>
        </w:tc>
        <w:tc>
          <w:tcPr>
            <w:tcW w:w="540" w:type="dxa"/>
            <w:tcBorders>
              <w:bottom w:val="single" w:sz="4" w:space="0" w:color="auto"/>
            </w:tcBorders>
            <w:shd w:val="clear" w:color="auto" w:fill="FABF8F"/>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r>
      <w:tr w:rsidR="00F76ED4" w:rsidRPr="008641E3" w:rsidTr="008E0080">
        <w:trPr>
          <w:gridBefore w:val="1"/>
          <w:wBefore w:w="20" w:type="dxa"/>
          <w:trHeight w:val="145"/>
        </w:trPr>
        <w:tc>
          <w:tcPr>
            <w:tcW w:w="2714" w:type="dxa"/>
            <w:tcBorders>
              <w:bottom w:val="single" w:sz="4" w:space="0" w:color="auto"/>
            </w:tcBorders>
            <w:shd w:val="clear" w:color="auto" w:fill="auto"/>
            <w:vAlign w:val="center"/>
          </w:tcPr>
          <w:p w:rsidR="00A5643F" w:rsidRPr="00987B50" w:rsidRDefault="00A5643F" w:rsidP="002E5D03">
            <w:pPr>
              <w:pStyle w:val="Heading2"/>
              <w:spacing w:before="20" w:after="20"/>
              <w:ind w:left="0"/>
              <w:rPr>
                <w:rFonts w:ascii="Tahoma" w:hAnsi="Tahoma" w:cs="Tahoma"/>
                <w:b w:val="0"/>
                <w:color w:val="000000"/>
                <w:sz w:val="14"/>
                <w:szCs w:val="14"/>
              </w:rPr>
            </w:pPr>
            <w:bookmarkStart w:id="597" w:name="_Toc336338159"/>
            <w:bookmarkStart w:id="598" w:name="_Toc353472299"/>
            <w:r w:rsidRPr="00987B50">
              <w:rPr>
                <w:rFonts w:ascii="Tahoma" w:hAnsi="Tahoma" w:cs="Tahoma"/>
                <w:b w:val="0"/>
                <w:sz w:val="14"/>
                <w:szCs w:val="14"/>
              </w:rPr>
              <w:t>Windows Small Business Server 2011 CAL Suite (5 clients)</w:t>
            </w:r>
            <w:bookmarkEnd w:id="597"/>
            <w:bookmarkEnd w:id="598"/>
          </w:p>
        </w:tc>
        <w:tc>
          <w:tcPr>
            <w:tcW w:w="450" w:type="dxa"/>
            <w:tcBorders>
              <w:bottom w:val="single" w:sz="4" w:space="0" w:color="auto"/>
            </w:tcBorders>
            <w:shd w:val="clear" w:color="auto" w:fill="auto"/>
            <w:vAlign w:val="center"/>
          </w:tcPr>
          <w:p w:rsidR="00A5643F" w:rsidRPr="008641E3" w:rsidRDefault="00FF3BFB" w:rsidP="006E7054">
            <w:pPr>
              <w:pStyle w:val="TableText"/>
              <w:widowControl w:val="0"/>
              <w:rPr>
                <w:rStyle w:val="EndnoteReference"/>
                <w:b w:val="0"/>
                <w:sz w:val="13"/>
                <w:szCs w:val="13"/>
                <w:u w:val="single"/>
                <w:lang w:val="fr-FR"/>
              </w:rPr>
            </w:pPr>
            <w:hyperlink w:anchor="_119_Windows_Small" w:history="1">
              <w:r w:rsidR="002A110D" w:rsidRPr="008641E3">
                <w:rPr>
                  <w:rStyle w:val="Hyperlink"/>
                  <w:b/>
                  <w:sz w:val="13"/>
                  <w:szCs w:val="13"/>
                  <w:lang w:val="fr-FR"/>
                </w:rPr>
                <w:t>111</w:t>
              </w:r>
            </w:hyperlink>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F76ED4" w:rsidRPr="008641E3" w:rsidTr="008E0080">
        <w:trPr>
          <w:gridBefore w:val="1"/>
          <w:wBefore w:w="20" w:type="dxa"/>
          <w:trHeight w:val="145"/>
        </w:trPr>
        <w:tc>
          <w:tcPr>
            <w:tcW w:w="2714" w:type="dxa"/>
            <w:tcBorders>
              <w:bottom w:val="single" w:sz="4" w:space="0" w:color="auto"/>
            </w:tcBorders>
            <w:shd w:val="clear" w:color="auto" w:fill="FABF8F"/>
          </w:tcPr>
          <w:p w:rsidR="00A5643F" w:rsidRPr="00987B50" w:rsidRDefault="00A5643F" w:rsidP="002E5D03">
            <w:pPr>
              <w:pStyle w:val="Heading2"/>
              <w:spacing w:before="20" w:after="20"/>
              <w:ind w:left="0"/>
              <w:rPr>
                <w:rFonts w:ascii="Tahoma" w:hAnsi="Tahoma" w:cs="Tahoma"/>
                <w:b w:val="0"/>
                <w:color w:val="000000"/>
                <w:sz w:val="14"/>
                <w:szCs w:val="14"/>
              </w:rPr>
            </w:pPr>
            <w:bookmarkStart w:id="599" w:name="_Toc336338160"/>
            <w:bookmarkStart w:id="600" w:name="_Toc353472300"/>
            <w:r w:rsidRPr="00987B50">
              <w:rPr>
                <w:rFonts w:ascii="Tahoma" w:hAnsi="Tahoma" w:cs="Tahoma"/>
                <w:b w:val="0"/>
                <w:sz w:val="14"/>
                <w:szCs w:val="14"/>
              </w:rPr>
              <w:t>CAL Suite Windows Small Business Server 2011 (20 clients)</w:t>
            </w:r>
            <w:bookmarkEnd w:id="599"/>
            <w:bookmarkEnd w:id="600"/>
          </w:p>
        </w:tc>
        <w:tc>
          <w:tcPr>
            <w:tcW w:w="450" w:type="dxa"/>
            <w:tcBorders>
              <w:bottom w:val="single" w:sz="4" w:space="0" w:color="auto"/>
            </w:tcBorders>
            <w:shd w:val="clear" w:color="auto" w:fill="FABF8F"/>
            <w:vAlign w:val="center"/>
          </w:tcPr>
          <w:p w:rsidR="00A5643F" w:rsidRPr="008641E3" w:rsidRDefault="00FF3BFB" w:rsidP="006E7054">
            <w:pPr>
              <w:pStyle w:val="TableText"/>
              <w:widowControl w:val="0"/>
              <w:rPr>
                <w:rStyle w:val="EndnoteReference"/>
                <w:b w:val="0"/>
                <w:sz w:val="13"/>
                <w:szCs w:val="13"/>
                <w:u w:val="single"/>
                <w:lang w:val="fr-FR"/>
              </w:rPr>
            </w:pPr>
            <w:hyperlink w:anchor="_119_Windows_Small" w:history="1">
              <w:r w:rsidR="002A110D" w:rsidRPr="008641E3">
                <w:rPr>
                  <w:rStyle w:val="Hyperlink"/>
                  <w:b/>
                  <w:sz w:val="13"/>
                  <w:szCs w:val="13"/>
                  <w:lang w:val="fr-FR"/>
                </w:rPr>
                <w:t>111</w:t>
              </w:r>
            </w:hyperlink>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A5643F" w:rsidRPr="008641E3" w:rsidRDefault="00A5643F" w:rsidP="00886719">
            <w:pPr>
              <w:pStyle w:val="TableText"/>
              <w:widowControl w:val="0"/>
              <w:rPr>
                <w:rFonts w:ascii="Tahoma" w:hAnsi="Tahoma" w:cs="Tahoma"/>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A5643F" w:rsidRPr="008641E3" w:rsidTr="008E0080">
        <w:trPr>
          <w:gridBefore w:val="1"/>
          <w:wBefore w:w="20" w:type="dxa"/>
          <w:trHeight w:val="145"/>
        </w:trPr>
        <w:tc>
          <w:tcPr>
            <w:tcW w:w="2714" w:type="dxa"/>
            <w:tcBorders>
              <w:bottom w:val="single" w:sz="4" w:space="0" w:color="auto"/>
            </w:tcBorders>
            <w:shd w:val="clear" w:color="auto" w:fill="auto"/>
            <w:vAlign w:val="center"/>
          </w:tcPr>
          <w:p w:rsidR="00A5643F" w:rsidRPr="00987B50" w:rsidRDefault="00A5643F" w:rsidP="002E5D03">
            <w:pPr>
              <w:pStyle w:val="Heading2"/>
              <w:spacing w:before="20" w:after="20"/>
              <w:ind w:left="0"/>
              <w:rPr>
                <w:rFonts w:ascii="Tahoma" w:hAnsi="Tahoma" w:cs="Tahoma"/>
                <w:b w:val="0"/>
                <w:sz w:val="14"/>
                <w:szCs w:val="14"/>
              </w:rPr>
            </w:pPr>
            <w:bookmarkStart w:id="601" w:name="_Toc336338161"/>
            <w:bookmarkStart w:id="602" w:name="_Toc353472301"/>
            <w:r w:rsidRPr="00987B50">
              <w:rPr>
                <w:rFonts w:ascii="Tahoma" w:hAnsi="Tahoma" w:cs="Tahoma"/>
                <w:b w:val="0"/>
                <w:sz w:val="14"/>
                <w:szCs w:val="14"/>
              </w:rPr>
              <w:t>Module complémentaire Windows Small Business Server 2011 Premium (5 Clients)</w:t>
            </w:r>
            <w:bookmarkEnd w:id="601"/>
            <w:bookmarkEnd w:id="602"/>
          </w:p>
        </w:tc>
        <w:tc>
          <w:tcPr>
            <w:tcW w:w="450" w:type="dxa"/>
            <w:tcBorders>
              <w:bottom w:val="single" w:sz="4" w:space="0" w:color="auto"/>
            </w:tcBorders>
            <w:shd w:val="clear" w:color="auto" w:fill="auto"/>
            <w:vAlign w:val="center"/>
          </w:tcPr>
          <w:p w:rsidR="00A5643F" w:rsidRPr="008641E3" w:rsidRDefault="00FF3BFB" w:rsidP="006E7054">
            <w:pPr>
              <w:pStyle w:val="TableText"/>
              <w:widowControl w:val="0"/>
              <w:rPr>
                <w:rStyle w:val="EndnoteReference"/>
                <w:rFonts w:cs="Tahoma"/>
                <w:b w:val="0"/>
                <w:color w:val="0000FF"/>
                <w:sz w:val="13"/>
                <w:szCs w:val="13"/>
                <w:u w:val="single"/>
                <w:lang w:val="fr-FR"/>
              </w:rPr>
            </w:pPr>
            <w:hyperlink w:anchor="_100_SBS_2008" w:history="1">
              <w:r w:rsidR="00955428" w:rsidRPr="008641E3">
                <w:rPr>
                  <w:rStyle w:val="Hyperlink"/>
                  <w:b/>
                  <w:sz w:val="13"/>
                  <w:szCs w:val="13"/>
                  <w:lang w:val="fr-FR"/>
                </w:rPr>
                <w:t>112</w:t>
              </w:r>
            </w:hyperlink>
          </w:p>
        </w:tc>
        <w:tc>
          <w:tcPr>
            <w:tcW w:w="450" w:type="dxa"/>
            <w:tcBorders>
              <w:bottom w:val="single" w:sz="4" w:space="0" w:color="auto"/>
            </w:tcBorders>
            <w:shd w:val="clear" w:color="auto" w:fill="auto"/>
          </w:tcPr>
          <w:p w:rsidR="00A5643F" w:rsidRPr="008641E3" w:rsidRDefault="00A5643F" w:rsidP="00F97D54">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A5643F" w:rsidRPr="008641E3" w:rsidTr="008E0080">
        <w:trPr>
          <w:gridBefore w:val="1"/>
          <w:wBefore w:w="20" w:type="dxa"/>
          <w:trHeight w:val="145"/>
        </w:trPr>
        <w:tc>
          <w:tcPr>
            <w:tcW w:w="2714" w:type="dxa"/>
            <w:tcBorders>
              <w:bottom w:val="single" w:sz="4" w:space="0" w:color="auto"/>
            </w:tcBorders>
            <w:shd w:val="clear" w:color="auto" w:fill="FABF8F"/>
            <w:vAlign w:val="center"/>
          </w:tcPr>
          <w:p w:rsidR="00A5643F" w:rsidRPr="00987B50" w:rsidRDefault="00A5643F" w:rsidP="002E5D03">
            <w:pPr>
              <w:pStyle w:val="Heading2"/>
              <w:spacing w:before="20" w:after="20"/>
              <w:ind w:left="0"/>
              <w:rPr>
                <w:rFonts w:ascii="Tahoma" w:hAnsi="Tahoma" w:cs="Tahoma"/>
                <w:b w:val="0"/>
                <w:sz w:val="14"/>
                <w:szCs w:val="14"/>
              </w:rPr>
            </w:pPr>
            <w:bookmarkStart w:id="603" w:name="_Toc336338162"/>
            <w:bookmarkStart w:id="604" w:name="_Toc353472302"/>
            <w:r w:rsidRPr="00987B50">
              <w:rPr>
                <w:rFonts w:ascii="Tahoma" w:hAnsi="Tahoma" w:cs="Tahoma"/>
                <w:b w:val="0"/>
                <w:sz w:val="14"/>
                <w:szCs w:val="14"/>
              </w:rPr>
              <w:t>CAL Suite Module Complémentaire Windows Small Business Server 2011 Premium</w:t>
            </w:r>
            <w:bookmarkEnd w:id="603"/>
            <w:bookmarkEnd w:id="604"/>
          </w:p>
        </w:tc>
        <w:tc>
          <w:tcPr>
            <w:tcW w:w="450" w:type="dxa"/>
            <w:tcBorders>
              <w:bottom w:val="single" w:sz="4" w:space="0" w:color="auto"/>
            </w:tcBorders>
            <w:shd w:val="clear" w:color="auto" w:fill="FABF8F"/>
            <w:vAlign w:val="center"/>
          </w:tcPr>
          <w:p w:rsidR="00A5643F" w:rsidRPr="008641E3" w:rsidRDefault="00FF3BFB" w:rsidP="006E7054">
            <w:pPr>
              <w:pStyle w:val="TableText"/>
              <w:widowControl w:val="0"/>
              <w:rPr>
                <w:b/>
                <w:sz w:val="13"/>
                <w:szCs w:val="13"/>
                <w:u w:val="single"/>
                <w:lang w:val="fr-FR"/>
              </w:rPr>
            </w:pPr>
            <w:hyperlink w:anchor="_113_Module_Complémentaire" w:history="1">
              <w:r w:rsidR="00955428" w:rsidRPr="008641E3">
                <w:rPr>
                  <w:rStyle w:val="Hyperlink"/>
                  <w:b/>
                  <w:sz w:val="13"/>
                  <w:szCs w:val="13"/>
                  <w:lang w:val="fr-FR"/>
                </w:rPr>
                <w:t>113</w:t>
              </w:r>
            </w:hyperlink>
          </w:p>
        </w:tc>
        <w:tc>
          <w:tcPr>
            <w:tcW w:w="450" w:type="dxa"/>
            <w:tcBorders>
              <w:bottom w:val="single" w:sz="4" w:space="0" w:color="auto"/>
            </w:tcBorders>
            <w:shd w:val="clear" w:color="auto" w:fill="FABF8F"/>
          </w:tcPr>
          <w:p w:rsidR="00A5643F" w:rsidRPr="008641E3" w:rsidRDefault="00A5643F">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8641E3" w:rsidRDefault="00A5643F">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8641E3" w:rsidRDefault="00A5643F">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left w:val="single" w:sz="18" w:space="0" w:color="auto"/>
              <w:bottom w:val="single" w:sz="4"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1</w:t>
            </w:r>
          </w:p>
        </w:tc>
        <w:tc>
          <w:tcPr>
            <w:tcW w:w="450" w:type="dxa"/>
            <w:tcBorders>
              <w:bottom w:val="single" w:sz="4" w:space="0" w:color="auto"/>
              <w:right w:val="single" w:sz="18"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E, P</w:t>
            </w:r>
          </w:p>
        </w:tc>
        <w:tc>
          <w:tcPr>
            <w:tcW w:w="540" w:type="dxa"/>
            <w:tcBorders>
              <w:bottom w:val="single" w:sz="4" w:space="0" w:color="auto"/>
            </w:tcBorders>
            <w:shd w:val="clear" w:color="auto" w:fill="FABF8F"/>
          </w:tcPr>
          <w:p w:rsidR="00A5643F" w:rsidRPr="008641E3" w:rsidRDefault="00A5643F">
            <w:pPr>
              <w:pStyle w:val="TableText"/>
              <w:widowControl w:val="0"/>
              <w:rPr>
                <w:rFonts w:ascii="Tahoma" w:hAnsi="Tahoma" w:cs="Tahoma"/>
                <w:sz w:val="13"/>
                <w:lang w:val="fr-FR"/>
              </w:rPr>
            </w:pPr>
            <w:r w:rsidRPr="008641E3">
              <w:rPr>
                <w:rFonts w:ascii="Tahoma" w:hAnsi="Tahoma" w:cs="Tahoma"/>
                <w:sz w:val="13"/>
                <w:lang w:val="fr-FR"/>
              </w:rPr>
              <w:t>A, ST</w:t>
            </w:r>
          </w:p>
        </w:tc>
        <w:tc>
          <w:tcPr>
            <w:tcW w:w="450" w:type="dxa"/>
            <w:tcBorders>
              <w:bottom w:val="single" w:sz="4" w:space="0" w:color="auto"/>
            </w:tcBorders>
            <w:shd w:val="clear" w:color="auto" w:fill="FABF8F"/>
            <w:vAlign w:val="center"/>
          </w:tcPr>
          <w:p w:rsidR="00A5643F" w:rsidRPr="008641E3" w:rsidRDefault="00A5643F">
            <w:pPr>
              <w:pStyle w:val="TableText"/>
              <w:widowControl w:val="0"/>
              <w:rPr>
                <w:rFonts w:ascii="Tahoma" w:hAnsi="Tahoma" w:cs="Tahoma"/>
                <w:sz w:val="13"/>
                <w:lang w:val="fr-FR"/>
              </w:rPr>
            </w:pPr>
          </w:p>
        </w:tc>
      </w:tr>
      <w:tr w:rsidR="00A5643F" w:rsidRPr="008641E3" w:rsidTr="008E0080">
        <w:trPr>
          <w:gridBefore w:val="1"/>
          <w:wBefore w:w="20" w:type="dxa"/>
          <w:trHeight w:val="145"/>
        </w:trPr>
        <w:tc>
          <w:tcPr>
            <w:tcW w:w="2714" w:type="dxa"/>
            <w:tcBorders>
              <w:bottom w:val="single" w:sz="4" w:space="0" w:color="auto"/>
            </w:tcBorders>
            <w:shd w:val="clear" w:color="auto" w:fill="auto"/>
            <w:vAlign w:val="center"/>
          </w:tcPr>
          <w:p w:rsidR="00A5643F" w:rsidRPr="00987B50" w:rsidRDefault="00A5643F" w:rsidP="002E5D03">
            <w:pPr>
              <w:pStyle w:val="Heading2"/>
              <w:spacing w:before="20" w:after="20"/>
              <w:ind w:left="0"/>
              <w:rPr>
                <w:rFonts w:ascii="Tahoma" w:hAnsi="Tahoma" w:cs="Tahoma"/>
                <w:b w:val="0"/>
                <w:sz w:val="14"/>
                <w:szCs w:val="14"/>
              </w:rPr>
            </w:pPr>
            <w:bookmarkStart w:id="605" w:name="_Toc336338163"/>
            <w:bookmarkStart w:id="606" w:name="_Toc353472303"/>
            <w:r w:rsidRPr="00987B50">
              <w:rPr>
                <w:rFonts w:ascii="Tahoma" w:hAnsi="Tahoma" w:cs="Tahoma"/>
                <w:b w:val="0"/>
                <w:sz w:val="14"/>
                <w:szCs w:val="14"/>
              </w:rPr>
              <w:t>Module complémentaire Windows Small Business Server 2011 Premium CAL Suite (5 Clients)</w:t>
            </w:r>
            <w:bookmarkEnd w:id="605"/>
            <w:bookmarkEnd w:id="606"/>
          </w:p>
        </w:tc>
        <w:tc>
          <w:tcPr>
            <w:tcW w:w="450" w:type="dxa"/>
            <w:tcBorders>
              <w:bottom w:val="single" w:sz="4" w:space="0" w:color="auto"/>
            </w:tcBorders>
            <w:shd w:val="clear" w:color="auto" w:fill="auto"/>
            <w:vAlign w:val="center"/>
          </w:tcPr>
          <w:p w:rsidR="00A5643F" w:rsidRPr="008641E3" w:rsidRDefault="00FF3BFB" w:rsidP="006E7054">
            <w:pPr>
              <w:pStyle w:val="TableText"/>
              <w:widowControl w:val="0"/>
              <w:rPr>
                <w:b/>
                <w:sz w:val="13"/>
                <w:szCs w:val="13"/>
                <w:u w:val="single"/>
                <w:lang w:val="fr-FR"/>
              </w:rPr>
            </w:pPr>
            <w:hyperlink w:anchor="_113_Module_Complémentaire" w:history="1">
              <w:r w:rsidR="00955428" w:rsidRPr="008641E3">
                <w:rPr>
                  <w:rStyle w:val="Hyperlink"/>
                  <w:b/>
                  <w:sz w:val="13"/>
                  <w:szCs w:val="13"/>
                  <w:lang w:val="fr-FR"/>
                </w:rPr>
                <w:t>113</w:t>
              </w:r>
            </w:hyperlink>
          </w:p>
        </w:tc>
        <w:tc>
          <w:tcPr>
            <w:tcW w:w="450" w:type="dxa"/>
            <w:tcBorders>
              <w:bottom w:val="single" w:sz="4" w:space="0" w:color="auto"/>
            </w:tcBorders>
            <w:shd w:val="clear" w:color="auto" w:fill="auto"/>
          </w:tcPr>
          <w:p w:rsidR="00A5643F" w:rsidRPr="008641E3" w:rsidRDefault="00A5643F" w:rsidP="00F97D54">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OL</w:t>
            </w:r>
            <w:r w:rsidR="00D90C71" w:rsidRPr="008641E3">
              <w:rPr>
                <w:rFonts w:ascii="Tahoma" w:hAnsi="Tahoma" w:cs="Tahoma"/>
                <w:sz w:val="13"/>
                <w:lang w:val="fr-FR"/>
              </w:rPr>
              <w:t xml:space="preserve"> / </w:t>
            </w:r>
            <w:r w:rsidRPr="008641E3">
              <w:rPr>
                <w:rFonts w:ascii="Tahoma" w:hAnsi="Tahoma" w:cs="Tahoma"/>
                <w:sz w:val="13"/>
                <w:lang w:val="fr-FR"/>
              </w:rPr>
              <w:t>OV</w:t>
            </w:r>
          </w:p>
        </w:tc>
      </w:tr>
      <w:tr w:rsidR="00A5643F" w:rsidRPr="008641E3" w:rsidTr="008E0080">
        <w:trPr>
          <w:gridBefore w:val="1"/>
          <w:wBefore w:w="20" w:type="dxa"/>
          <w:trHeight w:val="440"/>
        </w:trPr>
        <w:tc>
          <w:tcPr>
            <w:tcW w:w="2714" w:type="dxa"/>
            <w:tcBorders>
              <w:bottom w:val="single" w:sz="4" w:space="0" w:color="auto"/>
            </w:tcBorders>
            <w:shd w:val="clear" w:color="auto" w:fill="FABF8F"/>
            <w:vAlign w:val="center"/>
          </w:tcPr>
          <w:p w:rsidR="00A5643F" w:rsidRPr="00987B50" w:rsidRDefault="00A5643F" w:rsidP="002E5D03">
            <w:pPr>
              <w:pStyle w:val="Heading2"/>
              <w:spacing w:before="20" w:after="20"/>
              <w:ind w:left="0"/>
              <w:rPr>
                <w:rFonts w:ascii="Tahoma" w:hAnsi="Tahoma" w:cs="Tahoma"/>
                <w:b w:val="0"/>
                <w:sz w:val="14"/>
                <w:szCs w:val="14"/>
              </w:rPr>
            </w:pPr>
            <w:bookmarkStart w:id="607" w:name="_Toc336338164"/>
            <w:bookmarkStart w:id="608" w:name="_Toc353472304"/>
            <w:r w:rsidRPr="00987B50">
              <w:rPr>
                <w:rFonts w:ascii="Tahoma" w:hAnsi="Tahoma" w:cs="Tahoma"/>
                <w:b w:val="0"/>
                <w:sz w:val="14"/>
                <w:szCs w:val="14"/>
              </w:rPr>
              <w:t>Module complémentaire Windows Small Business Server 2011 Premium CAL Suite (20 Clients)</w:t>
            </w:r>
            <w:bookmarkEnd w:id="607"/>
            <w:bookmarkEnd w:id="608"/>
          </w:p>
        </w:tc>
        <w:tc>
          <w:tcPr>
            <w:tcW w:w="450" w:type="dxa"/>
            <w:tcBorders>
              <w:bottom w:val="single" w:sz="4" w:space="0" w:color="auto"/>
            </w:tcBorders>
            <w:shd w:val="clear" w:color="auto" w:fill="FABF8F"/>
            <w:vAlign w:val="center"/>
          </w:tcPr>
          <w:p w:rsidR="00A5643F" w:rsidRPr="008641E3" w:rsidRDefault="00FF3BFB" w:rsidP="006E7054">
            <w:pPr>
              <w:pStyle w:val="TableText"/>
              <w:widowControl w:val="0"/>
              <w:rPr>
                <w:b/>
                <w:sz w:val="13"/>
                <w:szCs w:val="13"/>
                <w:u w:val="single"/>
                <w:lang w:val="fr-FR"/>
              </w:rPr>
            </w:pPr>
            <w:hyperlink w:anchor="_113_Module_Complémentaire" w:history="1">
              <w:r w:rsidR="00955428" w:rsidRPr="008641E3">
                <w:rPr>
                  <w:rStyle w:val="Hyperlink"/>
                  <w:b/>
                  <w:sz w:val="13"/>
                  <w:szCs w:val="13"/>
                  <w:lang w:val="fr-FR"/>
                </w:rPr>
                <w:t>113</w:t>
              </w:r>
            </w:hyperlink>
          </w:p>
        </w:tc>
        <w:tc>
          <w:tcPr>
            <w:tcW w:w="450" w:type="dxa"/>
            <w:tcBorders>
              <w:bottom w:val="single" w:sz="4" w:space="0" w:color="auto"/>
            </w:tcBorders>
            <w:shd w:val="clear" w:color="auto" w:fill="FABF8F"/>
          </w:tcPr>
          <w:p w:rsidR="00A5643F" w:rsidRPr="008641E3" w:rsidRDefault="00A5643F" w:rsidP="00F97D54">
            <w:pPr>
              <w:pStyle w:val="TableText"/>
              <w:widowControl w:val="0"/>
              <w:spacing w:before="120"/>
              <w:rPr>
                <w:rFonts w:ascii="Tahoma" w:hAnsi="Tahoma" w:cs="Tahoma"/>
                <w:sz w:val="13"/>
                <w:lang w:val="fr-FR"/>
              </w:rPr>
            </w:pPr>
            <w:r w:rsidRPr="008641E3">
              <w:rPr>
                <w:rFonts w:ascii="Tahoma" w:hAnsi="Tahoma" w:cs="Tahoma"/>
                <w:sz w:val="13"/>
                <w:lang w:val="fr-FR"/>
              </w:rPr>
              <w:t>01/11</w:t>
            </w:r>
          </w:p>
        </w:tc>
        <w:tc>
          <w:tcPr>
            <w:tcW w:w="360" w:type="dxa"/>
            <w:tcBorders>
              <w:bottom w:val="single" w:sz="4"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50</w:t>
            </w:r>
          </w:p>
        </w:tc>
        <w:tc>
          <w:tcPr>
            <w:tcW w:w="450" w:type="dxa"/>
            <w:tcBorders>
              <w:bottom w:val="single" w:sz="4"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left w:val="single" w:sz="18" w:space="0" w:color="auto"/>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25</w:t>
            </w:r>
          </w:p>
        </w:tc>
        <w:tc>
          <w:tcPr>
            <w:tcW w:w="450" w:type="dxa"/>
            <w:tcBorders>
              <w:bottom w:val="single" w:sz="4"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FABF8F"/>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color w:val="000000"/>
                <w:sz w:val="13"/>
                <w:lang w:val="fr-FR"/>
              </w:rPr>
              <w:t>OL</w:t>
            </w:r>
            <w:r w:rsidR="00D90C71" w:rsidRPr="008641E3">
              <w:rPr>
                <w:rFonts w:ascii="Tahoma" w:hAnsi="Tahoma" w:cs="Tahoma"/>
                <w:color w:val="000000"/>
                <w:sz w:val="13"/>
                <w:lang w:val="fr-FR"/>
              </w:rPr>
              <w:t xml:space="preserve"> / </w:t>
            </w:r>
            <w:r w:rsidRPr="008641E3">
              <w:rPr>
                <w:rFonts w:ascii="Tahoma" w:hAnsi="Tahoma" w:cs="Tahoma"/>
                <w:color w:val="000000"/>
                <w:sz w:val="13"/>
                <w:lang w:val="fr-FR"/>
              </w:rPr>
              <w:t>OV</w:t>
            </w:r>
          </w:p>
        </w:tc>
      </w:tr>
      <w:tr w:rsidR="00A5643F" w:rsidRPr="008641E3" w:rsidTr="008E0080">
        <w:trPr>
          <w:gridBefore w:val="1"/>
          <w:wBefore w:w="20" w:type="dxa"/>
          <w:trHeight w:val="440"/>
        </w:trPr>
        <w:tc>
          <w:tcPr>
            <w:tcW w:w="2714" w:type="dxa"/>
            <w:tcBorders>
              <w:bottom w:val="single" w:sz="4" w:space="0" w:color="auto"/>
            </w:tcBorders>
            <w:shd w:val="clear" w:color="auto" w:fill="auto"/>
            <w:vAlign w:val="center"/>
          </w:tcPr>
          <w:p w:rsidR="00A5643F" w:rsidRPr="008641E3" w:rsidRDefault="00A5643F" w:rsidP="002E5D03">
            <w:pPr>
              <w:pStyle w:val="Heading2"/>
              <w:spacing w:before="20" w:after="20"/>
              <w:ind w:left="0"/>
              <w:rPr>
                <w:rFonts w:ascii="Tahoma" w:hAnsi="Tahoma" w:cs="Tahoma"/>
                <w:b w:val="0"/>
                <w:sz w:val="14"/>
                <w:szCs w:val="14"/>
                <w:lang w:val="fr-FR"/>
              </w:rPr>
            </w:pPr>
            <w:bookmarkStart w:id="609" w:name="_Toc336338165"/>
            <w:bookmarkStart w:id="610" w:name="_Toc353472305"/>
            <w:r w:rsidRPr="008641E3">
              <w:rPr>
                <w:rFonts w:ascii="Tahoma" w:hAnsi="Tahoma" w:cs="Tahoma"/>
                <w:b w:val="0"/>
                <w:sz w:val="14"/>
                <w:szCs w:val="14"/>
                <w:lang w:val="fr-FR"/>
              </w:rPr>
              <w:t>Windows Server Essentials 2012</w:t>
            </w:r>
            <w:bookmarkEnd w:id="609"/>
            <w:bookmarkEnd w:id="610"/>
          </w:p>
        </w:tc>
        <w:tc>
          <w:tcPr>
            <w:tcW w:w="450" w:type="dxa"/>
            <w:tcBorders>
              <w:bottom w:val="single" w:sz="4" w:space="0" w:color="auto"/>
            </w:tcBorders>
            <w:shd w:val="clear" w:color="auto" w:fill="auto"/>
            <w:vAlign w:val="center"/>
          </w:tcPr>
          <w:p w:rsidR="00A5643F" w:rsidRPr="008641E3" w:rsidRDefault="00A5643F" w:rsidP="0059600B">
            <w:pPr>
              <w:pStyle w:val="TableText"/>
              <w:widowControl w:val="0"/>
              <w:rPr>
                <w:b/>
                <w:sz w:val="13"/>
                <w:szCs w:val="13"/>
                <w:u w:val="single"/>
                <w:lang w:val="fr-FR"/>
              </w:rPr>
            </w:pPr>
          </w:p>
        </w:tc>
        <w:tc>
          <w:tcPr>
            <w:tcW w:w="450" w:type="dxa"/>
            <w:tcBorders>
              <w:bottom w:val="single" w:sz="4" w:space="0" w:color="auto"/>
            </w:tcBorders>
            <w:shd w:val="clear" w:color="auto" w:fill="auto"/>
          </w:tcPr>
          <w:p w:rsidR="00A5643F" w:rsidRPr="008641E3" w:rsidRDefault="00A5643F" w:rsidP="00F97D54">
            <w:pPr>
              <w:pStyle w:val="TableText"/>
              <w:widowControl w:val="0"/>
              <w:spacing w:before="120"/>
              <w:rPr>
                <w:rFonts w:ascii="Tahoma" w:hAnsi="Tahoma" w:cs="Tahoma"/>
                <w:sz w:val="13"/>
                <w:lang w:val="fr-FR"/>
              </w:rPr>
            </w:pPr>
            <w:r w:rsidRPr="008641E3">
              <w:rPr>
                <w:rFonts w:ascii="Tahoma" w:hAnsi="Tahoma" w:cs="Tahoma"/>
                <w:sz w:val="13"/>
                <w:lang w:val="fr-FR"/>
              </w:rPr>
              <w:t>11/12</w:t>
            </w:r>
          </w:p>
        </w:tc>
        <w:tc>
          <w:tcPr>
            <w:tcW w:w="36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FF0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8000"/>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36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b/>
                <w:color w:val="0000FF"/>
                <w:sz w:val="13"/>
                <w:lang w:val="fr-FR"/>
              </w:rPr>
            </w:pPr>
          </w:p>
        </w:tc>
        <w:tc>
          <w:tcPr>
            <w:tcW w:w="45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10</w:t>
            </w:r>
          </w:p>
        </w:tc>
        <w:tc>
          <w:tcPr>
            <w:tcW w:w="45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left w:val="single" w:sz="18" w:space="0" w:color="auto"/>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5</w:t>
            </w:r>
          </w:p>
        </w:tc>
        <w:tc>
          <w:tcPr>
            <w:tcW w:w="450" w:type="dxa"/>
            <w:tcBorders>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 xml:space="preserve">P </w:t>
            </w:r>
          </w:p>
        </w:tc>
        <w:tc>
          <w:tcPr>
            <w:tcW w:w="540" w:type="dxa"/>
            <w:tcBorders>
              <w:bottom w:val="single" w:sz="4" w:space="0" w:color="auto"/>
            </w:tcBorders>
            <w:shd w:val="clear" w:color="auto" w:fill="auto"/>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A</w:t>
            </w:r>
          </w:p>
        </w:tc>
        <w:tc>
          <w:tcPr>
            <w:tcW w:w="450" w:type="dxa"/>
            <w:tcBorders>
              <w:bottom w:val="single" w:sz="4" w:space="0" w:color="auto"/>
            </w:tcBorders>
            <w:shd w:val="clear" w:color="auto" w:fill="auto"/>
            <w:vAlign w:val="center"/>
          </w:tcPr>
          <w:p w:rsidR="00A5643F" w:rsidRPr="008641E3" w:rsidRDefault="00A5643F" w:rsidP="00F97D54">
            <w:pPr>
              <w:pStyle w:val="TableText"/>
              <w:widowControl w:val="0"/>
              <w:rPr>
                <w:rFonts w:ascii="Tahoma" w:hAnsi="Tahoma" w:cs="Tahoma"/>
                <w:color w:val="000000"/>
                <w:sz w:val="13"/>
                <w:lang w:val="fr-FR"/>
              </w:rPr>
            </w:pPr>
          </w:p>
        </w:tc>
      </w:tr>
      <w:tr w:rsidR="00A5643F" w:rsidRPr="008641E3" w:rsidTr="008E0080">
        <w:trPr>
          <w:gridBefore w:val="1"/>
          <w:wBefore w:w="20" w:type="dxa"/>
          <w:trHeight w:val="145"/>
        </w:trPr>
        <w:tc>
          <w:tcPr>
            <w:tcW w:w="2714" w:type="dxa"/>
            <w:shd w:val="clear" w:color="auto" w:fill="FABF8F"/>
            <w:vAlign w:val="center"/>
          </w:tcPr>
          <w:p w:rsidR="00A5643F" w:rsidRPr="00987B50" w:rsidRDefault="00A5643F" w:rsidP="002E5D03">
            <w:pPr>
              <w:pStyle w:val="Heading2"/>
              <w:spacing w:before="20" w:after="20"/>
              <w:ind w:left="0"/>
              <w:rPr>
                <w:rFonts w:ascii="Tahoma" w:hAnsi="Tahoma" w:cs="Tahoma"/>
                <w:b w:val="0"/>
                <w:sz w:val="14"/>
                <w:szCs w:val="14"/>
              </w:rPr>
            </w:pPr>
            <w:bookmarkStart w:id="611" w:name="_Toc336338166"/>
            <w:bookmarkStart w:id="612" w:name="_Toc353472306"/>
            <w:r w:rsidRPr="00987B50">
              <w:rPr>
                <w:rFonts w:ascii="Tahoma" w:hAnsi="Tahoma" w:cs="Tahoma"/>
                <w:b w:val="0"/>
                <w:sz w:val="14"/>
                <w:szCs w:val="14"/>
              </w:rPr>
              <w:t>Windows Small Business Server 2011 Essentials</w:t>
            </w:r>
            <w:bookmarkEnd w:id="611"/>
            <w:bookmarkEnd w:id="612"/>
          </w:p>
        </w:tc>
        <w:tc>
          <w:tcPr>
            <w:tcW w:w="450" w:type="dxa"/>
            <w:shd w:val="clear" w:color="auto" w:fill="FABF8F"/>
            <w:vAlign w:val="center"/>
          </w:tcPr>
          <w:p w:rsidR="00A5643F" w:rsidRPr="008641E3" w:rsidRDefault="00FF3BFB" w:rsidP="006E7054">
            <w:pPr>
              <w:pStyle w:val="TableText"/>
              <w:widowControl w:val="0"/>
              <w:rPr>
                <w:b/>
                <w:sz w:val="13"/>
                <w:szCs w:val="13"/>
                <w:u w:val="single"/>
                <w:lang w:val="fr-FR"/>
              </w:rPr>
            </w:pPr>
            <w:hyperlink w:anchor="_124_Windows_Small" w:history="1">
              <w:r w:rsidR="00955428" w:rsidRPr="008641E3">
                <w:rPr>
                  <w:rStyle w:val="Hyperlink"/>
                  <w:b/>
                  <w:sz w:val="13"/>
                  <w:szCs w:val="13"/>
                  <w:lang w:val="fr-FR"/>
                </w:rPr>
                <w:t>114</w:t>
              </w:r>
            </w:hyperlink>
          </w:p>
        </w:tc>
        <w:tc>
          <w:tcPr>
            <w:tcW w:w="450" w:type="dxa"/>
            <w:shd w:val="clear" w:color="auto" w:fill="FABF8F"/>
          </w:tcPr>
          <w:p w:rsidR="00A5643F" w:rsidRPr="008641E3" w:rsidRDefault="00A5643F" w:rsidP="00F97D54">
            <w:pPr>
              <w:pStyle w:val="TableText"/>
              <w:widowControl w:val="0"/>
              <w:spacing w:before="120"/>
              <w:rPr>
                <w:rFonts w:ascii="Tahoma" w:hAnsi="Tahoma" w:cs="Tahoma"/>
                <w:sz w:val="13"/>
                <w:lang w:val="fr-FR"/>
              </w:rPr>
            </w:pPr>
            <w:r w:rsidRPr="008641E3">
              <w:rPr>
                <w:rFonts w:ascii="Tahoma" w:hAnsi="Tahoma" w:cs="Tahoma"/>
                <w:sz w:val="13"/>
                <w:lang w:val="fr-FR"/>
              </w:rPr>
              <w:t>05/11</w:t>
            </w:r>
          </w:p>
        </w:tc>
        <w:tc>
          <w:tcPr>
            <w:tcW w:w="36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36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tcBorders>
              <w:lef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540" w:type="dxa"/>
            <w:shd w:val="clear" w:color="auto" w:fill="FABF8F"/>
          </w:tcPr>
          <w:p w:rsidR="00A5643F" w:rsidRPr="008641E3" w:rsidRDefault="00A5643F" w:rsidP="00E27A85">
            <w:pPr>
              <w:pStyle w:val="TableText"/>
              <w:widowControl w:val="0"/>
              <w:spacing w:before="60"/>
              <w:rPr>
                <w:rFonts w:ascii="Tahoma" w:hAnsi="Tahoma" w:cs="Tahoma"/>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r>
      <w:tr w:rsidR="00CE1716" w:rsidRPr="008641E3" w:rsidTr="008E0080">
        <w:trPr>
          <w:gridBefore w:val="1"/>
          <w:wBefore w:w="20" w:type="dxa"/>
          <w:trHeight w:val="359"/>
        </w:trPr>
        <w:tc>
          <w:tcPr>
            <w:tcW w:w="2714" w:type="dxa"/>
            <w:tcBorders>
              <w:bottom w:val="single" w:sz="4" w:space="0" w:color="auto"/>
            </w:tcBorders>
            <w:shd w:val="clear" w:color="auto" w:fill="auto"/>
            <w:vAlign w:val="center"/>
          </w:tcPr>
          <w:p w:rsidR="00CE1716" w:rsidRPr="008641E3" w:rsidRDefault="00CE1716" w:rsidP="00E13599">
            <w:pPr>
              <w:pStyle w:val="Heading2"/>
              <w:keepNext/>
              <w:spacing w:before="20" w:after="20"/>
              <w:ind w:left="0"/>
              <w:rPr>
                <w:rFonts w:ascii="Tahoma" w:hAnsi="Tahoma" w:cs="Tahoma"/>
                <w:b w:val="0"/>
                <w:sz w:val="14"/>
                <w:szCs w:val="14"/>
                <w:lang w:val="fr-FR"/>
              </w:rPr>
            </w:pPr>
            <w:bookmarkStart w:id="613" w:name="_Toc353472307"/>
            <w:r w:rsidRPr="008641E3">
              <w:rPr>
                <w:rFonts w:ascii="Tahoma" w:hAnsi="Tahoma" w:cs="Tahoma"/>
                <w:b w:val="0"/>
                <w:sz w:val="14"/>
                <w:szCs w:val="14"/>
                <w:lang w:val="fr-FR"/>
              </w:rPr>
              <w:t>Windows Web Server 2008 R2</w:t>
            </w:r>
            <w:bookmarkEnd w:id="613"/>
          </w:p>
        </w:tc>
        <w:tc>
          <w:tcPr>
            <w:tcW w:w="450" w:type="dxa"/>
            <w:tcBorders>
              <w:bottom w:val="single" w:sz="4" w:space="0" w:color="auto"/>
            </w:tcBorders>
            <w:shd w:val="clear" w:color="auto" w:fill="auto"/>
            <w:vAlign w:val="center"/>
          </w:tcPr>
          <w:p w:rsidR="00CE1716" w:rsidRPr="008641E3" w:rsidRDefault="00FF3BFB" w:rsidP="006E7054">
            <w:pPr>
              <w:pStyle w:val="TableText"/>
              <w:keepNext/>
              <w:widowControl w:val="0"/>
              <w:rPr>
                <w:rStyle w:val="EndnoteReference"/>
                <w:b w:val="0"/>
                <w:sz w:val="13"/>
                <w:szCs w:val="13"/>
                <w:u w:val="single"/>
                <w:lang w:val="fr-FR"/>
              </w:rPr>
            </w:pPr>
            <w:hyperlink w:anchor="_124_Windows_Small_1" w:history="1">
              <w:r w:rsidR="00955428" w:rsidRPr="008641E3">
                <w:rPr>
                  <w:rStyle w:val="Hyperlink"/>
                  <w:b/>
                  <w:sz w:val="13"/>
                  <w:szCs w:val="13"/>
                  <w:lang w:val="fr-FR"/>
                </w:rPr>
                <w:t>115</w:t>
              </w:r>
            </w:hyperlink>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spacing w:before="120"/>
              <w:rPr>
                <w:rFonts w:ascii="Tahoma" w:hAnsi="Tahoma" w:cs="Tahoma"/>
                <w:color w:val="000000"/>
                <w:sz w:val="13"/>
                <w:lang w:val="fr-FR"/>
              </w:rPr>
            </w:pPr>
            <w:r w:rsidRPr="008641E3">
              <w:rPr>
                <w:rFonts w:ascii="Tahoma" w:hAnsi="Tahoma" w:cs="Tahoma"/>
                <w:color w:val="000000"/>
                <w:sz w:val="13"/>
                <w:lang w:val="fr-FR"/>
              </w:rPr>
              <w:t>08/09</w:t>
            </w:r>
          </w:p>
        </w:tc>
        <w:tc>
          <w:tcPr>
            <w:tcW w:w="360" w:type="dxa"/>
            <w:tcBorders>
              <w:bottom w:val="single" w:sz="4" w:space="0" w:color="auto"/>
              <w:right w:val="single" w:sz="18" w:space="0" w:color="auto"/>
            </w:tcBorders>
            <w:shd w:val="clear" w:color="auto" w:fill="auto"/>
            <w:vAlign w:val="center"/>
          </w:tcPr>
          <w:p w:rsidR="00CE1716" w:rsidRPr="008641E3" w:rsidRDefault="00CE1716" w:rsidP="00E13599">
            <w:pPr>
              <w:pStyle w:val="TableText"/>
              <w:keepNext/>
              <w:widowControl w:val="0"/>
              <w:rPr>
                <w:rFonts w:ascii="Tahoma" w:hAnsi="Tahoma" w:cs="Tahoma"/>
                <w:color w:val="000000"/>
                <w:sz w:val="13"/>
                <w:lang w:val="fr-FR"/>
              </w:rPr>
            </w:pPr>
            <w:r w:rsidRPr="008641E3">
              <w:rPr>
                <w:rFonts w:ascii="Tahoma" w:hAnsi="Tahoma" w:cs="Tahoma"/>
                <w:color w:val="000000"/>
                <w:sz w:val="13"/>
                <w:lang w:val="fr-FR"/>
              </w:rPr>
              <w:t>SRV</w:t>
            </w:r>
          </w:p>
        </w:tc>
        <w:tc>
          <w:tcPr>
            <w:tcW w:w="360" w:type="dxa"/>
            <w:tcBorders>
              <w:left w:val="single" w:sz="18" w:space="0" w:color="auto"/>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8641E3" w:rsidRDefault="00CE1716" w:rsidP="00E13599">
            <w:pPr>
              <w:pStyle w:val="TableText"/>
              <w:keepN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CE1716" w:rsidRPr="008641E3" w:rsidRDefault="00CE1716" w:rsidP="00E13599">
            <w:pPr>
              <w:pStyle w:val="TableText"/>
              <w:keepNext/>
              <w:widowControl w:val="0"/>
              <w:rPr>
                <w:rFonts w:ascii="Tahoma" w:hAnsi="Tahoma" w:cs="Tahoma"/>
                <w:color w:val="000000"/>
                <w:sz w:val="13"/>
                <w:lang w:val="fr-FR"/>
              </w:rPr>
            </w:pPr>
          </w:p>
        </w:tc>
      </w:tr>
      <w:tr w:rsidR="00A5643F" w:rsidRPr="008641E3" w:rsidTr="008E0080">
        <w:trPr>
          <w:gridBefore w:val="1"/>
          <w:wBefore w:w="20" w:type="dxa"/>
          <w:trHeight w:val="145"/>
        </w:trPr>
        <w:tc>
          <w:tcPr>
            <w:tcW w:w="2714" w:type="dxa"/>
            <w:shd w:val="clear" w:color="auto" w:fill="FABF8F"/>
            <w:vAlign w:val="center"/>
          </w:tcPr>
          <w:p w:rsidR="00A5643F" w:rsidRPr="008641E3" w:rsidRDefault="00A5643F" w:rsidP="002E5D03">
            <w:pPr>
              <w:pStyle w:val="Heading2"/>
              <w:spacing w:before="20" w:after="20"/>
              <w:ind w:left="0"/>
              <w:rPr>
                <w:rFonts w:ascii="Tahoma" w:hAnsi="Tahoma" w:cs="Tahoma"/>
                <w:b w:val="0"/>
                <w:sz w:val="14"/>
                <w:szCs w:val="14"/>
                <w:lang w:val="fr-FR"/>
              </w:rPr>
            </w:pPr>
            <w:bookmarkStart w:id="614" w:name="_Toc353472308"/>
            <w:r w:rsidRPr="008641E3">
              <w:rPr>
                <w:rFonts w:ascii="Tahoma" w:hAnsi="Tahoma" w:cs="Tahoma"/>
                <w:b w:val="0"/>
                <w:sz w:val="14"/>
                <w:szCs w:val="14"/>
                <w:lang w:val="fr-FR"/>
              </w:rPr>
              <w:t>Yammer Enterprise</w:t>
            </w:r>
            <w:bookmarkEnd w:id="614"/>
          </w:p>
        </w:tc>
        <w:tc>
          <w:tcPr>
            <w:tcW w:w="450" w:type="dxa"/>
            <w:shd w:val="clear" w:color="auto" w:fill="FABF8F"/>
            <w:vAlign w:val="center"/>
          </w:tcPr>
          <w:p w:rsidR="00A5643F" w:rsidRPr="008641E3" w:rsidRDefault="00A5643F" w:rsidP="00370049">
            <w:pPr>
              <w:pStyle w:val="TableText"/>
              <w:widowControl w:val="0"/>
              <w:rPr>
                <w:b/>
                <w:sz w:val="13"/>
                <w:szCs w:val="13"/>
                <w:lang w:val="fr-FR"/>
              </w:rPr>
            </w:pPr>
          </w:p>
        </w:tc>
        <w:tc>
          <w:tcPr>
            <w:tcW w:w="450" w:type="dxa"/>
            <w:shd w:val="clear" w:color="auto" w:fill="FABF8F"/>
          </w:tcPr>
          <w:p w:rsidR="00A5643F" w:rsidRPr="008641E3" w:rsidRDefault="00A5643F" w:rsidP="00F97D54">
            <w:pPr>
              <w:pStyle w:val="TableText"/>
              <w:widowControl w:val="0"/>
              <w:spacing w:before="120"/>
              <w:rPr>
                <w:rFonts w:ascii="Tahoma" w:hAnsi="Tahoma" w:cs="Tahoma"/>
                <w:sz w:val="13"/>
                <w:lang w:val="fr-FR"/>
              </w:rPr>
            </w:pPr>
            <w:r w:rsidRPr="008641E3">
              <w:rPr>
                <w:rFonts w:ascii="Tahoma" w:hAnsi="Tahoma" w:cs="Tahoma"/>
                <w:sz w:val="13"/>
                <w:lang w:val="fr-FR"/>
              </w:rPr>
              <w:t>03/13</w:t>
            </w:r>
          </w:p>
        </w:tc>
        <w:tc>
          <w:tcPr>
            <w:tcW w:w="36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r w:rsidRPr="008641E3">
              <w:rPr>
                <w:rFonts w:ascii="Tahoma" w:hAnsi="Tahoma" w:cs="Tahoma"/>
                <w:sz w:val="13"/>
                <w:lang w:val="fr-FR"/>
              </w:rPr>
              <w:t>SRV</w:t>
            </w:r>
          </w:p>
        </w:tc>
        <w:tc>
          <w:tcPr>
            <w:tcW w:w="360" w:type="dxa"/>
            <w:tcBorders>
              <w:lef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36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tcBorders>
              <w:lef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c>
          <w:tcPr>
            <w:tcW w:w="450" w:type="dxa"/>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450" w:type="dxa"/>
            <w:tcBorders>
              <w:left w:val="single" w:sz="18" w:space="0" w:color="auto"/>
              <w:right w:val="single" w:sz="18" w:space="0" w:color="auto"/>
            </w:tcBorders>
            <w:shd w:val="clear" w:color="auto" w:fill="FABF8F"/>
            <w:vAlign w:val="center"/>
          </w:tcPr>
          <w:p w:rsidR="00A5643F" w:rsidRPr="008641E3" w:rsidRDefault="00A5643F" w:rsidP="00F97D54">
            <w:pPr>
              <w:pStyle w:val="TableText"/>
              <w:widowControl w:val="0"/>
              <w:rPr>
                <w:rFonts w:ascii="Tahoma" w:hAnsi="Tahoma" w:cs="Tahoma"/>
                <w:sz w:val="13"/>
                <w:lang w:val="fr-FR"/>
              </w:rPr>
            </w:pPr>
          </w:p>
        </w:tc>
        <w:tc>
          <w:tcPr>
            <w:tcW w:w="540" w:type="dxa"/>
            <w:shd w:val="clear" w:color="auto" w:fill="FABF8F"/>
          </w:tcPr>
          <w:p w:rsidR="00A5643F" w:rsidRPr="008641E3" w:rsidRDefault="00A5643F" w:rsidP="00E27A85">
            <w:pPr>
              <w:pStyle w:val="TableText"/>
              <w:widowControl w:val="0"/>
              <w:spacing w:before="60"/>
              <w:rPr>
                <w:rFonts w:ascii="Tahoma" w:hAnsi="Tahoma" w:cs="Tahoma"/>
                <w:sz w:val="13"/>
                <w:lang w:val="fr-FR"/>
              </w:rPr>
            </w:pPr>
            <w:r w:rsidRPr="008641E3">
              <w:rPr>
                <w:rFonts w:ascii="Tahoma" w:hAnsi="Tahoma" w:cs="Tahoma"/>
                <w:sz w:val="13"/>
                <w:lang w:val="fr-FR"/>
              </w:rPr>
              <w:t>A</w:t>
            </w:r>
          </w:p>
        </w:tc>
        <w:tc>
          <w:tcPr>
            <w:tcW w:w="450" w:type="dxa"/>
            <w:shd w:val="clear" w:color="auto" w:fill="FABF8F"/>
            <w:vAlign w:val="center"/>
          </w:tcPr>
          <w:p w:rsidR="00A5643F" w:rsidRPr="008641E3" w:rsidRDefault="00A5643F" w:rsidP="00F97D54">
            <w:pPr>
              <w:pStyle w:val="TableText"/>
              <w:widowControl w:val="0"/>
              <w:rPr>
                <w:rFonts w:ascii="Tahoma" w:hAnsi="Tahoma" w:cs="Tahoma"/>
                <w:color w:val="000000"/>
                <w:sz w:val="13"/>
                <w:lang w:val="fr-FR"/>
              </w:rPr>
            </w:pPr>
          </w:p>
        </w:tc>
      </w:tr>
    </w:tbl>
    <w:p w:rsidR="00C61559" w:rsidRPr="008641E3" w:rsidRDefault="009907A4" w:rsidP="00C61559">
      <w:pPr>
        <w:pStyle w:val="Heading2"/>
        <w:spacing w:before="20" w:after="20"/>
        <w:ind w:left="0"/>
        <w:rPr>
          <w:rFonts w:ascii="Tahoma" w:hAnsi="Tahoma" w:cs="Tahoma"/>
          <w:color w:val="000000"/>
          <w:sz w:val="13"/>
          <w:lang w:val="fr-FR"/>
        </w:rPr>
      </w:pPr>
      <w:bookmarkStart w:id="615" w:name="_Toc353471773"/>
      <w:bookmarkStart w:id="616" w:name="_Toc353472309"/>
      <w:r>
        <w:rPr>
          <w:rFonts w:ascii="Tahoma" w:hAnsi="Tahoma" w:cs="Tahoma"/>
          <w:b w:val="0"/>
          <w:noProof/>
          <w:sz w:val="14"/>
          <w:szCs w:val="14"/>
        </w:rPr>
        <mc:AlternateContent>
          <mc:Choice Requires="wps">
            <w:drawing>
              <wp:anchor distT="0" distB="0" distL="114300" distR="114300" simplePos="0" relativeHeight="251664896" behindDoc="0" locked="0" layoutInCell="1" allowOverlap="1" wp14:anchorId="69425594" wp14:editId="30D9FE09">
                <wp:simplePos x="0" y="0"/>
                <wp:positionH relativeFrom="column">
                  <wp:posOffset>-348615</wp:posOffset>
                </wp:positionH>
                <wp:positionV relativeFrom="paragraph">
                  <wp:posOffset>37465</wp:posOffset>
                </wp:positionV>
                <wp:extent cx="6547485" cy="334645"/>
                <wp:effectExtent l="0" t="0" r="0" b="0"/>
                <wp:wrapTopAndBottom/>
                <wp:docPr id="1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34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7B0B" w:rsidRPr="000C30BA" w:rsidRDefault="00DA7B0B" w:rsidP="00C61559">
                            <w:pPr>
                              <w:rPr>
                                <w:rFonts w:cs="Tahoma"/>
                                <w:i/>
                                <w:color w:val="000000"/>
                                <w:sz w:val="14"/>
                                <w:szCs w:val="14"/>
                                <w:lang w:val="fr-FR"/>
                              </w:rPr>
                            </w:pPr>
                            <w:r w:rsidRPr="000C30BA">
                              <w:rPr>
                                <w:rFonts w:cs="Tahoma"/>
                                <w:i/>
                                <w:color w:val="000000"/>
                                <w:sz w:val="14"/>
                                <w:szCs w:val="14"/>
                                <w:lang w:val="fr-FR"/>
                              </w:rPr>
                              <w:t>Remarque : si la cellule du produit est vide, le produit n’est pas proposé actuellement dans le programme.</w:t>
                            </w:r>
                          </w:p>
                          <w:p w:rsidR="00DA7B0B" w:rsidRPr="00C61559" w:rsidRDefault="00DA7B0B" w:rsidP="001A54E2">
                            <w:pPr>
                              <w:rPr>
                                <w:rFonts w:cs="Tahoma"/>
                                <w:i/>
                                <w:color w:val="000000"/>
                                <w:sz w:val="14"/>
                                <w:szCs w:val="14"/>
                                <w:lang w:val="fr-FR"/>
                              </w:rPr>
                            </w:pPr>
                            <w:r w:rsidRPr="000C30BA">
                              <w:rPr>
                                <w:rFonts w:cs="Tahoma"/>
                                <w:i/>
                                <w:color w:val="000000"/>
                                <w:sz w:val="14"/>
                                <w:szCs w:val="14"/>
                                <w:lang w:val="fr-FR"/>
                              </w:rPr>
                              <w:t xml:space="preserve">*Pour Select Plus seules les valeurs </w:t>
                            </w:r>
                            <w:r>
                              <w:rPr>
                                <w:rFonts w:cs="Tahoma"/>
                                <w:i/>
                                <w:color w:val="000000"/>
                                <w:sz w:val="14"/>
                                <w:szCs w:val="14"/>
                                <w:lang w:val="fr-FR"/>
                              </w:rPr>
                              <w:t>« </w:t>
                            </w:r>
                            <w:r w:rsidRPr="000C30BA">
                              <w:rPr>
                                <w:rFonts w:cs="Tahoma"/>
                                <w:i/>
                                <w:color w:val="000000"/>
                                <w:sz w:val="14"/>
                                <w:szCs w:val="14"/>
                                <w:lang w:val="fr-FR"/>
                              </w:rPr>
                              <w:t>L</w:t>
                            </w:r>
                            <w:r>
                              <w:rPr>
                                <w:rFonts w:cs="Tahoma"/>
                                <w:i/>
                                <w:color w:val="000000"/>
                                <w:sz w:val="14"/>
                                <w:szCs w:val="14"/>
                                <w:lang w:val="fr-FR"/>
                              </w:rPr>
                              <w:t> »</w:t>
                            </w:r>
                            <w:r w:rsidRPr="000C30BA">
                              <w:rPr>
                                <w:rFonts w:cs="Tahoma"/>
                                <w:i/>
                                <w:color w:val="000000"/>
                                <w:sz w:val="14"/>
                                <w:szCs w:val="14"/>
                                <w:lang w:val="fr-FR"/>
                              </w:rPr>
                              <w:t xml:space="preserve"> et trois (3) ans pour « L</w:t>
                            </w:r>
                            <w:r>
                              <w:rPr>
                                <w:rFonts w:cs="Tahoma"/>
                                <w:i/>
                                <w:color w:val="000000"/>
                                <w:sz w:val="14"/>
                                <w:szCs w:val="14"/>
                                <w:lang w:val="fr-FR"/>
                              </w:rPr>
                              <w:t>&amp;SA » / « SA » seront utilisées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425594" id="Text Box 59" o:spid="_x0000_s1029" type="#_x0000_t202" style="position:absolute;margin-left:-27.45pt;margin-top:2.95pt;width:515.55pt;height:26.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" filled="f" stroked="f">
                <v:textbox>
                  <w:txbxContent>
                    <w:p w:rsidR="00DA7B0B" w:rsidRPr="000C30BA" w:rsidRDefault="00DA7B0B" w:rsidP="00C61559">
                      <w:pPr>
                        <w:rPr>
                          <w:rFonts w:cs="Tahoma"/>
                          <w:i/>
                          <w:color w:val="000000"/>
                          <w:sz w:val="14"/>
                          <w:szCs w:val="14"/>
                          <w:lang w:val="fr-FR"/>
                        </w:rPr>
                      </w:pPr>
                      <w:r w:rsidRPr="000C30BA">
                        <w:rPr>
                          <w:rFonts w:cs="Tahoma"/>
                          <w:i/>
                          <w:color w:val="000000"/>
                          <w:sz w:val="14"/>
                          <w:szCs w:val="14"/>
                          <w:lang w:val="fr-FR"/>
                        </w:rPr>
                        <w:t>Remarque : si la cellule du produit est vide, le produit n’est pas proposé actuellement dans le programme.</w:t>
                      </w:r>
                    </w:p>
                    <w:p w:rsidR="00DA7B0B" w:rsidRPr="00C61559" w:rsidRDefault="00DA7B0B" w:rsidP="001A54E2">
                      <w:pPr>
                        <w:rPr>
                          <w:rFonts w:cs="Tahoma"/>
                          <w:i/>
                          <w:color w:val="000000"/>
                          <w:sz w:val="14"/>
                          <w:szCs w:val="14"/>
                          <w:lang w:val="fr-FR"/>
                        </w:rPr>
                      </w:pPr>
                      <w:r w:rsidRPr="000C30BA">
                        <w:rPr>
                          <w:rFonts w:cs="Tahoma"/>
                          <w:i/>
                          <w:color w:val="000000"/>
                          <w:sz w:val="14"/>
                          <w:szCs w:val="14"/>
                          <w:lang w:val="fr-FR"/>
                        </w:rPr>
                        <w:t xml:space="preserve">*Pour Select Plus seules les valeurs </w:t>
                      </w:r>
                      <w:r>
                        <w:rPr>
                          <w:rFonts w:cs="Tahoma"/>
                          <w:i/>
                          <w:color w:val="000000"/>
                          <w:sz w:val="14"/>
                          <w:szCs w:val="14"/>
                          <w:lang w:val="fr-FR"/>
                        </w:rPr>
                        <w:t>« </w:t>
                      </w:r>
                      <w:r w:rsidRPr="000C30BA">
                        <w:rPr>
                          <w:rFonts w:cs="Tahoma"/>
                          <w:i/>
                          <w:color w:val="000000"/>
                          <w:sz w:val="14"/>
                          <w:szCs w:val="14"/>
                          <w:lang w:val="fr-FR"/>
                        </w:rPr>
                        <w:t>L</w:t>
                      </w:r>
                      <w:r>
                        <w:rPr>
                          <w:rFonts w:cs="Tahoma"/>
                          <w:i/>
                          <w:color w:val="000000"/>
                          <w:sz w:val="14"/>
                          <w:szCs w:val="14"/>
                          <w:lang w:val="fr-FR"/>
                        </w:rPr>
                        <w:t> »</w:t>
                      </w:r>
                      <w:r w:rsidRPr="000C30BA">
                        <w:rPr>
                          <w:rFonts w:cs="Tahoma"/>
                          <w:i/>
                          <w:color w:val="000000"/>
                          <w:sz w:val="14"/>
                          <w:szCs w:val="14"/>
                          <w:lang w:val="fr-FR"/>
                        </w:rPr>
                        <w:t xml:space="preserve"> et trois (3) ans pour « L</w:t>
                      </w:r>
                      <w:r>
                        <w:rPr>
                          <w:rFonts w:cs="Tahoma"/>
                          <w:i/>
                          <w:color w:val="000000"/>
                          <w:sz w:val="14"/>
                          <w:szCs w:val="14"/>
                          <w:lang w:val="fr-FR"/>
                        </w:rPr>
                        <w:t>&amp;SA » / « SA » seront utilisées</w:t>
                      </w:r>
                    </w:p>
                  </w:txbxContent>
                </v:textbox>
                <w10:wrap type="topAndBottom"/>
              </v:shape>
            </w:pict>
          </mc:Fallback>
        </mc:AlternateContent>
      </w:r>
      <w:bookmarkEnd w:id="615"/>
      <w:bookmarkEnd w:id="616"/>
    </w:p>
    <w:p w:rsidR="00BB2E9A" w:rsidRDefault="00BB2E9A">
      <w:pPr>
        <w:rPr>
          <w:b/>
          <w:bCs/>
          <w:caps/>
          <w:color w:val="000000"/>
          <w:sz w:val="36"/>
          <w:szCs w:val="36"/>
          <w:lang w:val="fr-FR"/>
        </w:rPr>
      </w:pPr>
      <w:bookmarkStart w:id="617" w:name="_Toc349586124"/>
      <w:bookmarkStart w:id="618" w:name="_Toc336338167"/>
      <w:bookmarkStart w:id="619" w:name="_Toc353472310"/>
      <w:r>
        <w:rPr>
          <w:lang w:val="fr-FR"/>
        </w:rPr>
        <w:br w:type="page"/>
      </w:r>
    </w:p>
    <w:p w:rsidR="00023FE7" w:rsidRPr="008641E3" w:rsidRDefault="00A33112" w:rsidP="00DA7B0B">
      <w:pPr>
        <w:pStyle w:val="Heading1"/>
        <w:rPr>
          <w:lang w:val="fr-FR"/>
        </w:rPr>
      </w:pPr>
      <w:r w:rsidRPr="008641E3">
        <w:rPr>
          <w:lang w:val="fr-FR"/>
        </w:rPr>
        <w:lastRenderedPageBreak/>
        <w:t>SECTION 1 – Modifications apportées à</w:t>
      </w:r>
      <w:r w:rsidR="00D8415E" w:rsidRPr="008641E3">
        <w:rPr>
          <w:lang w:val="fr-FR"/>
        </w:rPr>
        <w:t> </w:t>
      </w:r>
      <w:r w:rsidRPr="008641E3">
        <w:rPr>
          <w:lang w:val="fr-FR"/>
        </w:rPr>
        <w:t>la</w:t>
      </w:r>
      <w:r w:rsidR="00D8415E" w:rsidRPr="008641E3">
        <w:rPr>
          <w:lang w:val="fr-FR"/>
        </w:rPr>
        <w:t> </w:t>
      </w:r>
      <w:r w:rsidRPr="008641E3">
        <w:rPr>
          <w:lang w:val="fr-FR"/>
        </w:rPr>
        <w:t>LISTE DES PRODUITS au cours des</w:t>
      </w:r>
      <w:bookmarkEnd w:id="617"/>
      <w:r w:rsidRPr="008641E3">
        <w:rPr>
          <w:lang w:val="fr-FR"/>
        </w:rPr>
        <w:t xml:space="preserve"> 12 derniers mois</w:t>
      </w:r>
      <w:bookmarkEnd w:id="618"/>
      <w:bookmarkEnd w:id="619"/>
    </w:p>
    <w:p w:rsidR="0064651F" w:rsidRPr="008641E3" w:rsidRDefault="0064651F" w:rsidP="004759C6">
      <w:pPr>
        <w:pStyle w:val="Heading2"/>
        <w:ind w:left="0"/>
        <w:jc w:val="both"/>
        <w:rPr>
          <w:rFonts w:ascii="Tahoma" w:hAnsi="Tahoma" w:cs="Tahoma"/>
          <w:color w:val="FF6600"/>
          <w:lang w:val="fr-FR"/>
        </w:rPr>
      </w:pPr>
      <w:bookmarkStart w:id="620" w:name="_Toc336338168"/>
    </w:p>
    <w:p w:rsidR="00290FC1" w:rsidRPr="008641E3" w:rsidRDefault="00290FC1" w:rsidP="00B65F35">
      <w:pPr>
        <w:pStyle w:val="Heading2"/>
        <w:ind w:left="0"/>
        <w:jc w:val="both"/>
        <w:rPr>
          <w:lang w:val="fr-FR"/>
        </w:rPr>
      </w:pPr>
      <w:bookmarkStart w:id="621" w:name="_Toc353472311"/>
      <w:r w:rsidRPr="008641E3">
        <w:rPr>
          <w:rFonts w:ascii="Tahoma" w:hAnsi="Tahoma" w:cs="Tahoma"/>
          <w:color w:val="FF6600"/>
          <w:lang w:val="fr-FR"/>
        </w:rPr>
        <w:t>MODIFICATIONS DE MAI 2013</w:t>
      </w:r>
      <w:bookmarkEnd w:id="621"/>
    </w:p>
    <w:p w:rsidR="00290FC1" w:rsidRPr="008641E3" w:rsidRDefault="00290FC1" w:rsidP="00B65F35">
      <w:pPr>
        <w:pStyle w:val="Heading2"/>
        <w:ind w:left="0"/>
        <w:jc w:val="both"/>
        <w:rPr>
          <w:rFonts w:ascii="Tahoma" w:hAnsi="Tahoma" w:cs="Tahoma"/>
          <w:color w:val="FF6600"/>
          <w:lang w:val="fr-FR"/>
        </w:rPr>
      </w:pPr>
    </w:p>
    <w:p w:rsidR="00290FC1" w:rsidRPr="008C15C0" w:rsidRDefault="00290FC1" w:rsidP="00290FC1">
      <w:pPr>
        <w:spacing w:after="60"/>
        <w:rPr>
          <w:rFonts w:cs="Tahoma"/>
          <w:lang w:val="fr-FR"/>
        </w:rPr>
      </w:pPr>
      <w:r w:rsidRPr="008C15C0">
        <w:rPr>
          <w:rFonts w:cs="Tahoma"/>
          <w:b/>
          <w:lang w:val="fr-FR"/>
        </w:rPr>
        <w:t>Ajouts</w:t>
      </w:r>
    </w:p>
    <w:p w:rsidR="007E2DBF" w:rsidRPr="008C15C0" w:rsidRDefault="007E2DBF" w:rsidP="007E2DBF">
      <w:pPr>
        <w:rPr>
          <w:rFonts w:cs="Tahoma"/>
          <w:lang w:val="fr-FR"/>
        </w:rPr>
      </w:pPr>
      <w:r w:rsidRPr="008C15C0">
        <w:rPr>
          <w:rFonts w:cs="Tahoma"/>
          <w:lang w:val="fr-FR"/>
        </w:rPr>
        <w:t>30 bons d'examen Learning Solutions MCP (SL Utilisateur)</w:t>
      </w:r>
    </w:p>
    <w:p w:rsidR="007E2DBF" w:rsidRPr="008C15C0" w:rsidRDefault="007E2DBF" w:rsidP="007E2DBF">
      <w:pPr>
        <w:rPr>
          <w:rFonts w:cs="Tahoma"/>
          <w:lang w:val="fr-FR"/>
        </w:rPr>
      </w:pPr>
      <w:r w:rsidRPr="008C15C0">
        <w:rPr>
          <w:rFonts w:cs="Tahoma"/>
          <w:lang w:val="fr-FR"/>
        </w:rPr>
        <w:t>500 licences de site d'examen Learning Solutions MOS (SL Services)</w:t>
      </w:r>
    </w:p>
    <w:p w:rsidR="007E2DBF" w:rsidRPr="008C15C0" w:rsidRDefault="007E2DBF" w:rsidP="007E2DBF">
      <w:pPr>
        <w:rPr>
          <w:rFonts w:cs="Tahoma"/>
          <w:lang w:val="fr-FR"/>
        </w:rPr>
      </w:pPr>
      <w:r w:rsidRPr="008C15C0">
        <w:rPr>
          <w:rFonts w:cs="Tahoma"/>
          <w:lang w:val="fr-FR"/>
        </w:rPr>
        <w:t>250 licences de site d'examen Learning Solutions MTA (SL Services)</w:t>
      </w:r>
    </w:p>
    <w:p w:rsidR="00290FC1" w:rsidRPr="008C15C0" w:rsidRDefault="00290FC1" w:rsidP="00290FC1">
      <w:pPr>
        <w:rPr>
          <w:rFonts w:cs="Tahoma"/>
          <w:lang w:val="fr-FR"/>
        </w:rPr>
      </w:pPr>
    </w:p>
    <w:p w:rsidR="00290FC1" w:rsidRPr="008C15C0" w:rsidRDefault="00290FC1" w:rsidP="00290FC1">
      <w:pPr>
        <w:spacing w:after="60"/>
        <w:rPr>
          <w:rFonts w:cs="Tahoma"/>
          <w:lang w:val="fr-FR"/>
        </w:rPr>
      </w:pPr>
      <w:r w:rsidRPr="008C15C0">
        <w:rPr>
          <w:rFonts w:cs="Tahoma"/>
          <w:b/>
          <w:lang w:val="fr-FR"/>
        </w:rPr>
        <w:t>Modifications</w:t>
      </w:r>
    </w:p>
    <w:p w:rsidR="00290FC1" w:rsidRPr="008C15C0" w:rsidRDefault="007E2DBF" w:rsidP="00290FC1">
      <w:pPr>
        <w:rPr>
          <w:rFonts w:cs="Tahoma"/>
          <w:lang w:val="fr-FR"/>
        </w:rPr>
      </w:pPr>
      <w:r w:rsidRPr="008C15C0">
        <w:rPr>
          <w:rFonts w:cs="Tahoma"/>
          <w:lang w:val="fr-FR"/>
        </w:rPr>
        <w:t>1 bon d'examen Learning Solutions MCP (SL Services)</w:t>
      </w:r>
    </w:p>
    <w:p w:rsidR="007E2DBF" w:rsidRPr="008C15C0" w:rsidRDefault="007E2DBF" w:rsidP="00290FC1">
      <w:pPr>
        <w:rPr>
          <w:rFonts w:cs="Tahoma"/>
          <w:lang w:val="fr-FR"/>
        </w:rPr>
      </w:pPr>
      <w:r w:rsidRPr="008C15C0">
        <w:rPr>
          <w:rFonts w:cs="Tahoma"/>
          <w:lang w:val="fr-FR"/>
        </w:rPr>
        <w:t>Licence d’abonnement à l’Assistant Windows</w:t>
      </w:r>
    </w:p>
    <w:p w:rsidR="007E2DBF" w:rsidRPr="008C15C0" w:rsidRDefault="007E2DBF" w:rsidP="00290FC1">
      <w:pPr>
        <w:rPr>
          <w:rFonts w:cs="Tahoma"/>
          <w:lang w:val="fr-FR"/>
        </w:rPr>
      </w:pPr>
      <w:r w:rsidRPr="008C15C0">
        <w:rPr>
          <w:rFonts w:cs="Tahoma"/>
          <w:lang w:val="fr-FR"/>
        </w:rPr>
        <w:t>Windows Desktop Optimization Pack pour la Software Assurance</w:t>
      </w:r>
    </w:p>
    <w:p w:rsidR="007E2DBF" w:rsidRPr="008C15C0" w:rsidRDefault="007E2DBF" w:rsidP="00290FC1">
      <w:pPr>
        <w:rPr>
          <w:rFonts w:cs="Tahoma"/>
          <w:lang w:val="fr-FR"/>
        </w:rPr>
      </w:pPr>
      <w:r w:rsidRPr="008C15C0">
        <w:rPr>
          <w:rFonts w:cs="Tahoma"/>
          <w:lang w:val="fr-FR"/>
        </w:rPr>
        <w:t>Chargement de version test pour Windows 8 Entreprise (100 packs)</w:t>
      </w:r>
    </w:p>
    <w:p w:rsidR="007E2DBF" w:rsidRPr="008C15C0" w:rsidRDefault="007E2DBF" w:rsidP="00290FC1">
      <w:pPr>
        <w:rPr>
          <w:rFonts w:cs="Tahoma"/>
          <w:lang w:val="fr-FR"/>
        </w:rPr>
      </w:pPr>
      <w:r w:rsidRPr="008C15C0">
        <w:rPr>
          <w:rFonts w:cs="Tahoma"/>
          <w:lang w:val="fr-FR"/>
        </w:rPr>
        <w:t>Windows</w:t>
      </w:r>
      <w:r w:rsidRPr="008C15C0">
        <w:rPr>
          <w:rFonts w:cs="Tahoma"/>
          <w:vertAlign w:val="superscript"/>
          <w:lang w:val="fr-FR"/>
        </w:rPr>
        <w:t>®</w:t>
      </w:r>
      <w:r w:rsidRPr="008C15C0">
        <w:rPr>
          <w:rFonts w:cs="Tahoma"/>
          <w:lang w:val="fr-FR"/>
        </w:rPr>
        <w:t xml:space="preserve"> 8 Pro avec MDOP</w:t>
      </w:r>
    </w:p>
    <w:p w:rsidR="00D57D2B" w:rsidRPr="008C15C0" w:rsidRDefault="00D57D2B" w:rsidP="00290FC1">
      <w:pPr>
        <w:rPr>
          <w:rFonts w:cs="Tahoma"/>
          <w:lang w:val="fr-FR"/>
        </w:rPr>
      </w:pPr>
    </w:p>
    <w:p w:rsidR="00D57D2B" w:rsidRPr="008C15C0" w:rsidRDefault="00D57D2B" w:rsidP="00290FC1">
      <w:pPr>
        <w:rPr>
          <w:rFonts w:cs="Tahoma"/>
          <w:lang w:val="fr-FR"/>
        </w:rPr>
      </w:pPr>
    </w:p>
    <w:p w:rsidR="00B65F35" w:rsidRPr="008641E3" w:rsidRDefault="00B65F35" w:rsidP="00B65F35">
      <w:pPr>
        <w:pStyle w:val="Heading2"/>
        <w:ind w:left="0"/>
        <w:jc w:val="both"/>
        <w:rPr>
          <w:lang w:val="fr-FR"/>
        </w:rPr>
      </w:pPr>
      <w:bookmarkStart w:id="622" w:name="_Toc353472312"/>
      <w:r w:rsidRPr="008641E3">
        <w:rPr>
          <w:rFonts w:ascii="Tahoma" w:hAnsi="Tahoma" w:cs="Tahoma"/>
          <w:color w:val="FF6600"/>
          <w:lang w:val="fr-FR"/>
        </w:rPr>
        <w:t>MODIFICATIONS D’AVRIL 2013</w:t>
      </w:r>
      <w:bookmarkEnd w:id="622"/>
    </w:p>
    <w:p w:rsidR="00B65F35" w:rsidRPr="008641E3" w:rsidRDefault="00B65F35" w:rsidP="004759C6">
      <w:pPr>
        <w:pStyle w:val="Heading2"/>
        <w:ind w:left="0"/>
        <w:jc w:val="both"/>
        <w:rPr>
          <w:rFonts w:ascii="Tahoma" w:hAnsi="Tahoma" w:cs="Tahoma"/>
          <w:color w:val="FF6600"/>
          <w:lang w:val="fr-FR"/>
        </w:rPr>
      </w:pPr>
    </w:p>
    <w:p w:rsidR="00B65F35" w:rsidRPr="008641E3" w:rsidRDefault="00B65F35" w:rsidP="00B65F35">
      <w:pPr>
        <w:spacing w:after="60"/>
        <w:rPr>
          <w:lang w:val="fr-FR"/>
        </w:rPr>
      </w:pPr>
      <w:r w:rsidRPr="008641E3">
        <w:rPr>
          <w:b/>
          <w:lang w:val="fr-FR"/>
        </w:rPr>
        <w:t>Ajouts</w:t>
      </w:r>
    </w:p>
    <w:p w:rsidR="00D02D7A" w:rsidRPr="008641E3" w:rsidRDefault="00D02D7A" w:rsidP="00D02D7A">
      <w:pPr>
        <w:rPr>
          <w:lang w:val="fr-FR"/>
        </w:rPr>
      </w:pPr>
      <w:r w:rsidRPr="008641E3">
        <w:rPr>
          <w:lang w:val="fr-FR"/>
        </w:rPr>
        <w:t>Abonnement mensuel avec suivi des ressources par consommateur Bing Maps</w:t>
      </w:r>
    </w:p>
    <w:p w:rsidR="00D02D7A" w:rsidRPr="00987B50" w:rsidRDefault="00D02D7A" w:rsidP="00D02D7A">
      <w:r w:rsidRPr="00987B50">
        <w:t>Bing Maps Desktop with Enhanced Content Pack</w:t>
      </w:r>
    </w:p>
    <w:p w:rsidR="00D02D7A" w:rsidRPr="008641E3" w:rsidRDefault="00D02D7A" w:rsidP="00D02D7A">
      <w:pPr>
        <w:rPr>
          <w:lang w:val="fr-FR"/>
        </w:rPr>
      </w:pPr>
      <w:r w:rsidRPr="008641E3">
        <w:rPr>
          <w:lang w:val="fr-FR"/>
        </w:rPr>
        <w:t>Abonnement mensuel avec redevance pour plateforme Entreprise Bing Maps</w:t>
      </w:r>
    </w:p>
    <w:p w:rsidR="00D02D7A" w:rsidRPr="008641E3" w:rsidRDefault="00D02D7A" w:rsidP="00D02D7A">
      <w:pPr>
        <w:rPr>
          <w:lang w:val="fr-FR"/>
        </w:rPr>
      </w:pPr>
      <w:r w:rsidRPr="008641E3">
        <w:rPr>
          <w:lang w:val="fr-FR"/>
        </w:rPr>
        <w:t>Abonnement mensuel pour utilisation de 100 000 transactions sur le site Web public Bing Maps</w:t>
      </w:r>
    </w:p>
    <w:p w:rsidR="00D02D7A" w:rsidRPr="008641E3" w:rsidRDefault="00D02D7A" w:rsidP="00D02D7A">
      <w:pPr>
        <w:rPr>
          <w:lang w:val="fr-FR"/>
        </w:rPr>
      </w:pPr>
      <w:r w:rsidRPr="008641E3">
        <w:rPr>
          <w:lang w:val="fr-FR"/>
        </w:rPr>
        <w:t>Abonnement mensuel pour utilisation de 250 000 transactions sur le site Web public Bing Maps</w:t>
      </w:r>
    </w:p>
    <w:p w:rsidR="00D02D7A" w:rsidRPr="008641E3" w:rsidRDefault="00D02D7A" w:rsidP="00D02D7A">
      <w:pPr>
        <w:rPr>
          <w:lang w:val="fr-FR"/>
        </w:rPr>
      </w:pPr>
      <w:r w:rsidRPr="008641E3">
        <w:rPr>
          <w:lang w:val="fr-FR"/>
        </w:rPr>
        <w:t>Abonnement mensuel pour utilisation de 420 000 transactions sur le site Web public Bing Maps</w:t>
      </w:r>
    </w:p>
    <w:p w:rsidR="00D02D7A" w:rsidRPr="008641E3" w:rsidRDefault="00D02D7A" w:rsidP="00D02D7A">
      <w:pPr>
        <w:rPr>
          <w:lang w:val="fr-FR"/>
        </w:rPr>
      </w:pPr>
      <w:r w:rsidRPr="008641E3">
        <w:rPr>
          <w:lang w:val="fr-FR"/>
        </w:rPr>
        <w:t>Abonnement mensuel pour utilisation de 840 000 transactions sur le site Web public Bing Maps</w:t>
      </w:r>
    </w:p>
    <w:p w:rsidR="00D02D7A" w:rsidRPr="008641E3" w:rsidRDefault="00D02D7A" w:rsidP="00D02D7A">
      <w:pPr>
        <w:rPr>
          <w:lang w:val="fr-FR"/>
        </w:rPr>
      </w:pPr>
      <w:r w:rsidRPr="008641E3">
        <w:rPr>
          <w:lang w:val="fr-FR"/>
        </w:rPr>
        <w:t>Abonnement mensuel pour utilisation de 2,5 millions de transactions sur le site Web public Bing Maps</w:t>
      </w:r>
    </w:p>
    <w:p w:rsidR="00D02D7A" w:rsidRPr="008641E3" w:rsidRDefault="00D02D7A" w:rsidP="00D02D7A">
      <w:pPr>
        <w:rPr>
          <w:lang w:val="fr-FR"/>
        </w:rPr>
      </w:pPr>
      <w:r w:rsidRPr="008641E3">
        <w:rPr>
          <w:lang w:val="fr-FR"/>
        </w:rPr>
        <w:t>Abonnement mensuel pour utilisation de 4,2 millions de transactions sur le site Web public Bing Maps</w:t>
      </w:r>
    </w:p>
    <w:p w:rsidR="00D02D7A" w:rsidRPr="008641E3" w:rsidRDefault="00D02D7A" w:rsidP="00D02D7A">
      <w:pPr>
        <w:rPr>
          <w:lang w:val="fr-FR"/>
        </w:rPr>
      </w:pPr>
      <w:r w:rsidRPr="008641E3">
        <w:rPr>
          <w:lang w:val="fr-FR"/>
        </w:rPr>
        <w:t>Abonnement mensuel pour utilisation de 8,4 millions de transactions sur le site Web public Bing Maps</w:t>
      </w:r>
    </w:p>
    <w:p w:rsidR="00D02D7A" w:rsidRPr="008641E3" w:rsidRDefault="00D02D7A" w:rsidP="00D02D7A">
      <w:pPr>
        <w:rPr>
          <w:lang w:val="fr-FR"/>
        </w:rPr>
      </w:pPr>
      <w:r w:rsidRPr="008641E3">
        <w:rPr>
          <w:lang w:val="fr-FR"/>
        </w:rPr>
        <w:t>Abonnement mensuel pour utilisation illimitée de transactions sur le site Web public Bing Maps</w:t>
      </w:r>
    </w:p>
    <w:p w:rsidR="00D02D7A" w:rsidRPr="008641E3" w:rsidRDefault="00D02D7A" w:rsidP="00D02D7A">
      <w:pPr>
        <w:rPr>
          <w:lang w:val="fr-FR"/>
        </w:rPr>
      </w:pPr>
      <w:r w:rsidRPr="008641E3">
        <w:rPr>
          <w:lang w:val="fr-FR"/>
        </w:rPr>
        <w:t>Abonnement mensuel pour utilisation de 100 000 transactions sur le site Web interne Bing Maps</w:t>
      </w:r>
    </w:p>
    <w:p w:rsidR="00D02D7A" w:rsidRPr="008641E3" w:rsidRDefault="00D02D7A" w:rsidP="00D02D7A">
      <w:pPr>
        <w:rPr>
          <w:lang w:val="fr-FR"/>
        </w:rPr>
      </w:pPr>
      <w:r w:rsidRPr="008641E3">
        <w:rPr>
          <w:lang w:val="fr-FR"/>
        </w:rPr>
        <w:t>Abonnement mensuel pour utilisation de 250 000 transactions sur le site Web interne Bing Maps</w:t>
      </w:r>
    </w:p>
    <w:p w:rsidR="00D02D7A" w:rsidRPr="008641E3" w:rsidRDefault="00D02D7A" w:rsidP="00D02D7A">
      <w:pPr>
        <w:rPr>
          <w:lang w:val="fr-FR"/>
        </w:rPr>
      </w:pPr>
      <w:r w:rsidRPr="008641E3">
        <w:rPr>
          <w:lang w:val="fr-FR"/>
        </w:rPr>
        <w:t>Abonnement mensuel pour utilisation de 420 000 transactions sur le site Web interne Bing Maps</w:t>
      </w:r>
    </w:p>
    <w:p w:rsidR="00D02D7A" w:rsidRPr="008641E3" w:rsidRDefault="00D02D7A" w:rsidP="00D02D7A">
      <w:pPr>
        <w:rPr>
          <w:lang w:val="fr-FR"/>
        </w:rPr>
      </w:pPr>
      <w:r w:rsidRPr="008641E3">
        <w:rPr>
          <w:lang w:val="fr-FR"/>
        </w:rPr>
        <w:t>Abonnement mensuel pour utilisation de 1,25 million de transactions sur le site Web interne Bing Maps</w:t>
      </w:r>
    </w:p>
    <w:p w:rsidR="00D02D7A" w:rsidRPr="008641E3" w:rsidRDefault="00D02D7A" w:rsidP="00D02D7A">
      <w:pPr>
        <w:rPr>
          <w:lang w:val="fr-FR"/>
        </w:rPr>
      </w:pPr>
      <w:r w:rsidRPr="008641E3">
        <w:rPr>
          <w:lang w:val="fr-FR"/>
        </w:rPr>
        <w:t>Abonnement mensuel pour utilisation de 2,1 millions de transactions sur le site Web interne Bing Maps</w:t>
      </w:r>
    </w:p>
    <w:p w:rsidR="00D02D7A" w:rsidRPr="008641E3" w:rsidRDefault="00D02D7A" w:rsidP="00D02D7A">
      <w:pPr>
        <w:rPr>
          <w:lang w:val="fr-FR"/>
        </w:rPr>
      </w:pPr>
      <w:r w:rsidRPr="008641E3">
        <w:rPr>
          <w:lang w:val="fr-FR"/>
        </w:rPr>
        <w:t>Abonnement mensuel pour utilisation illimitée de transactions sur le site Web interne Bing Maps</w:t>
      </w:r>
    </w:p>
    <w:p w:rsidR="00D02D7A" w:rsidRPr="008641E3" w:rsidRDefault="00D02D7A" w:rsidP="00D02D7A">
      <w:pPr>
        <w:rPr>
          <w:lang w:val="fr-FR"/>
        </w:rPr>
      </w:pPr>
      <w:r w:rsidRPr="008641E3">
        <w:rPr>
          <w:lang w:val="fr-FR"/>
        </w:rPr>
        <w:t>Abonnement mensuel par utilisateur connu Bing Maps</w:t>
      </w:r>
    </w:p>
    <w:p w:rsidR="00D02D7A" w:rsidRPr="008641E3" w:rsidRDefault="00D02D7A" w:rsidP="00D02D7A">
      <w:pPr>
        <w:rPr>
          <w:lang w:val="fr-FR"/>
        </w:rPr>
      </w:pPr>
      <w:r w:rsidRPr="008641E3">
        <w:rPr>
          <w:lang w:val="fr-FR"/>
        </w:rPr>
        <w:t>Abonnement mensuel avec offre groupée pour 5 000 utilisateurs connus Bing Maps</w:t>
      </w:r>
    </w:p>
    <w:p w:rsidR="00D02D7A" w:rsidRPr="008641E3" w:rsidRDefault="00D02D7A" w:rsidP="00D02D7A">
      <w:pPr>
        <w:rPr>
          <w:lang w:val="fr-FR"/>
        </w:rPr>
      </w:pPr>
      <w:r w:rsidRPr="008641E3">
        <w:rPr>
          <w:lang w:val="fr-FR"/>
        </w:rPr>
        <w:t>Abonnement mensuel par utilisateur connu Bing Maps Light</w:t>
      </w:r>
    </w:p>
    <w:p w:rsidR="00D02D7A" w:rsidRPr="008641E3" w:rsidRDefault="00D02D7A" w:rsidP="00D02D7A">
      <w:pPr>
        <w:rPr>
          <w:lang w:val="fr-FR"/>
        </w:rPr>
      </w:pPr>
      <w:r w:rsidRPr="008641E3">
        <w:rPr>
          <w:lang w:val="fr-FR"/>
        </w:rPr>
        <w:t>Abonnement mensuel avec offre groupée pour 5 000 utilisateurs connus Bing Maps Light</w:t>
      </w:r>
    </w:p>
    <w:p w:rsidR="00D02D7A" w:rsidRPr="008641E3" w:rsidRDefault="00D02D7A" w:rsidP="00D02D7A">
      <w:pPr>
        <w:rPr>
          <w:lang w:val="fr-FR"/>
        </w:rPr>
      </w:pPr>
      <w:r w:rsidRPr="008641E3">
        <w:rPr>
          <w:lang w:val="fr-FR"/>
        </w:rPr>
        <w:t>Abonnement mensuel avec redevance pour la plateforme de gestion des ressources mobiles Bing Maps</w:t>
      </w:r>
    </w:p>
    <w:p w:rsidR="00D02D7A" w:rsidRPr="008641E3" w:rsidRDefault="00D02D7A" w:rsidP="00D02D7A">
      <w:pPr>
        <w:rPr>
          <w:lang w:val="fr-FR"/>
        </w:rPr>
      </w:pPr>
      <w:r w:rsidRPr="008641E3">
        <w:rPr>
          <w:lang w:val="fr-FR"/>
        </w:rPr>
        <w:t>Abonnement mensuel de gestion des ressources mobiles avec acheminement par ressource Bing Maps en NA</w:t>
      </w:r>
    </w:p>
    <w:p w:rsidR="00D02D7A" w:rsidRPr="008641E3" w:rsidRDefault="00D02D7A" w:rsidP="00D02D7A">
      <w:pPr>
        <w:rPr>
          <w:lang w:val="fr-FR"/>
        </w:rPr>
      </w:pPr>
      <w:r w:rsidRPr="008641E3">
        <w:rPr>
          <w:lang w:val="fr-FR"/>
        </w:rPr>
        <w:t>Abonnement mensuel de gestion des ressources mobiles sans acheminement par ressource Bing Maps en NA</w:t>
      </w:r>
    </w:p>
    <w:p w:rsidR="00D02D7A" w:rsidRPr="008641E3" w:rsidRDefault="00D02D7A" w:rsidP="00D02D7A">
      <w:pPr>
        <w:rPr>
          <w:lang w:val="fr-FR"/>
        </w:rPr>
      </w:pPr>
      <w:r w:rsidRPr="008641E3">
        <w:rPr>
          <w:lang w:val="fr-FR"/>
        </w:rPr>
        <w:t>Abonnement mensuel de gestion des ressources mobiles avec acheminement par ressource Bing Maps en Europe</w:t>
      </w:r>
    </w:p>
    <w:p w:rsidR="00D02D7A" w:rsidRPr="008641E3" w:rsidRDefault="00D02D7A" w:rsidP="00D02D7A">
      <w:pPr>
        <w:rPr>
          <w:lang w:val="fr-FR"/>
        </w:rPr>
      </w:pPr>
      <w:r w:rsidRPr="008641E3">
        <w:rPr>
          <w:lang w:val="fr-FR"/>
        </w:rPr>
        <w:t>Abonnement mensuel de gestion des ressources mobiles sans acheminement par ressource Bing Maps en Europe</w:t>
      </w:r>
    </w:p>
    <w:p w:rsidR="00D02D7A" w:rsidRPr="008641E3" w:rsidRDefault="00D02D7A" w:rsidP="00D02D7A">
      <w:pPr>
        <w:rPr>
          <w:lang w:val="fr-FR"/>
        </w:rPr>
      </w:pPr>
      <w:r w:rsidRPr="008641E3">
        <w:rPr>
          <w:lang w:val="fr-FR"/>
        </w:rPr>
        <w:t>Bing Maps Server</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2013 Édition Entreprise </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2013 Édition Standard </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2013 Édition Agence</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2013 Édition Agence IDC </w:t>
      </w:r>
    </w:p>
    <w:p w:rsidR="00D02D7A" w:rsidRPr="008641E3" w:rsidRDefault="00D02D7A" w:rsidP="00D02D7A">
      <w:pPr>
        <w:rPr>
          <w:lang w:val="fr-FR"/>
        </w:rPr>
      </w:pPr>
      <w:r w:rsidRPr="008641E3">
        <w:rPr>
          <w:lang w:val="fr-FR"/>
        </w:rPr>
        <w:lastRenderedPageBreak/>
        <w:t>BizTalk</w:t>
      </w:r>
      <w:r w:rsidRPr="008641E3">
        <w:rPr>
          <w:vertAlign w:val="superscript"/>
          <w:lang w:val="fr-FR"/>
        </w:rPr>
        <w:t>®</w:t>
      </w:r>
      <w:r w:rsidRPr="008641E3">
        <w:rPr>
          <w:lang w:val="fr-FR"/>
        </w:rPr>
        <w:t xml:space="preserve"> Server 2013 Édition Standard IDC </w:t>
      </w:r>
    </w:p>
    <w:p w:rsidR="00D02D7A" w:rsidRPr="008641E3" w:rsidRDefault="00D02D7A" w:rsidP="00D02D7A">
      <w:pPr>
        <w:rPr>
          <w:lang w:val="fr-FR"/>
        </w:rPr>
      </w:pPr>
      <w:r w:rsidRPr="008641E3">
        <w:rPr>
          <w:lang w:val="fr-FR"/>
        </w:rPr>
        <w:t>Office 365 Entreprise E1 (SL Utilisateur)(Groupe Applications)</w:t>
      </w:r>
    </w:p>
    <w:p w:rsidR="00D02D7A" w:rsidRPr="008641E3" w:rsidRDefault="00D02D7A" w:rsidP="00D02D7A">
      <w:pPr>
        <w:rPr>
          <w:lang w:val="fr-FR"/>
        </w:rPr>
      </w:pPr>
      <w:r w:rsidRPr="008641E3">
        <w:rPr>
          <w:lang w:val="fr-FR"/>
        </w:rPr>
        <w:t>Office 365 Entreprise E2 (SL Utilisateur) (Groupe Applications)</w:t>
      </w:r>
    </w:p>
    <w:p w:rsidR="00D02D7A" w:rsidRPr="008641E3" w:rsidRDefault="00D02D7A" w:rsidP="00D02D7A">
      <w:pPr>
        <w:rPr>
          <w:lang w:val="fr-FR"/>
        </w:rPr>
      </w:pPr>
      <w:r w:rsidRPr="008641E3">
        <w:rPr>
          <w:lang w:val="fr-FR"/>
        </w:rPr>
        <w:t>Office 365 Entreprise E3 (SL Utilisateur) (Groupe Applications)</w:t>
      </w:r>
    </w:p>
    <w:p w:rsidR="00D02D7A" w:rsidRPr="008641E3" w:rsidRDefault="00D02D7A" w:rsidP="00D02D7A">
      <w:pPr>
        <w:rPr>
          <w:lang w:val="fr-FR"/>
        </w:rPr>
      </w:pPr>
      <w:r w:rsidRPr="008641E3">
        <w:rPr>
          <w:lang w:val="fr-FR"/>
        </w:rPr>
        <w:t>Office 365 Entreprise E4 (SL Utilisateur) (Groupe Applications)</w:t>
      </w:r>
    </w:p>
    <w:p w:rsidR="00D02D7A" w:rsidRPr="008641E3" w:rsidRDefault="00D02D7A" w:rsidP="00D02D7A">
      <w:pPr>
        <w:rPr>
          <w:lang w:val="fr-FR"/>
        </w:rPr>
      </w:pPr>
      <w:r w:rsidRPr="008641E3">
        <w:rPr>
          <w:lang w:val="fr-FR"/>
        </w:rPr>
        <w:t>Office 365 Éducation A2 (SL Utilisateur) (Groupe Applications)</w:t>
      </w:r>
    </w:p>
    <w:p w:rsidR="00D02D7A" w:rsidRPr="008641E3" w:rsidRDefault="00D02D7A" w:rsidP="00D02D7A">
      <w:pPr>
        <w:rPr>
          <w:lang w:val="fr-FR"/>
        </w:rPr>
      </w:pPr>
      <w:r w:rsidRPr="008641E3">
        <w:rPr>
          <w:lang w:val="fr-FR"/>
        </w:rPr>
        <w:t>Office 365 Éducation A3 (SL Utilisateur) (Groupe Applications)</w:t>
      </w:r>
    </w:p>
    <w:p w:rsidR="00D02D7A" w:rsidRPr="008641E3" w:rsidRDefault="00D02D7A" w:rsidP="00D02D7A">
      <w:pPr>
        <w:rPr>
          <w:lang w:val="fr-FR"/>
        </w:rPr>
      </w:pPr>
      <w:r w:rsidRPr="008641E3">
        <w:rPr>
          <w:lang w:val="fr-FR"/>
        </w:rPr>
        <w:t>Office 365 Éducation A4 (SL Utilisateur) (Groupe Applications)</w:t>
      </w:r>
    </w:p>
    <w:p w:rsidR="00D02D7A" w:rsidRPr="008641E3" w:rsidRDefault="00D02D7A" w:rsidP="00D02D7A">
      <w:pPr>
        <w:rPr>
          <w:lang w:val="fr-FR"/>
        </w:rPr>
      </w:pPr>
      <w:r w:rsidRPr="008641E3">
        <w:rPr>
          <w:lang w:val="fr-FR"/>
        </w:rPr>
        <w:t>Office 365 Entreprise E1 (SL Utilisateur)(Groupe des Produits Serveurs)</w:t>
      </w:r>
    </w:p>
    <w:p w:rsidR="00D02D7A" w:rsidRPr="008641E3" w:rsidRDefault="00D02D7A" w:rsidP="00D02D7A">
      <w:pPr>
        <w:rPr>
          <w:lang w:val="fr-FR"/>
        </w:rPr>
      </w:pPr>
      <w:r w:rsidRPr="008641E3">
        <w:rPr>
          <w:lang w:val="fr-FR"/>
        </w:rPr>
        <w:t>Office 365 Entreprise E2 (SL Utilisateur) (Groupe des Produits Serveurs)</w:t>
      </w:r>
    </w:p>
    <w:p w:rsidR="00D02D7A" w:rsidRPr="008641E3" w:rsidRDefault="00D02D7A" w:rsidP="00D02D7A">
      <w:pPr>
        <w:rPr>
          <w:lang w:val="fr-FR"/>
        </w:rPr>
      </w:pPr>
      <w:r w:rsidRPr="008641E3">
        <w:rPr>
          <w:lang w:val="fr-FR"/>
        </w:rPr>
        <w:t>Office 365 Entreprise E3 (SL Utilisateur) (Groupe des Produits Serveurs)</w:t>
      </w:r>
    </w:p>
    <w:p w:rsidR="00D02D7A" w:rsidRPr="008641E3" w:rsidRDefault="00D02D7A" w:rsidP="00D02D7A">
      <w:pPr>
        <w:rPr>
          <w:lang w:val="fr-FR"/>
        </w:rPr>
      </w:pPr>
      <w:r w:rsidRPr="008641E3">
        <w:rPr>
          <w:lang w:val="fr-FR"/>
        </w:rPr>
        <w:t>Office 365 Entreprise E4 (SL Utilisateur) (Groupe des Produits Serveurs)</w:t>
      </w:r>
    </w:p>
    <w:p w:rsidR="00D02D7A" w:rsidRPr="008641E3" w:rsidRDefault="00D02D7A" w:rsidP="00D02D7A">
      <w:pPr>
        <w:rPr>
          <w:lang w:val="fr-FR"/>
        </w:rPr>
      </w:pPr>
      <w:r w:rsidRPr="008641E3">
        <w:rPr>
          <w:lang w:val="fr-FR"/>
        </w:rPr>
        <w:t>Office 365 Secteur Public G1 (SL Utilisateur) (Groupe des Produits Serveurs)</w:t>
      </w:r>
    </w:p>
    <w:p w:rsidR="00D02D7A" w:rsidRPr="008641E3" w:rsidRDefault="00D02D7A" w:rsidP="00D02D7A">
      <w:pPr>
        <w:rPr>
          <w:lang w:val="fr-FR"/>
        </w:rPr>
      </w:pPr>
      <w:r w:rsidRPr="008641E3">
        <w:rPr>
          <w:lang w:val="fr-FR"/>
        </w:rPr>
        <w:t>Office 365 Secteur Public G2 (SL Utilisateur) (Groupe des Produits Serveurs)</w:t>
      </w:r>
    </w:p>
    <w:p w:rsidR="00D02D7A" w:rsidRPr="008641E3" w:rsidRDefault="00D02D7A" w:rsidP="00D02D7A">
      <w:pPr>
        <w:rPr>
          <w:lang w:val="fr-FR"/>
        </w:rPr>
      </w:pPr>
      <w:r w:rsidRPr="008641E3">
        <w:rPr>
          <w:lang w:val="fr-FR"/>
        </w:rPr>
        <w:t>Office 365 Secteur Public G3 (SL Utilisateur) (Groupe des Produits Serveurs)</w:t>
      </w:r>
    </w:p>
    <w:p w:rsidR="00D02D7A" w:rsidRPr="008641E3" w:rsidRDefault="00D02D7A" w:rsidP="00D02D7A">
      <w:pPr>
        <w:rPr>
          <w:lang w:val="fr-FR"/>
        </w:rPr>
      </w:pPr>
      <w:r w:rsidRPr="008641E3">
        <w:rPr>
          <w:lang w:val="fr-FR"/>
        </w:rPr>
        <w:t>Office 365 Secteur Public G4 (SL Utilisateur) (Groupe des Produits Serveurs)</w:t>
      </w:r>
    </w:p>
    <w:p w:rsidR="00D02D7A" w:rsidRPr="008641E3" w:rsidRDefault="00D02D7A" w:rsidP="00D02D7A">
      <w:pPr>
        <w:rPr>
          <w:lang w:val="fr-FR"/>
        </w:rPr>
      </w:pPr>
      <w:r w:rsidRPr="008641E3">
        <w:rPr>
          <w:lang w:val="fr-FR"/>
        </w:rPr>
        <w:t>Office 365 Entreprise K1 (SL Utilisateur) (Groupe des Produits Serveurs)</w:t>
      </w:r>
    </w:p>
    <w:p w:rsidR="00D02D7A" w:rsidRPr="008641E3" w:rsidRDefault="00D02D7A" w:rsidP="00D02D7A">
      <w:pPr>
        <w:rPr>
          <w:lang w:val="fr-FR"/>
        </w:rPr>
      </w:pPr>
      <w:r w:rsidRPr="008641E3">
        <w:rPr>
          <w:lang w:val="fr-FR"/>
        </w:rPr>
        <w:t>Office 365 Entreprise K2 (SL Utilisateur) (Groupe des Produits Serveurs)</w:t>
      </w:r>
    </w:p>
    <w:p w:rsidR="003418C5" w:rsidRPr="008641E3" w:rsidRDefault="003418C5" w:rsidP="003418C5">
      <w:pPr>
        <w:rPr>
          <w:lang w:val="fr-FR"/>
        </w:rPr>
      </w:pPr>
      <w:r w:rsidRPr="008641E3">
        <w:rPr>
          <w:lang w:val="fr-FR"/>
        </w:rPr>
        <w:t>Transition de la SA Office 365 ProPlus (SL Utilisateur) (Groupe Applications)</w:t>
      </w:r>
    </w:p>
    <w:p w:rsidR="00D02D7A" w:rsidRPr="008641E3" w:rsidRDefault="00D02D7A">
      <w:pPr>
        <w:rPr>
          <w:lang w:val="fr-FR"/>
        </w:rPr>
      </w:pPr>
      <w:bookmarkStart w:id="623" w:name="_GoBack"/>
      <w:r w:rsidRPr="008641E3">
        <w:rPr>
          <w:lang w:val="fr-FR"/>
        </w:rPr>
        <w:t>Microsoft Desktop Optimization Pack</w:t>
      </w:r>
      <w:bookmarkEnd w:id="623"/>
      <w:r w:rsidRPr="008641E3">
        <w:rPr>
          <w:lang w:val="fr-FR"/>
        </w:rPr>
        <w:t xml:space="preserve"> pour la Software Assurance</w:t>
      </w:r>
    </w:p>
    <w:p w:rsidR="00D02D7A" w:rsidRPr="00987B50" w:rsidRDefault="00D02D7A" w:rsidP="007E466C">
      <w:r w:rsidRPr="00987B50">
        <w:t>System Center Global Service Monitor</w:t>
      </w:r>
    </w:p>
    <w:p w:rsidR="005F584F" w:rsidRPr="00987B50" w:rsidRDefault="005F584F" w:rsidP="005F584F">
      <w:r w:rsidRPr="00987B50">
        <w:t>Vexcel Desktop with Enhanced Content Pack</w:t>
      </w:r>
    </w:p>
    <w:p w:rsidR="009C779A" w:rsidRPr="00987B50" w:rsidRDefault="00242B11">
      <w:r w:rsidRPr="00987B50">
        <w:t>Vexcel Server</w:t>
      </w:r>
    </w:p>
    <w:p w:rsidR="00242B11" w:rsidRPr="00987B50" w:rsidRDefault="00242B11">
      <w:r w:rsidRPr="00987B50">
        <w:t>Vexcel Server with Enhanced Content Pack</w:t>
      </w:r>
    </w:p>
    <w:p w:rsidR="00ED23F9" w:rsidRPr="00987B50" w:rsidRDefault="00ED23F9"/>
    <w:p w:rsidR="00B65F35" w:rsidRPr="008641E3" w:rsidRDefault="00B65F35" w:rsidP="00B65F35">
      <w:pPr>
        <w:spacing w:after="60"/>
        <w:rPr>
          <w:lang w:val="fr-FR"/>
        </w:rPr>
      </w:pPr>
      <w:r w:rsidRPr="008641E3">
        <w:rPr>
          <w:b/>
          <w:lang w:val="fr-FR"/>
        </w:rPr>
        <w:t>Modifications</w:t>
      </w:r>
    </w:p>
    <w:p w:rsidR="00B65F35" w:rsidRPr="008641E3" w:rsidRDefault="009C779A" w:rsidP="009C779A">
      <w:pPr>
        <w:rPr>
          <w:lang w:val="fr-FR"/>
        </w:rPr>
      </w:pPr>
      <w:r w:rsidRPr="008641E3">
        <w:rPr>
          <w:lang w:val="fr-FR"/>
        </w:rPr>
        <w:t>Bing Maps Standard (SL Utilisateur)</w:t>
      </w:r>
    </w:p>
    <w:p w:rsidR="009C779A" w:rsidRPr="008641E3" w:rsidRDefault="009C779A" w:rsidP="00D66F68">
      <w:pPr>
        <w:rPr>
          <w:lang w:val="fr-FR"/>
        </w:rPr>
      </w:pPr>
      <w:r w:rsidRPr="008641E3">
        <w:rPr>
          <w:lang w:val="fr-FR"/>
        </w:rPr>
        <w:t>Office 365 Plan E1 (SL Utilisateur) (Groupe Applications)</w:t>
      </w:r>
    </w:p>
    <w:p w:rsidR="009C779A" w:rsidRPr="008641E3" w:rsidRDefault="009C779A" w:rsidP="00D66F68">
      <w:pPr>
        <w:rPr>
          <w:lang w:val="fr-FR"/>
        </w:rPr>
      </w:pPr>
      <w:r w:rsidRPr="008641E3">
        <w:rPr>
          <w:lang w:val="fr-FR"/>
        </w:rPr>
        <w:t>Office 365 Plan E2 (SL Utilisateur) (Groupe Applications)</w:t>
      </w:r>
    </w:p>
    <w:p w:rsidR="009C779A" w:rsidRPr="008641E3" w:rsidRDefault="009C779A" w:rsidP="00D02D7A">
      <w:pPr>
        <w:rPr>
          <w:lang w:val="fr-FR"/>
        </w:rPr>
      </w:pPr>
      <w:r w:rsidRPr="008641E3">
        <w:rPr>
          <w:lang w:val="fr-FR"/>
        </w:rPr>
        <w:t>Office 365 Plan E3 (SL Utilisateur) (Groupe Applications)</w:t>
      </w:r>
    </w:p>
    <w:p w:rsidR="009C779A" w:rsidRPr="008641E3" w:rsidRDefault="009C779A" w:rsidP="00D02D7A">
      <w:pPr>
        <w:rPr>
          <w:lang w:val="fr-FR"/>
        </w:rPr>
      </w:pPr>
      <w:r w:rsidRPr="008641E3">
        <w:rPr>
          <w:lang w:val="fr-FR"/>
        </w:rPr>
        <w:t>Office 365 Plan E4 (SL Utilisateur) (Groupe Applications)</w:t>
      </w:r>
    </w:p>
    <w:p w:rsidR="009C779A" w:rsidRPr="008641E3" w:rsidRDefault="009C779A" w:rsidP="00242B11">
      <w:pPr>
        <w:rPr>
          <w:lang w:val="fr-FR"/>
        </w:rPr>
      </w:pPr>
      <w:r w:rsidRPr="008641E3">
        <w:rPr>
          <w:lang w:val="fr-FR"/>
        </w:rPr>
        <w:t>Office 365 Plan A2 (SL Utilisateur) (Groupe Applications)</w:t>
      </w:r>
    </w:p>
    <w:p w:rsidR="009C779A" w:rsidRPr="008641E3" w:rsidRDefault="009C779A" w:rsidP="00242B11">
      <w:pPr>
        <w:rPr>
          <w:lang w:val="fr-FR"/>
        </w:rPr>
      </w:pPr>
      <w:r w:rsidRPr="008641E3">
        <w:rPr>
          <w:lang w:val="fr-FR"/>
        </w:rPr>
        <w:t>Office 365 Plan A3 (SL Utilisateur) (Groupe Applications)</w:t>
      </w:r>
    </w:p>
    <w:p w:rsidR="009C779A" w:rsidRPr="008641E3" w:rsidRDefault="009C779A" w:rsidP="00EA31A6">
      <w:pPr>
        <w:rPr>
          <w:lang w:val="fr-FR"/>
        </w:rPr>
      </w:pPr>
      <w:r w:rsidRPr="008641E3">
        <w:rPr>
          <w:lang w:val="fr-FR"/>
        </w:rPr>
        <w:t>Office 365 Plan A4 (SL Utilisateur) (Groupe Applications)</w:t>
      </w:r>
    </w:p>
    <w:p w:rsidR="009C779A" w:rsidRPr="008641E3" w:rsidRDefault="009C779A" w:rsidP="00EA31A6">
      <w:pPr>
        <w:rPr>
          <w:lang w:val="fr-FR"/>
        </w:rPr>
      </w:pPr>
      <w:r w:rsidRPr="008641E3">
        <w:rPr>
          <w:lang w:val="fr-FR"/>
        </w:rPr>
        <w:t>Office 365 Plan E1 (SL Utilisateur)(Groupe des Produits Serveurs)</w:t>
      </w:r>
    </w:p>
    <w:p w:rsidR="009C779A" w:rsidRPr="008641E3" w:rsidRDefault="009C779A" w:rsidP="00EA31A6">
      <w:pPr>
        <w:rPr>
          <w:lang w:val="fr-FR"/>
        </w:rPr>
      </w:pPr>
      <w:r w:rsidRPr="008641E3">
        <w:rPr>
          <w:lang w:val="fr-FR"/>
        </w:rPr>
        <w:t>Office 365 Plan E2 - E4 (SL Utilisateur) (Groupe des Produits Serveurs)</w:t>
      </w:r>
    </w:p>
    <w:p w:rsidR="009C779A" w:rsidRPr="008641E3" w:rsidRDefault="009C779A" w:rsidP="00EA31A6">
      <w:pPr>
        <w:rPr>
          <w:lang w:val="fr-FR"/>
        </w:rPr>
      </w:pPr>
      <w:r w:rsidRPr="008641E3">
        <w:rPr>
          <w:lang w:val="fr-FR"/>
        </w:rPr>
        <w:t>Office 365 Plan G1 - G4 (SL Utilisateur) (Groupe des Produits Serveurs)</w:t>
      </w:r>
    </w:p>
    <w:p w:rsidR="009C779A" w:rsidRPr="008641E3" w:rsidRDefault="009C779A" w:rsidP="003537B9">
      <w:pPr>
        <w:rPr>
          <w:lang w:val="fr-FR"/>
        </w:rPr>
      </w:pPr>
      <w:r w:rsidRPr="008641E3">
        <w:rPr>
          <w:lang w:val="fr-FR"/>
        </w:rPr>
        <w:t>Office 365 Plan K1 (SL Utilisateur) (Groupe des Produits Serveurs)</w:t>
      </w:r>
    </w:p>
    <w:p w:rsidR="009C779A" w:rsidRPr="008641E3" w:rsidRDefault="009C779A" w:rsidP="003537B9">
      <w:pPr>
        <w:rPr>
          <w:lang w:val="fr-FR"/>
        </w:rPr>
      </w:pPr>
      <w:r w:rsidRPr="008641E3">
        <w:rPr>
          <w:lang w:val="fr-FR"/>
        </w:rPr>
        <w:t>Office 365 Plan K2 (SL Utilisateur) (Groupe des Produits Serveurs)</w:t>
      </w:r>
    </w:p>
    <w:p w:rsidR="003A31B1" w:rsidRPr="008641E3" w:rsidRDefault="003A31B1" w:rsidP="003A31B1">
      <w:pPr>
        <w:rPr>
          <w:lang w:val="fr-FR"/>
        </w:rPr>
      </w:pPr>
      <w:r w:rsidRPr="008641E3">
        <w:rPr>
          <w:lang w:val="fr-FR"/>
        </w:rPr>
        <w:t>System Center 2012 Endpoint Protection</w:t>
      </w:r>
    </w:p>
    <w:p w:rsidR="00242B11" w:rsidRPr="008641E3" w:rsidRDefault="00242B11" w:rsidP="00242B11">
      <w:pPr>
        <w:rPr>
          <w:lang w:val="fr-FR"/>
        </w:rPr>
      </w:pPr>
      <w:r w:rsidRPr="008641E3">
        <w:rPr>
          <w:lang w:val="fr-FR"/>
        </w:rPr>
        <w:t>Le modèle de licence pour BizTalk Server passe du modèle par processeur ou modèle par cœur dans la version 2013</w:t>
      </w:r>
    </w:p>
    <w:p w:rsidR="00242B11" w:rsidRPr="008641E3" w:rsidRDefault="00242B11" w:rsidP="00242B11">
      <w:pPr>
        <w:rPr>
          <w:lang w:val="fr-FR"/>
        </w:rPr>
      </w:pPr>
      <w:r w:rsidRPr="008641E3">
        <w:rPr>
          <w:lang w:val="fr-FR"/>
        </w:rPr>
        <w:t>Produit supplémentaire (« A ») retiré pour Sys Ctr Endpoint Protection</w:t>
      </w:r>
    </w:p>
    <w:p w:rsidR="00242B11" w:rsidRPr="008641E3" w:rsidRDefault="00242B11" w:rsidP="00242B11">
      <w:pPr>
        <w:rPr>
          <w:lang w:val="fr-FR"/>
        </w:rPr>
      </w:pPr>
      <w:r w:rsidRPr="008641E3">
        <w:rPr>
          <w:lang w:val="fr-FR"/>
        </w:rPr>
        <w:t>Suppression de « Professional » pour l’entrée Bing Maps Standard (SL Utilisateur)</w:t>
      </w:r>
    </w:p>
    <w:p w:rsidR="009C779A" w:rsidRPr="008641E3" w:rsidRDefault="009C779A" w:rsidP="009C779A">
      <w:pPr>
        <w:rPr>
          <w:lang w:val="fr-FR"/>
        </w:rPr>
      </w:pPr>
    </w:p>
    <w:p w:rsidR="00B65F35" w:rsidRPr="008641E3" w:rsidRDefault="00B65F35" w:rsidP="007E466C">
      <w:pPr>
        <w:spacing w:after="60"/>
        <w:rPr>
          <w:lang w:val="fr-FR"/>
        </w:rPr>
      </w:pPr>
      <w:r w:rsidRPr="008641E3">
        <w:rPr>
          <w:b/>
          <w:lang w:val="fr-FR"/>
        </w:rPr>
        <w:t>Suppressions</w:t>
      </w:r>
    </w:p>
    <w:p w:rsidR="00D02D7A" w:rsidRPr="008641E3" w:rsidRDefault="00D02D7A" w:rsidP="00D02D7A">
      <w:pPr>
        <w:rPr>
          <w:lang w:val="fr-FR"/>
        </w:rPr>
      </w:pPr>
      <w:r w:rsidRPr="008641E3">
        <w:rPr>
          <w:lang w:val="fr-FR"/>
        </w:rPr>
        <w:t>Bing Maps 25KTrx (SL Module Complémentaire)</w:t>
      </w:r>
    </w:p>
    <w:p w:rsidR="00D02D7A" w:rsidRPr="008641E3" w:rsidRDefault="00D02D7A" w:rsidP="00D02D7A">
      <w:pPr>
        <w:rPr>
          <w:lang w:val="fr-FR"/>
        </w:rPr>
      </w:pPr>
      <w:r w:rsidRPr="008641E3">
        <w:rPr>
          <w:lang w:val="fr-FR"/>
        </w:rPr>
        <w:t>Bing Maps 250KTrx (SL Module Complémentaire)</w:t>
      </w:r>
    </w:p>
    <w:p w:rsidR="00D02D7A" w:rsidRPr="00987B50" w:rsidRDefault="00D02D7A" w:rsidP="00D02D7A">
      <w:r w:rsidRPr="00987B50">
        <w:t>Bing Maps Professional (SL Services)</w:t>
      </w:r>
    </w:p>
    <w:p w:rsidR="005F584F" w:rsidRPr="00987B50" w:rsidRDefault="005F584F" w:rsidP="005F584F">
      <w:r w:rsidRPr="00987B50">
        <w:t>Bing Maps Desktop with Enhanced Content Pack</w:t>
      </w:r>
    </w:p>
    <w:p w:rsidR="005F584F" w:rsidRPr="00987B50" w:rsidRDefault="005F584F" w:rsidP="005F584F">
      <w:r w:rsidRPr="00987B50">
        <w:t>Bing Maps Server</w:t>
      </w:r>
    </w:p>
    <w:p w:rsidR="005F584F" w:rsidRPr="00987B50" w:rsidRDefault="005F584F" w:rsidP="005F584F">
      <w:r w:rsidRPr="00987B50">
        <w:t>Bing Maps with Enhanced Content Pack</w:t>
      </w:r>
    </w:p>
    <w:p w:rsidR="00D02D7A" w:rsidRPr="00987B50" w:rsidRDefault="00D02D7A" w:rsidP="00D02D7A">
      <w:r w:rsidRPr="00987B50">
        <w:t>Bing Maps Unlimited Trx (SL Module Complémentaire)</w:t>
      </w:r>
    </w:p>
    <w:p w:rsidR="00242B11" w:rsidRPr="00987B50" w:rsidRDefault="00242B11" w:rsidP="00D02D7A">
      <w:r w:rsidRPr="00987B50">
        <w:t>Bing Server</w:t>
      </w:r>
    </w:p>
    <w:p w:rsidR="00242B11" w:rsidRPr="00987B50" w:rsidRDefault="00242B11" w:rsidP="00D02D7A">
      <w:r w:rsidRPr="00987B50">
        <w:t>Bing Server with Enhanced Content Pack</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2010 Édition Branch </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2010 Édition Enterprise</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RFID 2010 Édition Enterprise</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2010 Édition Standard </w:t>
      </w:r>
    </w:p>
    <w:p w:rsidR="00D02D7A" w:rsidRPr="008641E3" w:rsidRDefault="00D02D7A" w:rsidP="00D02D7A">
      <w:pPr>
        <w:rPr>
          <w:lang w:val="fr-FR"/>
        </w:rPr>
      </w:pPr>
      <w:r w:rsidRPr="008641E3">
        <w:rPr>
          <w:lang w:val="fr-FR"/>
        </w:rPr>
        <w:lastRenderedPageBreak/>
        <w:t>BizTalk</w:t>
      </w:r>
      <w:r w:rsidRPr="008641E3">
        <w:rPr>
          <w:vertAlign w:val="superscript"/>
          <w:lang w:val="fr-FR"/>
        </w:rPr>
        <w:t>®</w:t>
      </w:r>
      <w:r w:rsidRPr="008641E3">
        <w:rPr>
          <w:lang w:val="fr-FR"/>
        </w:rPr>
        <w:t xml:space="preserve"> Server IDC 2010 Édition Developer </w:t>
      </w:r>
    </w:p>
    <w:p w:rsidR="00D02D7A" w:rsidRPr="008641E3" w:rsidRDefault="00D02D7A" w:rsidP="00D02D7A">
      <w:pPr>
        <w:rPr>
          <w:lang w:val="fr-FR"/>
        </w:rPr>
      </w:pPr>
      <w:r w:rsidRPr="008641E3">
        <w:rPr>
          <w:lang w:val="fr-FR"/>
        </w:rPr>
        <w:t>BizTalk</w:t>
      </w:r>
      <w:r w:rsidRPr="008641E3">
        <w:rPr>
          <w:vertAlign w:val="superscript"/>
          <w:lang w:val="fr-FR"/>
        </w:rPr>
        <w:t>®</w:t>
      </w:r>
      <w:r w:rsidRPr="008641E3">
        <w:rPr>
          <w:lang w:val="fr-FR"/>
        </w:rPr>
        <w:t xml:space="preserve"> Server IDC 2010 Édition Branch </w:t>
      </w:r>
    </w:p>
    <w:p w:rsidR="00D02D7A" w:rsidRPr="008641E3" w:rsidRDefault="00D02D7A" w:rsidP="00D02D7A">
      <w:pPr>
        <w:rPr>
          <w:lang w:val="fr-FR"/>
        </w:rPr>
      </w:pPr>
      <w:r w:rsidRPr="008641E3">
        <w:rPr>
          <w:lang w:val="fr-FR"/>
        </w:rPr>
        <w:t>Data Warehouse Appliance 2012</w:t>
      </w:r>
    </w:p>
    <w:p w:rsidR="00D02D7A" w:rsidRPr="008641E3" w:rsidRDefault="00D02D7A" w:rsidP="00D02D7A">
      <w:pPr>
        <w:rPr>
          <w:lang w:val="fr-FR"/>
        </w:rPr>
      </w:pPr>
      <w:r w:rsidRPr="008641E3">
        <w:rPr>
          <w:lang w:val="fr-FR"/>
        </w:rPr>
        <w:t>Office 365 Plan E1 (SL Utilisateur) (Groupe Applications)</w:t>
      </w:r>
    </w:p>
    <w:p w:rsidR="00D02D7A" w:rsidRPr="008641E3" w:rsidRDefault="00D02D7A" w:rsidP="00D02D7A">
      <w:pPr>
        <w:rPr>
          <w:lang w:val="fr-FR"/>
        </w:rPr>
      </w:pPr>
      <w:r w:rsidRPr="008641E3">
        <w:rPr>
          <w:lang w:val="fr-FR"/>
        </w:rPr>
        <w:t>Office 365 Plan E2 (SL Utilisateur) (Groupe Applications)</w:t>
      </w:r>
    </w:p>
    <w:p w:rsidR="00D02D7A" w:rsidRPr="008641E3" w:rsidRDefault="00D02D7A" w:rsidP="00D02D7A">
      <w:pPr>
        <w:rPr>
          <w:lang w:val="fr-FR"/>
        </w:rPr>
      </w:pPr>
      <w:r w:rsidRPr="008641E3">
        <w:rPr>
          <w:lang w:val="fr-FR"/>
        </w:rPr>
        <w:t>Office 365 Plan E3 (SL Utilisateur) (Groupe Applications)</w:t>
      </w:r>
    </w:p>
    <w:p w:rsidR="00D02D7A" w:rsidRPr="008641E3" w:rsidRDefault="00D02D7A" w:rsidP="00D02D7A">
      <w:pPr>
        <w:rPr>
          <w:lang w:val="fr-FR"/>
        </w:rPr>
      </w:pPr>
      <w:r w:rsidRPr="008641E3">
        <w:rPr>
          <w:lang w:val="fr-FR"/>
        </w:rPr>
        <w:t>Office 365 Plan E4 (SL Utilisateur) (Groupe Applications)</w:t>
      </w:r>
    </w:p>
    <w:p w:rsidR="00D02D7A" w:rsidRPr="008641E3" w:rsidRDefault="00D02D7A" w:rsidP="00D02D7A">
      <w:pPr>
        <w:rPr>
          <w:lang w:val="fr-FR"/>
        </w:rPr>
      </w:pPr>
      <w:r w:rsidRPr="008641E3">
        <w:rPr>
          <w:lang w:val="fr-FR"/>
        </w:rPr>
        <w:t>Office 365 Plan A2 (SL Utilisateur) (Groupe Applications)</w:t>
      </w:r>
    </w:p>
    <w:p w:rsidR="00D02D7A" w:rsidRPr="008641E3" w:rsidRDefault="00D02D7A" w:rsidP="00D02D7A">
      <w:pPr>
        <w:rPr>
          <w:lang w:val="fr-FR"/>
        </w:rPr>
      </w:pPr>
      <w:r w:rsidRPr="008641E3">
        <w:rPr>
          <w:lang w:val="fr-FR"/>
        </w:rPr>
        <w:t>Office 365 Plan A3 (SL Utilisateur) (Groupe Applications)</w:t>
      </w:r>
    </w:p>
    <w:p w:rsidR="00D02D7A" w:rsidRPr="008641E3" w:rsidRDefault="00D02D7A" w:rsidP="00D02D7A">
      <w:pPr>
        <w:rPr>
          <w:lang w:val="fr-FR"/>
        </w:rPr>
      </w:pPr>
      <w:r w:rsidRPr="008641E3">
        <w:rPr>
          <w:lang w:val="fr-FR"/>
        </w:rPr>
        <w:t>Office 365 Plan A4 (SL Utilisateur) (Groupe Applications)</w:t>
      </w:r>
    </w:p>
    <w:p w:rsidR="00D02D7A" w:rsidRPr="008641E3" w:rsidRDefault="00D02D7A" w:rsidP="00D02D7A">
      <w:pPr>
        <w:rPr>
          <w:lang w:val="fr-FR"/>
        </w:rPr>
      </w:pPr>
      <w:r w:rsidRPr="008641E3">
        <w:rPr>
          <w:lang w:val="fr-FR"/>
        </w:rPr>
        <w:t>Office 365 Plan E1 (SL Utilisateur) (Groupe des Produits Serveurs)</w:t>
      </w:r>
    </w:p>
    <w:p w:rsidR="00D02D7A" w:rsidRPr="008641E3" w:rsidRDefault="00D02D7A" w:rsidP="00D02D7A">
      <w:pPr>
        <w:rPr>
          <w:lang w:val="fr-FR"/>
        </w:rPr>
      </w:pPr>
      <w:r w:rsidRPr="008641E3">
        <w:rPr>
          <w:lang w:val="fr-FR"/>
        </w:rPr>
        <w:t>Office 365 Plan E2 (SL Utilisateur) (Groupe des Produits Serveurs)</w:t>
      </w:r>
    </w:p>
    <w:p w:rsidR="00D02D7A" w:rsidRPr="008641E3" w:rsidRDefault="00D02D7A" w:rsidP="00D02D7A">
      <w:pPr>
        <w:rPr>
          <w:lang w:val="fr-FR"/>
        </w:rPr>
      </w:pPr>
      <w:r w:rsidRPr="008641E3">
        <w:rPr>
          <w:lang w:val="fr-FR"/>
        </w:rPr>
        <w:t>Office 365 Plan E3 (SL Utilisateur) (Groupe des Produits Serveurs)</w:t>
      </w:r>
    </w:p>
    <w:p w:rsidR="00D02D7A" w:rsidRPr="008641E3" w:rsidRDefault="00D02D7A" w:rsidP="00D02D7A">
      <w:pPr>
        <w:rPr>
          <w:lang w:val="fr-FR"/>
        </w:rPr>
      </w:pPr>
      <w:r w:rsidRPr="008641E3">
        <w:rPr>
          <w:lang w:val="fr-FR"/>
        </w:rPr>
        <w:t>Office 365 Plan E4 (SL Utilisateur) (Groupe des Produits Serveurs)</w:t>
      </w:r>
    </w:p>
    <w:p w:rsidR="00D02D7A" w:rsidRPr="008641E3" w:rsidRDefault="00D02D7A" w:rsidP="00D02D7A">
      <w:pPr>
        <w:rPr>
          <w:lang w:val="fr-FR"/>
        </w:rPr>
      </w:pPr>
      <w:r w:rsidRPr="008641E3">
        <w:rPr>
          <w:lang w:val="fr-FR"/>
        </w:rPr>
        <w:t>Office 365 Plan G1 (SL Utilisateur) (Groupe des Produits Serveurs)</w:t>
      </w:r>
    </w:p>
    <w:p w:rsidR="00D02D7A" w:rsidRPr="008641E3" w:rsidRDefault="00D02D7A" w:rsidP="00D02D7A">
      <w:pPr>
        <w:rPr>
          <w:lang w:val="fr-FR"/>
        </w:rPr>
      </w:pPr>
      <w:r w:rsidRPr="008641E3">
        <w:rPr>
          <w:lang w:val="fr-FR"/>
        </w:rPr>
        <w:t>Office 365 Plan G2 (SL Utilisateur) (Groupe des Produits Serveurs)</w:t>
      </w:r>
    </w:p>
    <w:p w:rsidR="00D02D7A" w:rsidRPr="008641E3" w:rsidRDefault="00D02D7A" w:rsidP="00D02D7A">
      <w:pPr>
        <w:rPr>
          <w:lang w:val="fr-FR"/>
        </w:rPr>
      </w:pPr>
      <w:r w:rsidRPr="008641E3">
        <w:rPr>
          <w:lang w:val="fr-FR"/>
        </w:rPr>
        <w:t>Office 365 Plan G3 (SL Utilisateur) (Groupe des Produits Serveurs)</w:t>
      </w:r>
    </w:p>
    <w:p w:rsidR="00D02D7A" w:rsidRPr="008641E3" w:rsidRDefault="00D02D7A" w:rsidP="00D02D7A">
      <w:pPr>
        <w:rPr>
          <w:lang w:val="fr-FR"/>
        </w:rPr>
      </w:pPr>
      <w:r w:rsidRPr="008641E3">
        <w:rPr>
          <w:lang w:val="fr-FR"/>
        </w:rPr>
        <w:t>Office 365 Plan G4 (SL Utilisateur) (Groupe des Produits Serveurs)</w:t>
      </w:r>
    </w:p>
    <w:p w:rsidR="00D02D7A" w:rsidRPr="008641E3" w:rsidRDefault="00D02D7A" w:rsidP="00D02D7A">
      <w:pPr>
        <w:rPr>
          <w:lang w:val="fr-FR"/>
        </w:rPr>
      </w:pPr>
      <w:r w:rsidRPr="008641E3">
        <w:rPr>
          <w:lang w:val="fr-FR"/>
        </w:rPr>
        <w:t>Office 365 Plan K1 (SL Utilisateur) (Groupe des Produits Serveurs)</w:t>
      </w:r>
    </w:p>
    <w:p w:rsidR="00D02D7A" w:rsidRPr="008641E3" w:rsidRDefault="00D02D7A" w:rsidP="00D02D7A">
      <w:pPr>
        <w:rPr>
          <w:lang w:val="fr-FR"/>
        </w:rPr>
      </w:pPr>
      <w:r w:rsidRPr="008641E3">
        <w:rPr>
          <w:lang w:val="fr-FR"/>
        </w:rPr>
        <w:t>Office 365 Plan K2 (SL Utilisateur) (Groupe des Produits Serveurs)</w:t>
      </w:r>
    </w:p>
    <w:p w:rsidR="00D02D7A" w:rsidRPr="008641E3" w:rsidRDefault="00D02D7A" w:rsidP="00D02D7A">
      <w:pPr>
        <w:rPr>
          <w:lang w:val="fr-FR"/>
        </w:rPr>
      </w:pPr>
      <w:r w:rsidRPr="008641E3">
        <w:rPr>
          <w:lang w:val="fr-FR"/>
        </w:rPr>
        <w:t>System Center 2012 Endpoint Protection</w:t>
      </w:r>
    </w:p>
    <w:p w:rsidR="00D02D7A" w:rsidRPr="008641E3" w:rsidRDefault="00D02D7A" w:rsidP="00D02D7A">
      <w:pPr>
        <w:rPr>
          <w:lang w:val="fr-FR"/>
        </w:rPr>
      </w:pPr>
      <w:r w:rsidRPr="008641E3">
        <w:rPr>
          <w:lang w:val="fr-FR"/>
        </w:rPr>
        <w:t>Forefront Online Protection pour Exchange (SL Dispositif et Utilisateur)</w:t>
      </w:r>
    </w:p>
    <w:p w:rsidR="00D02D7A" w:rsidRPr="008641E3" w:rsidRDefault="00D02D7A" w:rsidP="00D02D7A">
      <w:pPr>
        <w:rPr>
          <w:lang w:val="fr-FR"/>
        </w:rPr>
      </w:pPr>
      <w:r w:rsidRPr="008641E3">
        <w:rPr>
          <w:lang w:val="fr-FR"/>
        </w:rPr>
        <w:t>Microsoft Desktop Optimization Pack pour la Software Assurance 2012</w:t>
      </w:r>
    </w:p>
    <w:p w:rsidR="00B65F35" w:rsidRPr="008641E3" w:rsidRDefault="00B65F35" w:rsidP="007E466C">
      <w:pPr>
        <w:rPr>
          <w:lang w:val="fr-FR"/>
        </w:rPr>
      </w:pPr>
    </w:p>
    <w:p w:rsidR="00D57D2B" w:rsidRPr="008641E3" w:rsidRDefault="00D57D2B" w:rsidP="007E466C">
      <w:pPr>
        <w:rPr>
          <w:lang w:val="fr-FR"/>
        </w:rPr>
      </w:pPr>
    </w:p>
    <w:p w:rsidR="004759C6" w:rsidRPr="008641E3" w:rsidRDefault="004759C6" w:rsidP="004759C6">
      <w:pPr>
        <w:pStyle w:val="Heading2"/>
        <w:ind w:left="0"/>
        <w:jc w:val="both"/>
        <w:rPr>
          <w:lang w:val="fr-FR"/>
        </w:rPr>
      </w:pPr>
      <w:bookmarkStart w:id="624" w:name="_Toc353472313"/>
      <w:r w:rsidRPr="008641E3">
        <w:rPr>
          <w:rFonts w:ascii="Tahoma" w:hAnsi="Tahoma" w:cs="Tahoma"/>
          <w:color w:val="FF6600"/>
          <w:lang w:val="fr-FR"/>
        </w:rPr>
        <w:t>MODIFICATIONS DE MARS 2013</w:t>
      </w:r>
      <w:bookmarkEnd w:id="624"/>
    </w:p>
    <w:p w:rsidR="004759C6" w:rsidRPr="008641E3" w:rsidRDefault="004759C6" w:rsidP="004759C6">
      <w:pPr>
        <w:pStyle w:val="Heading2"/>
        <w:ind w:left="0"/>
        <w:jc w:val="both"/>
        <w:rPr>
          <w:rFonts w:ascii="Tahoma" w:hAnsi="Tahoma" w:cs="Tahoma"/>
          <w:color w:val="FF6600"/>
          <w:sz w:val="18"/>
          <w:lang w:val="fr-FR"/>
        </w:rPr>
      </w:pPr>
    </w:p>
    <w:p w:rsidR="0064651F" w:rsidRPr="008641E3" w:rsidRDefault="004759C6" w:rsidP="0064651F">
      <w:pPr>
        <w:spacing w:after="60"/>
        <w:rPr>
          <w:lang w:val="fr-FR"/>
        </w:rPr>
      </w:pPr>
      <w:r w:rsidRPr="008641E3">
        <w:rPr>
          <w:b/>
          <w:lang w:val="fr-FR"/>
        </w:rPr>
        <w:t>Ajouts</w:t>
      </w:r>
    </w:p>
    <w:p w:rsidR="006D5B20" w:rsidRPr="008641E3" w:rsidRDefault="006D5B20" w:rsidP="006D5B20">
      <w:pPr>
        <w:rPr>
          <w:lang w:val="fr-FR"/>
        </w:rPr>
      </w:pPr>
      <w:r w:rsidRPr="008641E3">
        <w:rPr>
          <w:rFonts w:cs="Tahoma"/>
          <w:color w:val="000000"/>
          <w:szCs w:val="18"/>
          <w:lang w:val="fr-FR"/>
        </w:rPr>
        <w:t>Exchange Online Archiving pour Exchange Online</w:t>
      </w:r>
    </w:p>
    <w:p w:rsidR="006D5B20" w:rsidRPr="008641E3" w:rsidRDefault="006D5B20" w:rsidP="006D5B20">
      <w:pPr>
        <w:rPr>
          <w:lang w:val="fr-FR"/>
        </w:rPr>
      </w:pPr>
      <w:r w:rsidRPr="008641E3">
        <w:rPr>
          <w:rFonts w:cs="Tahoma"/>
          <w:color w:val="000000"/>
          <w:szCs w:val="18"/>
          <w:lang w:val="fr-FR"/>
        </w:rPr>
        <w:t xml:space="preserve">Exchange Online Archiving pour Exchange Online A </w:t>
      </w:r>
    </w:p>
    <w:p w:rsidR="006D5B20" w:rsidRPr="008641E3" w:rsidRDefault="006D5B20" w:rsidP="006D5B20">
      <w:pPr>
        <w:rPr>
          <w:lang w:val="fr-FR"/>
        </w:rPr>
      </w:pPr>
      <w:r w:rsidRPr="008641E3">
        <w:rPr>
          <w:rFonts w:cs="Tahoma"/>
          <w:color w:val="000000"/>
          <w:szCs w:val="18"/>
          <w:lang w:val="fr-FR"/>
        </w:rPr>
        <w:t>Exchange Online Protection (SL Utilisateur)</w:t>
      </w:r>
    </w:p>
    <w:p w:rsidR="00140B67" w:rsidRPr="008641E3" w:rsidRDefault="00140B67" w:rsidP="006D6A83">
      <w:pPr>
        <w:rPr>
          <w:lang w:val="fr-FR"/>
        </w:rPr>
      </w:pPr>
      <w:r w:rsidRPr="008641E3">
        <w:rPr>
          <w:rFonts w:cs="Tahoma"/>
          <w:color w:val="000000"/>
          <w:szCs w:val="18"/>
          <w:lang w:val="fr-FR"/>
        </w:rPr>
        <w:t>Office 365 Moyenne Entreprise (SL Utilisateur)</w:t>
      </w:r>
    </w:p>
    <w:p w:rsidR="00170CFB" w:rsidRPr="00987B50" w:rsidRDefault="006D5B20" w:rsidP="006D6A83">
      <w:r w:rsidRPr="00987B50">
        <w:rPr>
          <w:rFonts w:cs="Tahoma"/>
          <w:color w:val="000000"/>
          <w:szCs w:val="18"/>
        </w:rPr>
        <w:t>Office 365 Plan E1 (SL Utilisateur)SQL Server</w:t>
      </w:r>
      <w:r w:rsidRPr="00987B50">
        <w:rPr>
          <w:rFonts w:cs="Tahoma"/>
          <w:color w:val="000000"/>
          <w:szCs w:val="18"/>
          <w:vertAlign w:val="superscript"/>
        </w:rPr>
        <w:t>®</w:t>
      </w:r>
      <w:r w:rsidRPr="00987B50">
        <w:rPr>
          <w:rFonts w:cs="Tahoma"/>
          <w:color w:val="000000"/>
          <w:szCs w:val="18"/>
        </w:rPr>
        <w:t> 2012 Parallel Data Warehouse</w:t>
      </w:r>
    </w:p>
    <w:p w:rsidR="006D5B20" w:rsidRPr="00987B50" w:rsidRDefault="006D5B20" w:rsidP="006D5B20">
      <w:r w:rsidRPr="00987B50">
        <w:rPr>
          <w:rFonts w:cs="Tahoma"/>
          <w:color w:val="000000"/>
          <w:szCs w:val="18"/>
        </w:rPr>
        <w:t xml:space="preserve">Project Online </w:t>
      </w:r>
    </w:p>
    <w:p w:rsidR="006D5B20" w:rsidRPr="00987B50" w:rsidRDefault="006D5B20" w:rsidP="006D5B20">
      <w:r w:rsidRPr="00987B50">
        <w:rPr>
          <w:rFonts w:cs="Tahoma"/>
          <w:color w:val="000000"/>
          <w:szCs w:val="18"/>
        </w:rPr>
        <w:t xml:space="preserve">Project Online A </w:t>
      </w:r>
    </w:p>
    <w:p w:rsidR="006D5B20" w:rsidRPr="00987B50" w:rsidRDefault="006D5B20" w:rsidP="006D5B20">
      <w:r w:rsidRPr="00987B50">
        <w:rPr>
          <w:rFonts w:cs="Tahoma"/>
          <w:color w:val="000000"/>
          <w:szCs w:val="18"/>
        </w:rPr>
        <w:t xml:space="preserve">Project Pro pour Office 365 </w:t>
      </w:r>
    </w:p>
    <w:p w:rsidR="006D5B20" w:rsidRPr="00987B50" w:rsidRDefault="006D5B20" w:rsidP="006D5B20">
      <w:r w:rsidRPr="00987B50">
        <w:rPr>
          <w:rFonts w:cs="Tahoma"/>
          <w:color w:val="000000"/>
          <w:szCs w:val="18"/>
        </w:rPr>
        <w:t xml:space="preserve">Project Pro pour Office 365 A </w:t>
      </w:r>
    </w:p>
    <w:p w:rsidR="00170CFB" w:rsidRPr="00987B50" w:rsidRDefault="00170CFB" w:rsidP="006D6A83">
      <w:r w:rsidRPr="00987B50">
        <w:rPr>
          <w:rFonts w:cs="Tahoma"/>
          <w:color w:val="000000"/>
          <w:szCs w:val="18"/>
        </w:rPr>
        <w:t>SQL Server</w:t>
      </w:r>
      <w:r w:rsidRPr="00987B50">
        <w:rPr>
          <w:rFonts w:cs="Tahoma"/>
          <w:color w:val="000000"/>
          <w:szCs w:val="18"/>
          <w:vertAlign w:val="superscript"/>
        </w:rPr>
        <w:t>®</w:t>
      </w:r>
      <w:r w:rsidRPr="00987B50">
        <w:rPr>
          <w:rFonts w:cs="Tahoma"/>
          <w:color w:val="000000"/>
          <w:szCs w:val="18"/>
        </w:rPr>
        <w:t> 2012 Parallel Data Warehouse Developer</w:t>
      </w:r>
    </w:p>
    <w:p w:rsidR="00170CFB" w:rsidRPr="00987B50" w:rsidRDefault="00170CFB" w:rsidP="006D6A83">
      <w:pPr>
        <w:rPr>
          <w:lang w:val="it-IT"/>
        </w:rPr>
      </w:pPr>
      <w:r w:rsidRPr="00987B50">
        <w:rPr>
          <w:rFonts w:cs="Tahoma"/>
          <w:color w:val="000000"/>
          <w:szCs w:val="18"/>
          <w:lang w:val="it-IT"/>
        </w:rPr>
        <w:t xml:space="preserve">Visio Pro pour Office 365 A </w:t>
      </w:r>
    </w:p>
    <w:p w:rsidR="00170CFB" w:rsidRPr="00987B50" w:rsidRDefault="00170CFB" w:rsidP="006D6A83">
      <w:pPr>
        <w:rPr>
          <w:lang w:val="it-IT"/>
        </w:rPr>
      </w:pPr>
      <w:r w:rsidRPr="00987B50">
        <w:rPr>
          <w:rFonts w:cs="Tahoma"/>
          <w:color w:val="000000"/>
          <w:szCs w:val="18"/>
          <w:lang w:val="it-IT"/>
        </w:rPr>
        <w:t xml:space="preserve">Visio Pro pour Office 365 </w:t>
      </w:r>
    </w:p>
    <w:p w:rsidR="00170CFB" w:rsidRPr="008641E3" w:rsidRDefault="00170CFB" w:rsidP="006D6A83">
      <w:pPr>
        <w:rPr>
          <w:lang w:val="fr-FR"/>
        </w:rPr>
      </w:pPr>
      <w:r w:rsidRPr="008641E3">
        <w:rPr>
          <w:rFonts w:cs="Tahoma"/>
          <w:color w:val="000000"/>
          <w:szCs w:val="18"/>
          <w:lang w:val="fr-FR"/>
        </w:rPr>
        <w:t xml:space="preserve">Yammer Enterprise </w:t>
      </w:r>
    </w:p>
    <w:p w:rsidR="004759C6" w:rsidRPr="008641E3" w:rsidRDefault="004759C6" w:rsidP="004759C6">
      <w:pPr>
        <w:keepNext/>
        <w:tabs>
          <w:tab w:val="num" w:pos="720"/>
        </w:tabs>
        <w:outlineLvl w:val="3"/>
        <w:rPr>
          <w:rFonts w:cs="Tahoma"/>
          <w:color w:val="000000"/>
          <w:szCs w:val="20"/>
          <w:lang w:val="fr-FR"/>
        </w:rPr>
      </w:pPr>
    </w:p>
    <w:p w:rsidR="004759C6" w:rsidRPr="008641E3" w:rsidRDefault="004759C6" w:rsidP="004759C6">
      <w:pPr>
        <w:spacing w:after="60"/>
        <w:rPr>
          <w:lang w:val="fr-FR"/>
        </w:rPr>
      </w:pPr>
      <w:r w:rsidRPr="008641E3">
        <w:rPr>
          <w:b/>
          <w:lang w:val="fr-FR"/>
        </w:rPr>
        <w:t>Modifications</w:t>
      </w:r>
    </w:p>
    <w:p w:rsidR="00497ADA" w:rsidRPr="008641E3" w:rsidRDefault="00497ADA" w:rsidP="006D5B20">
      <w:pPr>
        <w:rPr>
          <w:lang w:val="fr-FR"/>
        </w:rPr>
      </w:pPr>
      <w:r w:rsidRPr="008641E3">
        <w:rPr>
          <w:rFonts w:cs="Tahoma"/>
          <w:color w:val="000000"/>
          <w:szCs w:val="18"/>
          <w:lang w:val="fr-FR"/>
        </w:rPr>
        <w:t>Dynamics CRM Online</w:t>
      </w:r>
    </w:p>
    <w:p w:rsidR="006D5B20" w:rsidRPr="008641E3" w:rsidRDefault="006D5B20" w:rsidP="006D5B20">
      <w:pPr>
        <w:rPr>
          <w:lang w:val="fr-FR"/>
        </w:rPr>
      </w:pPr>
      <w:r w:rsidRPr="008641E3">
        <w:rPr>
          <w:rFonts w:cs="Tahoma"/>
          <w:color w:val="000000"/>
          <w:szCs w:val="18"/>
          <w:lang w:val="fr-FR"/>
        </w:rPr>
        <w:t>Exchange Online Archiving pour Exchange Server</w:t>
      </w:r>
    </w:p>
    <w:p w:rsidR="006D5B20" w:rsidRPr="008641E3" w:rsidRDefault="006D5B20" w:rsidP="006D5B20">
      <w:pPr>
        <w:rPr>
          <w:lang w:val="fr-FR"/>
        </w:rPr>
      </w:pPr>
      <w:r w:rsidRPr="008641E3">
        <w:rPr>
          <w:rFonts w:cs="Tahoma"/>
          <w:color w:val="000000"/>
          <w:szCs w:val="18"/>
          <w:lang w:val="fr-FR"/>
        </w:rPr>
        <w:t>Exchange Online Plan 1 (SL Utilisateur)</w:t>
      </w:r>
    </w:p>
    <w:p w:rsidR="006D5B20" w:rsidRPr="008641E3" w:rsidRDefault="006D5B20" w:rsidP="006D5B20">
      <w:pPr>
        <w:rPr>
          <w:lang w:val="fr-FR"/>
        </w:rPr>
      </w:pPr>
      <w:r w:rsidRPr="008641E3">
        <w:rPr>
          <w:rFonts w:cs="Tahoma"/>
          <w:color w:val="000000"/>
          <w:szCs w:val="18"/>
          <w:lang w:val="fr-FR"/>
        </w:rPr>
        <w:t>Exchange Online Plan 2 (SL Utilisateur)</w:t>
      </w:r>
    </w:p>
    <w:p w:rsidR="006D5B20" w:rsidRPr="008641E3" w:rsidRDefault="006D5B20" w:rsidP="006D5B20">
      <w:pPr>
        <w:rPr>
          <w:lang w:val="fr-FR"/>
        </w:rPr>
      </w:pPr>
      <w:r w:rsidRPr="008641E3">
        <w:rPr>
          <w:rFonts w:cs="Tahoma"/>
          <w:color w:val="000000"/>
          <w:szCs w:val="18"/>
          <w:lang w:val="fr-FR"/>
        </w:rPr>
        <w:t>Exchange Online Plan 1A pour Anciens Étudiants (SL Utilisateur)</w:t>
      </w:r>
    </w:p>
    <w:p w:rsidR="006D5B20" w:rsidRPr="008641E3" w:rsidRDefault="006D5B20" w:rsidP="006D5B20">
      <w:pPr>
        <w:rPr>
          <w:lang w:val="fr-FR"/>
        </w:rPr>
      </w:pPr>
      <w:r w:rsidRPr="008641E3">
        <w:rPr>
          <w:rFonts w:cs="Tahoma"/>
          <w:color w:val="000000"/>
          <w:szCs w:val="18"/>
          <w:lang w:val="fr-FR"/>
        </w:rPr>
        <w:t>Exchange Online Plan 2A (SL Utilisateur)</w:t>
      </w:r>
    </w:p>
    <w:p w:rsidR="006D5B20" w:rsidRPr="008641E3" w:rsidRDefault="006D5B20" w:rsidP="006D5B20">
      <w:pPr>
        <w:rPr>
          <w:lang w:val="fr-FR"/>
        </w:rPr>
      </w:pPr>
      <w:r w:rsidRPr="008641E3">
        <w:rPr>
          <w:rFonts w:cs="Tahoma"/>
          <w:color w:val="000000"/>
          <w:szCs w:val="18"/>
          <w:lang w:val="fr-FR"/>
        </w:rPr>
        <w:t>Lync Online Plan 3A (SL Utilisateur)</w:t>
      </w:r>
    </w:p>
    <w:p w:rsidR="00497ADA" w:rsidRPr="008641E3" w:rsidRDefault="00497ADA" w:rsidP="006D5B20">
      <w:pPr>
        <w:rPr>
          <w:lang w:val="fr-FR"/>
        </w:rPr>
      </w:pPr>
      <w:r w:rsidRPr="008641E3">
        <w:rPr>
          <w:rFonts w:cs="Tahoma"/>
          <w:color w:val="000000"/>
          <w:szCs w:val="18"/>
          <w:lang w:val="fr-FR"/>
        </w:rPr>
        <w:t>Microsoft Dynamics CRM Server 2011</w:t>
      </w:r>
    </w:p>
    <w:p w:rsidR="006D5B20" w:rsidRPr="008641E3" w:rsidRDefault="006D5B20" w:rsidP="006D5B20">
      <w:pPr>
        <w:rPr>
          <w:lang w:val="fr-FR"/>
        </w:rPr>
      </w:pPr>
      <w:r w:rsidRPr="008641E3">
        <w:rPr>
          <w:rFonts w:cs="Tahoma"/>
          <w:color w:val="000000"/>
          <w:szCs w:val="18"/>
          <w:lang w:val="fr-FR"/>
        </w:rPr>
        <w:t>Offres de support Microsoft Windows Azure</w:t>
      </w:r>
    </w:p>
    <w:p w:rsidR="006D5B20" w:rsidRPr="008641E3" w:rsidRDefault="006D5B20" w:rsidP="006D5B20">
      <w:pPr>
        <w:rPr>
          <w:lang w:val="fr-FR"/>
        </w:rPr>
      </w:pPr>
      <w:r w:rsidRPr="008641E3">
        <w:rPr>
          <w:rFonts w:cs="Tahoma"/>
          <w:color w:val="000000"/>
          <w:szCs w:val="18"/>
          <w:lang w:val="fr-FR"/>
        </w:rPr>
        <w:t>Office 365 A2 (SL Utilisateur)</w:t>
      </w:r>
    </w:p>
    <w:p w:rsidR="006D5B20" w:rsidRPr="008641E3" w:rsidRDefault="006D5B20" w:rsidP="006D5B20">
      <w:pPr>
        <w:rPr>
          <w:lang w:val="fr-FR"/>
        </w:rPr>
      </w:pPr>
      <w:r w:rsidRPr="008641E3">
        <w:rPr>
          <w:rFonts w:cs="Tahoma"/>
          <w:color w:val="000000"/>
          <w:szCs w:val="18"/>
          <w:lang w:val="fr-FR"/>
        </w:rPr>
        <w:t>Office 365 A3 (SL Utilisateur)</w:t>
      </w:r>
    </w:p>
    <w:p w:rsidR="006D5B20" w:rsidRPr="008641E3" w:rsidRDefault="006D5B20" w:rsidP="006D5B20">
      <w:pPr>
        <w:rPr>
          <w:lang w:val="fr-FR"/>
        </w:rPr>
      </w:pPr>
      <w:r w:rsidRPr="008641E3">
        <w:rPr>
          <w:rFonts w:cs="Tahoma"/>
          <w:color w:val="000000"/>
          <w:szCs w:val="18"/>
          <w:lang w:val="fr-FR"/>
        </w:rPr>
        <w:t>Office 365 A4 (SL Utilisateur)</w:t>
      </w:r>
    </w:p>
    <w:p w:rsidR="006D5B20" w:rsidRPr="008641E3" w:rsidRDefault="006D5B20" w:rsidP="006D5B20">
      <w:pPr>
        <w:rPr>
          <w:lang w:val="fr-FR"/>
        </w:rPr>
      </w:pPr>
      <w:r w:rsidRPr="008641E3">
        <w:rPr>
          <w:rFonts w:cs="Tahoma"/>
          <w:color w:val="000000"/>
          <w:szCs w:val="18"/>
          <w:lang w:val="fr-FR"/>
        </w:rPr>
        <w:t>Abonnement Office Professionnel Plus A (SL Utilisateur)</w:t>
      </w:r>
    </w:p>
    <w:p w:rsidR="006D5B20" w:rsidRPr="008641E3" w:rsidRDefault="006D5B20" w:rsidP="006D5B20">
      <w:pPr>
        <w:rPr>
          <w:lang w:val="fr-FR"/>
        </w:rPr>
      </w:pPr>
      <w:r w:rsidRPr="008641E3">
        <w:rPr>
          <w:rFonts w:cs="Tahoma"/>
          <w:color w:val="000000"/>
          <w:szCs w:val="18"/>
          <w:lang w:val="fr-FR"/>
        </w:rPr>
        <w:t>Office Web Apps avec SharePoint Plan 2A (SL Utilisateur)</w:t>
      </w:r>
    </w:p>
    <w:p w:rsidR="006D5B20" w:rsidRPr="00987B50" w:rsidRDefault="006D5B20" w:rsidP="006D6A83">
      <w:r w:rsidRPr="00987B50">
        <w:rPr>
          <w:rFonts w:cs="Tahoma"/>
          <w:color w:val="000000"/>
          <w:szCs w:val="18"/>
        </w:rPr>
        <w:t>SharePoint™ Online Extra Storage (1 Go) A (SL Module Complémentaire)</w:t>
      </w:r>
    </w:p>
    <w:p w:rsidR="00170CFB" w:rsidRPr="00987B50" w:rsidRDefault="00170CFB" w:rsidP="006D6A83">
      <w:r w:rsidRPr="00987B50">
        <w:rPr>
          <w:rFonts w:cs="Tahoma"/>
          <w:color w:val="000000"/>
          <w:szCs w:val="18"/>
        </w:rPr>
        <w:lastRenderedPageBreak/>
        <w:t>System Center Configuration Manager 2007 R3 Enterprise Server Management License</w:t>
      </w:r>
    </w:p>
    <w:p w:rsidR="00170CFB" w:rsidRPr="00987B50" w:rsidRDefault="00170CFB" w:rsidP="006D6A83">
      <w:r w:rsidRPr="00987B50">
        <w:rPr>
          <w:rFonts w:cs="Tahoma"/>
          <w:color w:val="000000"/>
          <w:szCs w:val="18"/>
        </w:rPr>
        <w:t>System Center Configuration Manager 2007 R3 Standard Server Management License (Standard Server ML)</w:t>
      </w:r>
    </w:p>
    <w:p w:rsidR="00170CFB" w:rsidRPr="00987B50" w:rsidRDefault="00170CFB" w:rsidP="006D6A83">
      <w:r w:rsidRPr="00987B50">
        <w:rPr>
          <w:rFonts w:cs="Tahoma"/>
          <w:color w:val="000000"/>
          <w:szCs w:val="18"/>
        </w:rPr>
        <w:t>System Center Data Protection Manager 2010 Enterprise Server Management License</w:t>
      </w:r>
    </w:p>
    <w:p w:rsidR="00170CFB" w:rsidRPr="00987B50" w:rsidRDefault="00170CFB" w:rsidP="006D6A83">
      <w:r w:rsidRPr="00987B50">
        <w:rPr>
          <w:rFonts w:cs="Tahoma"/>
          <w:color w:val="000000"/>
          <w:szCs w:val="18"/>
        </w:rPr>
        <w:t>System Center Data Protection Manager 2010 Standard Server Management License</w:t>
      </w:r>
    </w:p>
    <w:p w:rsidR="00170CFB" w:rsidRPr="00987B50" w:rsidRDefault="00170CFB" w:rsidP="006D6A83">
      <w:r w:rsidRPr="00987B50">
        <w:rPr>
          <w:rFonts w:cs="Tahoma"/>
          <w:color w:val="000000"/>
          <w:szCs w:val="18"/>
        </w:rPr>
        <w:t>System Center Operations Manager 2007 R2 Client Management License par Utilisateur</w:t>
      </w:r>
    </w:p>
    <w:p w:rsidR="00170CFB" w:rsidRPr="008641E3" w:rsidRDefault="00170CFB" w:rsidP="00ED23F9">
      <w:pPr>
        <w:rPr>
          <w:lang w:val="fr-FR"/>
        </w:rPr>
      </w:pPr>
      <w:r w:rsidRPr="008641E3">
        <w:rPr>
          <w:rFonts w:cs="Tahoma"/>
          <w:color w:val="000000"/>
          <w:szCs w:val="18"/>
          <w:lang w:val="fr-FR"/>
        </w:rPr>
        <w:t>System Center Operations Manager 2007 R2 Client Management License par Environnement de Système</w:t>
      </w:r>
      <w:r w:rsidR="00ED23F9" w:rsidRPr="008641E3">
        <w:rPr>
          <w:rFonts w:cs="Tahoma"/>
          <w:color w:val="000000"/>
          <w:szCs w:val="18"/>
          <w:lang w:val="fr-FR"/>
        </w:rPr>
        <w:t> </w:t>
      </w:r>
      <w:r w:rsidRPr="008641E3">
        <w:rPr>
          <w:rFonts w:cs="Tahoma"/>
          <w:color w:val="000000"/>
          <w:szCs w:val="18"/>
          <w:lang w:val="fr-FR"/>
        </w:rPr>
        <w:t>d’Exploitation</w:t>
      </w:r>
    </w:p>
    <w:p w:rsidR="00170CFB" w:rsidRPr="008641E3" w:rsidRDefault="00170CFB" w:rsidP="006D6A83">
      <w:pPr>
        <w:rPr>
          <w:lang w:val="fr-FR"/>
        </w:rPr>
      </w:pPr>
      <w:r w:rsidRPr="008641E3">
        <w:rPr>
          <w:rFonts w:cs="Tahoma"/>
          <w:color w:val="000000"/>
          <w:szCs w:val="18"/>
          <w:lang w:val="fr-FR"/>
        </w:rPr>
        <w:t>System Center Operations Manager 2007 R2 Enterprise Server Management License</w:t>
      </w:r>
    </w:p>
    <w:p w:rsidR="00170CFB" w:rsidRPr="008641E3" w:rsidRDefault="00170CFB" w:rsidP="006D6A83">
      <w:pPr>
        <w:rPr>
          <w:lang w:val="fr-FR"/>
        </w:rPr>
      </w:pPr>
      <w:r w:rsidRPr="008641E3">
        <w:rPr>
          <w:rFonts w:cs="Tahoma"/>
          <w:color w:val="000000"/>
          <w:szCs w:val="18"/>
          <w:lang w:val="fr-FR"/>
        </w:rPr>
        <w:t>System Center Operations Manager 2007 R2 Standard Server Management License</w:t>
      </w:r>
    </w:p>
    <w:p w:rsidR="00170CFB" w:rsidRPr="008641E3" w:rsidRDefault="00170CFB" w:rsidP="006D6A83">
      <w:pPr>
        <w:rPr>
          <w:lang w:val="fr-FR"/>
        </w:rPr>
      </w:pPr>
      <w:r w:rsidRPr="008641E3">
        <w:rPr>
          <w:rFonts w:cs="Tahoma"/>
          <w:color w:val="000000"/>
          <w:szCs w:val="18"/>
          <w:lang w:val="fr-FR"/>
        </w:rPr>
        <w:t>System Center Service Manager 2010 Client Management License (Client ML) par Utilisateur</w:t>
      </w:r>
    </w:p>
    <w:p w:rsidR="00170CFB" w:rsidRPr="008641E3" w:rsidRDefault="00170CFB" w:rsidP="00ED23F9">
      <w:pPr>
        <w:rPr>
          <w:lang w:val="fr-FR"/>
        </w:rPr>
      </w:pPr>
      <w:r w:rsidRPr="008641E3">
        <w:rPr>
          <w:rFonts w:cs="Tahoma"/>
          <w:color w:val="000000"/>
          <w:szCs w:val="18"/>
          <w:lang w:val="fr-FR"/>
        </w:rPr>
        <w:t>System Center Service Manager 2010 Client Management License (Client ML) par Environnement de Système</w:t>
      </w:r>
      <w:r w:rsidR="00ED23F9" w:rsidRPr="008641E3">
        <w:rPr>
          <w:rFonts w:cs="Tahoma"/>
          <w:color w:val="000000"/>
          <w:szCs w:val="18"/>
          <w:lang w:val="fr-FR"/>
        </w:rPr>
        <w:t> </w:t>
      </w:r>
      <w:r w:rsidRPr="008641E3">
        <w:rPr>
          <w:rFonts w:cs="Tahoma"/>
          <w:color w:val="000000"/>
          <w:szCs w:val="18"/>
          <w:lang w:val="fr-FR"/>
        </w:rPr>
        <w:t>d’Exploitation</w:t>
      </w:r>
    </w:p>
    <w:p w:rsidR="00170CFB" w:rsidRPr="008641E3" w:rsidRDefault="00170CFB" w:rsidP="00ED23F9">
      <w:pPr>
        <w:rPr>
          <w:lang w:val="fr-FR"/>
        </w:rPr>
      </w:pPr>
      <w:r w:rsidRPr="008641E3">
        <w:rPr>
          <w:rFonts w:cs="Tahoma"/>
          <w:color w:val="000000"/>
          <w:szCs w:val="18"/>
          <w:lang w:val="fr-FR"/>
        </w:rPr>
        <w:t>System Center Service Manager 2010 Server Management License (Server ML) par Environnement de Système</w:t>
      </w:r>
      <w:r w:rsidR="00ED23F9" w:rsidRPr="008641E3">
        <w:rPr>
          <w:lang w:val="fr-FR"/>
        </w:rPr>
        <w:t> </w:t>
      </w:r>
      <w:r w:rsidRPr="008641E3">
        <w:rPr>
          <w:rFonts w:cs="Tahoma"/>
          <w:color w:val="000000"/>
          <w:szCs w:val="18"/>
          <w:lang w:val="fr-FR"/>
        </w:rPr>
        <w:t>d’Exploitation</w:t>
      </w:r>
    </w:p>
    <w:p w:rsidR="00170CFB" w:rsidRPr="008641E3" w:rsidRDefault="00170CFB" w:rsidP="006D6A83">
      <w:pPr>
        <w:rPr>
          <w:lang w:val="fr-FR"/>
        </w:rPr>
      </w:pPr>
      <w:r w:rsidRPr="008641E3">
        <w:rPr>
          <w:rFonts w:cs="Tahoma"/>
          <w:color w:val="000000"/>
          <w:szCs w:val="18"/>
          <w:lang w:val="fr-FR"/>
        </w:rPr>
        <w:t>System Center Virtual Machine Manager 2008 R2 Client Management License par Utilisateur</w:t>
      </w:r>
    </w:p>
    <w:p w:rsidR="00170CFB" w:rsidRPr="008641E3" w:rsidRDefault="00170CFB" w:rsidP="00ED23F9">
      <w:pPr>
        <w:rPr>
          <w:lang w:val="fr-FR"/>
        </w:rPr>
      </w:pPr>
      <w:r w:rsidRPr="008641E3">
        <w:rPr>
          <w:rFonts w:cs="Tahoma"/>
          <w:color w:val="000000"/>
          <w:szCs w:val="18"/>
          <w:lang w:val="fr-FR"/>
        </w:rPr>
        <w:t>System Center Virtual Machine Manager 2008 R2 Client Management License par Environnement de Système</w:t>
      </w:r>
      <w:r w:rsidR="00ED23F9" w:rsidRPr="008641E3">
        <w:rPr>
          <w:rFonts w:cs="Tahoma"/>
          <w:color w:val="000000"/>
          <w:szCs w:val="18"/>
          <w:lang w:val="fr-FR"/>
        </w:rPr>
        <w:t> </w:t>
      </w:r>
      <w:r w:rsidRPr="008641E3">
        <w:rPr>
          <w:rFonts w:cs="Tahoma"/>
          <w:color w:val="000000"/>
          <w:szCs w:val="18"/>
          <w:lang w:val="fr-FR"/>
        </w:rPr>
        <w:t>d’Exploitation</w:t>
      </w:r>
    </w:p>
    <w:p w:rsidR="00170CFB" w:rsidRPr="008641E3" w:rsidRDefault="00170CFB" w:rsidP="006D6A83">
      <w:pPr>
        <w:rPr>
          <w:lang w:val="fr-FR"/>
        </w:rPr>
      </w:pPr>
      <w:r w:rsidRPr="008641E3">
        <w:rPr>
          <w:rFonts w:cs="Tahoma"/>
          <w:color w:val="000000"/>
          <w:szCs w:val="18"/>
          <w:lang w:val="fr-FR"/>
        </w:rPr>
        <w:t>System Center Virtual Machine Manager 2008 R2 Enterprise Server Management License</w:t>
      </w:r>
    </w:p>
    <w:p w:rsidR="0064651F" w:rsidRPr="008641E3" w:rsidRDefault="00497ADA">
      <w:pPr>
        <w:rPr>
          <w:lang w:val="fr-FR"/>
        </w:rPr>
      </w:pPr>
      <w:r w:rsidRPr="008641E3">
        <w:rPr>
          <w:rFonts w:cs="Tahoma"/>
          <w:color w:val="000000"/>
          <w:szCs w:val="18"/>
          <w:lang w:val="fr-FR"/>
        </w:rPr>
        <w:t>SL Utilisateur Windows Intune</w:t>
      </w:r>
    </w:p>
    <w:p w:rsidR="0064651F" w:rsidRPr="008641E3" w:rsidRDefault="0064651F">
      <w:pPr>
        <w:rPr>
          <w:b/>
          <w:lang w:val="fr-FR"/>
        </w:rPr>
      </w:pPr>
    </w:p>
    <w:p w:rsidR="004759C6" w:rsidRPr="008641E3" w:rsidRDefault="004759C6" w:rsidP="0064651F">
      <w:pPr>
        <w:keepNext/>
        <w:tabs>
          <w:tab w:val="num" w:pos="720"/>
        </w:tabs>
        <w:spacing w:after="60"/>
        <w:outlineLvl w:val="3"/>
        <w:rPr>
          <w:lang w:val="fr-FR"/>
        </w:rPr>
      </w:pPr>
      <w:r w:rsidRPr="008641E3">
        <w:rPr>
          <w:b/>
          <w:lang w:val="fr-FR"/>
        </w:rPr>
        <w:t>Suppressions</w:t>
      </w:r>
    </w:p>
    <w:p w:rsidR="006D5B20" w:rsidRPr="008641E3" w:rsidRDefault="006D5B20" w:rsidP="006D5B20">
      <w:pPr>
        <w:rPr>
          <w:lang w:val="fr-FR"/>
        </w:rPr>
      </w:pPr>
      <w:r w:rsidRPr="008641E3">
        <w:rPr>
          <w:rFonts w:cs="Tahoma"/>
          <w:color w:val="000000"/>
          <w:szCs w:val="18"/>
          <w:lang w:val="fr-FR"/>
        </w:rPr>
        <w:t>Expression Studio Professional 4</w:t>
      </w:r>
    </w:p>
    <w:p w:rsidR="006D5B20" w:rsidRPr="008641E3" w:rsidRDefault="006D5B20" w:rsidP="006D5B20">
      <w:pPr>
        <w:rPr>
          <w:lang w:val="fr-FR"/>
        </w:rPr>
      </w:pPr>
      <w:r w:rsidRPr="008641E3">
        <w:rPr>
          <w:rFonts w:cs="Tahoma"/>
          <w:color w:val="000000"/>
          <w:szCs w:val="18"/>
          <w:lang w:val="fr-FR"/>
        </w:rPr>
        <w:t>Expression Studio Ultimate 4</w:t>
      </w:r>
    </w:p>
    <w:p w:rsidR="006D5B20" w:rsidRPr="008641E3" w:rsidRDefault="006D5B20" w:rsidP="006D5B20">
      <w:pPr>
        <w:rPr>
          <w:lang w:val="fr-FR"/>
        </w:rPr>
      </w:pPr>
      <w:r w:rsidRPr="008641E3">
        <w:rPr>
          <w:rFonts w:cs="Tahoma"/>
          <w:color w:val="000000"/>
          <w:szCs w:val="18"/>
          <w:lang w:val="fr-FR"/>
        </w:rPr>
        <w:t>Office Web Apps A (SL Utilisateur)</w:t>
      </w:r>
    </w:p>
    <w:p w:rsidR="006D5B20" w:rsidRPr="008641E3" w:rsidRDefault="006D5B20" w:rsidP="006D5B20">
      <w:pPr>
        <w:rPr>
          <w:lang w:val="fr-FR"/>
        </w:rPr>
      </w:pPr>
      <w:r w:rsidRPr="008641E3">
        <w:rPr>
          <w:rFonts w:cs="Tahoma"/>
          <w:color w:val="000000"/>
          <w:szCs w:val="18"/>
          <w:lang w:val="fr-FR"/>
        </w:rPr>
        <w:t>SQL Server</w:t>
      </w:r>
      <w:r w:rsidRPr="008641E3">
        <w:rPr>
          <w:rFonts w:cs="Tahoma"/>
          <w:color w:val="000000"/>
          <w:szCs w:val="18"/>
          <w:vertAlign w:val="superscript"/>
          <w:lang w:val="fr-FR"/>
        </w:rPr>
        <w:t>®</w:t>
      </w:r>
      <w:r w:rsidRPr="008641E3">
        <w:rPr>
          <w:rFonts w:cs="Tahoma"/>
          <w:color w:val="000000"/>
          <w:szCs w:val="18"/>
          <w:lang w:val="fr-FR"/>
        </w:rPr>
        <w:t> 2008 R2 Parallel Data Warehouse</w:t>
      </w:r>
    </w:p>
    <w:p w:rsidR="006D5B20" w:rsidRPr="008641E3" w:rsidRDefault="006D5B20" w:rsidP="006D5B20">
      <w:pPr>
        <w:rPr>
          <w:lang w:val="fr-FR"/>
        </w:rPr>
      </w:pPr>
      <w:r w:rsidRPr="008641E3">
        <w:rPr>
          <w:rFonts w:cs="Tahoma"/>
          <w:color w:val="000000"/>
          <w:szCs w:val="18"/>
          <w:lang w:val="fr-FR"/>
        </w:rPr>
        <w:t>SQL Server</w:t>
      </w:r>
      <w:r w:rsidRPr="008641E3">
        <w:rPr>
          <w:rFonts w:cs="Tahoma"/>
          <w:color w:val="000000"/>
          <w:szCs w:val="18"/>
          <w:vertAlign w:val="superscript"/>
          <w:lang w:val="fr-FR"/>
        </w:rPr>
        <w:t>®</w:t>
      </w:r>
      <w:r w:rsidRPr="008641E3">
        <w:rPr>
          <w:rFonts w:cs="Tahoma"/>
          <w:color w:val="000000"/>
          <w:szCs w:val="18"/>
          <w:lang w:val="fr-FR"/>
        </w:rPr>
        <w:t> 2008 R2 Parallel Data Warehouse Developer</w:t>
      </w:r>
    </w:p>
    <w:p w:rsidR="00170CFB" w:rsidRPr="008641E3" w:rsidRDefault="00170CFB" w:rsidP="006D6A83">
      <w:pPr>
        <w:rPr>
          <w:lang w:val="fr-FR"/>
        </w:rPr>
      </w:pPr>
      <w:r w:rsidRPr="008641E3">
        <w:rPr>
          <w:rFonts w:cs="Tahoma"/>
          <w:color w:val="000000"/>
          <w:szCs w:val="18"/>
          <w:lang w:val="fr-FR"/>
        </w:rPr>
        <w:t>System Center Configuration Manager 2007 R3</w:t>
      </w:r>
    </w:p>
    <w:p w:rsidR="00170CFB" w:rsidRPr="008641E3" w:rsidRDefault="00170CFB" w:rsidP="006D6A83">
      <w:pPr>
        <w:rPr>
          <w:lang w:val="fr-FR"/>
        </w:rPr>
      </w:pPr>
      <w:r w:rsidRPr="008641E3">
        <w:rPr>
          <w:rFonts w:cs="Tahoma"/>
          <w:color w:val="000000"/>
          <w:szCs w:val="18"/>
          <w:lang w:val="fr-FR"/>
        </w:rPr>
        <w:t>System Center Configuration Manager 2007 R3 avec Technologie SQL Server 2008</w:t>
      </w:r>
    </w:p>
    <w:p w:rsidR="00170CFB" w:rsidRPr="008641E3" w:rsidRDefault="00170CFB" w:rsidP="006D6A83">
      <w:pPr>
        <w:rPr>
          <w:lang w:val="fr-FR"/>
        </w:rPr>
      </w:pPr>
      <w:r w:rsidRPr="008641E3">
        <w:rPr>
          <w:rFonts w:cs="Tahoma"/>
          <w:color w:val="000000"/>
          <w:szCs w:val="18"/>
          <w:lang w:val="fr-FR"/>
        </w:rPr>
        <w:t>System Center Data Protection Manager 2010 Client Management License par Utilisateur</w:t>
      </w:r>
    </w:p>
    <w:p w:rsidR="00170CFB" w:rsidRPr="008641E3" w:rsidRDefault="00170CFB" w:rsidP="00ED23F9">
      <w:pPr>
        <w:rPr>
          <w:lang w:val="fr-FR"/>
        </w:rPr>
      </w:pPr>
      <w:r w:rsidRPr="008641E3">
        <w:rPr>
          <w:rFonts w:cs="Tahoma"/>
          <w:color w:val="000000"/>
          <w:szCs w:val="18"/>
          <w:lang w:val="fr-FR"/>
        </w:rPr>
        <w:t>System Center Data Protection Manager 2010 Client Management License par Environnement de Système</w:t>
      </w:r>
      <w:r w:rsidR="00ED23F9" w:rsidRPr="008641E3">
        <w:rPr>
          <w:rFonts w:cs="Tahoma"/>
          <w:color w:val="000000"/>
          <w:szCs w:val="18"/>
          <w:lang w:val="fr-FR"/>
        </w:rPr>
        <w:t> </w:t>
      </w:r>
      <w:r w:rsidRPr="008641E3">
        <w:rPr>
          <w:rFonts w:cs="Tahoma"/>
          <w:color w:val="000000"/>
          <w:szCs w:val="18"/>
          <w:lang w:val="fr-FR"/>
        </w:rPr>
        <w:t>d’Exploitation</w:t>
      </w:r>
    </w:p>
    <w:p w:rsidR="00170CFB" w:rsidRPr="008641E3" w:rsidRDefault="00170CFB" w:rsidP="006D6A83">
      <w:pPr>
        <w:rPr>
          <w:lang w:val="fr-FR"/>
        </w:rPr>
      </w:pPr>
      <w:r w:rsidRPr="008641E3">
        <w:rPr>
          <w:rFonts w:cs="Tahoma"/>
          <w:color w:val="000000"/>
          <w:szCs w:val="18"/>
          <w:lang w:val="fr-FR"/>
        </w:rPr>
        <w:t>System Center Operations Manager 2007 R2</w:t>
      </w:r>
    </w:p>
    <w:p w:rsidR="00170CFB" w:rsidRPr="008641E3" w:rsidRDefault="00170CFB" w:rsidP="006D6A83">
      <w:pPr>
        <w:rPr>
          <w:lang w:val="fr-FR"/>
        </w:rPr>
      </w:pPr>
      <w:r w:rsidRPr="008641E3">
        <w:rPr>
          <w:rFonts w:cs="Tahoma"/>
          <w:color w:val="000000"/>
          <w:szCs w:val="18"/>
          <w:lang w:val="fr-FR"/>
        </w:rPr>
        <w:t>System Center Operations Manager 2007 R2 avec Technologie SQL Server 2008</w:t>
      </w:r>
    </w:p>
    <w:p w:rsidR="00170CFB" w:rsidRPr="008641E3" w:rsidRDefault="00170CFB" w:rsidP="006D6A83">
      <w:pPr>
        <w:rPr>
          <w:lang w:val="fr-FR"/>
        </w:rPr>
      </w:pPr>
      <w:r w:rsidRPr="008641E3">
        <w:rPr>
          <w:rFonts w:cs="Tahoma"/>
          <w:color w:val="000000"/>
          <w:szCs w:val="18"/>
          <w:lang w:val="fr-FR"/>
        </w:rPr>
        <w:t>System Center Service Manager 2010</w:t>
      </w:r>
    </w:p>
    <w:p w:rsidR="00170CFB" w:rsidRPr="008641E3" w:rsidRDefault="00170CFB" w:rsidP="006D6A83">
      <w:pPr>
        <w:rPr>
          <w:lang w:val="fr-FR"/>
        </w:rPr>
      </w:pPr>
      <w:r w:rsidRPr="008641E3">
        <w:rPr>
          <w:rFonts w:cs="Tahoma"/>
          <w:color w:val="000000"/>
          <w:szCs w:val="18"/>
          <w:lang w:val="fr-FR"/>
        </w:rPr>
        <w:t>System Center Service Manager 2010 avec technologie SQL Server 2008</w:t>
      </w:r>
    </w:p>
    <w:p w:rsidR="00170CFB" w:rsidRPr="00987B50" w:rsidRDefault="00170CFB" w:rsidP="006D6A83">
      <w:r w:rsidRPr="00987B50">
        <w:rPr>
          <w:rFonts w:cs="Tahoma"/>
          <w:color w:val="000000"/>
          <w:szCs w:val="18"/>
        </w:rPr>
        <w:t>System Center Essentials 2010</w:t>
      </w:r>
    </w:p>
    <w:p w:rsidR="00170CFB" w:rsidRPr="00987B50" w:rsidRDefault="00170CFB" w:rsidP="006D6A83">
      <w:r w:rsidRPr="00987B50">
        <w:rPr>
          <w:rFonts w:cs="Tahoma"/>
          <w:color w:val="000000"/>
          <w:szCs w:val="18"/>
        </w:rPr>
        <w:t>System Center Essentials 2010 Client ML</w:t>
      </w:r>
    </w:p>
    <w:p w:rsidR="00170CFB" w:rsidRPr="00987B50" w:rsidRDefault="00170CFB" w:rsidP="006D6A83">
      <w:r w:rsidRPr="00987B50">
        <w:rPr>
          <w:rFonts w:cs="Tahoma"/>
          <w:color w:val="000000"/>
          <w:szCs w:val="18"/>
        </w:rPr>
        <w:t>System Center Essentials 2010 Server ML</w:t>
      </w:r>
    </w:p>
    <w:p w:rsidR="00170CFB" w:rsidRPr="00987B50" w:rsidRDefault="00170CFB" w:rsidP="006D6A83">
      <w:r w:rsidRPr="00987B50">
        <w:rPr>
          <w:rFonts w:cs="Tahoma"/>
          <w:color w:val="000000"/>
          <w:szCs w:val="18"/>
        </w:rPr>
        <w:t xml:space="preserve">System Center Essentials 2010 avec technologie SQL Server 2008 </w:t>
      </w:r>
    </w:p>
    <w:p w:rsidR="00170CFB" w:rsidRPr="00987B50" w:rsidRDefault="00170CFB" w:rsidP="006D6A83">
      <w:r w:rsidRPr="00987B50">
        <w:rPr>
          <w:rFonts w:cs="Tahoma"/>
          <w:color w:val="000000"/>
          <w:szCs w:val="18"/>
        </w:rPr>
        <w:t>System Center Essentials Plus 2010 Client Management License Suite</w:t>
      </w:r>
    </w:p>
    <w:p w:rsidR="00170CFB" w:rsidRPr="008641E3" w:rsidRDefault="00170CFB" w:rsidP="006D6A83">
      <w:pPr>
        <w:rPr>
          <w:lang w:val="fr-FR"/>
        </w:rPr>
      </w:pPr>
      <w:r w:rsidRPr="008641E3">
        <w:rPr>
          <w:rFonts w:cs="Tahoma"/>
          <w:color w:val="000000"/>
          <w:szCs w:val="18"/>
          <w:lang w:val="fr-FR"/>
        </w:rPr>
        <w:t>System Center Essentials Plus 2010 Server Management License Suite</w:t>
      </w:r>
    </w:p>
    <w:p w:rsidR="00170CFB" w:rsidRPr="00987B50" w:rsidRDefault="00170CFB" w:rsidP="006D6A83">
      <w:r w:rsidRPr="00987B50">
        <w:rPr>
          <w:rFonts w:cs="Tahoma"/>
          <w:color w:val="000000"/>
          <w:szCs w:val="18"/>
        </w:rPr>
        <w:t>System Center Virtual Machine Manager 2008 R2 Édition Workgroup</w:t>
      </w:r>
    </w:p>
    <w:p w:rsidR="00170CFB" w:rsidRPr="00987B50" w:rsidRDefault="00170CFB" w:rsidP="006D6A83">
      <w:r w:rsidRPr="00987B50">
        <w:rPr>
          <w:rFonts w:cs="Tahoma"/>
          <w:color w:val="000000"/>
          <w:szCs w:val="18"/>
        </w:rPr>
        <w:t>Connecteur Externe Visual Studio</w:t>
      </w:r>
      <w:r w:rsidRPr="00987B50">
        <w:rPr>
          <w:rFonts w:cs="Tahoma"/>
          <w:color w:val="000000"/>
          <w:szCs w:val="18"/>
          <w:vertAlign w:val="superscript"/>
        </w:rPr>
        <w:t>®</w:t>
      </w:r>
      <w:r w:rsidRPr="00987B50">
        <w:rPr>
          <w:rFonts w:cs="Tahoma"/>
          <w:color w:val="000000"/>
          <w:szCs w:val="18"/>
        </w:rPr>
        <w:t xml:space="preserve"> Team Foundation Server 2012</w:t>
      </w:r>
    </w:p>
    <w:p w:rsidR="004759C6" w:rsidRPr="00987B50" w:rsidRDefault="004759C6" w:rsidP="007E466C"/>
    <w:p w:rsidR="0064651F" w:rsidRPr="00987B50" w:rsidRDefault="0064651F" w:rsidP="0064651F"/>
    <w:p w:rsidR="00243B33" w:rsidRPr="008641E3" w:rsidRDefault="000225E7" w:rsidP="00243B33">
      <w:pPr>
        <w:pStyle w:val="Heading2"/>
        <w:ind w:left="0"/>
        <w:jc w:val="both"/>
        <w:rPr>
          <w:lang w:val="fr-FR"/>
        </w:rPr>
      </w:pPr>
      <w:bookmarkStart w:id="625" w:name="_Toc353472314"/>
      <w:r w:rsidRPr="008641E3">
        <w:rPr>
          <w:rFonts w:ascii="Tahoma" w:hAnsi="Tahoma" w:cs="Tahoma"/>
          <w:color w:val="FF6600"/>
          <w:lang w:val="fr-FR"/>
        </w:rPr>
        <w:t>MODIFICATIONS DE FÉVRIER 2013</w:t>
      </w:r>
      <w:bookmarkEnd w:id="625"/>
    </w:p>
    <w:p w:rsidR="00243B33" w:rsidRPr="008641E3" w:rsidRDefault="00243B33" w:rsidP="00E06050">
      <w:pPr>
        <w:pStyle w:val="Heading2"/>
        <w:ind w:left="0"/>
        <w:jc w:val="both"/>
        <w:rPr>
          <w:rFonts w:ascii="Tahoma" w:hAnsi="Tahoma" w:cs="Tahoma"/>
          <w:color w:val="FF6600"/>
          <w:sz w:val="18"/>
          <w:lang w:val="fr-FR"/>
        </w:rPr>
      </w:pPr>
    </w:p>
    <w:p w:rsidR="00662A44" w:rsidRPr="008641E3" w:rsidRDefault="00662A44" w:rsidP="00662A44">
      <w:pPr>
        <w:spacing w:after="60"/>
        <w:rPr>
          <w:lang w:val="fr-FR"/>
        </w:rPr>
      </w:pPr>
      <w:r w:rsidRPr="008641E3">
        <w:rPr>
          <w:b/>
          <w:lang w:val="fr-FR"/>
        </w:rPr>
        <w:t>Ajouts</w:t>
      </w:r>
    </w:p>
    <w:p w:rsidR="00662A44" w:rsidRPr="008641E3" w:rsidRDefault="00662A44" w:rsidP="00662A44">
      <w:pPr>
        <w:rPr>
          <w:lang w:val="fr-FR"/>
        </w:rPr>
      </w:pPr>
      <w:r w:rsidRPr="008641E3">
        <w:rPr>
          <w:lang w:val="fr-FR"/>
        </w:rPr>
        <w:t xml:space="preserve">CAL Entreprise Supplémentaire </w:t>
      </w:r>
      <w:r w:rsidRPr="008641E3">
        <w:rPr>
          <w:rFonts w:cs="Tahoma"/>
          <w:color w:val="000000"/>
          <w:szCs w:val="18"/>
          <w:lang w:val="fr-FR"/>
        </w:rPr>
        <w:t>Microsoft</w:t>
      </w:r>
      <w:r w:rsidRPr="008641E3">
        <w:rPr>
          <w:rFonts w:cs="Tahoma"/>
          <w:color w:val="000000"/>
          <w:szCs w:val="20"/>
          <w:lang w:val="fr-FR"/>
        </w:rPr>
        <w:t xml:space="preserve"> Dynamics AX 2012 R2 (Utilisateur et Dispositif)</w:t>
      </w:r>
    </w:p>
    <w:p w:rsidR="00662A44" w:rsidRPr="008641E3" w:rsidRDefault="00662A44" w:rsidP="00662A44">
      <w:pPr>
        <w:rPr>
          <w:lang w:val="fr-FR"/>
        </w:rPr>
      </w:pPr>
      <w:r w:rsidRPr="008641E3">
        <w:rPr>
          <w:lang w:val="fr-FR"/>
        </w:rPr>
        <w:t xml:space="preserve">CAL Entreprise </w:t>
      </w:r>
      <w:r w:rsidRPr="008641E3">
        <w:rPr>
          <w:rFonts w:cs="Tahoma"/>
          <w:color w:val="000000"/>
          <w:szCs w:val="18"/>
          <w:lang w:val="fr-FR"/>
        </w:rPr>
        <w:t>Microsoft</w:t>
      </w:r>
      <w:r w:rsidRPr="008641E3">
        <w:rPr>
          <w:rFonts w:cs="Tahoma"/>
          <w:color w:val="000000"/>
          <w:szCs w:val="20"/>
          <w:lang w:val="fr-FR"/>
        </w:rPr>
        <w:t xml:space="preserve"> Dynamics AX 2012 R2 (Utilisateur et Dispositif)</w:t>
      </w:r>
    </w:p>
    <w:p w:rsidR="00662A44" w:rsidRPr="008641E3" w:rsidRDefault="00662A44" w:rsidP="00662A44">
      <w:pPr>
        <w:rPr>
          <w:lang w:val="fr-FR"/>
        </w:rPr>
      </w:pPr>
      <w:r w:rsidRPr="008641E3">
        <w:rPr>
          <w:lang w:val="fr-FR"/>
        </w:rPr>
        <w:t xml:space="preserve">CAL Fonctionnelle Supplémentaire </w:t>
      </w:r>
      <w:r w:rsidRPr="008641E3">
        <w:rPr>
          <w:rFonts w:cs="Tahoma"/>
          <w:color w:val="000000"/>
          <w:szCs w:val="18"/>
          <w:lang w:val="fr-FR"/>
        </w:rPr>
        <w:t xml:space="preserve">Microsoft </w:t>
      </w:r>
      <w:r w:rsidRPr="008641E3">
        <w:rPr>
          <w:rFonts w:cs="Tahoma"/>
          <w:color w:val="000000"/>
          <w:szCs w:val="20"/>
          <w:lang w:val="fr-FR"/>
        </w:rPr>
        <w:t>Dynamics AX 2012 R2 (Utilisateur et Dispositif)</w:t>
      </w:r>
    </w:p>
    <w:p w:rsidR="00662A44" w:rsidRPr="008641E3" w:rsidRDefault="00662A44" w:rsidP="00662A44">
      <w:pPr>
        <w:rPr>
          <w:lang w:val="fr-FR"/>
        </w:rPr>
      </w:pPr>
      <w:r w:rsidRPr="008641E3">
        <w:rPr>
          <w:lang w:val="fr-FR"/>
        </w:rPr>
        <w:t xml:space="preserve">CAL Fonctionnelle </w:t>
      </w:r>
      <w:r w:rsidRPr="008641E3">
        <w:rPr>
          <w:rFonts w:cs="Tahoma"/>
          <w:color w:val="000000"/>
          <w:szCs w:val="18"/>
          <w:lang w:val="fr-FR"/>
        </w:rPr>
        <w:t xml:space="preserve">Microsoft </w:t>
      </w:r>
      <w:r w:rsidRPr="008641E3">
        <w:rPr>
          <w:rFonts w:cs="Tahoma"/>
          <w:color w:val="000000"/>
          <w:szCs w:val="20"/>
          <w:lang w:val="fr-FR"/>
        </w:rPr>
        <w:t>Dynamics AX 2012 R2 (Utilisateur et Dispositif)</w:t>
      </w:r>
    </w:p>
    <w:p w:rsidR="00662A44" w:rsidRPr="008641E3" w:rsidRDefault="00662A44" w:rsidP="00662A44">
      <w:pPr>
        <w:rPr>
          <w:lang w:val="fr-FR"/>
        </w:rPr>
      </w:pPr>
      <w:r w:rsidRPr="008641E3">
        <w:rPr>
          <w:lang w:val="fr-FR"/>
        </w:rPr>
        <w:t xml:space="preserve">CAL Libre-Service </w:t>
      </w:r>
      <w:r w:rsidRPr="008641E3">
        <w:rPr>
          <w:rFonts w:cs="Tahoma"/>
          <w:color w:val="000000"/>
          <w:szCs w:val="18"/>
          <w:lang w:val="fr-FR"/>
        </w:rPr>
        <w:t xml:space="preserve">Microsoft </w:t>
      </w:r>
      <w:r w:rsidRPr="008641E3">
        <w:rPr>
          <w:rFonts w:cs="Tahoma"/>
          <w:color w:val="000000"/>
          <w:szCs w:val="20"/>
          <w:lang w:val="fr-FR"/>
        </w:rPr>
        <w:t>Dynamics AX 2012 R2 (Utilisateur et Dispositif)</w:t>
      </w:r>
    </w:p>
    <w:p w:rsidR="00662A44" w:rsidRPr="008641E3" w:rsidRDefault="00662A44" w:rsidP="00662A44">
      <w:pPr>
        <w:rPr>
          <w:lang w:val="fr-FR"/>
        </w:rPr>
      </w:pPr>
      <w:r w:rsidRPr="008641E3">
        <w:rPr>
          <w:rFonts w:cs="Tahoma"/>
          <w:color w:val="000000"/>
          <w:szCs w:val="18"/>
          <w:lang w:val="fr-FR"/>
        </w:rPr>
        <w:t xml:space="preserve">Microsoft </w:t>
      </w:r>
      <w:r w:rsidRPr="008641E3">
        <w:rPr>
          <w:rFonts w:cs="Tahoma"/>
          <w:color w:val="000000"/>
          <w:szCs w:val="20"/>
          <w:lang w:val="fr-FR"/>
        </w:rPr>
        <w:t>Dynamics AX 2012 R2 Server</w:t>
      </w:r>
    </w:p>
    <w:p w:rsidR="00662A44" w:rsidRPr="008641E3" w:rsidRDefault="00662A44" w:rsidP="00662A44">
      <w:pPr>
        <w:rPr>
          <w:lang w:val="fr-FR"/>
        </w:rPr>
      </w:pPr>
      <w:r w:rsidRPr="008641E3">
        <w:rPr>
          <w:lang w:val="fr-FR"/>
        </w:rPr>
        <w:t xml:space="preserve">CAL Tâche Supplémentaire </w:t>
      </w:r>
      <w:r w:rsidRPr="008641E3">
        <w:rPr>
          <w:rFonts w:cs="Tahoma"/>
          <w:color w:val="000000"/>
          <w:szCs w:val="18"/>
          <w:lang w:val="fr-FR"/>
        </w:rPr>
        <w:t xml:space="preserve">Microsoft </w:t>
      </w:r>
      <w:r w:rsidRPr="008641E3">
        <w:rPr>
          <w:rFonts w:cs="Tahoma"/>
          <w:color w:val="000000"/>
          <w:szCs w:val="20"/>
          <w:lang w:val="fr-FR"/>
        </w:rPr>
        <w:t>Dynamics AX 2012 R2 (Utilisateur et Dispositif)</w:t>
      </w:r>
    </w:p>
    <w:p w:rsidR="00662A44" w:rsidRPr="008641E3" w:rsidRDefault="00662A44" w:rsidP="00C61559">
      <w:pPr>
        <w:tabs>
          <w:tab w:val="num" w:pos="720"/>
        </w:tabs>
        <w:outlineLvl w:val="3"/>
        <w:rPr>
          <w:lang w:val="fr-FR"/>
        </w:rPr>
      </w:pPr>
      <w:r w:rsidRPr="008641E3">
        <w:rPr>
          <w:lang w:val="fr-FR"/>
        </w:rPr>
        <w:t xml:space="preserve">CAL Tâche </w:t>
      </w:r>
      <w:r w:rsidRPr="008641E3">
        <w:rPr>
          <w:rFonts w:cs="Tahoma"/>
          <w:color w:val="000000"/>
          <w:szCs w:val="18"/>
          <w:lang w:val="fr-FR"/>
        </w:rPr>
        <w:t xml:space="preserve">Microsoft </w:t>
      </w:r>
      <w:r w:rsidRPr="008641E3">
        <w:rPr>
          <w:rFonts w:cs="Tahoma"/>
          <w:color w:val="000000"/>
          <w:szCs w:val="20"/>
          <w:lang w:val="fr-FR"/>
        </w:rPr>
        <w:t>Dynamics AX 2012 R2 (Utilisateur et Dispositif)</w:t>
      </w:r>
    </w:p>
    <w:p w:rsidR="00662A44" w:rsidRPr="008641E3" w:rsidRDefault="00662A44" w:rsidP="00C61559">
      <w:pPr>
        <w:tabs>
          <w:tab w:val="num" w:pos="720"/>
        </w:tabs>
        <w:outlineLvl w:val="3"/>
        <w:rPr>
          <w:rFonts w:cs="Tahoma"/>
          <w:color w:val="000000"/>
          <w:szCs w:val="20"/>
          <w:lang w:val="fr-FR"/>
        </w:rPr>
      </w:pPr>
    </w:p>
    <w:p w:rsidR="00662A44" w:rsidRPr="008641E3" w:rsidRDefault="00662A44" w:rsidP="00C61559">
      <w:pPr>
        <w:keepNext/>
        <w:spacing w:after="60"/>
        <w:rPr>
          <w:lang w:val="fr-FR"/>
        </w:rPr>
      </w:pPr>
      <w:r w:rsidRPr="008641E3">
        <w:rPr>
          <w:b/>
          <w:lang w:val="fr-FR"/>
        </w:rPr>
        <w:lastRenderedPageBreak/>
        <w:t>Modifications</w:t>
      </w:r>
    </w:p>
    <w:p w:rsidR="00662A44" w:rsidRPr="008641E3" w:rsidRDefault="00662A44" w:rsidP="00BB011A">
      <w:pPr>
        <w:tabs>
          <w:tab w:val="num" w:pos="720"/>
        </w:tabs>
        <w:outlineLvl w:val="3"/>
        <w:rPr>
          <w:lang w:val="fr-FR"/>
        </w:rPr>
      </w:pPr>
      <w:r w:rsidRPr="008641E3">
        <w:rPr>
          <w:rFonts w:cs="Tahoma"/>
          <w:color w:val="000000"/>
          <w:szCs w:val="20"/>
          <w:lang w:val="fr-FR"/>
        </w:rPr>
        <w:t>Visio Professionnel 2013</w:t>
      </w:r>
    </w:p>
    <w:p w:rsidR="00662A44" w:rsidRPr="008641E3" w:rsidRDefault="00662A44" w:rsidP="00BB011A">
      <w:pPr>
        <w:tabs>
          <w:tab w:val="num" w:pos="720"/>
        </w:tabs>
        <w:outlineLvl w:val="3"/>
        <w:rPr>
          <w:rFonts w:cs="Tahoma"/>
          <w:color w:val="000000"/>
          <w:szCs w:val="20"/>
          <w:lang w:val="fr-FR"/>
        </w:rPr>
      </w:pPr>
    </w:p>
    <w:p w:rsidR="00662A44" w:rsidRPr="008641E3" w:rsidRDefault="00662A44" w:rsidP="00BB011A">
      <w:pPr>
        <w:keepNext/>
        <w:tabs>
          <w:tab w:val="num" w:pos="720"/>
        </w:tabs>
        <w:spacing w:after="60"/>
        <w:outlineLvl w:val="3"/>
        <w:rPr>
          <w:lang w:val="fr-FR"/>
        </w:rPr>
      </w:pPr>
      <w:r w:rsidRPr="008641E3">
        <w:rPr>
          <w:b/>
          <w:lang w:val="fr-FR"/>
        </w:rPr>
        <w:t>Suppressions</w:t>
      </w:r>
    </w:p>
    <w:p w:rsidR="00662A44" w:rsidRPr="008641E3" w:rsidRDefault="00662A44" w:rsidP="00BB011A">
      <w:pPr>
        <w:keepNext/>
        <w:rPr>
          <w:lang w:val="fr-FR"/>
        </w:rPr>
      </w:pPr>
      <w:r w:rsidRPr="008641E3">
        <w:rPr>
          <w:lang w:val="fr-FR"/>
        </w:rPr>
        <w:t xml:space="preserve">CAL Entreprise Supplémentaire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662A44" w:rsidRPr="008641E3" w:rsidRDefault="00662A44" w:rsidP="00662A44">
      <w:pPr>
        <w:rPr>
          <w:lang w:val="fr-FR"/>
        </w:rPr>
      </w:pPr>
      <w:r w:rsidRPr="008641E3">
        <w:rPr>
          <w:lang w:val="fr-FR"/>
        </w:rPr>
        <w:t xml:space="preserve">CAL Entreprise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662A44" w:rsidRPr="008641E3" w:rsidRDefault="00662A44" w:rsidP="00662A44">
      <w:pPr>
        <w:rPr>
          <w:lang w:val="fr-FR"/>
        </w:rPr>
      </w:pPr>
      <w:r w:rsidRPr="008641E3">
        <w:rPr>
          <w:lang w:val="fr-FR"/>
        </w:rPr>
        <w:t xml:space="preserve">CAL Fonctionnelle Supplémentaire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662A44" w:rsidRPr="008641E3" w:rsidRDefault="00662A44" w:rsidP="00662A44">
      <w:pPr>
        <w:rPr>
          <w:lang w:val="fr-FR"/>
        </w:rPr>
      </w:pPr>
      <w:r w:rsidRPr="008641E3">
        <w:rPr>
          <w:lang w:val="fr-FR"/>
        </w:rPr>
        <w:t xml:space="preserve">CAL Fonctionnelle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662A44" w:rsidRPr="008641E3" w:rsidRDefault="00662A44" w:rsidP="00662A44">
      <w:pPr>
        <w:rPr>
          <w:lang w:val="fr-FR"/>
        </w:rPr>
      </w:pPr>
      <w:r w:rsidRPr="008641E3">
        <w:rPr>
          <w:lang w:val="fr-FR"/>
        </w:rPr>
        <w:t xml:space="preserve">CAL Libre-Service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662A44" w:rsidRPr="008641E3" w:rsidRDefault="00662A44" w:rsidP="00662A44">
      <w:pPr>
        <w:rPr>
          <w:lang w:val="fr-FR"/>
        </w:rPr>
      </w:pPr>
      <w:r w:rsidRPr="008641E3">
        <w:rPr>
          <w:rFonts w:cs="Tahoma"/>
          <w:color w:val="000000"/>
          <w:szCs w:val="18"/>
          <w:lang w:val="fr-FR"/>
        </w:rPr>
        <w:t xml:space="preserve">Microsoft </w:t>
      </w:r>
      <w:r w:rsidRPr="008641E3">
        <w:rPr>
          <w:rFonts w:cs="Tahoma"/>
          <w:color w:val="000000"/>
          <w:szCs w:val="20"/>
          <w:lang w:val="fr-FR"/>
        </w:rPr>
        <w:t>Dynamics AX 2012 Server</w:t>
      </w:r>
    </w:p>
    <w:p w:rsidR="00662A44" w:rsidRPr="008641E3" w:rsidRDefault="00662A44" w:rsidP="00662A44">
      <w:pPr>
        <w:rPr>
          <w:lang w:val="fr-FR"/>
        </w:rPr>
      </w:pPr>
      <w:r w:rsidRPr="008641E3">
        <w:rPr>
          <w:lang w:val="fr-FR"/>
        </w:rPr>
        <w:t xml:space="preserve">CAL Tâche Supplémentaire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662A44" w:rsidRPr="008641E3" w:rsidRDefault="00662A44" w:rsidP="00662A44">
      <w:pPr>
        <w:rPr>
          <w:lang w:val="fr-FR"/>
        </w:rPr>
      </w:pPr>
      <w:r w:rsidRPr="008641E3">
        <w:rPr>
          <w:lang w:val="fr-FR"/>
        </w:rPr>
        <w:t xml:space="preserve">CAL Tâche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243B33" w:rsidRPr="008641E3" w:rsidRDefault="00243B33" w:rsidP="00B50A5B">
      <w:pPr>
        <w:rPr>
          <w:lang w:val="fr-FR"/>
        </w:rPr>
      </w:pPr>
    </w:p>
    <w:p w:rsidR="001C1727" w:rsidRPr="008641E3" w:rsidRDefault="001C1727" w:rsidP="00292088">
      <w:pPr>
        <w:rPr>
          <w:lang w:val="fr-FR"/>
        </w:rPr>
      </w:pPr>
    </w:p>
    <w:p w:rsidR="00E06050" w:rsidRPr="008641E3" w:rsidRDefault="00E06050" w:rsidP="00E06050">
      <w:pPr>
        <w:pStyle w:val="Heading2"/>
        <w:ind w:left="0"/>
        <w:jc w:val="both"/>
        <w:rPr>
          <w:lang w:val="fr-FR"/>
        </w:rPr>
      </w:pPr>
      <w:bookmarkStart w:id="626" w:name="_Toc353472315"/>
      <w:r w:rsidRPr="008641E3">
        <w:rPr>
          <w:rFonts w:ascii="Tahoma" w:hAnsi="Tahoma" w:cs="Tahoma"/>
          <w:color w:val="FF6600"/>
          <w:lang w:val="fr-FR"/>
        </w:rPr>
        <w:t>MODIFICATIONS DE JANVIER 2013</w:t>
      </w:r>
      <w:bookmarkEnd w:id="626"/>
    </w:p>
    <w:p w:rsidR="00E06050" w:rsidRPr="008641E3" w:rsidRDefault="00E06050" w:rsidP="00E06050">
      <w:pPr>
        <w:rPr>
          <w:lang w:val="fr-FR"/>
        </w:rPr>
      </w:pPr>
    </w:p>
    <w:p w:rsidR="00E06050" w:rsidRPr="008641E3" w:rsidRDefault="00E06050" w:rsidP="003E606C">
      <w:pPr>
        <w:spacing w:after="60"/>
        <w:rPr>
          <w:lang w:val="fr-FR"/>
        </w:rPr>
      </w:pPr>
      <w:r w:rsidRPr="008641E3">
        <w:rPr>
          <w:b/>
          <w:lang w:val="fr-FR"/>
        </w:rPr>
        <w:t>Ajouts</w:t>
      </w:r>
    </w:p>
    <w:p w:rsidR="00CC66A0" w:rsidRPr="008641E3" w:rsidRDefault="00CC66A0" w:rsidP="00737831">
      <w:pPr>
        <w:keepNext/>
        <w:tabs>
          <w:tab w:val="num" w:pos="720"/>
        </w:tabs>
        <w:outlineLvl w:val="3"/>
        <w:rPr>
          <w:lang w:val="fr-FR"/>
        </w:rPr>
      </w:pPr>
      <w:r w:rsidRPr="008641E3">
        <w:rPr>
          <w:rFonts w:cs="Tahoma"/>
          <w:color w:val="000000"/>
          <w:szCs w:val="20"/>
          <w:lang w:val="fr-FR"/>
        </w:rPr>
        <w:t>Windows MultiPoint Server 2012 Premium avec Windows MultiPoint Server 2012 (CAL) (5 clients)</w:t>
      </w:r>
    </w:p>
    <w:p w:rsidR="00CC66A0" w:rsidRPr="008641E3" w:rsidRDefault="00CC66A0" w:rsidP="00737831">
      <w:pPr>
        <w:keepNext/>
        <w:tabs>
          <w:tab w:val="num" w:pos="720"/>
        </w:tabs>
        <w:outlineLvl w:val="3"/>
        <w:rPr>
          <w:lang w:val="fr-FR"/>
        </w:rPr>
      </w:pPr>
      <w:r w:rsidRPr="008641E3">
        <w:rPr>
          <w:rFonts w:cs="Tahoma"/>
          <w:color w:val="000000"/>
          <w:szCs w:val="20"/>
          <w:lang w:val="fr-FR"/>
        </w:rPr>
        <w:t>Windows MultiPoint Server 2012 Premium avec Windows MultiPoint Server 2012 (CAL) (5 clients) avec Windows</w:t>
      </w:r>
    </w:p>
    <w:p w:rsidR="00E06050" w:rsidRPr="008641E3" w:rsidRDefault="00E06050" w:rsidP="00E06050">
      <w:pPr>
        <w:rPr>
          <w:lang w:val="fr-FR"/>
        </w:rPr>
      </w:pPr>
    </w:p>
    <w:p w:rsidR="00140B67" w:rsidRPr="008641E3" w:rsidRDefault="00140B67" w:rsidP="003E606C">
      <w:pPr>
        <w:spacing w:after="60"/>
        <w:rPr>
          <w:b/>
          <w:lang w:val="fr-FR"/>
        </w:rPr>
      </w:pPr>
    </w:p>
    <w:p w:rsidR="001D63C2" w:rsidRPr="008641E3" w:rsidRDefault="001D63C2" w:rsidP="003E606C">
      <w:pPr>
        <w:spacing w:after="60"/>
        <w:rPr>
          <w:lang w:val="fr-FR"/>
        </w:rPr>
      </w:pPr>
      <w:r w:rsidRPr="008641E3">
        <w:rPr>
          <w:b/>
          <w:lang w:val="fr-FR"/>
        </w:rPr>
        <w:t>Modifications</w:t>
      </w:r>
    </w:p>
    <w:p w:rsidR="001D63C2" w:rsidRPr="008641E3" w:rsidRDefault="001D63C2" w:rsidP="00E06050">
      <w:pPr>
        <w:rPr>
          <w:lang w:val="fr-FR"/>
        </w:rPr>
      </w:pPr>
      <w:r w:rsidRPr="008641E3">
        <w:rPr>
          <w:color w:val="000000"/>
          <w:lang w:val="fr-FR"/>
        </w:rPr>
        <w:t>Windows Small Business Server 2008 CAL Suite pour Utilisateurs ou Dispositifs Premium</w:t>
      </w:r>
    </w:p>
    <w:p w:rsidR="001D63C2" w:rsidRPr="008641E3" w:rsidRDefault="001D63C2" w:rsidP="00E06050">
      <w:pPr>
        <w:rPr>
          <w:lang w:val="fr-FR"/>
        </w:rPr>
      </w:pPr>
      <w:r w:rsidRPr="008641E3">
        <w:rPr>
          <w:color w:val="000000"/>
          <w:lang w:val="fr-FR"/>
        </w:rPr>
        <w:t>CAL Suite Windows Small Business Server 2008 pour Utilisateurs ou Dispositifs Premium (5 Clients)</w:t>
      </w:r>
    </w:p>
    <w:p w:rsidR="001D63C2" w:rsidRPr="008641E3" w:rsidRDefault="001D63C2" w:rsidP="00E06050">
      <w:pPr>
        <w:rPr>
          <w:lang w:val="fr-FR"/>
        </w:rPr>
      </w:pPr>
      <w:r w:rsidRPr="008641E3">
        <w:rPr>
          <w:color w:val="000000"/>
          <w:lang w:val="fr-FR"/>
        </w:rPr>
        <w:t>CAL Suite Windows Small Business Server 2008 pour Utilisateurs ou Dispositifs Premium (20 Clients)</w:t>
      </w:r>
    </w:p>
    <w:p w:rsidR="001D63C2" w:rsidRPr="00987B50" w:rsidRDefault="001D63C2" w:rsidP="00E06050">
      <w:r w:rsidRPr="00987B50">
        <w:rPr>
          <w:color w:val="000000"/>
        </w:rPr>
        <w:t>Windows Small Business Server 2011 CAL Suite (1 Client)</w:t>
      </w:r>
    </w:p>
    <w:p w:rsidR="001D63C2" w:rsidRPr="00987B50" w:rsidRDefault="001D63C2" w:rsidP="001D63C2">
      <w:r w:rsidRPr="00987B50">
        <w:rPr>
          <w:color w:val="000000"/>
        </w:rPr>
        <w:t>CAL Suite Windows Small Business Server 2011 (5 Clients)</w:t>
      </w:r>
    </w:p>
    <w:p w:rsidR="001D63C2" w:rsidRPr="00987B50" w:rsidRDefault="001D63C2" w:rsidP="00E06050">
      <w:r w:rsidRPr="00987B50">
        <w:rPr>
          <w:color w:val="000000"/>
        </w:rPr>
        <w:t>CAL Suite Windows Small Business Server 2011 (20 Clients)</w:t>
      </w:r>
    </w:p>
    <w:p w:rsidR="001D63C2" w:rsidRPr="00987B50" w:rsidRDefault="001D63C2" w:rsidP="001D63C2">
      <w:r w:rsidRPr="00987B50">
        <w:rPr>
          <w:color w:val="000000"/>
        </w:rPr>
        <w:t>Windows Small Business Server 2011 Standard (5 Clients)</w:t>
      </w:r>
    </w:p>
    <w:p w:rsidR="001D63C2" w:rsidRPr="00987B50" w:rsidRDefault="001D63C2" w:rsidP="00E06050">
      <w:r w:rsidRPr="00987B50">
        <w:rPr>
          <w:color w:val="000000"/>
        </w:rPr>
        <w:t>Module complémentaire Windows Small Business Server 2011 Premium (5 Clients)</w:t>
      </w:r>
    </w:p>
    <w:p w:rsidR="001D63C2" w:rsidRPr="00987B50" w:rsidRDefault="001D63C2" w:rsidP="00E06050">
      <w:pPr>
        <w:rPr>
          <w:b/>
          <w:color w:val="000000"/>
        </w:rPr>
      </w:pPr>
    </w:p>
    <w:p w:rsidR="00E06050" w:rsidRPr="008641E3" w:rsidRDefault="00E06050" w:rsidP="003E606C">
      <w:pPr>
        <w:spacing w:after="60"/>
        <w:rPr>
          <w:lang w:val="fr-FR"/>
        </w:rPr>
      </w:pPr>
      <w:r w:rsidRPr="008641E3">
        <w:rPr>
          <w:b/>
          <w:lang w:val="fr-FR"/>
        </w:rPr>
        <w:t>Suppressions</w:t>
      </w:r>
    </w:p>
    <w:p w:rsidR="00E06050" w:rsidRPr="008641E3" w:rsidRDefault="00E06050" w:rsidP="00E06050">
      <w:pPr>
        <w:rPr>
          <w:lang w:val="fr-FR"/>
        </w:rPr>
      </w:pPr>
      <w:r w:rsidRPr="008641E3">
        <w:rPr>
          <w:color w:val="000000"/>
          <w:lang w:val="fr-FR"/>
        </w:rPr>
        <w:t>Windows Embedded Device Manager 2011 Client Management License par Environnement de Système d’Exploitation</w:t>
      </w:r>
    </w:p>
    <w:p w:rsidR="00E06050" w:rsidRPr="008641E3" w:rsidRDefault="00E06050" w:rsidP="00E06050">
      <w:pPr>
        <w:rPr>
          <w:lang w:val="fr-FR"/>
        </w:rPr>
      </w:pPr>
      <w:r w:rsidRPr="008641E3">
        <w:rPr>
          <w:color w:val="000000"/>
          <w:lang w:val="fr-FR"/>
        </w:rPr>
        <w:t>Windows Embedded Device Manager 2011 Client Management License par Utilisateur</w:t>
      </w:r>
    </w:p>
    <w:p w:rsidR="00844BAF" w:rsidRPr="008641E3" w:rsidRDefault="00844BAF" w:rsidP="00E06050">
      <w:pPr>
        <w:rPr>
          <w:lang w:val="fr-FR"/>
        </w:rPr>
      </w:pPr>
      <w:r w:rsidRPr="008641E3">
        <w:rPr>
          <w:rFonts w:cs="Tahoma"/>
          <w:color w:val="000000"/>
          <w:szCs w:val="20"/>
          <w:lang w:val="fr-FR"/>
        </w:rPr>
        <w:t>CAL Dispositif Windows Server 2008 pour Windows Essential Server Solutions (5 clients)</w:t>
      </w:r>
    </w:p>
    <w:p w:rsidR="00844BAF" w:rsidRPr="008641E3" w:rsidRDefault="00844BAF" w:rsidP="00E06050">
      <w:pPr>
        <w:rPr>
          <w:lang w:val="fr-FR"/>
        </w:rPr>
      </w:pPr>
      <w:r w:rsidRPr="008641E3">
        <w:rPr>
          <w:rFonts w:cs="Tahoma"/>
          <w:color w:val="000000"/>
          <w:szCs w:val="20"/>
          <w:lang w:val="fr-FR"/>
        </w:rPr>
        <w:t>CAL Utilisateur Windows Server 2008 pour Windows Essential Server Solutions (5 clients)</w:t>
      </w:r>
    </w:p>
    <w:p w:rsidR="00844BAF" w:rsidRPr="008641E3" w:rsidRDefault="00844BAF" w:rsidP="00844BAF">
      <w:pPr>
        <w:keepNext/>
        <w:tabs>
          <w:tab w:val="num" w:pos="720"/>
        </w:tabs>
        <w:outlineLvl w:val="3"/>
        <w:rPr>
          <w:lang w:val="fr-FR"/>
        </w:rPr>
      </w:pPr>
      <w:r w:rsidRPr="008641E3">
        <w:rPr>
          <w:rFonts w:cs="Tahoma"/>
          <w:color w:val="000000"/>
          <w:szCs w:val="20"/>
          <w:lang w:val="fr-FR"/>
        </w:rPr>
        <w:t>Windows MultiPoint Server 2011 Premium avec Windows MultiPoint Server 2011 (CAL) (5 clients)</w:t>
      </w:r>
    </w:p>
    <w:p w:rsidR="00E06050" w:rsidRPr="008641E3" w:rsidRDefault="00844BAF" w:rsidP="00E06050">
      <w:pPr>
        <w:rPr>
          <w:lang w:val="fr-FR"/>
        </w:rPr>
      </w:pPr>
      <w:r w:rsidRPr="008641E3">
        <w:rPr>
          <w:rFonts w:cs="Tahoma"/>
          <w:color w:val="000000"/>
          <w:szCs w:val="20"/>
          <w:lang w:val="fr-FR"/>
        </w:rPr>
        <w:t>Windows MultiPoint Server 2011 Premium avec Windows MultiPoint Server 2011 (CAL) (5 clients) avec Windows</w:t>
      </w:r>
    </w:p>
    <w:p w:rsidR="00A12176" w:rsidRPr="008641E3" w:rsidRDefault="00A12176" w:rsidP="00BA756F">
      <w:pPr>
        <w:pStyle w:val="Heading2"/>
        <w:ind w:left="0"/>
        <w:jc w:val="both"/>
        <w:rPr>
          <w:rFonts w:ascii="Tahoma" w:hAnsi="Tahoma" w:cs="Tahoma"/>
          <w:color w:val="FF6600"/>
          <w:sz w:val="18"/>
          <w:szCs w:val="22"/>
          <w:lang w:val="fr-FR"/>
        </w:rPr>
      </w:pPr>
    </w:p>
    <w:p w:rsidR="001C1727" w:rsidRPr="008641E3" w:rsidRDefault="001C1727" w:rsidP="00BB011A">
      <w:pPr>
        <w:pStyle w:val="Heading2"/>
        <w:ind w:left="0"/>
        <w:jc w:val="both"/>
        <w:rPr>
          <w:rFonts w:ascii="Tahoma" w:hAnsi="Tahoma" w:cs="Tahoma"/>
          <w:color w:val="FF6600"/>
          <w:sz w:val="18"/>
          <w:szCs w:val="22"/>
          <w:lang w:val="fr-FR"/>
        </w:rPr>
      </w:pPr>
    </w:p>
    <w:p w:rsidR="00173A20" w:rsidRPr="008641E3" w:rsidRDefault="00173A20" w:rsidP="00BA756F">
      <w:pPr>
        <w:pStyle w:val="Heading2"/>
        <w:ind w:left="0"/>
        <w:jc w:val="both"/>
        <w:rPr>
          <w:lang w:val="fr-FR"/>
        </w:rPr>
      </w:pPr>
      <w:bookmarkStart w:id="627" w:name="_Toc353472316"/>
      <w:r w:rsidRPr="008641E3">
        <w:rPr>
          <w:rFonts w:ascii="Tahoma" w:hAnsi="Tahoma" w:cs="Tahoma"/>
          <w:color w:val="FF6600"/>
          <w:lang w:val="fr-FR"/>
        </w:rPr>
        <w:t>MODIFICATIONS DE DÉCEMBRE 2012</w:t>
      </w:r>
      <w:bookmarkEnd w:id="620"/>
      <w:bookmarkEnd w:id="627"/>
    </w:p>
    <w:p w:rsidR="00173A20" w:rsidRPr="008641E3" w:rsidRDefault="00173A20" w:rsidP="00173A20">
      <w:pPr>
        <w:jc w:val="both"/>
        <w:outlineLvl w:val="1"/>
        <w:rPr>
          <w:rFonts w:cs="Tahoma"/>
          <w:b/>
          <w:color w:val="FF6600"/>
          <w:szCs w:val="24"/>
          <w:lang w:val="fr-FR"/>
        </w:rPr>
      </w:pPr>
    </w:p>
    <w:p w:rsidR="00173A20" w:rsidRPr="008641E3" w:rsidRDefault="00173A20" w:rsidP="003E606C">
      <w:pPr>
        <w:spacing w:after="60"/>
        <w:rPr>
          <w:lang w:val="fr-FR"/>
        </w:rPr>
      </w:pPr>
      <w:r w:rsidRPr="008641E3">
        <w:rPr>
          <w:b/>
          <w:lang w:val="fr-FR"/>
        </w:rPr>
        <w:t>Ajouts</w:t>
      </w:r>
    </w:p>
    <w:p w:rsidR="00173A20" w:rsidRPr="008641E3" w:rsidRDefault="00BA756F" w:rsidP="00173A20">
      <w:pPr>
        <w:rPr>
          <w:lang w:val="fr-FR"/>
        </w:rPr>
      </w:pPr>
      <w:r w:rsidRPr="008641E3">
        <w:rPr>
          <w:color w:val="000000"/>
          <w:lang w:val="fr-FR"/>
        </w:rPr>
        <w:t>Access 2013</w:t>
      </w:r>
    </w:p>
    <w:p w:rsidR="00BA756F" w:rsidRPr="008641E3" w:rsidRDefault="00BA756F" w:rsidP="00173A20">
      <w:pPr>
        <w:rPr>
          <w:lang w:val="fr-FR"/>
        </w:rPr>
      </w:pPr>
      <w:r w:rsidRPr="008641E3">
        <w:rPr>
          <w:color w:val="000000"/>
          <w:lang w:val="fr-FR"/>
        </w:rPr>
        <w:t>Excel 2013</w:t>
      </w:r>
    </w:p>
    <w:p w:rsidR="00BA756F" w:rsidRPr="008641E3" w:rsidRDefault="00BA756F" w:rsidP="00173A20">
      <w:pPr>
        <w:rPr>
          <w:lang w:val="fr-FR"/>
        </w:rPr>
      </w:pPr>
      <w:r w:rsidRPr="008641E3">
        <w:rPr>
          <w:color w:val="000000"/>
          <w:lang w:val="fr-FR"/>
        </w:rPr>
        <w:t>CAL Entreprise Exchange avec Services 2013</w:t>
      </w:r>
    </w:p>
    <w:p w:rsidR="00BA756F" w:rsidRPr="008641E3" w:rsidRDefault="00BA756F" w:rsidP="00173A20">
      <w:pPr>
        <w:rPr>
          <w:lang w:val="fr-FR"/>
        </w:rPr>
      </w:pPr>
      <w:r w:rsidRPr="008641E3">
        <w:rPr>
          <w:color w:val="000000"/>
          <w:lang w:val="fr-FR"/>
        </w:rPr>
        <w:t>CAL Entreprise Exchange sans Services 2013</w:t>
      </w:r>
    </w:p>
    <w:p w:rsidR="00BA756F" w:rsidRPr="008641E3" w:rsidRDefault="00BA756F" w:rsidP="00173A20">
      <w:pPr>
        <w:rPr>
          <w:lang w:val="fr-FR"/>
        </w:rPr>
      </w:pPr>
      <w:r w:rsidRPr="008641E3">
        <w:rPr>
          <w:color w:val="000000"/>
          <w:lang w:val="fr-FR"/>
        </w:rPr>
        <w:t>Exchange Server Entreprise 2013</w:t>
      </w:r>
    </w:p>
    <w:p w:rsidR="00BA756F" w:rsidRPr="008641E3" w:rsidRDefault="00BA756F" w:rsidP="00173A20">
      <w:pPr>
        <w:rPr>
          <w:lang w:val="fr-FR"/>
        </w:rPr>
      </w:pPr>
      <w:r w:rsidRPr="008641E3">
        <w:rPr>
          <w:color w:val="000000"/>
          <w:lang w:val="fr-FR"/>
        </w:rPr>
        <w:t>Exchange Server Standard 2013</w:t>
      </w:r>
    </w:p>
    <w:p w:rsidR="00BA756F" w:rsidRPr="008641E3" w:rsidRDefault="00BA756F" w:rsidP="00173A20">
      <w:pPr>
        <w:rPr>
          <w:lang w:val="fr-FR"/>
        </w:rPr>
      </w:pPr>
      <w:r w:rsidRPr="008641E3">
        <w:rPr>
          <w:color w:val="000000"/>
          <w:lang w:val="fr-FR"/>
        </w:rPr>
        <w:t>CAL Exchange Standard 2013</w:t>
      </w:r>
    </w:p>
    <w:p w:rsidR="00BA756F" w:rsidRPr="008641E3" w:rsidRDefault="00BA756F" w:rsidP="00173A20">
      <w:pPr>
        <w:rPr>
          <w:lang w:val="fr-FR"/>
        </w:rPr>
      </w:pPr>
      <w:r w:rsidRPr="008641E3">
        <w:rPr>
          <w:color w:val="000000"/>
          <w:lang w:val="fr-FR"/>
        </w:rPr>
        <w:t>InfoPath 2013</w:t>
      </w:r>
    </w:p>
    <w:p w:rsidR="00BA756F" w:rsidRPr="008641E3" w:rsidRDefault="00BA756F" w:rsidP="00173A20">
      <w:pPr>
        <w:rPr>
          <w:lang w:val="fr-FR"/>
        </w:rPr>
      </w:pPr>
      <w:r w:rsidRPr="008641E3">
        <w:rPr>
          <w:color w:val="000000"/>
          <w:lang w:val="fr-FR"/>
        </w:rPr>
        <w:t>Lync 2013</w:t>
      </w:r>
    </w:p>
    <w:p w:rsidR="00BA756F" w:rsidRPr="008641E3" w:rsidRDefault="00BA756F" w:rsidP="00173A20">
      <w:pPr>
        <w:rPr>
          <w:lang w:val="fr-FR"/>
        </w:rPr>
      </w:pPr>
      <w:r w:rsidRPr="008641E3">
        <w:rPr>
          <w:color w:val="000000"/>
          <w:lang w:val="fr-FR"/>
        </w:rPr>
        <w:t>Lync Server 2013</w:t>
      </w:r>
    </w:p>
    <w:p w:rsidR="00BA756F" w:rsidRPr="008641E3" w:rsidRDefault="00BA756F" w:rsidP="00173A20">
      <w:pPr>
        <w:rPr>
          <w:lang w:val="fr-FR"/>
        </w:rPr>
      </w:pPr>
      <w:r w:rsidRPr="008641E3">
        <w:rPr>
          <w:color w:val="000000"/>
          <w:lang w:val="fr-FR"/>
        </w:rPr>
        <w:t>CAL Entreprise Lync Server 2013</w:t>
      </w:r>
    </w:p>
    <w:p w:rsidR="00BA756F" w:rsidRPr="008641E3" w:rsidRDefault="00BA756F" w:rsidP="00173A20">
      <w:pPr>
        <w:rPr>
          <w:lang w:val="fr-FR"/>
        </w:rPr>
      </w:pPr>
      <w:r w:rsidRPr="008641E3">
        <w:rPr>
          <w:color w:val="000000"/>
          <w:lang w:val="fr-FR"/>
        </w:rPr>
        <w:t>CAL Plus Lync Server 2013</w:t>
      </w:r>
    </w:p>
    <w:p w:rsidR="00BA756F" w:rsidRPr="008641E3" w:rsidRDefault="00BA756F" w:rsidP="00173A20">
      <w:pPr>
        <w:rPr>
          <w:lang w:val="fr-FR"/>
        </w:rPr>
      </w:pPr>
      <w:r w:rsidRPr="008641E3">
        <w:rPr>
          <w:color w:val="000000"/>
          <w:lang w:val="fr-FR"/>
        </w:rPr>
        <w:t>CAL Standard Lync Server 2013</w:t>
      </w:r>
    </w:p>
    <w:p w:rsidR="00BA756F" w:rsidRPr="008641E3" w:rsidRDefault="00BA756F" w:rsidP="00173A20">
      <w:pPr>
        <w:rPr>
          <w:lang w:val="fr-FR"/>
        </w:rPr>
      </w:pPr>
      <w:r w:rsidRPr="008641E3">
        <w:rPr>
          <w:color w:val="000000"/>
          <w:lang w:val="fr-FR"/>
        </w:rPr>
        <w:lastRenderedPageBreak/>
        <w:t>Office Famille et Étudiant 2013 RT</w:t>
      </w:r>
    </w:p>
    <w:p w:rsidR="00BA756F" w:rsidRPr="008641E3" w:rsidRDefault="00BA756F" w:rsidP="00173A20">
      <w:pPr>
        <w:rPr>
          <w:lang w:val="fr-FR"/>
        </w:rPr>
      </w:pPr>
      <w:r w:rsidRPr="008641E3">
        <w:rPr>
          <w:color w:val="000000"/>
          <w:lang w:val="fr-FR"/>
        </w:rPr>
        <w:t>Office Multi Language Pack 2013</w:t>
      </w:r>
    </w:p>
    <w:p w:rsidR="00BA756F" w:rsidRPr="008641E3" w:rsidRDefault="00BA756F" w:rsidP="00173A20">
      <w:pPr>
        <w:rPr>
          <w:lang w:val="fr-FR"/>
        </w:rPr>
      </w:pPr>
      <w:r w:rsidRPr="008641E3">
        <w:rPr>
          <w:color w:val="000000"/>
          <w:lang w:val="fr-FR"/>
        </w:rPr>
        <w:t>Office Professionnel Plus 2013</w:t>
      </w:r>
    </w:p>
    <w:p w:rsidR="00BA756F" w:rsidRPr="008641E3" w:rsidRDefault="00BA756F" w:rsidP="00173A20">
      <w:pPr>
        <w:rPr>
          <w:lang w:val="fr-FR"/>
        </w:rPr>
      </w:pPr>
      <w:r w:rsidRPr="008641E3">
        <w:rPr>
          <w:color w:val="000000"/>
          <w:lang w:val="fr-FR"/>
        </w:rPr>
        <w:t>Office Standard 2013</w:t>
      </w:r>
    </w:p>
    <w:p w:rsidR="00BA756F" w:rsidRPr="00987B50" w:rsidRDefault="00BA756F" w:rsidP="00173A20">
      <w:r w:rsidRPr="00987B50">
        <w:rPr>
          <w:color w:val="000000"/>
        </w:rPr>
        <w:t>OneNote 2013</w:t>
      </w:r>
    </w:p>
    <w:p w:rsidR="00BA756F" w:rsidRPr="00987B50" w:rsidRDefault="00BA756F" w:rsidP="00173A20">
      <w:r w:rsidRPr="00987B50">
        <w:rPr>
          <w:color w:val="000000"/>
        </w:rPr>
        <w:t>Outlook 2013</w:t>
      </w:r>
    </w:p>
    <w:p w:rsidR="00BA756F" w:rsidRPr="00987B50" w:rsidRDefault="00BA756F" w:rsidP="00173A20">
      <w:r w:rsidRPr="00987B50">
        <w:rPr>
          <w:color w:val="000000"/>
        </w:rPr>
        <w:t>PowerPoint 2013</w:t>
      </w:r>
    </w:p>
    <w:p w:rsidR="00BA756F" w:rsidRPr="00987B50" w:rsidRDefault="00BA756F" w:rsidP="00173A20">
      <w:r w:rsidRPr="00987B50">
        <w:rPr>
          <w:color w:val="000000"/>
        </w:rPr>
        <w:t>Project Standard 2013</w:t>
      </w:r>
    </w:p>
    <w:p w:rsidR="00BA756F" w:rsidRPr="00987B50" w:rsidRDefault="00BA756F" w:rsidP="00173A20">
      <w:r w:rsidRPr="00987B50">
        <w:rPr>
          <w:color w:val="000000"/>
        </w:rPr>
        <w:t>Project Professionnel 2013</w:t>
      </w:r>
    </w:p>
    <w:p w:rsidR="00BA756F" w:rsidRPr="00987B50" w:rsidRDefault="00BA756F" w:rsidP="00173A20">
      <w:r w:rsidRPr="00987B50">
        <w:rPr>
          <w:color w:val="000000"/>
        </w:rPr>
        <w:t>Project Server 2013</w:t>
      </w:r>
    </w:p>
    <w:p w:rsidR="00BA756F" w:rsidRPr="00987B50" w:rsidRDefault="00BA756F" w:rsidP="00173A20">
      <w:r w:rsidRPr="00987B50">
        <w:rPr>
          <w:color w:val="000000"/>
        </w:rPr>
        <w:t>CAL Project Server 2013</w:t>
      </w:r>
    </w:p>
    <w:p w:rsidR="00BA756F" w:rsidRPr="00987B50" w:rsidRDefault="00FE3510" w:rsidP="00173A20">
      <w:r w:rsidRPr="00987B50">
        <w:rPr>
          <w:color w:val="000000"/>
        </w:rPr>
        <w:t>Publisher 2013</w:t>
      </w:r>
    </w:p>
    <w:p w:rsidR="00FE3510" w:rsidRPr="00987B50" w:rsidRDefault="00FE3510" w:rsidP="00173A20">
      <w:r w:rsidRPr="00987B50">
        <w:rPr>
          <w:color w:val="000000"/>
        </w:rPr>
        <w:t>CAL Entreprise SharePoint 2013</w:t>
      </w:r>
    </w:p>
    <w:p w:rsidR="00FE3510" w:rsidRPr="00987B50" w:rsidRDefault="00FE3510" w:rsidP="00173A20">
      <w:r w:rsidRPr="00987B50">
        <w:rPr>
          <w:color w:val="000000"/>
        </w:rPr>
        <w:t>SharePoint Server 2013</w:t>
      </w:r>
    </w:p>
    <w:p w:rsidR="00FE3510" w:rsidRPr="00987B50" w:rsidRDefault="00FE3510" w:rsidP="00173A20">
      <w:r w:rsidRPr="00987B50">
        <w:rPr>
          <w:color w:val="000000"/>
        </w:rPr>
        <w:t>CAL Standard SharePoint 2013</w:t>
      </w:r>
    </w:p>
    <w:p w:rsidR="00FE3510" w:rsidRPr="00987B50" w:rsidRDefault="00FE3510" w:rsidP="00173A20">
      <w:pPr>
        <w:rPr>
          <w:lang w:val="it-IT"/>
        </w:rPr>
      </w:pPr>
      <w:r w:rsidRPr="00987B50">
        <w:rPr>
          <w:color w:val="000000"/>
          <w:lang w:val="it-IT"/>
        </w:rPr>
        <w:t>Visio Professionnel 2013</w:t>
      </w:r>
    </w:p>
    <w:p w:rsidR="00FE3510" w:rsidRPr="00987B50" w:rsidRDefault="00FE3510" w:rsidP="00173A20">
      <w:pPr>
        <w:rPr>
          <w:lang w:val="it-IT"/>
        </w:rPr>
      </w:pPr>
      <w:r w:rsidRPr="00987B50">
        <w:rPr>
          <w:color w:val="000000"/>
          <w:lang w:val="it-IT"/>
        </w:rPr>
        <w:t>Visio Standard 2013</w:t>
      </w:r>
    </w:p>
    <w:p w:rsidR="00FE3510" w:rsidRPr="00987B50" w:rsidRDefault="00FE3510" w:rsidP="00173A20">
      <w:pPr>
        <w:rPr>
          <w:lang w:val="it-IT"/>
        </w:rPr>
      </w:pPr>
      <w:r w:rsidRPr="00987B50">
        <w:rPr>
          <w:color w:val="000000"/>
          <w:lang w:val="it-IT"/>
        </w:rPr>
        <w:t>Word 2013</w:t>
      </w:r>
    </w:p>
    <w:p w:rsidR="00FE3510" w:rsidRPr="00987B50" w:rsidRDefault="00FE3510" w:rsidP="00173A20">
      <w:r w:rsidRPr="00987B50">
        <w:rPr>
          <w:color w:val="000000"/>
        </w:rPr>
        <w:t>Windows MultiPoint Server Standard 2012</w:t>
      </w:r>
    </w:p>
    <w:p w:rsidR="00FE3510" w:rsidRPr="00987B50" w:rsidRDefault="00FE3510" w:rsidP="00173A20">
      <w:r w:rsidRPr="00987B50">
        <w:rPr>
          <w:color w:val="000000"/>
        </w:rPr>
        <w:t>Windows MultiPoint Server Premium 2012</w:t>
      </w:r>
    </w:p>
    <w:p w:rsidR="00FE3510" w:rsidRPr="00987B50" w:rsidRDefault="00FE3510" w:rsidP="00173A20">
      <w:r w:rsidRPr="00987B50">
        <w:rPr>
          <w:color w:val="000000"/>
        </w:rPr>
        <w:t>CAL Windows MultiPoint Server 2012</w:t>
      </w:r>
    </w:p>
    <w:p w:rsidR="00FE3510" w:rsidRPr="00987B50" w:rsidRDefault="00FE3510" w:rsidP="00173A20">
      <w:r w:rsidRPr="00987B50">
        <w:rPr>
          <w:color w:val="000000"/>
        </w:rPr>
        <w:t>CAL Windows MultiPoint Server avec CAL Windows Server 2012</w:t>
      </w:r>
    </w:p>
    <w:p w:rsidR="006F741C" w:rsidRPr="008641E3" w:rsidRDefault="006F741C" w:rsidP="006F741C">
      <w:pPr>
        <w:rPr>
          <w:lang w:val="fr-FR"/>
        </w:rPr>
      </w:pPr>
      <w:r w:rsidRPr="008641E3">
        <w:rPr>
          <w:color w:val="000000"/>
          <w:lang w:val="fr-FR"/>
        </w:rPr>
        <w:t>Windows Intune (par utilisateur)</w:t>
      </w:r>
    </w:p>
    <w:p w:rsidR="006F741C" w:rsidRPr="008641E3" w:rsidRDefault="006F741C" w:rsidP="006F741C">
      <w:pPr>
        <w:rPr>
          <w:lang w:val="fr-FR"/>
        </w:rPr>
      </w:pPr>
      <w:r w:rsidRPr="008641E3">
        <w:rPr>
          <w:color w:val="000000"/>
          <w:lang w:val="fr-FR"/>
        </w:rPr>
        <w:t>Module Complémentaire Windows Intune pour System Center Configuration Manager et System Center EndPoint Protection (par utilisateur)</w:t>
      </w:r>
    </w:p>
    <w:p w:rsidR="00FE3510" w:rsidRPr="008641E3" w:rsidRDefault="00FE3510" w:rsidP="00173A20">
      <w:pPr>
        <w:rPr>
          <w:lang w:val="fr-FR"/>
        </w:rPr>
      </w:pPr>
      <w:r w:rsidRPr="008641E3">
        <w:rPr>
          <w:color w:val="000000"/>
          <w:lang w:val="fr-FR"/>
        </w:rPr>
        <w:t>SL Utilisateur Windows Intune</w:t>
      </w:r>
    </w:p>
    <w:p w:rsidR="00FE3510" w:rsidRPr="008641E3" w:rsidRDefault="00FE3510" w:rsidP="00173A20">
      <w:pPr>
        <w:rPr>
          <w:lang w:val="fr-FR"/>
        </w:rPr>
      </w:pPr>
      <w:r w:rsidRPr="008641E3">
        <w:rPr>
          <w:color w:val="000000"/>
          <w:lang w:val="fr-FR"/>
        </w:rPr>
        <w:t>SL Utilisateur Module Complémentaire Windows Intune</w:t>
      </w:r>
    </w:p>
    <w:p w:rsidR="00FE3510" w:rsidRPr="008641E3" w:rsidRDefault="00FE3510" w:rsidP="00173A20">
      <w:pPr>
        <w:rPr>
          <w:lang w:val="fr-FR"/>
        </w:rPr>
      </w:pPr>
      <w:r w:rsidRPr="008641E3">
        <w:rPr>
          <w:color w:val="000000"/>
          <w:lang w:val="fr-FR"/>
        </w:rPr>
        <w:t>SL Utilisateur Module Complémentaire Windows Intune Extra Storage 1 Go</w:t>
      </w:r>
    </w:p>
    <w:p w:rsidR="00FE3510" w:rsidRPr="008641E3" w:rsidRDefault="00FE3510" w:rsidP="00173A20">
      <w:pPr>
        <w:rPr>
          <w:lang w:val="fr-FR"/>
        </w:rPr>
      </w:pPr>
      <w:r w:rsidRPr="008641E3">
        <w:rPr>
          <w:color w:val="000000"/>
          <w:lang w:val="fr-FR"/>
        </w:rPr>
        <w:t>Windows Pro avec MDOP 8</w:t>
      </w:r>
    </w:p>
    <w:p w:rsidR="00173A20" w:rsidRPr="008641E3" w:rsidRDefault="00173A20" w:rsidP="00173A20">
      <w:pPr>
        <w:keepNext/>
        <w:tabs>
          <w:tab w:val="num" w:pos="720"/>
        </w:tabs>
        <w:spacing w:before="60"/>
        <w:outlineLvl w:val="3"/>
        <w:rPr>
          <w:rFonts w:ascii="Trebuchet MS" w:hAnsi="Trebuchet MS"/>
          <w:b/>
          <w:color w:val="000000"/>
          <w:sz w:val="20"/>
          <w:szCs w:val="20"/>
          <w:lang w:val="fr-FR"/>
        </w:rPr>
      </w:pPr>
    </w:p>
    <w:p w:rsidR="00173A20" w:rsidRPr="008641E3" w:rsidRDefault="00173A20" w:rsidP="003E606C">
      <w:pPr>
        <w:spacing w:after="60"/>
        <w:rPr>
          <w:lang w:val="fr-FR"/>
        </w:rPr>
      </w:pPr>
      <w:r w:rsidRPr="008641E3">
        <w:rPr>
          <w:b/>
          <w:lang w:val="fr-FR"/>
        </w:rPr>
        <w:t xml:space="preserve">Promotions </w:t>
      </w:r>
    </w:p>
    <w:p w:rsidR="00173A20" w:rsidRPr="008641E3" w:rsidRDefault="00FE3510" w:rsidP="00173A20">
      <w:pPr>
        <w:outlineLvl w:val="1"/>
        <w:rPr>
          <w:lang w:val="fr-FR"/>
        </w:rPr>
      </w:pPr>
      <w:r w:rsidRPr="008641E3">
        <w:rPr>
          <w:rFonts w:cs="Tahoma"/>
          <w:color w:val="000000"/>
          <w:szCs w:val="18"/>
          <w:lang w:val="fr-FR"/>
        </w:rPr>
        <w:t>Les promotions suivantes sont ajoutées :</w:t>
      </w:r>
    </w:p>
    <w:p w:rsidR="00FE3510" w:rsidRPr="008641E3" w:rsidRDefault="00A4121E" w:rsidP="00173A20">
      <w:pPr>
        <w:outlineLvl w:val="1"/>
        <w:rPr>
          <w:lang w:val="fr-FR"/>
        </w:rPr>
      </w:pPr>
      <w:r w:rsidRPr="008641E3">
        <w:rPr>
          <w:rFonts w:cs="Tahoma"/>
          <w:color w:val="000000"/>
          <w:szCs w:val="18"/>
          <w:lang w:val="fr-FR"/>
        </w:rPr>
        <w:t>Microsoft Dynamics AX 2012 R2 – Achetez une CAL Entreprise et obtenez une CAL Fonctionnelle promotionnelle</w:t>
      </w:r>
    </w:p>
    <w:p w:rsidR="00A4121E" w:rsidRPr="008641E3" w:rsidRDefault="00A4121E" w:rsidP="00173A20">
      <w:pPr>
        <w:outlineLvl w:val="1"/>
        <w:rPr>
          <w:lang w:val="fr-FR"/>
        </w:rPr>
      </w:pPr>
      <w:r w:rsidRPr="008641E3">
        <w:rPr>
          <w:rFonts w:cs="Tahoma"/>
          <w:color w:val="000000"/>
          <w:szCs w:val="18"/>
          <w:lang w:val="fr-FR"/>
        </w:rPr>
        <w:t>Microsoft Dynamics AX 2012 R2 – Promotion Starter EA</w:t>
      </w:r>
    </w:p>
    <w:p w:rsidR="00A4121E" w:rsidRPr="008641E3" w:rsidRDefault="00A4121E" w:rsidP="00173A20">
      <w:pPr>
        <w:outlineLvl w:val="1"/>
        <w:rPr>
          <w:lang w:val="fr-FR"/>
        </w:rPr>
      </w:pPr>
      <w:r w:rsidRPr="008641E3">
        <w:rPr>
          <w:rFonts w:cs="Tahoma"/>
          <w:color w:val="000000"/>
          <w:szCs w:val="18"/>
          <w:lang w:val="fr-FR"/>
        </w:rPr>
        <w:t>20 % de remise sur Windows Intune à l’achat d’un nouveau PC</w:t>
      </w:r>
    </w:p>
    <w:p w:rsidR="00FE3510" w:rsidRPr="008641E3" w:rsidRDefault="00FE3510" w:rsidP="00173A20">
      <w:pPr>
        <w:outlineLvl w:val="1"/>
        <w:rPr>
          <w:rFonts w:cs="Tahoma"/>
          <w:color w:val="000000"/>
          <w:szCs w:val="18"/>
          <w:lang w:val="fr-FR"/>
        </w:rPr>
      </w:pPr>
    </w:p>
    <w:p w:rsidR="00FE3510" w:rsidRPr="008641E3" w:rsidRDefault="00FE3510" w:rsidP="00173A20">
      <w:pPr>
        <w:outlineLvl w:val="1"/>
        <w:rPr>
          <w:lang w:val="fr-FR"/>
        </w:rPr>
      </w:pPr>
      <w:r w:rsidRPr="008641E3">
        <w:rPr>
          <w:rFonts w:cs="Tahoma"/>
          <w:color w:val="000000"/>
          <w:szCs w:val="18"/>
          <w:lang w:val="fr-FR"/>
        </w:rPr>
        <w:t>Les promotions suivantes sont supprimées :</w:t>
      </w:r>
    </w:p>
    <w:p w:rsidR="00FE3510" w:rsidRPr="008641E3" w:rsidRDefault="00FE3510" w:rsidP="00173A20">
      <w:pPr>
        <w:outlineLvl w:val="1"/>
        <w:rPr>
          <w:lang w:val="fr-FR"/>
        </w:rPr>
      </w:pPr>
      <w:r w:rsidRPr="008641E3">
        <w:rPr>
          <w:lang w:val="fr-FR"/>
        </w:rPr>
        <w:t>20 % de remise sur Windows Intune à l’achat d’un nouveau PC</w:t>
      </w:r>
    </w:p>
    <w:p w:rsidR="00173A20" w:rsidRPr="008641E3" w:rsidRDefault="00173A20" w:rsidP="00173A20">
      <w:pPr>
        <w:outlineLvl w:val="1"/>
        <w:rPr>
          <w:rFonts w:cs="Tahoma"/>
          <w:color w:val="000000"/>
          <w:szCs w:val="18"/>
          <w:lang w:val="fr-FR"/>
        </w:rPr>
      </w:pPr>
    </w:p>
    <w:p w:rsidR="00CD7EA6" w:rsidRPr="008641E3" w:rsidRDefault="00173A20" w:rsidP="003E606C">
      <w:pPr>
        <w:spacing w:after="60"/>
        <w:rPr>
          <w:lang w:val="fr-FR"/>
        </w:rPr>
      </w:pPr>
      <w:r w:rsidRPr="008641E3">
        <w:rPr>
          <w:b/>
          <w:lang w:val="fr-FR"/>
        </w:rPr>
        <w:t>Suppressions</w:t>
      </w:r>
    </w:p>
    <w:p w:rsidR="00685009" w:rsidRPr="008641E3" w:rsidRDefault="00685009" w:rsidP="00685009">
      <w:pPr>
        <w:rPr>
          <w:lang w:val="fr-FR"/>
        </w:rPr>
      </w:pPr>
      <w:r w:rsidRPr="008641E3">
        <w:rPr>
          <w:color w:val="000000"/>
          <w:lang w:val="fr-FR"/>
        </w:rPr>
        <w:t>Access 2010</w:t>
      </w:r>
    </w:p>
    <w:p w:rsidR="00685009" w:rsidRPr="008641E3" w:rsidRDefault="00685009" w:rsidP="00685009">
      <w:pPr>
        <w:rPr>
          <w:lang w:val="fr-FR"/>
        </w:rPr>
      </w:pPr>
      <w:r w:rsidRPr="008641E3">
        <w:rPr>
          <w:color w:val="000000"/>
          <w:lang w:val="fr-FR"/>
        </w:rPr>
        <w:t>Duet Enterprise pour Microsoft SharePoint et SAP 1.0</w:t>
      </w:r>
    </w:p>
    <w:p w:rsidR="00685009" w:rsidRPr="008641E3" w:rsidRDefault="00685009" w:rsidP="00685009">
      <w:pPr>
        <w:rPr>
          <w:lang w:val="fr-FR"/>
        </w:rPr>
      </w:pPr>
      <w:r w:rsidRPr="008641E3">
        <w:rPr>
          <w:color w:val="000000"/>
          <w:lang w:val="fr-FR"/>
        </w:rPr>
        <w:t>Dynamics CRM Onprem Mobile</w:t>
      </w:r>
    </w:p>
    <w:p w:rsidR="00685009" w:rsidRPr="008641E3" w:rsidRDefault="00685009" w:rsidP="00685009">
      <w:pPr>
        <w:rPr>
          <w:lang w:val="fr-FR"/>
        </w:rPr>
      </w:pPr>
      <w:r w:rsidRPr="008641E3">
        <w:rPr>
          <w:color w:val="000000"/>
          <w:lang w:val="fr-FR"/>
        </w:rPr>
        <w:t>Dynamics CRM Mobile</w:t>
      </w:r>
    </w:p>
    <w:p w:rsidR="00685009" w:rsidRPr="008641E3" w:rsidRDefault="00685009" w:rsidP="00685009">
      <w:pPr>
        <w:rPr>
          <w:lang w:val="fr-FR"/>
        </w:rPr>
      </w:pPr>
      <w:r w:rsidRPr="008641E3">
        <w:rPr>
          <w:color w:val="000000"/>
          <w:lang w:val="fr-FR"/>
        </w:rPr>
        <w:t>Excel 2010</w:t>
      </w:r>
    </w:p>
    <w:p w:rsidR="00685009" w:rsidRPr="00987B50" w:rsidRDefault="00685009" w:rsidP="00685009">
      <w:r w:rsidRPr="00987B50">
        <w:rPr>
          <w:color w:val="000000"/>
        </w:rPr>
        <w:t>External Connector Exchange Server 2010</w:t>
      </w:r>
    </w:p>
    <w:p w:rsidR="00685009" w:rsidRPr="00987B50" w:rsidRDefault="00685009" w:rsidP="00685009">
      <w:r w:rsidRPr="00987B50">
        <w:rPr>
          <w:color w:val="000000"/>
        </w:rPr>
        <w:t>FAST Search Server SharePoint</w:t>
      </w:r>
    </w:p>
    <w:p w:rsidR="00685009" w:rsidRPr="008641E3" w:rsidRDefault="00685009" w:rsidP="00685009">
      <w:pPr>
        <w:rPr>
          <w:lang w:val="fr-FR"/>
        </w:rPr>
      </w:pPr>
      <w:r w:rsidRPr="008641E3">
        <w:rPr>
          <w:color w:val="000000"/>
          <w:lang w:val="fr-FR"/>
        </w:rPr>
        <w:t>Forefront Protection Suite</w:t>
      </w:r>
    </w:p>
    <w:p w:rsidR="00685009" w:rsidRPr="008641E3" w:rsidRDefault="00685009" w:rsidP="00685009">
      <w:pPr>
        <w:rPr>
          <w:lang w:val="fr-FR"/>
        </w:rPr>
      </w:pPr>
      <w:r w:rsidRPr="008641E3">
        <w:rPr>
          <w:color w:val="000000"/>
          <w:lang w:val="fr-FR"/>
        </w:rPr>
        <w:t>Forefront Security pour Exchange Server</w:t>
      </w:r>
    </w:p>
    <w:p w:rsidR="00685009" w:rsidRPr="00987B50" w:rsidRDefault="00685009" w:rsidP="00685009">
      <w:r w:rsidRPr="00987B50">
        <w:rPr>
          <w:color w:val="000000"/>
        </w:rPr>
        <w:t>Forefront Security Office Communications Server</w:t>
      </w:r>
    </w:p>
    <w:p w:rsidR="00685009" w:rsidRPr="00987B50" w:rsidRDefault="00685009" w:rsidP="00685009">
      <w:r w:rsidRPr="00987B50">
        <w:rPr>
          <w:color w:val="000000"/>
        </w:rPr>
        <w:t>Forefront Security SharePoint</w:t>
      </w:r>
    </w:p>
    <w:p w:rsidR="00685009" w:rsidRPr="00987B50" w:rsidRDefault="00685009" w:rsidP="00685009">
      <w:r w:rsidRPr="00987B50">
        <w:rPr>
          <w:color w:val="000000"/>
        </w:rPr>
        <w:t>Console de gestion Forefront Security Server</w:t>
      </w:r>
    </w:p>
    <w:p w:rsidR="00685009" w:rsidRPr="00987B50" w:rsidRDefault="00685009" w:rsidP="00685009">
      <w:r w:rsidRPr="00987B50">
        <w:rPr>
          <w:color w:val="000000"/>
        </w:rPr>
        <w:t>Forefront Security Web</w:t>
      </w:r>
    </w:p>
    <w:p w:rsidR="00685009" w:rsidRPr="00987B50" w:rsidRDefault="00685009" w:rsidP="00685009">
      <w:r w:rsidRPr="00987B50">
        <w:rPr>
          <w:color w:val="000000"/>
        </w:rPr>
        <w:t>Forefront Threat Management Gateway Édition Enterprise</w:t>
      </w:r>
    </w:p>
    <w:p w:rsidR="00685009" w:rsidRPr="00987B50" w:rsidRDefault="00685009" w:rsidP="00685009">
      <w:r w:rsidRPr="00987B50">
        <w:rPr>
          <w:color w:val="000000"/>
        </w:rPr>
        <w:t>Forefront Threat Management Gateway, Medium Business</w:t>
      </w:r>
    </w:p>
    <w:p w:rsidR="00685009" w:rsidRPr="00987B50" w:rsidRDefault="00685009" w:rsidP="00685009">
      <w:r w:rsidRPr="00987B50">
        <w:rPr>
          <w:color w:val="000000"/>
        </w:rPr>
        <w:t>Forefront Threat Management Gateway Édition Standard</w:t>
      </w:r>
    </w:p>
    <w:p w:rsidR="00685009" w:rsidRPr="00987B50" w:rsidRDefault="00685009" w:rsidP="00685009">
      <w:r w:rsidRPr="00987B50">
        <w:rPr>
          <w:color w:val="000000"/>
        </w:rPr>
        <w:t>Forefront Threat Management Gateway Web Protection Service</w:t>
      </w:r>
    </w:p>
    <w:p w:rsidR="00685009" w:rsidRPr="008641E3" w:rsidRDefault="00685009" w:rsidP="00685009">
      <w:pPr>
        <w:rPr>
          <w:lang w:val="fr-FR"/>
        </w:rPr>
      </w:pPr>
      <w:r w:rsidRPr="008641E3">
        <w:rPr>
          <w:color w:val="000000"/>
          <w:lang w:val="fr-FR"/>
        </w:rPr>
        <w:t>Forefront Protection 2010 pour Exchange Server</w:t>
      </w:r>
    </w:p>
    <w:p w:rsidR="00685009" w:rsidRPr="008641E3" w:rsidRDefault="00685009" w:rsidP="00685009">
      <w:pPr>
        <w:rPr>
          <w:lang w:val="fr-FR"/>
        </w:rPr>
      </w:pPr>
      <w:r w:rsidRPr="008641E3">
        <w:rPr>
          <w:color w:val="000000"/>
          <w:lang w:val="fr-FR"/>
        </w:rPr>
        <w:lastRenderedPageBreak/>
        <w:t xml:space="preserve">Forefront Protection 2010 pour Connecteur Externe Exchange Server </w:t>
      </w:r>
    </w:p>
    <w:p w:rsidR="00685009" w:rsidRPr="008641E3" w:rsidRDefault="00685009" w:rsidP="00685009">
      <w:pPr>
        <w:rPr>
          <w:lang w:val="fr-FR"/>
        </w:rPr>
      </w:pPr>
      <w:r w:rsidRPr="008641E3">
        <w:rPr>
          <w:color w:val="000000"/>
          <w:lang w:val="fr-FR"/>
        </w:rPr>
        <w:t>Forefront Protection SharePoint</w:t>
      </w:r>
    </w:p>
    <w:p w:rsidR="00685009" w:rsidRPr="008641E3" w:rsidRDefault="00685009" w:rsidP="00685009">
      <w:pPr>
        <w:rPr>
          <w:lang w:val="fr-FR"/>
        </w:rPr>
      </w:pPr>
      <w:r w:rsidRPr="008641E3">
        <w:rPr>
          <w:color w:val="000000"/>
          <w:lang w:val="fr-FR"/>
        </w:rPr>
        <w:t>Groove Enterprise Services</w:t>
      </w:r>
    </w:p>
    <w:p w:rsidR="00685009" w:rsidRPr="008641E3" w:rsidRDefault="00685009" w:rsidP="00685009">
      <w:pPr>
        <w:rPr>
          <w:lang w:val="fr-FR"/>
        </w:rPr>
      </w:pPr>
      <w:r w:rsidRPr="008641E3">
        <w:rPr>
          <w:color w:val="000000"/>
          <w:lang w:val="fr-FR"/>
        </w:rPr>
        <w:t>Groove Server</w:t>
      </w:r>
    </w:p>
    <w:p w:rsidR="00685009" w:rsidRPr="008641E3" w:rsidRDefault="00685009" w:rsidP="00685009">
      <w:pPr>
        <w:rPr>
          <w:lang w:val="fr-FR"/>
        </w:rPr>
      </w:pPr>
      <w:r w:rsidRPr="008641E3">
        <w:rPr>
          <w:color w:val="000000"/>
          <w:lang w:val="fr-FR"/>
        </w:rPr>
        <w:t>InfoPath 2010</w:t>
      </w:r>
    </w:p>
    <w:p w:rsidR="00685009" w:rsidRPr="008641E3" w:rsidRDefault="00685009" w:rsidP="00685009">
      <w:pPr>
        <w:rPr>
          <w:lang w:val="fr-FR"/>
        </w:rPr>
      </w:pPr>
      <w:r w:rsidRPr="008641E3">
        <w:rPr>
          <w:color w:val="000000"/>
          <w:lang w:val="fr-FR"/>
        </w:rPr>
        <w:t>Lync 2010</w:t>
      </w:r>
    </w:p>
    <w:p w:rsidR="00685009" w:rsidRPr="008641E3" w:rsidRDefault="00685009" w:rsidP="00685009">
      <w:pPr>
        <w:rPr>
          <w:lang w:val="fr-FR"/>
        </w:rPr>
      </w:pPr>
      <w:r w:rsidRPr="008641E3">
        <w:rPr>
          <w:color w:val="000000"/>
          <w:lang w:val="fr-FR"/>
        </w:rPr>
        <w:t>Lync Server 2010 Édition Enterprise</w:t>
      </w:r>
    </w:p>
    <w:p w:rsidR="00685009" w:rsidRPr="008641E3" w:rsidRDefault="00685009" w:rsidP="00685009">
      <w:pPr>
        <w:rPr>
          <w:lang w:val="fr-FR"/>
        </w:rPr>
      </w:pPr>
      <w:r w:rsidRPr="008641E3">
        <w:rPr>
          <w:color w:val="000000"/>
          <w:lang w:val="fr-FR"/>
        </w:rPr>
        <w:t>Connecteur Externe Lync Server 2010 Enterprise</w:t>
      </w:r>
    </w:p>
    <w:p w:rsidR="00685009" w:rsidRPr="008641E3" w:rsidRDefault="00685009" w:rsidP="00685009">
      <w:pPr>
        <w:rPr>
          <w:lang w:val="fr-FR"/>
        </w:rPr>
      </w:pPr>
      <w:r w:rsidRPr="008641E3">
        <w:rPr>
          <w:color w:val="000000"/>
          <w:lang w:val="fr-FR"/>
        </w:rPr>
        <w:t>Connecteur Externe Lync Server 2010 Plus</w:t>
      </w:r>
    </w:p>
    <w:p w:rsidR="00685009" w:rsidRPr="008641E3" w:rsidRDefault="00685009" w:rsidP="00685009">
      <w:pPr>
        <w:rPr>
          <w:lang w:val="fr-FR"/>
        </w:rPr>
      </w:pPr>
      <w:r w:rsidRPr="008641E3">
        <w:rPr>
          <w:color w:val="000000"/>
          <w:lang w:val="fr-FR"/>
        </w:rPr>
        <w:t>Connecteur Externe Lync Server 2010 Standard</w:t>
      </w:r>
    </w:p>
    <w:p w:rsidR="00685009" w:rsidRPr="008641E3" w:rsidRDefault="00685009" w:rsidP="00685009">
      <w:pPr>
        <w:rPr>
          <w:lang w:val="fr-FR"/>
        </w:rPr>
      </w:pPr>
      <w:r w:rsidRPr="008641E3">
        <w:rPr>
          <w:color w:val="000000"/>
          <w:lang w:val="fr-FR"/>
        </w:rPr>
        <w:t>Lync Server 2010 Édition Standard</w:t>
      </w:r>
    </w:p>
    <w:p w:rsidR="00685009" w:rsidRPr="008641E3" w:rsidRDefault="00685009" w:rsidP="00685009">
      <w:pPr>
        <w:rPr>
          <w:lang w:val="fr-FR"/>
        </w:rPr>
      </w:pPr>
      <w:r w:rsidRPr="008641E3">
        <w:rPr>
          <w:color w:val="000000"/>
          <w:lang w:val="fr-FR"/>
        </w:rPr>
        <w:t>Office Groove Enterprise Services</w:t>
      </w:r>
    </w:p>
    <w:p w:rsidR="00685009" w:rsidRPr="008641E3" w:rsidRDefault="00685009" w:rsidP="00685009">
      <w:pPr>
        <w:rPr>
          <w:lang w:val="fr-FR"/>
        </w:rPr>
      </w:pPr>
      <w:r w:rsidRPr="008641E3">
        <w:rPr>
          <w:color w:val="000000"/>
          <w:lang w:val="fr-FR"/>
        </w:rPr>
        <w:t>Pack multilingue Office 2010</w:t>
      </w:r>
    </w:p>
    <w:p w:rsidR="00685009" w:rsidRPr="008641E3" w:rsidRDefault="00685009" w:rsidP="00685009">
      <w:pPr>
        <w:rPr>
          <w:lang w:val="fr-FR"/>
        </w:rPr>
      </w:pPr>
      <w:r w:rsidRPr="008641E3">
        <w:rPr>
          <w:color w:val="000000"/>
          <w:lang w:val="fr-FR"/>
        </w:rPr>
        <w:t>Office Professionnel Plus 2010</w:t>
      </w:r>
    </w:p>
    <w:p w:rsidR="00685009" w:rsidRPr="00987B50" w:rsidRDefault="00685009" w:rsidP="00685009">
      <w:r w:rsidRPr="00987B50">
        <w:rPr>
          <w:color w:val="000000"/>
        </w:rPr>
        <w:t>Office Standard 2010</w:t>
      </w:r>
    </w:p>
    <w:p w:rsidR="00685009" w:rsidRPr="00987B50" w:rsidRDefault="00685009" w:rsidP="00685009">
      <w:r w:rsidRPr="00987B50">
        <w:rPr>
          <w:color w:val="000000"/>
        </w:rPr>
        <w:t>Office Small Business Get Genuine</w:t>
      </w:r>
    </w:p>
    <w:p w:rsidR="00685009" w:rsidRPr="008641E3" w:rsidRDefault="00685009" w:rsidP="00685009">
      <w:pPr>
        <w:rPr>
          <w:lang w:val="fr-FR"/>
        </w:rPr>
      </w:pPr>
      <w:r w:rsidRPr="008641E3">
        <w:rPr>
          <w:color w:val="000000"/>
          <w:lang w:val="fr-FR"/>
        </w:rPr>
        <w:t>OneNote 2010</w:t>
      </w:r>
    </w:p>
    <w:p w:rsidR="00685009" w:rsidRPr="008641E3" w:rsidRDefault="00685009" w:rsidP="00685009">
      <w:pPr>
        <w:rPr>
          <w:lang w:val="fr-FR"/>
        </w:rPr>
      </w:pPr>
      <w:r w:rsidRPr="008641E3">
        <w:rPr>
          <w:color w:val="000000"/>
          <w:lang w:val="fr-FR"/>
        </w:rPr>
        <w:t>Outlook 2010</w:t>
      </w:r>
    </w:p>
    <w:p w:rsidR="00685009" w:rsidRPr="008641E3" w:rsidRDefault="00685009" w:rsidP="00685009">
      <w:pPr>
        <w:rPr>
          <w:lang w:val="fr-FR"/>
        </w:rPr>
      </w:pPr>
      <w:r w:rsidRPr="008641E3">
        <w:rPr>
          <w:color w:val="000000"/>
          <w:lang w:val="fr-FR"/>
        </w:rPr>
        <w:t>Outlook avec Gestionnaire de contacts professionnels</w:t>
      </w:r>
    </w:p>
    <w:p w:rsidR="00685009" w:rsidRPr="00987B50" w:rsidRDefault="00685009" w:rsidP="00685009">
      <w:r w:rsidRPr="00987B50">
        <w:rPr>
          <w:color w:val="000000"/>
        </w:rPr>
        <w:t>PowerPoint 2010</w:t>
      </w:r>
    </w:p>
    <w:p w:rsidR="00685009" w:rsidRPr="00987B50" w:rsidRDefault="00685009" w:rsidP="00685009">
      <w:r w:rsidRPr="00987B50">
        <w:rPr>
          <w:color w:val="000000"/>
        </w:rPr>
        <w:t>Project 2010 Standard</w:t>
      </w:r>
    </w:p>
    <w:p w:rsidR="00685009" w:rsidRPr="00987B50" w:rsidRDefault="00685009" w:rsidP="00685009">
      <w:r w:rsidRPr="00987B50">
        <w:rPr>
          <w:color w:val="000000"/>
        </w:rPr>
        <w:t>Project 2010 Professionnel</w:t>
      </w:r>
    </w:p>
    <w:p w:rsidR="00685009" w:rsidRPr="00987B50" w:rsidRDefault="00685009" w:rsidP="00685009">
      <w:r w:rsidRPr="00987B50">
        <w:rPr>
          <w:color w:val="000000"/>
        </w:rPr>
        <w:t>Search Server 2010</w:t>
      </w:r>
    </w:p>
    <w:p w:rsidR="00685009" w:rsidRPr="008641E3" w:rsidRDefault="00685009" w:rsidP="00685009">
      <w:pPr>
        <w:rPr>
          <w:lang w:val="fr-FR"/>
        </w:rPr>
      </w:pPr>
      <w:r w:rsidRPr="008641E3">
        <w:rPr>
          <w:color w:val="000000"/>
          <w:lang w:val="fr-FR"/>
        </w:rPr>
        <w:t>SharePoint Server 2010 pour les sites Internet Édition Entreprise</w:t>
      </w:r>
    </w:p>
    <w:p w:rsidR="00685009" w:rsidRPr="008641E3" w:rsidRDefault="00685009" w:rsidP="00685009">
      <w:pPr>
        <w:rPr>
          <w:lang w:val="fr-FR"/>
        </w:rPr>
      </w:pPr>
      <w:r w:rsidRPr="008641E3">
        <w:rPr>
          <w:color w:val="000000"/>
          <w:lang w:val="fr-FR"/>
        </w:rPr>
        <w:t>SharePoint Server 2010 pour les sites Internet Édition Standard</w:t>
      </w:r>
    </w:p>
    <w:p w:rsidR="00685009" w:rsidRPr="00987B50" w:rsidRDefault="00685009" w:rsidP="00685009">
      <w:r w:rsidRPr="00987B50">
        <w:rPr>
          <w:color w:val="000000"/>
        </w:rPr>
        <w:t>SharePoint Workspace 2010</w:t>
      </w:r>
    </w:p>
    <w:p w:rsidR="00685009" w:rsidRPr="00987B50" w:rsidRDefault="00685009" w:rsidP="00685009">
      <w:r w:rsidRPr="00987B50">
        <w:rPr>
          <w:color w:val="000000"/>
        </w:rPr>
        <w:t>Visio 2010 Premium</w:t>
      </w:r>
    </w:p>
    <w:p w:rsidR="00685009" w:rsidRPr="00987B50" w:rsidRDefault="00685009" w:rsidP="00685009">
      <w:r w:rsidRPr="00987B50">
        <w:rPr>
          <w:color w:val="000000"/>
        </w:rPr>
        <w:t>Visio 2010 Standard</w:t>
      </w:r>
    </w:p>
    <w:p w:rsidR="00685009" w:rsidRPr="008641E3" w:rsidRDefault="00685009" w:rsidP="00685009">
      <w:pPr>
        <w:rPr>
          <w:lang w:val="fr-FR"/>
        </w:rPr>
      </w:pPr>
      <w:r w:rsidRPr="008641E3">
        <w:rPr>
          <w:color w:val="000000"/>
          <w:lang w:val="fr-FR"/>
        </w:rPr>
        <w:t>Windows Intune (par Dispositif)</w:t>
      </w:r>
    </w:p>
    <w:p w:rsidR="00685009" w:rsidRPr="008641E3" w:rsidRDefault="00685009" w:rsidP="00685009">
      <w:pPr>
        <w:rPr>
          <w:lang w:val="fr-FR"/>
        </w:rPr>
      </w:pPr>
      <w:r w:rsidRPr="008641E3">
        <w:rPr>
          <w:color w:val="000000"/>
          <w:lang w:val="fr-FR"/>
        </w:rPr>
        <w:t>Module Complémentaire Windows Intune (par Dispositif)</w:t>
      </w:r>
    </w:p>
    <w:p w:rsidR="00685009" w:rsidRPr="00987B50" w:rsidRDefault="00685009" w:rsidP="00685009">
      <w:r w:rsidRPr="00987B50">
        <w:rPr>
          <w:color w:val="000000"/>
        </w:rPr>
        <w:t>Windows MultiPoint Server 2011 Standard</w:t>
      </w:r>
    </w:p>
    <w:p w:rsidR="00685009" w:rsidRPr="00987B50" w:rsidRDefault="00685009" w:rsidP="00685009">
      <w:r w:rsidRPr="00987B50">
        <w:rPr>
          <w:color w:val="000000"/>
        </w:rPr>
        <w:t>Windows MultiPoint Server 2011 Premium</w:t>
      </w:r>
    </w:p>
    <w:p w:rsidR="00685009" w:rsidRPr="00987B50" w:rsidRDefault="00685009" w:rsidP="00685009">
      <w:r w:rsidRPr="00987B50">
        <w:rPr>
          <w:color w:val="000000"/>
        </w:rPr>
        <w:t>CAL Windows MultiPoint Server 2011</w:t>
      </w:r>
    </w:p>
    <w:p w:rsidR="00685009" w:rsidRPr="00987B50" w:rsidRDefault="00685009" w:rsidP="00685009">
      <w:r w:rsidRPr="00987B50">
        <w:rPr>
          <w:color w:val="000000"/>
        </w:rPr>
        <w:t>CAL Windows MultiPoint Server 2011 et CAL Windows Server 2008</w:t>
      </w:r>
    </w:p>
    <w:p w:rsidR="00685009" w:rsidRPr="00987B50" w:rsidRDefault="00685009" w:rsidP="00685009">
      <w:r w:rsidRPr="00987B50">
        <w:rPr>
          <w:color w:val="000000"/>
        </w:rPr>
        <w:t>Windows MultiPoint Server 2011 Premium avec CAL Windows MultiPoint Server 2011 (5 clients)</w:t>
      </w:r>
    </w:p>
    <w:p w:rsidR="00685009" w:rsidRPr="00987B50" w:rsidRDefault="00685009" w:rsidP="00685009">
      <w:r w:rsidRPr="00987B50">
        <w:rPr>
          <w:color w:val="000000"/>
        </w:rPr>
        <w:t>Windows MultiPoint Server 2011 Premium avec CAL Windows MultiPoint Server 2011 (5 clients) et</w:t>
      </w:r>
      <w:r w:rsidR="00BB011A" w:rsidRPr="00987B50">
        <w:rPr>
          <w:color w:val="000000"/>
        </w:rPr>
        <w:br/>
      </w:r>
      <w:r w:rsidRPr="00987B50">
        <w:rPr>
          <w:color w:val="000000"/>
        </w:rPr>
        <w:t>CAL Windows Server 2008 (5 clients)</w:t>
      </w:r>
    </w:p>
    <w:p w:rsidR="00685009" w:rsidRPr="008641E3" w:rsidRDefault="00685009" w:rsidP="00685009">
      <w:pPr>
        <w:rPr>
          <w:lang w:val="fr-FR"/>
        </w:rPr>
      </w:pPr>
      <w:r w:rsidRPr="008641E3">
        <w:rPr>
          <w:color w:val="000000"/>
          <w:lang w:val="fr-FR"/>
        </w:rPr>
        <w:t>Word 2010</w:t>
      </w:r>
    </w:p>
    <w:p w:rsidR="00173A20" w:rsidRPr="008641E3" w:rsidRDefault="00173A20" w:rsidP="00173A20">
      <w:pPr>
        <w:rPr>
          <w:lang w:val="fr-FR"/>
        </w:rPr>
      </w:pPr>
    </w:p>
    <w:p w:rsidR="00A33CF7" w:rsidRPr="008641E3" w:rsidRDefault="00A33CF7" w:rsidP="00173A20">
      <w:pPr>
        <w:rPr>
          <w:lang w:val="fr-FR"/>
        </w:rPr>
      </w:pPr>
    </w:p>
    <w:p w:rsidR="00E64830" w:rsidRPr="008641E3" w:rsidRDefault="00E64830" w:rsidP="00E64830">
      <w:pPr>
        <w:pStyle w:val="Heading2"/>
        <w:ind w:left="0"/>
        <w:jc w:val="both"/>
        <w:rPr>
          <w:lang w:val="fr-FR"/>
        </w:rPr>
      </w:pPr>
      <w:bookmarkStart w:id="628" w:name="_Toc353472317"/>
      <w:r w:rsidRPr="008641E3">
        <w:rPr>
          <w:rFonts w:ascii="Tahoma" w:hAnsi="Tahoma" w:cs="Tahoma"/>
          <w:color w:val="FF6600"/>
          <w:lang w:val="fr-FR"/>
        </w:rPr>
        <w:t>MODIFICATIONS DE NOVEMBRE 2012</w:t>
      </w:r>
      <w:bookmarkEnd w:id="628"/>
    </w:p>
    <w:p w:rsidR="00E64830" w:rsidRPr="008641E3" w:rsidRDefault="00E64830" w:rsidP="007B0DDA">
      <w:pPr>
        <w:pStyle w:val="Heading2"/>
        <w:ind w:left="0"/>
        <w:jc w:val="both"/>
        <w:rPr>
          <w:rFonts w:ascii="Tahoma" w:hAnsi="Tahoma" w:cs="Tahoma"/>
          <w:b w:val="0"/>
          <w:color w:val="FF6600"/>
          <w:sz w:val="18"/>
          <w:lang w:val="fr-FR"/>
        </w:rPr>
      </w:pPr>
    </w:p>
    <w:p w:rsidR="00E64830" w:rsidRPr="008641E3" w:rsidRDefault="00E64830" w:rsidP="003E606C">
      <w:pPr>
        <w:spacing w:after="60"/>
        <w:rPr>
          <w:lang w:val="fr-FR"/>
        </w:rPr>
      </w:pPr>
      <w:r w:rsidRPr="008641E3">
        <w:rPr>
          <w:b/>
          <w:lang w:val="fr-FR"/>
        </w:rPr>
        <w:t>Ajouts</w:t>
      </w:r>
    </w:p>
    <w:p w:rsidR="00E64830" w:rsidRPr="008641E3" w:rsidRDefault="00E64830" w:rsidP="00C530A9">
      <w:pPr>
        <w:rPr>
          <w:lang w:val="fr-FR"/>
        </w:rPr>
      </w:pPr>
      <w:r w:rsidRPr="008641E3">
        <w:rPr>
          <w:lang w:val="fr-FR"/>
        </w:rPr>
        <w:t>Microsoft Windows Server Essentials 2012</w:t>
      </w:r>
    </w:p>
    <w:p w:rsidR="00E64830" w:rsidRPr="008641E3" w:rsidRDefault="00E64830" w:rsidP="00C530A9">
      <w:pPr>
        <w:rPr>
          <w:lang w:val="fr-FR"/>
        </w:rPr>
      </w:pPr>
      <w:r w:rsidRPr="008641E3">
        <w:rPr>
          <w:lang w:val="fr-FR"/>
        </w:rPr>
        <w:t>Microsoft AutoRoute Euro 2013</w:t>
      </w:r>
    </w:p>
    <w:p w:rsidR="00E64830" w:rsidRPr="008641E3" w:rsidRDefault="00E64830" w:rsidP="00C530A9">
      <w:pPr>
        <w:rPr>
          <w:lang w:val="fr-FR"/>
        </w:rPr>
      </w:pPr>
      <w:r w:rsidRPr="008641E3">
        <w:rPr>
          <w:lang w:val="fr-FR"/>
        </w:rPr>
        <w:t>Microsoft Desktop Organization Pack 2012 pour la Software Assurance</w:t>
      </w:r>
    </w:p>
    <w:p w:rsidR="00E64830" w:rsidRPr="008641E3" w:rsidRDefault="00E64830" w:rsidP="00C530A9">
      <w:pPr>
        <w:rPr>
          <w:lang w:val="fr-FR"/>
        </w:rPr>
      </w:pPr>
    </w:p>
    <w:p w:rsidR="00D24E3C" w:rsidRPr="008641E3" w:rsidRDefault="00D24E3C" w:rsidP="003E606C">
      <w:pPr>
        <w:spacing w:after="60"/>
        <w:rPr>
          <w:lang w:val="fr-FR"/>
        </w:rPr>
      </w:pPr>
      <w:r w:rsidRPr="008641E3">
        <w:rPr>
          <w:b/>
          <w:lang w:val="fr-FR"/>
        </w:rPr>
        <w:t>Promotions</w:t>
      </w:r>
    </w:p>
    <w:p w:rsidR="00D24E3C" w:rsidRPr="008641E3" w:rsidRDefault="00D24E3C" w:rsidP="00E64830">
      <w:pPr>
        <w:rPr>
          <w:lang w:val="fr-FR"/>
        </w:rPr>
      </w:pPr>
      <w:r w:rsidRPr="008641E3">
        <w:rPr>
          <w:color w:val="000000"/>
          <w:lang w:val="fr-FR"/>
        </w:rPr>
        <w:t>Les promotions suivantes sont ajoutées :</w:t>
      </w:r>
    </w:p>
    <w:p w:rsidR="00D24E3C" w:rsidRPr="008641E3" w:rsidRDefault="00D24E3C" w:rsidP="00E64830">
      <w:pPr>
        <w:rPr>
          <w:lang w:val="fr-FR"/>
        </w:rPr>
      </w:pPr>
      <w:r w:rsidRPr="008641E3">
        <w:rPr>
          <w:color w:val="000000"/>
          <w:lang w:val="fr-FR"/>
        </w:rPr>
        <w:t>30 % de remise sur la mise à jour vers Visual Studio Premium avec MSDN</w:t>
      </w:r>
    </w:p>
    <w:p w:rsidR="00D24E3C" w:rsidRPr="008641E3" w:rsidRDefault="00D24E3C" w:rsidP="00ED2410">
      <w:pPr>
        <w:rPr>
          <w:lang w:val="fr-FR"/>
        </w:rPr>
      </w:pPr>
      <w:r w:rsidRPr="008641E3">
        <w:rPr>
          <w:lang w:val="fr-FR"/>
        </w:rPr>
        <w:t>Passage à l’édition supérieure Windows 8 avec SA</w:t>
      </w:r>
    </w:p>
    <w:p w:rsidR="00D24E3C" w:rsidRPr="008641E3" w:rsidRDefault="00D24E3C" w:rsidP="00ED2410">
      <w:pPr>
        <w:rPr>
          <w:lang w:val="fr-FR"/>
        </w:rPr>
      </w:pPr>
      <w:r w:rsidRPr="008641E3">
        <w:rPr>
          <w:lang w:val="fr-FR"/>
        </w:rPr>
        <w:t>20 % de remise sur Windows Intune à l’achat d’un nouveau PC</w:t>
      </w:r>
    </w:p>
    <w:p w:rsidR="00D24E3C" w:rsidRPr="008641E3" w:rsidRDefault="00D24E3C" w:rsidP="00E64830">
      <w:pPr>
        <w:rPr>
          <w:color w:val="000000"/>
          <w:lang w:val="fr-FR"/>
        </w:rPr>
      </w:pPr>
    </w:p>
    <w:p w:rsidR="00E64830" w:rsidRPr="008641E3" w:rsidRDefault="00E64830" w:rsidP="003E606C">
      <w:pPr>
        <w:spacing w:after="60"/>
        <w:rPr>
          <w:lang w:val="fr-FR"/>
        </w:rPr>
      </w:pPr>
      <w:r w:rsidRPr="008641E3">
        <w:rPr>
          <w:b/>
          <w:lang w:val="fr-FR"/>
        </w:rPr>
        <w:t>Modifications</w:t>
      </w:r>
    </w:p>
    <w:p w:rsidR="00D24E3C" w:rsidRPr="008641E3" w:rsidRDefault="00D8428A" w:rsidP="00E64830">
      <w:pPr>
        <w:rPr>
          <w:lang w:val="fr-FR"/>
        </w:rPr>
      </w:pPr>
      <w:r w:rsidRPr="008641E3">
        <w:rPr>
          <w:color w:val="000000"/>
          <w:lang w:val="fr-FR"/>
        </w:rPr>
        <w:t>Des mises à jour sont apportées aux produits suivants :</w:t>
      </w:r>
    </w:p>
    <w:p w:rsidR="003A5ABA" w:rsidRPr="00987B50" w:rsidRDefault="00D8428A" w:rsidP="00E64830">
      <w:r w:rsidRPr="00987B50">
        <w:rPr>
          <w:color w:val="000000"/>
        </w:rPr>
        <w:t>Microsoft Desktop Optimization Pack</w:t>
      </w:r>
    </w:p>
    <w:p w:rsidR="000225E7" w:rsidRPr="00987B50" w:rsidRDefault="000225E7" w:rsidP="00C530A9">
      <w:pPr>
        <w:rPr>
          <w:b/>
          <w:color w:val="000000"/>
        </w:rPr>
      </w:pPr>
    </w:p>
    <w:p w:rsidR="00C61559" w:rsidRPr="00987B50" w:rsidRDefault="00C61559" w:rsidP="00C530A9">
      <w:pPr>
        <w:rPr>
          <w:b/>
          <w:color w:val="000000"/>
        </w:rPr>
      </w:pPr>
    </w:p>
    <w:p w:rsidR="00E64830" w:rsidRPr="00987B50" w:rsidRDefault="00E64830" w:rsidP="003E606C">
      <w:pPr>
        <w:spacing w:after="60"/>
      </w:pPr>
      <w:r w:rsidRPr="00987B50">
        <w:rPr>
          <w:b/>
        </w:rPr>
        <w:lastRenderedPageBreak/>
        <w:t>Suppressions</w:t>
      </w:r>
    </w:p>
    <w:p w:rsidR="00E64830" w:rsidRPr="00987B50" w:rsidRDefault="00E64830" w:rsidP="00C530A9">
      <w:r w:rsidRPr="00987B50">
        <w:t>Windows Small Business Server 2011 Essentials</w:t>
      </w:r>
    </w:p>
    <w:p w:rsidR="00E64830" w:rsidRPr="008641E3" w:rsidRDefault="00E64830" w:rsidP="00C530A9">
      <w:pPr>
        <w:rPr>
          <w:lang w:val="fr-FR"/>
        </w:rPr>
      </w:pPr>
      <w:r w:rsidRPr="008641E3">
        <w:rPr>
          <w:lang w:val="fr-FR"/>
        </w:rPr>
        <w:t>AutoRoute 2011</w:t>
      </w:r>
    </w:p>
    <w:p w:rsidR="00E64830" w:rsidRPr="008641E3" w:rsidRDefault="00E64830" w:rsidP="00C530A9">
      <w:pPr>
        <w:rPr>
          <w:lang w:val="fr-FR"/>
        </w:rPr>
      </w:pPr>
      <w:r w:rsidRPr="008641E3">
        <w:rPr>
          <w:lang w:val="fr-FR"/>
        </w:rPr>
        <w:t>Microsoft Desktop Optimization Pack 2011 R2 pour la Software Assurance</w:t>
      </w:r>
    </w:p>
    <w:p w:rsidR="00E64830" w:rsidRPr="008641E3" w:rsidRDefault="00E64830" w:rsidP="007B0DDA">
      <w:pPr>
        <w:pStyle w:val="Heading2"/>
        <w:ind w:left="0"/>
        <w:jc w:val="both"/>
        <w:rPr>
          <w:rFonts w:ascii="Tahoma" w:hAnsi="Tahoma" w:cs="Tahoma"/>
          <w:color w:val="FF6600"/>
          <w:sz w:val="18"/>
          <w:lang w:val="fr-FR"/>
        </w:rPr>
      </w:pPr>
    </w:p>
    <w:p w:rsidR="0021637C" w:rsidRPr="008641E3" w:rsidRDefault="0021637C" w:rsidP="007B0DDA">
      <w:pPr>
        <w:pStyle w:val="Heading2"/>
        <w:ind w:left="0"/>
        <w:jc w:val="both"/>
        <w:rPr>
          <w:rFonts w:ascii="Tahoma" w:hAnsi="Tahoma" w:cs="Tahoma"/>
          <w:color w:val="FF6600"/>
          <w:sz w:val="18"/>
          <w:lang w:val="fr-FR"/>
        </w:rPr>
      </w:pPr>
    </w:p>
    <w:p w:rsidR="007B0DDA" w:rsidRPr="008641E3" w:rsidRDefault="007B0DDA" w:rsidP="007B0DDA">
      <w:pPr>
        <w:pStyle w:val="Heading2"/>
        <w:ind w:left="0"/>
        <w:jc w:val="both"/>
        <w:rPr>
          <w:lang w:val="fr-FR"/>
        </w:rPr>
      </w:pPr>
      <w:bookmarkStart w:id="629" w:name="_Toc336338169"/>
      <w:bookmarkStart w:id="630" w:name="_Toc353472318"/>
      <w:r w:rsidRPr="008641E3">
        <w:rPr>
          <w:rFonts w:ascii="Tahoma" w:hAnsi="Tahoma" w:cs="Tahoma"/>
          <w:color w:val="FF6600"/>
          <w:lang w:val="fr-FR"/>
        </w:rPr>
        <w:t>MODIFICATIONS D’OCTOBRE 2012</w:t>
      </w:r>
      <w:bookmarkEnd w:id="629"/>
      <w:bookmarkEnd w:id="630"/>
    </w:p>
    <w:p w:rsidR="007B0DDA" w:rsidRPr="008641E3" w:rsidRDefault="007B0DDA" w:rsidP="007B0DDA">
      <w:pPr>
        <w:rPr>
          <w:b/>
          <w:color w:val="000000"/>
          <w:lang w:val="fr-FR"/>
        </w:rPr>
      </w:pPr>
    </w:p>
    <w:p w:rsidR="007B0DDA" w:rsidRPr="008641E3" w:rsidRDefault="007B0DDA" w:rsidP="003E606C">
      <w:pPr>
        <w:spacing w:after="60"/>
        <w:rPr>
          <w:lang w:val="fr-FR"/>
        </w:rPr>
      </w:pPr>
      <w:r w:rsidRPr="008641E3">
        <w:rPr>
          <w:b/>
          <w:lang w:val="fr-FR"/>
        </w:rPr>
        <w:t>Ajouts</w:t>
      </w:r>
    </w:p>
    <w:p w:rsidR="007B0DDA" w:rsidRPr="008641E3" w:rsidRDefault="00AD19DE" w:rsidP="007B0DDA">
      <w:pPr>
        <w:rPr>
          <w:lang w:val="fr-FR"/>
        </w:rPr>
      </w:pPr>
      <w:r w:rsidRPr="008641E3">
        <w:rPr>
          <w:rFonts w:cs="Tahoma"/>
          <w:color w:val="000000"/>
          <w:szCs w:val="20"/>
          <w:lang w:val="fr-FR"/>
        </w:rPr>
        <w:t>Licence d’abonnement à l’Assistant Windows</w:t>
      </w:r>
    </w:p>
    <w:p w:rsidR="007B0DDA" w:rsidRPr="008641E3" w:rsidRDefault="007B0DDA" w:rsidP="007B0DDA">
      <w:pPr>
        <w:rPr>
          <w:rFonts w:cs="Tahoma"/>
          <w:color w:val="000000"/>
          <w:szCs w:val="20"/>
          <w:lang w:val="fr-FR"/>
        </w:rPr>
      </w:pPr>
    </w:p>
    <w:p w:rsidR="007B0DDA" w:rsidRPr="008641E3" w:rsidRDefault="007B0DDA" w:rsidP="003E606C">
      <w:pPr>
        <w:spacing w:after="60"/>
        <w:rPr>
          <w:lang w:val="fr-FR"/>
        </w:rPr>
      </w:pPr>
      <w:r w:rsidRPr="008641E3">
        <w:rPr>
          <w:b/>
          <w:lang w:val="fr-FR"/>
        </w:rPr>
        <w:t>Modifications</w:t>
      </w:r>
    </w:p>
    <w:p w:rsidR="007B0DDA" w:rsidRPr="008641E3" w:rsidRDefault="007B0DDA" w:rsidP="007B0DDA">
      <w:pPr>
        <w:rPr>
          <w:lang w:val="fr-FR"/>
        </w:rPr>
      </w:pPr>
      <w:r w:rsidRPr="008641E3">
        <w:rPr>
          <w:rFonts w:cs="Tahoma"/>
          <w:color w:val="000000"/>
          <w:szCs w:val="20"/>
          <w:lang w:val="fr-FR"/>
        </w:rPr>
        <w:t>La valeur en points des produits suivants a changé :</w:t>
      </w:r>
    </w:p>
    <w:p w:rsidR="007B0DDA" w:rsidRPr="008641E3" w:rsidRDefault="007B0DDA" w:rsidP="007B0DDA">
      <w:pPr>
        <w:rPr>
          <w:lang w:val="fr-FR"/>
        </w:rPr>
      </w:pPr>
      <w:r w:rsidRPr="008641E3">
        <w:rPr>
          <w:rFonts w:cs="Tahoma"/>
          <w:color w:val="000000"/>
          <w:szCs w:val="20"/>
          <w:lang w:val="fr-FR"/>
        </w:rPr>
        <w:t>Core Infrastructure Server Suite Datacenter</w:t>
      </w:r>
    </w:p>
    <w:p w:rsidR="007B0DDA" w:rsidRPr="008641E3" w:rsidRDefault="007B0DDA" w:rsidP="007B0DDA">
      <w:pPr>
        <w:rPr>
          <w:lang w:val="fr-FR"/>
        </w:rPr>
      </w:pPr>
      <w:r w:rsidRPr="008641E3">
        <w:rPr>
          <w:rFonts w:cs="Tahoma"/>
          <w:color w:val="000000"/>
          <w:szCs w:val="20"/>
          <w:lang w:val="fr-FR"/>
        </w:rPr>
        <w:t>Core Infrastructure Server Suite Standard</w:t>
      </w:r>
    </w:p>
    <w:p w:rsidR="007B0DDA" w:rsidRPr="008641E3" w:rsidRDefault="007B0DDA" w:rsidP="007B0DDA">
      <w:pPr>
        <w:rPr>
          <w:lang w:val="fr-FR"/>
        </w:rPr>
      </w:pPr>
      <w:r w:rsidRPr="008641E3">
        <w:rPr>
          <w:rFonts w:cs="Tahoma"/>
          <w:color w:val="000000"/>
          <w:szCs w:val="20"/>
          <w:lang w:val="fr-FR"/>
        </w:rPr>
        <w:t>System Center 2012 Standard Server Management License (2 processeurs)</w:t>
      </w:r>
    </w:p>
    <w:p w:rsidR="007B0DDA" w:rsidRPr="008641E3" w:rsidRDefault="007B0DDA" w:rsidP="007B0DDA">
      <w:pPr>
        <w:rPr>
          <w:lang w:val="fr-FR"/>
        </w:rPr>
      </w:pPr>
      <w:r w:rsidRPr="008641E3">
        <w:rPr>
          <w:rFonts w:cs="Tahoma"/>
          <w:color w:val="000000"/>
          <w:szCs w:val="20"/>
          <w:lang w:val="fr-FR"/>
        </w:rPr>
        <w:t>System Center 2012 Datacenter Server Management License (2 processeurs)</w:t>
      </w:r>
    </w:p>
    <w:p w:rsidR="007B0DDA" w:rsidRPr="008641E3" w:rsidRDefault="007B0DDA" w:rsidP="007B0DDA">
      <w:pPr>
        <w:rPr>
          <w:lang w:val="fr-FR"/>
        </w:rPr>
      </w:pPr>
      <w:r w:rsidRPr="008641E3">
        <w:rPr>
          <w:rFonts w:cs="Tahoma"/>
          <w:color w:val="000000"/>
          <w:szCs w:val="20"/>
          <w:lang w:val="fr-FR"/>
        </w:rPr>
        <w:t>System Center Configuration Manager 2007 R3</w:t>
      </w:r>
    </w:p>
    <w:p w:rsidR="007B0DDA" w:rsidRPr="008641E3" w:rsidRDefault="007B0DDA" w:rsidP="007B0DDA">
      <w:pPr>
        <w:rPr>
          <w:lang w:val="fr-FR"/>
        </w:rPr>
      </w:pPr>
      <w:r w:rsidRPr="008641E3">
        <w:rPr>
          <w:rFonts w:cs="Tahoma"/>
          <w:color w:val="000000"/>
          <w:szCs w:val="20"/>
          <w:lang w:val="fr-FR"/>
        </w:rPr>
        <w:t xml:space="preserve">System Center Configuration Manager 2007 R3 Enterprise Server Management License </w:t>
      </w:r>
    </w:p>
    <w:p w:rsidR="007B0DDA" w:rsidRPr="008641E3" w:rsidRDefault="007B0DDA" w:rsidP="007B0DDA">
      <w:pPr>
        <w:rPr>
          <w:lang w:val="fr-FR"/>
        </w:rPr>
      </w:pPr>
      <w:r w:rsidRPr="008641E3">
        <w:rPr>
          <w:rFonts w:cs="Tahoma"/>
          <w:color w:val="000000"/>
          <w:szCs w:val="20"/>
          <w:lang w:val="fr-FR"/>
        </w:rPr>
        <w:t>System Center Configuration Manager 2007 R3 Standard Server Management License (Standard Server ML)</w:t>
      </w:r>
    </w:p>
    <w:p w:rsidR="007B0DDA" w:rsidRPr="008641E3" w:rsidRDefault="007B0DDA" w:rsidP="007B0DDA">
      <w:pPr>
        <w:rPr>
          <w:lang w:val="fr-FR"/>
        </w:rPr>
      </w:pPr>
      <w:r w:rsidRPr="008641E3">
        <w:rPr>
          <w:rFonts w:cs="Tahoma"/>
          <w:color w:val="000000"/>
          <w:szCs w:val="20"/>
          <w:lang w:val="fr-FR"/>
        </w:rPr>
        <w:t>System Center Configuration Manager 2007 R3 avec Technologie SQL Server 2008</w:t>
      </w:r>
    </w:p>
    <w:p w:rsidR="007B0DDA" w:rsidRPr="008641E3" w:rsidRDefault="007B0DDA" w:rsidP="007B0DDA">
      <w:pPr>
        <w:rPr>
          <w:lang w:val="fr-FR"/>
        </w:rPr>
      </w:pPr>
      <w:r w:rsidRPr="008641E3">
        <w:rPr>
          <w:rFonts w:cs="Tahoma"/>
          <w:color w:val="000000"/>
          <w:szCs w:val="20"/>
          <w:lang w:val="fr-FR"/>
        </w:rPr>
        <w:t>System Center Data Protection Manager 2010 Client Management License par Utilisateur</w:t>
      </w:r>
    </w:p>
    <w:p w:rsidR="007B0DDA" w:rsidRPr="008641E3" w:rsidRDefault="007B0DDA" w:rsidP="00BB011A">
      <w:pPr>
        <w:rPr>
          <w:lang w:val="fr-FR"/>
        </w:rPr>
      </w:pPr>
      <w:r w:rsidRPr="008641E3">
        <w:rPr>
          <w:rFonts w:cs="Tahoma"/>
          <w:color w:val="000000"/>
          <w:szCs w:val="20"/>
          <w:lang w:val="fr-FR"/>
        </w:rPr>
        <w:t>System Center Data Protection Manager 2010 Client Management License par Environnement de Système</w:t>
      </w:r>
      <w:r w:rsidR="00BB011A" w:rsidRPr="008641E3">
        <w:rPr>
          <w:rFonts w:cs="Tahoma"/>
          <w:color w:val="000000"/>
          <w:szCs w:val="20"/>
          <w:lang w:val="fr-FR"/>
        </w:rPr>
        <w:t> </w:t>
      </w:r>
      <w:r w:rsidRPr="008641E3">
        <w:rPr>
          <w:rFonts w:cs="Tahoma"/>
          <w:color w:val="000000"/>
          <w:szCs w:val="20"/>
          <w:lang w:val="fr-FR"/>
        </w:rPr>
        <w:t>d’Exploitation</w:t>
      </w:r>
    </w:p>
    <w:p w:rsidR="007B0DDA" w:rsidRPr="008641E3" w:rsidRDefault="007B0DDA" w:rsidP="007B0DDA">
      <w:pPr>
        <w:rPr>
          <w:lang w:val="fr-FR"/>
        </w:rPr>
      </w:pPr>
      <w:r w:rsidRPr="008641E3">
        <w:rPr>
          <w:rFonts w:cs="Tahoma"/>
          <w:color w:val="000000"/>
          <w:szCs w:val="20"/>
          <w:lang w:val="fr-FR"/>
        </w:rPr>
        <w:t xml:space="preserve">System Center Data Protection Manager 2010 Enterprise Server Management License </w:t>
      </w:r>
    </w:p>
    <w:p w:rsidR="007B0DDA" w:rsidRPr="008641E3" w:rsidRDefault="007B0DDA" w:rsidP="007B0DDA">
      <w:pPr>
        <w:rPr>
          <w:lang w:val="fr-FR"/>
        </w:rPr>
      </w:pPr>
      <w:r w:rsidRPr="008641E3">
        <w:rPr>
          <w:rFonts w:cs="Tahoma"/>
          <w:color w:val="000000"/>
          <w:szCs w:val="20"/>
          <w:lang w:val="fr-FR"/>
        </w:rPr>
        <w:t xml:space="preserve">System Center Data Protection Manager 2010 Standard Server Management License </w:t>
      </w:r>
    </w:p>
    <w:p w:rsidR="007B0DDA" w:rsidRPr="008641E3" w:rsidRDefault="007B0DDA" w:rsidP="007B0DDA">
      <w:pPr>
        <w:rPr>
          <w:lang w:val="fr-FR"/>
        </w:rPr>
      </w:pPr>
      <w:r w:rsidRPr="008641E3">
        <w:rPr>
          <w:rFonts w:cs="Tahoma"/>
          <w:color w:val="000000"/>
          <w:szCs w:val="20"/>
          <w:lang w:val="fr-FR"/>
        </w:rPr>
        <w:t>System Center Operations Manager 2007 R2</w:t>
      </w:r>
    </w:p>
    <w:p w:rsidR="007B0DDA" w:rsidRPr="008641E3" w:rsidRDefault="007B0DDA" w:rsidP="007B0DDA">
      <w:pPr>
        <w:rPr>
          <w:lang w:val="fr-FR"/>
        </w:rPr>
      </w:pPr>
      <w:r w:rsidRPr="008641E3">
        <w:rPr>
          <w:rFonts w:cs="Tahoma"/>
          <w:color w:val="000000"/>
          <w:szCs w:val="20"/>
          <w:lang w:val="fr-FR"/>
        </w:rPr>
        <w:t>System Center Operations Manager 2007 R2 avec Technologie SQL Server 2008</w:t>
      </w:r>
    </w:p>
    <w:p w:rsidR="007B0DDA" w:rsidRPr="008641E3" w:rsidRDefault="007B0DDA" w:rsidP="007B0DDA">
      <w:pPr>
        <w:rPr>
          <w:lang w:val="fr-FR"/>
        </w:rPr>
      </w:pPr>
      <w:r w:rsidRPr="008641E3">
        <w:rPr>
          <w:rFonts w:cs="Tahoma"/>
          <w:color w:val="000000"/>
          <w:szCs w:val="20"/>
          <w:lang w:val="fr-FR"/>
        </w:rPr>
        <w:t xml:space="preserve">System Center Operations Manager 2007 R2 Standard Server Management License </w:t>
      </w:r>
    </w:p>
    <w:p w:rsidR="007B0DDA" w:rsidRPr="008641E3" w:rsidRDefault="007B0DDA" w:rsidP="007B0DDA">
      <w:pPr>
        <w:rPr>
          <w:lang w:val="fr-FR"/>
        </w:rPr>
      </w:pPr>
      <w:r w:rsidRPr="008641E3">
        <w:rPr>
          <w:rFonts w:cs="Tahoma"/>
          <w:color w:val="000000"/>
          <w:szCs w:val="20"/>
          <w:lang w:val="fr-FR"/>
        </w:rPr>
        <w:t xml:space="preserve">System Center Operations Manager 2007 R2 Enterprise Server Management License </w:t>
      </w:r>
    </w:p>
    <w:p w:rsidR="007B0DDA" w:rsidRPr="008641E3" w:rsidRDefault="007B0DDA" w:rsidP="007C4F08">
      <w:pPr>
        <w:rPr>
          <w:lang w:val="fr-FR"/>
        </w:rPr>
      </w:pPr>
      <w:r w:rsidRPr="008641E3">
        <w:rPr>
          <w:rFonts w:cs="Tahoma"/>
          <w:color w:val="000000"/>
          <w:szCs w:val="20"/>
          <w:lang w:val="fr-FR"/>
        </w:rPr>
        <w:t>System Center Operations Manager 2007 R2 Client Management License par Environnement de Système</w:t>
      </w:r>
      <w:r w:rsidR="007C4F08" w:rsidRPr="008641E3">
        <w:rPr>
          <w:rFonts w:cs="Tahoma"/>
          <w:color w:val="000000"/>
          <w:szCs w:val="20"/>
          <w:lang w:val="fr-FR"/>
        </w:rPr>
        <w:t> </w:t>
      </w:r>
      <w:r w:rsidRPr="008641E3">
        <w:rPr>
          <w:rFonts w:cs="Tahoma"/>
          <w:color w:val="000000"/>
          <w:szCs w:val="20"/>
          <w:lang w:val="fr-FR"/>
        </w:rPr>
        <w:t>d’Exploitation</w:t>
      </w:r>
    </w:p>
    <w:p w:rsidR="007B0DDA" w:rsidRPr="008641E3" w:rsidRDefault="007B0DDA" w:rsidP="007B0DDA">
      <w:pPr>
        <w:rPr>
          <w:lang w:val="fr-FR"/>
        </w:rPr>
      </w:pPr>
      <w:r w:rsidRPr="008641E3">
        <w:rPr>
          <w:rFonts w:cs="Tahoma"/>
          <w:color w:val="000000"/>
          <w:szCs w:val="20"/>
          <w:lang w:val="fr-FR"/>
        </w:rPr>
        <w:t>System Center Operations Manager 2007 R2 Client Management License par Utilisateur</w:t>
      </w:r>
    </w:p>
    <w:p w:rsidR="007B0DDA" w:rsidRPr="008641E3" w:rsidRDefault="007B0DDA" w:rsidP="007B0DDA">
      <w:pPr>
        <w:rPr>
          <w:lang w:val="fr-FR"/>
        </w:rPr>
      </w:pPr>
      <w:r w:rsidRPr="008641E3">
        <w:rPr>
          <w:rFonts w:cs="Tahoma"/>
          <w:color w:val="000000"/>
          <w:szCs w:val="20"/>
          <w:lang w:val="fr-FR"/>
        </w:rPr>
        <w:t xml:space="preserve">System Center Server Management Suite Enterprise </w:t>
      </w:r>
    </w:p>
    <w:p w:rsidR="007B0DDA" w:rsidRPr="008641E3" w:rsidRDefault="007B0DDA" w:rsidP="007B0DDA">
      <w:pPr>
        <w:rPr>
          <w:lang w:val="fr-FR"/>
        </w:rPr>
      </w:pPr>
      <w:r w:rsidRPr="008641E3">
        <w:rPr>
          <w:rFonts w:cs="Tahoma"/>
          <w:color w:val="000000"/>
          <w:szCs w:val="20"/>
          <w:lang w:val="fr-FR"/>
        </w:rPr>
        <w:t>System Center Server Management Suite Datacenter</w:t>
      </w:r>
    </w:p>
    <w:p w:rsidR="007B0DDA" w:rsidRPr="008641E3" w:rsidRDefault="007B0DDA" w:rsidP="007B0DDA">
      <w:pPr>
        <w:rPr>
          <w:lang w:val="fr-FR"/>
        </w:rPr>
      </w:pPr>
      <w:r w:rsidRPr="008641E3">
        <w:rPr>
          <w:rFonts w:cs="Tahoma"/>
          <w:color w:val="000000"/>
          <w:szCs w:val="20"/>
          <w:lang w:val="fr-FR"/>
        </w:rPr>
        <w:t>System Center Service Manager 2010</w:t>
      </w:r>
    </w:p>
    <w:p w:rsidR="007B0DDA" w:rsidRPr="008641E3" w:rsidRDefault="007B0DDA" w:rsidP="007B0DDA">
      <w:pPr>
        <w:rPr>
          <w:lang w:val="fr-FR"/>
        </w:rPr>
      </w:pPr>
      <w:r w:rsidRPr="008641E3">
        <w:rPr>
          <w:rFonts w:cs="Tahoma"/>
          <w:color w:val="000000"/>
          <w:szCs w:val="20"/>
          <w:lang w:val="fr-FR"/>
        </w:rPr>
        <w:t>System Center Service Manager 2010 avec technologie SQL Server 2008</w:t>
      </w:r>
    </w:p>
    <w:p w:rsidR="007B0DDA" w:rsidRPr="008641E3" w:rsidRDefault="007B0DDA" w:rsidP="007C4F08">
      <w:pPr>
        <w:rPr>
          <w:lang w:val="fr-FR"/>
        </w:rPr>
      </w:pPr>
      <w:r w:rsidRPr="008641E3">
        <w:rPr>
          <w:rFonts w:cs="Tahoma"/>
          <w:color w:val="000000"/>
          <w:szCs w:val="20"/>
          <w:lang w:val="fr-FR"/>
        </w:rPr>
        <w:t>System Center Service Manager 2010 Client Management License (Client ML) par Environnement de Système</w:t>
      </w:r>
      <w:r w:rsidR="007C4F08" w:rsidRPr="008641E3">
        <w:rPr>
          <w:rFonts w:cs="Tahoma"/>
          <w:color w:val="000000"/>
          <w:szCs w:val="20"/>
          <w:lang w:val="fr-FR"/>
        </w:rPr>
        <w:t> </w:t>
      </w:r>
      <w:r w:rsidRPr="008641E3">
        <w:rPr>
          <w:rFonts w:cs="Tahoma"/>
          <w:color w:val="000000"/>
          <w:szCs w:val="20"/>
          <w:lang w:val="fr-FR"/>
        </w:rPr>
        <w:t>d’Exploitation</w:t>
      </w:r>
    </w:p>
    <w:p w:rsidR="007B0DDA" w:rsidRPr="008641E3" w:rsidRDefault="007B0DDA" w:rsidP="007B0DDA">
      <w:pPr>
        <w:rPr>
          <w:lang w:val="fr-FR"/>
        </w:rPr>
      </w:pPr>
      <w:r w:rsidRPr="008641E3">
        <w:rPr>
          <w:rFonts w:cs="Tahoma"/>
          <w:color w:val="000000"/>
          <w:szCs w:val="20"/>
          <w:lang w:val="fr-FR"/>
        </w:rPr>
        <w:t>System Center Service Manager 2010 Client Management License (Client ML) par Utilisateur</w:t>
      </w:r>
    </w:p>
    <w:p w:rsidR="007B0DDA" w:rsidRPr="008641E3" w:rsidRDefault="007B0DDA" w:rsidP="007C4F08">
      <w:pPr>
        <w:rPr>
          <w:lang w:val="fr-FR"/>
        </w:rPr>
      </w:pPr>
      <w:r w:rsidRPr="008641E3">
        <w:rPr>
          <w:rFonts w:cs="Tahoma"/>
          <w:color w:val="000000"/>
          <w:szCs w:val="20"/>
          <w:lang w:val="fr-FR"/>
        </w:rPr>
        <w:t>System Center Service Manager 2010 Server Management License (Server ML) par Environnement de Système</w:t>
      </w:r>
      <w:r w:rsidR="007C4F08" w:rsidRPr="008641E3">
        <w:rPr>
          <w:rFonts w:cs="Tahoma"/>
          <w:color w:val="000000"/>
          <w:szCs w:val="20"/>
          <w:lang w:val="fr-FR"/>
        </w:rPr>
        <w:t> </w:t>
      </w:r>
      <w:r w:rsidRPr="008641E3">
        <w:rPr>
          <w:rFonts w:cs="Tahoma"/>
          <w:color w:val="000000"/>
          <w:szCs w:val="20"/>
          <w:lang w:val="fr-FR"/>
        </w:rPr>
        <w:t>d’Exploitation</w:t>
      </w:r>
    </w:p>
    <w:p w:rsidR="007B0DDA" w:rsidRPr="008641E3" w:rsidRDefault="007B0DDA" w:rsidP="007C4F08">
      <w:pPr>
        <w:rPr>
          <w:lang w:val="fr-FR"/>
        </w:rPr>
      </w:pPr>
      <w:r w:rsidRPr="008641E3">
        <w:rPr>
          <w:rFonts w:cs="Tahoma"/>
          <w:color w:val="000000"/>
          <w:szCs w:val="20"/>
          <w:lang w:val="fr-FR"/>
        </w:rPr>
        <w:t>System Center Virtual Machine Manager 2008 R2 Client Management License par Environnement de Système</w:t>
      </w:r>
      <w:r w:rsidR="007C4F08" w:rsidRPr="008641E3">
        <w:rPr>
          <w:rFonts w:cs="Tahoma"/>
          <w:color w:val="000000"/>
          <w:szCs w:val="20"/>
          <w:lang w:val="fr-FR"/>
        </w:rPr>
        <w:t> </w:t>
      </w:r>
      <w:r w:rsidRPr="008641E3">
        <w:rPr>
          <w:rFonts w:cs="Tahoma"/>
          <w:color w:val="000000"/>
          <w:szCs w:val="20"/>
          <w:lang w:val="fr-FR"/>
        </w:rPr>
        <w:t>d’Exploitation</w:t>
      </w:r>
    </w:p>
    <w:p w:rsidR="007B0DDA" w:rsidRPr="008641E3" w:rsidRDefault="007B0DDA" w:rsidP="007B0DDA">
      <w:pPr>
        <w:rPr>
          <w:lang w:val="fr-FR"/>
        </w:rPr>
      </w:pPr>
      <w:r w:rsidRPr="008641E3">
        <w:rPr>
          <w:rFonts w:cs="Tahoma"/>
          <w:color w:val="000000"/>
          <w:szCs w:val="20"/>
          <w:lang w:val="fr-FR"/>
        </w:rPr>
        <w:t>System Center Virtual Machine Manager 2008 R2 Client Management License par Utilisateur</w:t>
      </w:r>
    </w:p>
    <w:p w:rsidR="007B0DDA" w:rsidRPr="008641E3" w:rsidRDefault="007B0DDA" w:rsidP="007B0DDA">
      <w:pPr>
        <w:rPr>
          <w:lang w:val="fr-FR"/>
        </w:rPr>
      </w:pPr>
      <w:r w:rsidRPr="008641E3">
        <w:rPr>
          <w:rFonts w:cs="Tahoma"/>
          <w:color w:val="000000"/>
          <w:szCs w:val="20"/>
          <w:lang w:val="fr-FR"/>
        </w:rPr>
        <w:t>System Center Virtual Machine Manager 2008 R2 Enterprise Server Management License</w:t>
      </w:r>
    </w:p>
    <w:p w:rsidR="007B0DDA" w:rsidRPr="008641E3" w:rsidRDefault="007B0DDA" w:rsidP="007B0DDA">
      <w:pPr>
        <w:rPr>
          <w:rFonts w:cs="Tahoma"/>
          <w:color w:val="000000"/>
          <w:szCs w:val="20"/>
          <w:lang w:val="fr-FR"/>
        </w:rPr>
      </w:pPr>
    </w:p>
    <w:p w:rsidR="007B0DDA" w:rsidRPr="008641E3" w:rsidRDefault="007B0DDA" w:rsidP="003E606C">
      <w:pPr>
        <w:spacing w:after="60"/>
        <w:rPr>
          <w:lang w:val="fr-FR"/>
        </w:rPr>
      </w:pPr>
      <w:r w:rsidRPr="008641E3">
        <w:rPr>
          <w:b/>
          <w:lang w:val="fr-FR"/>
        </w:rPr>
        <w:t>Suppressions</w:t>
      </w:r>
    </w:p>
    <w:p w:rsidR="007B0DDA" w:rsidRPr="008641E3" w:rsidRDefault="007B0DDA" w:rsidP="007B0DDA">
      <w:pPr>
        <w:rPr>
          <w:lang w:val="fr-FR"/>
        </w:rPr>
      </w:pPr>
      <w:r w:rsidRPr="008641E3">
        <w:rPr>
          <w:color w:val="000000"/>
          <w:lang w:val="fr-FR"/>
        </w:rPr>
        <w:t>System Center Mobile Device Manager 2008</w:t>
      </w:r>
    </w:p>
    <w:p w:rsidR="00B20EAC" w:rsidRPr="008641E3" w:rsidRDefault="00B20EAC" w:rsidP="007B0DDA">
      <w:pPr>
        <w:rPr>
          <w:lang w:val="fr-FR"/>
        </w:rPr>
      </w:pPr>
      <w:r w:rsidRPr="008641E3">
        <w:rPr>
          <w:color w:val="000000"/>
          <w:lang w:val="fr-FR"/>
        </w:rPr>
        <w:t>Database Consolidation Appliance 2012</w:t>
      </w:r>
    </w:p>
    <w:p w:rsidR="00593FBD" w:rsidRDefault="00593FBD" w:rsidP="00593FBD">
      <w:pPr>
        <w:ind w:right="720"/>
        <w:rPr>
          <w:rFonts w:cs="Tahoma"/>
          <w:b/>
          <w:color w:val="F66400"/>
          <w:szCs w:val="20"/>
          <w:lang w:val="fr-FR"/>
        </w:rPr>
      </w:pPr>
    </w:p>
    <w:p w:rsidR="001A54E2" w:rsidRDefault="001A54E2" w:rsidP="00593FBD">
      <w:pPr>
        <w:ind w:right="720"/>
        <w:rPr>
          <w:rFonts w:cs="Tahoma"/>
          <w:b/>
          <w:color w:val="F66400"/>
          <w:szCs w:val="20"/>
          <w:lang w:val="fr-FR"/>
        </w:rPr>
      </w:pPr>
    </w:p>
    <w:p w:rsidR="001A54E2" w:rsidRDefault="001A54E2" w:rsidP="00593FBD">
      <w:pPr>
        <w:ind w:right="720"/>
        <w:rPr>
          <w:rFonts w:cs="Tahoma"/>
          <w:b/>
          <w:color w:val="F66400"/>
          <w:szCs w:val="20"/>
          <w:lang w:val="fr-FR"/>
        </w:rPr>
      </w:pPr>
    </w:p>
    <w:p w:rsidR="001A54E2" w:rsidRDefault="001A54E2" w:rsidP="00593FBD">
      <w:pPr>
        <w:ind w:right="720"/>
        <w:rPr>
          <w:rFonts w:cs="Tahoma"/>
          <w:b/>
          <w:color w:val="F66400"/>
          <w:szCs w:val="20"/>
          <w:lang w:val="fr-FR"/>
        </w:rPr>
      </w:pPr>
    </w:p>
    <w:p w:rsidR="001A54E2" w:rsidRDefault="001A54E2" w:rsidP="00593FBD">
      <w:pPr>
        <w:ind w:right="720"/>
        <w:rPr>
          <w:rFonts w:cs="Tahoma"/>
          <w:b/>
          <w:color w:val="F66400"/>
          <w:szCs w:val="20"/>
          <w:lang w:val="fr-FR"/>
        </w:rPr>
      </w:pPr>
    </w:p>
    <w:p w:rsidR="001A54E2" w:rsidRPr="008641E3" w:rsidRDefault="001A54E2" w:rsidP="00593FBD">
      <w:pPr>
        <w:ind w:right="720"/>
        <w:rPr>
          <w:rFonts w:cs="Tahoma"/>
          <w:b/>
          <w:color w:val="F66400"/>
          <w:szCs w:val="20"/>
          <w:lang w:val="fr-FR"/>
        </w:rPr>
      </w:pPr>
    </w:p>
    <w:p w:rsidR="00A31A6D" w:rsidRPr="008641E3" w:rsidRDefault="00A31A6D" w:rsidP="00593FBD">
      <w:pPr>
        <w:ind w:right="720"/>
        <w:rPr>
          <w:rFonts w:cs="Tahoma"/>
          <w:b/>
          <w:color w:val="F66400"/>
          <w:szCs w:val="20"/>
          <w:lang w:val="fr-FR"/>
        </w:rPr>
      </w:pPr>
    </w:p>
    <w:p w:rsidR="00593FBD" w:rsidRPr="008641E3" w:rsidRDefault="003D1247" w:rsidP="00593FBD">
      <w:pPr>
        <w:pStyle w:val="Heading2"/>
        <w:ind w:left="0"/>
        <w:jc w:val="both"/>
        <w:rPr>
          <w:lang w:val="fr-FR"/>
        </w:rPr>
      </w:pPr>
      <w:bookmarkStart w:id="631" w:name="_Toc336338170"/>
      <w:bookmarkStart w:id="632" w:name="_Toc353472319"/>
      <w:r w:rsidRPr="008641E3">
        <w:rPr>
          <w:rFonts w:ascii="Tahoma" w:hAnsi="Tahoma" w:cs="Tahoma"/>
          <w:color w:val="FF6600"/>
          <w:lang w:val="fr-FR"/>
        </w:rPr>
        <w:lastRenderedPageBreak/>
        <w:t>MODIFICATIONS DE SEPTEMBRE 2012</w:t>
      </w:r>
      <w:bookmarkEnd w:id="631"/>
      <w:bookmarkEnd w:id="632"/>
    </w:p>
    <w:p w:rsidR="007B0DDA" w:rsidRPr="008641E3" w:rsidRDefault="007B0DDA">
      <w:pPr>
        <w:ind w:right="720"/>
        <w:rPr>
          <w:rFonts w:cs="Tahoma"/>
          <w:b/>
          <w:color w:val="F66400"/>
          <w:szCs w:val="20"/>
          <w:lang w:val="fr-FR"/>
        </w:rPr>
      </w:pPr>
    </w:p>
    <w:p w:rsidR="00593FBD" w:rsidRPr="008641E3" w:rsidRDefault="00593FBD" w:rsidP="003E606C">
      <w:pPr>
        <w:spacing w:after="60"/>
        <w:rPr>
          <w:lang w:val="fr-FR"/>
        </w:rPr>
      </w:pPr>
      <w:r w:rsidRPr="008641E3">
        <w:rPr>
          <w:b/>
          <w:lang w:val="fr-FR"/>
        </w:rPr>
        <w:t>Ajouts</w:t>
      </w:r>
    </w:p>
    <w:p w:rsidR="00593FBD" w:rsidRPr="008641E3" w:rsidRDefault="00593FBD"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xml:space="preserve"> Professional 2012</w:t>
      </w:r>
    </w:p>
    <w:p w:rsidR="00593FBD" w:rsidRPr="008641E3" w:rsidRDefault="00593FBD"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xml:space="preserve"> Professional 2012 avec MSDN</w:t>
      </w:r>
    </w:p>
    <w:p w:rsidR="00593FBD"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xml:space="preserve"> Premium 2012 avec MSDN</w:t>
      </w:r>
    </w:p>
    <w:p w:rsidR="00CB0262" w:rsidRPr="00987B50" w:rsidRDefault="00CB0262" w:rsidP="00EF4590">
      <w:pPr>
        <w:rPr>
          <w:lang w:val="it-IT"/>
        </w:rPr>
      </w:pPr>
      <w:r w:rsidRPr="00987B50">
        <w:rPr>
          <w:rFonts w:cs="Tahoma"/>
          <w:color w:val="000000"/>
          <w:szCs w:val="20"/>
          <w:lang w:val="it-IT"/>
        </w:rPr>
        <w:t>Visual Studio</w:t>
      </w:r>
      <w:r w:rsidRPr="00987B50">
        <w:rPr>
          <w:rFonts w:cs="Tahoma"/>
          <w:color w:val="000000"/>
          <w:szCs w:val="20"/>
          <w:vertAlign w:val="superscript"/>
          <w:lang w:val="it-IT"/>
        </w:rPr>
        <w:t>®</w:t>
      </w:r>
      <w:r w:rsidRPr="00987B50">
        <w:rPr>
          <w:rFonts w:cs="Tahoma"/>
          <w:color w:val="000000"/>
          <w:szCs w:val="20"/>
          <w:lang w:val="it-IT"/>
        </w:rPr>
        <w:t xml:space="preserve"> Ultimate 2012 avec MSDN</w:t>
      </w:r>
    </w:p>
    <w:p w:rsidR="00593FBD" w:rsidRPr="00987B50" w:rsidRDefault="00CB0262" w:rsidP="00EF4590">
      <w:pPr>
        <w:rPr>
          <w:lang w:val="it-IT"/>
        </w:rPr>
      </w:pPr>
      <w:r w:rsidRPr="00987B50">
        <w:rPr>
          <w:rFonts w:cs="Tahoma"/>
          <w:color w:val="000000"/>
          <w:szCs w:val="20"/>
          <w:lang w:val="it-IT"/>
        </w:rPr>
        <w:t>Visual Studio</w:t>
      </w:r>
      <w:r w:rsidRPr="00987B50">
        <w:rPr>
          <w:rFonts w:cs="Tahoma"/>
          <w:color w:val="000000"/>
          <w:szCs w:val="20"/>
          <w:vertAlign w:val="superscript"/>
          <w:lang w:val="it-IT"/>
        </w:rPr>
        <w:t>®</w:t>
      </w:r>
      <w:r w:rsidRPr="00987B50">
        <w:rPr>
          <w:rFonts w:cs="Tahoma"/>
          <w:color w:val="000000"/>
          <w:szCs w:val="20"/>
          <w:lang w:val="it-IT"/>
        </w:rPr>
        <w:t xml:space="preserve"> Test Professional 2012 avec MSDN</w:t>
      </w:r>
    </w:p>
    <w:p w:rsidR="00593FBD" w:rsidRPr="00987B50" w:rsidRDefault="00CB0262" w:rsidP="00EF4590">
      <w:r w:rsidRPr="00987B50">
        <w:rPr>
          <w:rFonts w:cs="Tahoma"/>
          <w:color w:val="000000"/>
          <w:szCs w:val="20"/>
        </w:rPr>
        <w:t>Visual Studio</w:t>
      </w:r>
      <w:r w:rsidRPr="00987B50">
        <w:rPr>
          <w:rFonts w:cs="Tahoma"/>
          <w:color w:val="000000"/>
          <w:szCs w:val="20"/>
          <w:vertAlign w:val="superscript"/>
        </w:rPr>
        <w:t>®</w:t>
      </w:r>
      <w:r w:rsidRPr="00987B50">
        <w:rPr>
          <w:rFonts w:cs="Tahoma"/>
          <w:color w:val="000000"/>
          <w:szCs w:val="20"/>
        </w:rPr>
        <w:t xml:space="preserve"> Team Foundation Server 2012 avec technologie SQL Server 2012</w:t>
      </w:r>
    </w:p>
    <w:p w:rsidR="00CB0262" w:rsidRPr="00987B50" w:rsidRDefault="00CB0262" w:rsidP="00EF4590">
      <w:r w:rsidRPr="00987B50">
        <w:rPr>
          <w:rFonts w:cs="Tahoma"/>
          <w:color w:val="000000"/>
          <w:szCs w:val="20"/>
        </w:rPr>
        <w:t>CAL Dispositif Visual Studio</w:t>
      </w:r>
      <w:r w:rsidRPr="00987B50">
        <w:rPr>
          <w:rFonts w:cs="Tahoma"/>
          <w:color w:val="000000"/>
          <w:szCs w:val="20"/>
          <w:vertAlign w:val="superscript"/>
        </w:rPr>
        <w:t>®</w:t>
      </w:r>
      <w:r w:rsidRPr="00987B50">
        <w:rPr>
          <w:rFonts w:cs="Tahoma"/>
          <w:color w:val="000000"/>
          <w:szCs w:val="20"/>
        </w:rPr>
        <w:t xml:space="preserve"> Team Foundation Server 2012</w:t>
      </w:r>
    </w:p>
    <w:p w:rsidR="00CB0262" w:rsidRPr="00987B50" w:rsidRDefault="00CB0262" w:rsidP="00EF4590">
      <w:r w:rsidRPr="00987B50">
        <w:rPr>
          <w:rFonts w:cs="Tahoma"/>
          <w:color w:val="000000"/>
          <w:szCs w:val="20"/>
        </w:rPr>
        <w:t>CAL Utilisateur Visual Studio</w:t>
      </w:r>
      <w:r w:rsidRPr="00987B50">
        <w:rPr>
          <w:rFonts w:cs="Tahoma"/>
          <w:color w:val="000000"/>
          <w:szCs w:val="20"/>
          <w:vertAlign w:val="superscript"/>
        </w:rPr>
        <w:t>®</w:t>
      </w:r>
      <w:r w:rsidRPr="00987B50">
        <w:rPr>
          <w:rFonts w:cs="Tahoma"/>
          <w:color w:val="000000"/>
          <w:szCs w:val="20"/>
        </w:rPr>
        <w:t xml:space="preserve"> Team Foundation Server 2012</w:t>
      </w:r>
    </w:p>
    <w:p w:rsidR="00CB0262" w:rsidRPr="00987B50" w:rsidRDefault="00CB0262" w:rsidP="00EF4590">
      <w:r w:rsidRPr="00987B50">
        <w:rPr>
          <w:rFonts w:cs="Tahoma"/>
          <w:color w:val="000000"/>
          <w:szCs w:val="20"/>
        </w:rPr>
        <w:t>Connecteur Externe Visual Studio</w:t>
      </w:r>
      <w:r w:rsidRPr="00987B50">
        <w:rPr>
          <w:rFonts w:cs="Tahoma"/>
          <w:color w:val="000000"/>
          <w:szCs w:val="20"/>
          <w:vertAlign w:val="superscript"/>
        </w:rPr>
        <w:t>®</w:t>
      </w:r>
      <w:r w:rsidRPr="00987B50">
        <w:rPr>
          <w:rFonts w:cs="Tahoma"/>
          <w:color w:val="000000"/>
          <w:szCs w:val="20"/>
        </w:rPr>
        <w:t xml:space="preserve"> Team Foundation Server 2012</w:t>
      </w:r>
    </w:p>
    <w:p w:rsidR="00CB0262" w:rsidRPr="008641E3" w:rsidRDefault="00CB0262" w:rsidP="00EF4590">
      <w:pPr>
        <w:rPr>
          <w:lang w:val="fr-FR"/>
        </w:rPr>
      </w:pPr>
      <w:r w:rsidRPr="008641E3">
        <w:rPr>
          <w:rFonts w:cs="Tahoma"/>
          <w:color w:val="000000"/>
          <w:szCs w:val="20"/>
          <w:lang w:val="fr-FR"/>
        </w:rPr>
        <w:t>CAL Windows Server™ 2012 (Dispositif et Utilisateur)</w:t>
      </w:r>
    </w:p>
    <w:p w:rsidR="00CB0262" w:rsidRPr="00987B50" w:rsidRDefault="00CB0262" w:rsidP="00EF4590">
      <w:r w:rsidRPr="00987B50">
        <w:rPr>
          <w:rFonts w:cs="Tahoma"/>
          <w:color w:val="000000"/>
          <w:szCs w:val="20"/>
        </w:rPr>
        <w:t>Windows Server™ 2012 Datacenter</w:t>
      </w:r>
    </w:p>
    <w:p w:rsidR="00CB0262" w:rsidRPr="00987B50" w:rsidRDefault="00CB0262" w:rsidP="00EF4590">
      <w:r w:rsidRPr="00987B50">
        <w:rPr>
          <w:rFonts w:cs="Tahoma"/>
          <w:color w:val="000000"/>
          <w:szCs w:val="20"/>
        </w:rPr>
        <w:t>Windows Server™ 2012 Standard</w:t>
      </w:r>
    </w:p>
    <w:p w:rsidR="00CB0262" w:rsidRPr="008641E3" w:rsidRDefault="00CB0262" w:rsidP="00EF4590">
      <w:pPr>
        <w:rPr>
          <w:lang w:val="fr-FR"/>
        </w:rPr>
      </w:pPr>
      <w:r w:rsidRPr="008641E3">
        <w:rPr>
          <w:rFonts w:cs="Tahoma"/>
          <w:color w:val="000000"/>
          <w:szCs w:val="20"/>
          <w:lang w:val="fr-FR"/>
        </w:rPr>
        <w:t>Connecteur Externe Windows Server™ 2012</w:t>
      </w:r>
    </w:p>
    <w:p w:rsidR="00CB0262" w:rsidRPr="008641E3" w:rsidRDefault="00CB0262" w:rsidP="00EF4590">
      <w:pPr>
        <w:rPr>
          <w:lang w:val="fr-FR"/>
        </w:rPr>
      </w:pPr>
      <w:r w:rsidRPr="008641E3">
        <w:rPr>
          <w:rFonts w:cs="Tahoma"/>
          <w:color w:val="000000"/>
          <w:szCs w:val="20"/>
          <w:lang w:val="fr-FR"/>
        </w:rPr>
        <w:t>CAL Services Bureau à Distance pour Windows Server™ 2012</w:t>
      </w:r>
    </w:p>
    <w:p w:rsidR="00CB0262" w:rsidRPr="008641E3" w:rsidRDefault="00CB0262" w:rsidP="00EF4590">
      <w:pPr>
        <w:rPr>
          <w:lang w:val="fr-FR"/>
        </w:rPr>
      </w:pPr>
      <w:r w:rsidRPr="008641E3">
        <w:rPr>
          <w:rFonts w:cs="Tahoma"/>
          <w:color w:val="000000"/>
          <w:szCs w:val="20"/>
          <w:lang w:val="fr-FR"/>
        </w:rPr>
        <w:t xml:space="preserve">Connecteur Externe Services Bureau à Distance pour Windows Server™ 2012 </w:t>
      </w:r>
    </w:p>
    <w:p w:rsidR="00CB0262" w:rsidRPr="00987B50" w:rsidRDefault="00CB0262" w:rsidP="00EF4590">
      <w:r w:rsidRPr="00987B50">
        <w:rPr>
          <w:rFonts w:cs="Tahoma"/>
          <w:color w:val="000000"/>
          <w:szCs w:val="20"/>
        </w:rPr>
        <w:t>CAL Windows Server™ 2012 Rights Management Services</w:t>
      </w:r>
    </w:p>
    <w:p w:rsidR="00CB0262" w:rsidRPr="008641E3" w:rsidRDefault="00CB0262" w:rsidP="00EF4590">
      <w:pPr>
        <w:rPr>
          <w:lang w:val="fr-FR"/>
        </w:rPr>
      </w:pPr>
      <w:r w:rsidRPr="008641E3">
        <w:rPr>
          <w:rFonts w:cs="Tahoma"/>
          <w:color w:val="000000"/>
          <w:szCs w:val="20"/>
          <w:lang w:val="fr-FR"/>
        </w:rPr>
        <w:t>Connecteur Externe Windows Server™ 2012 Rights Management Services</w:t>
      </w:r>
    </w:p>
    <w:p w:rsidR="00CB0262" w:rsidRPr="008641E3" w:rsidRDefault="0095607F" w:rsidP="00EF4590">
      <w:pPr>
        <w:rPr>
          <w:lang w:val="fr-FR"/>
        </w:rPr>
      </w:pPr>
      <w:r w:rsidRPr="008641E3">
        <w:rPr>
          <w:lang w:val="fr-FR"/>
        </w:rPr>
        <w:t xml:space="preserve">CAL Entreprise Supplémentaire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95607F" w:rsidP="00EF4590">
      <w:pPr>
        <w:rPr>
          <w:lang w:val="fr-FR"/>
        </w:rPr>
      </w:pPr>
      <w:r w:rsidRPr="008641E3">
        <w:rPr>
          <w:lang w:val="fr-FR"/>
        </w:rPr>
        <w:t xml:space="preserve">CAL Entreprise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95607F" w:rsidP="00EF4590">
      <w:pPr>
        <w:rPr>
          <w:lang w:val="fr-FR"/>
        </w:rPr>
      </w:pPr>
      <w:r w:rsidRPr="008641E3">
        <w:rPr>
          <w:lang w:val="fr-FR"/>
        </w:rPr>
        <w:t xml:space="preserve">CAL Fonctionnelle Supplémentaire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95607F" w:rsidP="00EF4590">
      <w:pPr>
        <w:rPr>
          <w:lang w:val="fr-FR"/>
        </w:rPr>
      </w:pPr>
      <w:r w:rsidRPr="008641E3">
        <w:rPr>
          <w:lang w:val="fr-FR"/>
        </w:rPr>
        <w:t xml:space="preserve">CAL Fonctionnelle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95607F" w:rsidP="00EF4590">
      <w:pPr>
        <w:rPr>
          <w:lang w:val="fr-FR"/>
        </w:rPr>
      </w:pPr>
      <w:r w:rsidRPr="008641E3">
        <w:rPr>
          <w:lang w:val="fr-FR"/>
        </w:rPr>
        <w:t xml:space="preserve">CAL Libre-Service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95607F" w:rsidP="00EF4590">
      <w:pPr>
        <w:rPr>
          <w:lang w:val="fr-FR"/>
        </w:rPr>
      </w:pPr>
      <w:r w:rsidRPr="008641E3">
        <w:rPr>
          <w:rFonts w:cs="Tahoma"/>
          <w:color w:val="000000"/>
          <w:szCs w:val="18"/>
          <w:lang w:val="fr-FR"/>
        </w:rPr>
        <w:t xml:space="preserve">Microsoft </w:t>
      </w:r>
      <w:r w:rsidRPr="008641E3">
        <w:rPr>
          <w:rFonts w:cs="Tahoma"/>
          <w:color w:val="000000"/>
          <w:szCs w:val="20"/>
          <w:lang w:val="fr-FR"/>
        </w:rPr>
        <w:t>Dynamics AX 2012 Server</w:t>
      </w:r>
    </w:p>
    <w:p w:rsidR="00CB0262" w:rsidRPr="008641E3" w:rsidRDefault="0095607F" w:rsidP="00EF4590">
      <w:pPr>
        <w:rPr>
          <w:lang w:val="fr-FR"/>
        </w:rPr>
      </w:pPr>
      <w:r w:rsidRPr="008641E3">
        <w:rPr>
          <w:lang w:val="fr-FR"/>
        </w:rPr>
        <w:t xml:space="preserve">CAL Tâche Supplémentaire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95607F" w:rsidP="00EF4590">
      <w:pPr>
        <w:rPr>
          <w:lang w:val="fr-FR"/>
        </w:rPr>
      </w:pPr>
      <w:r w:rsidRPr="008641E3">
        <w:rPr>
          <w:lang w:val="fr-FR"/>
        </w:rPr>
        <w:t xml:space="preserve">CAL Tâche </w:t>
      </w:r>
      <w:r w:rsidRPr="008641E3">
        <w:rPr>
          <w:rFonts w:cs="Tahoma"/>
          <w:color w:val="000000"/>
          <w:szCs w:val="18"/>
          <w:lang w:val="fr-FR"/>
        </w:rPr>
        <w:t xml:space="preserve">Microsoft </w:t>
      </w:r>
      <w:r w:rsidRPr="008641E3">
        <w:rPr>
          <w:rFonts w:cs="Tahoma"/>
          <w:color w:val="000000"/>
          <w:szCs w:val="20"/>
          <w:lang w:val="fr-FR"/>
        </w:rPr>
        <w:t>Dynamics AX 2012 (Utilisateur et Dispositif)</w:t>
      </w:r>
    </w:p>
    <w:p w:rsidR="00CB0262" w:rsidRPr="008641E3" w:rsidRDefault="00CB0262" w:rsidP="00EF4590">
      <w:pPr>
        <w:rPr>
          <w:lang w:val="fr-FR"/>
        </w:rPr>
      </w:pPr>
      <w:r w:rsidRPr="008641E3">
        <w:rPr>
          <w:rFonts w:cs="Tahoma"/>
          <w:color w:val="000000"/>
          <w:szCs w:val="20"/>
          <w:lang w:val="fr-FR"/>
        </w:rPr>
        <w:t>Chargement de version test pour Windows 8 Enterprise</w:t>
      </w:r>
    </w:p>
    <w:p w:rsidR="00CB0262" w:rsidRPr="008641E3" w:rsidRDefault="00CB0262" w:rsidP="00EF4590">
      <w:pPr>
        <w:rPr>
          <w:lang w:val="fr-FR"/>
        </w:rPr>
      </w:pPr>
      <w:r w:rsidRPr="008641E3">
        <w:rPr>
          <w:rFonts w:cs="Tahoma"/>
          <w:color w:val="000000"/>
          <w:szCs w:val="20"/>
          <w:lang w:val="fr-FR"/>
        </w:rPr>
        <w:t>Mise à Jour de Windows 8 Pro</w:t>
      </w:r>
    </w:p>
    <w:p w:rsidR="00394D71" w:rsidRPr="00987B50" w:rsidRDefault="00394D71" w:rsidP="00EF4590">
      <w:r w:rsidRPr="00987B50">
        <w:rPr>
          <w:rFonts w:cs="Tahoma"/>
          <w:color w:val="000000"/>
          <w:szCs w:val="18"/>
        </w:rPr>
        <w:t>Windows 8 Pro avec MDOP</w:t>
      </w:r>
    </w:p>
    <w:p w:rsidR="00CB0262" w:rsidRPr="00987B50" w:rsidRDefault="00CB0262" w:rsidP="00EF4590">
      <w:r w:rsidRPr="00987B50">
        <w:rPr>
          <w:rFonts w:cs="Tahoma"/>
          <w:color w:val="000000"/>
          <w:szCs w:val="20"/>
        </w:rPr>
        <w:t>Rental Rights pour Windows</w:t>
      </w:r>
    </w:p>
    <w:p w:rsidR="00593FBD" w:rsidRPr="00987B50" w:rsidRDefault="00593FBD" w:rsidP="00EF4590">
      <w:pPr>
        <w:rPr>
          <w:rFonts w:cs="Tahoma"/>
          <w:color w:val="000000"/>
          <w:szCs w:val="20"/>
        </w:rPr>
      </w:pPr>
    </w:p>
    <w:p w:rsidR="00593FBD" w:rsidRPr="008641E3" w:rsidRDefault="00593FBD" w:rsidP="003E606C">
      <w:pPr>
        <w:spacing w:after="60"/>
        <w:rPr>
          <w:lang w:val="fr-FR"/>
        </w:rPr>
      </w:pPr>
      <w:r w:rsidRPr="008641E3">
        <w:rPr>
          <w:b/>
          <w:lang w:val="fr-FR"/>
        </w:rPr>
        <w:t>Promotions</w:t>
      </w:r>
    </w:p>
    <w:p w:rsidR="00F84628" w:rsidRPr="008641E3" w:rsidRDefault="00F84628" w:rsidP="00F84628">
      <w:pPr>
        <w:rPr>
          <w:lang w:val="fr-FR"/>
        </w:rPr>
      </w:pPr>
      <w:r w:rsidRPr="008641E3">
        <w:rPr>
          <w:color w:val="000000"/>
          <w:lang w:val="fr-FR"/>
        </w:rPr>
        <w:t>Les promotions suivantes sont ajoutées :</w:t>
      </w:r>
    </w:p>
    <w:p w:rsidR="00F84628" w:rsidRPr="008641E3" w:rsidRDefault="00F84628" w:rsidP="00F84628">
      <w:pPr>
        <w:rPr>
          <w:lang w:val="fr-FR"/>
        </w:rPr>
      </w:pPr>
      <w:r w:rsidRPr="008641E3">
        <w:rPr>
          <w:rFonts w:eastAsia="Times New Roman" w:cs="Tahoma"/>
          <w:color w:val="000000"/>
          <w:szCs w:val="18"/>
          <w:lang w:val="fr-FR"/>
        </w:rPr>
        <w:t>Promotion sur les Licences de Passage à l’Édition Supérieure Windows Server Datacenter</w:t>
      </w:r>
    </w:p>
    <w:p w:rsidR="00F84628" w:rsidRPr="008641E3" w:rsidRDefault="00F84628" w:rsidP="00F84628">
      <w:pPr>
        <w:rPr>
          <w:lang w:val="fr-FR"/>
        </w:rPr>
      </w:pPr>
      <w:r w:rsidRPr="008641E3">
        <w:rPr>
          <w:rFonts w:eastAsia="Times New Roman" w:cs="Tahoma"/>
          <w:color w:val="000000"/>
          <w:szCs w:val="18"/>
          <w:lang w:val="fr-FR"/>
        </w:rPr>
        <w:t xml:space="preserve">Forefront Online Protection pour Exchange </w:t>
      </w:r>
    </w:p>
    <w:p w:rsidR="00F84628" w:rsidRPr="008641E3" w:rsidRDefault="00F84628" w:rsidP="00F84628">
      <w:pPr>
        <w:rPr>
          <w:color w:val="000000"/>
          <w:lang w:val="fr-FR"/>
        </w:rPr>
      </w:pPr>
    </w:p>
    <w:p w:rsidR="00F84628" w:rsidRPr="008641E3" w:rsidRDefault="00F84628" w:rsidP="00F84628">
      <w:pPr>
        <w:outlineLvl w:val="1"/>
        <w:rPr>
          <w:lang w:val="fr-FR"/>
        </w:rPr>
      </w:pPr>
      <w:r w:rsidRPr="008641E3">
        <w:rPr>
          <w:rFonts w:cs="Tahoma"/>
          <w:color w:val="000000"/>
          <w:szCs w:val="18"/>
          <w:lang w:val="fr-FR"/>
        </w:rPr>
        <w:t>Les promotions suivantes sont supprimées :</w:t>
      </w:r>
    </w:p>
    <w:p w:rsidR="00F84628" w:rsidRPr="008641E3" w:rsidRDefault="00F84628" w:rsidP="00F84628">
      <w:pPr>
        <w:rPr>
          <w:lang w:val="fr-FR"/>
        </w:rPr>
      </w:pPr>
      <w:r w:rsidRPr="008641E3">
        <w:rPr>
          <w:color w:val="000000"/>
          <w:lang w:val="fr-FR"/>
        </w:rPr>
        <w:t>Promotion Accord de Mise en Œuvre pour Infrastructure Principale Suite Standard</w:t>
      </w:r>
    </w:p>
    <w:p w:rsidR="00F84628" w:rsidRPr="008641E3" w:rsidRDefault="00F84628" w:rsidP="00F84628">
      <w:pPr>
        <w:outlineLvl w:val="1"/>
        <w:rPr>
          <w:rFonts w:cs="Tahoma"/>
          <w:color w:val="000000"/>
          <w:szCs w:val="18"/>
          <w:lang w:val="fr-FR"/>
        </w:rPr>
      </w:pPr>
    </w:p>
    <w:p w:rsidR="00593FBD" w:rsidRPr="008641E3" w:rsidRDefault="00593FBD" w:rsidP="003E606C">
      <w:pPr>
        <w:spacing w:after="60"/>
        <w:rPr>
          <w:lang w:val="fr-FR"/>
        </w:rPr>
      </w:pPr>
      <w:r w:rsidRPr="008641E3">
        <w:rPr>
          <w:b/>
          <w:lang w:val="fr-FR"/>
        </w:rPr>
        <w:t>Suppressions</w:t>
      </w:r>
    </w:p>
    <w:p w:rsidR="00B07E07" w:rsidRPr="008641E3" w:rsidRDefault="00B07E07" w:rsidP="00EF4590">
      <w:pPr>
        <w:rPr>
          <w:lang w:val="fr-FR"/>
        </w:rPr>
      </w:pPr>
      <w:r w:rsidRPr="008641E3">
        <w:rPr>
          <w:rFonts w:cs="Tahoma"/>
          <w:color w:val="000000"/>
          <w:szCs w:val="20"/>
          <w:lang w:val="fr-FR"/>
        </w:rPr>
        <w:t>Tellme Basic (Redevance)</w:t>
      </w:r>
    </w:p>
    <w:p w:rsidR="00B07E07" w:rsidRPr="008641E3" w:rsidRDefault="00B07E07" w:rsidP="00EF4590">
      <w:pPr>
        <w:rPr>
          <w:lang w:val="fr-FR"/>
        </w:rPr>
      </w:pPr>
      <w:r w:rsidRPr="008641E3">
        <w:rPr>
          <w:rFonts w:cs="Tahoma"/>
          <w:color w:val="000000"/>
          <w:szCs w:val="20"/>
          <w:lang w:val="fr-FR"/>
        </w:rPr>
        <w:t>Tellme Standard (Redevance)</w:t>
      </w:r>
    </w:p>
    <w:p w:rsidR="00B07E07" w:rsidRPr="008641E3" w:rsidRDefault="00B07E07" w:rsidP="00EF4590">
      <w:pPr>
        <w:rPr>
          <w:lang w:val="fr-FR"/>
        </w:rPr>
      </w:pPr>
      <w:r w:rsidRPr="008641E3">
        <w:rPr>
          <w:rFonts w:cs="Tahoma"/>
          <w:color w:val="000000"/>
          <w:szCs w:val="20"/>
          <w:lang w:val="fr-FR"/>
        </w:rPr>
        <w:t>Tellme Premium (Redevance)</w:t>
      </w:r>
    </w:p>
    <w:p w:rsidR="00B07E07" w:rsidRPr="008641E3" w:rsidRDefault="00B07E07" w:rsidP="00EF4590">
      <w:pPr>
        <w:rPr>
          <w:lang w:val="fr-FR"/>
        </w:rPr>
      </w:pPr>
      <w:r w:rsidRPr="008641E3">
        <w:rPr>
          <w:rFonts w:cs="Tahoma"/>
          <w:color w:val="000000"/>
          <w:szCs w:val="20"/>
          <w:lang w:val="fr-FR"/>
        </w:rPr>
        <w:t>Tellme Basic (SL Services)</w:t>
      </w:r>
    </w:p>
    <w:p w:rsidR="00B07E07" w:rsidRPr="008641E3" w:rsidRDefault="00B07E07" w:rsidP="00EF4590">
      <w:pPr>
        <w:rPr>
          <w:lang w:val="fr-FR"/>
        </w:rPr>
      </w:pPr>
      <w:r w:rsidRPr="008641E3">
        <w:rPr>
          <w:rFonts w:cs="Tahoma"/>
          <w:color w:val="000000"/>
          <w:szCs w:val="20"/>
          <w:lang w:val="fr-FR"/>
        </w:rPr>
        <w:t>Tellme Standard (SL Services)</w:t>
      </w:r>
    </w:p>
    <w:p w:rsidR="00B07E07" w:rsidRPr="008641E3" w:rsidRDefault="00B07E07" w:rsidP="00EF4590">
      <w:pPr>
        <w:rPr>
          <w:lang w:val="fr-FR"/>
        </w:rPr>
      </w:pPr>
      <w:r w:rsidRPr="008641E3">
        <w:rPr>
          <w:rFonts w:cs="Tahoma"/>
          <w:color w:val="000000"/>
          <w:szCs w:val="20"/>
          <w:lang w:val="fr-FR"/>
        </w:rPr>
        <w:t>Tellme Premium (SL Services)</w:t>
      </w:r>
    </w:p>
    <w:p w:rsidR="003F704E" w:rsidRPr="008641E3" w:rsidRDefault="003F704E" w:rsidP="00EF4590">
      <w:pPr>
        <w:rPr>
          <w:lang w:val="fr-FR"/>
        </w:rPr>
      </w:pPr>
      <w:r w:rsidRPr="008641E3">
        <w:rPr>
          <w:rFonts w:cs="Tahoma"/>
          <w:color w:val="000000"/>
          <w:szCs w:val="20"/>
          <w:lang w:val="fr-FR"/>
        </w:rPr>
        <w:t>Tellme Overage Minutes (Redevance)</w:t>
      </w:r>
    </w:p>
    <w:p w:rsidR="00593FBD"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xml:space="preserve"> 2010 Professional</w:t>
      </w:r>
    </w:p>
    <w:p w:rsidR="00593FBD"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2010 Professional avec MSDN</w:t>
      </w:r>
    </w:p>
    <w:p w:rsidR="00CB0262"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2010 Professional avec MSDN Embedded</w:t>
      </w:r>
    </w:p>
    <w:p w:rsidR="00CB0262"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2010 Premium</w:t>
      </w:r>
    </w:p>
    <w:p w:rsidR="00CB0262"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2010 Premium avec MSDN</w:t>
      </w:r>
    </w:p>
    <w:p w:rsidR="00CB0262"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2010 Ultimate</w:t>
      </w:r>
    </w:p>
    <w:p w:rsidR="00CB0262"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2010 Ultimate avec MSDN</w:t>
      </w:r>
    </w:p>
    <w:p w:rsidR="00CB0262" w:rsidRPr="008641E3" w:rsidRDefault="00CB0262"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xml:space="preserve"> Test Professional 2010</w:t>
      </w:r>
    </w:p>
    <w:p w:rsidR="00CB0262" w:rsidRPr="008641E3" w:rsidRDefault="00101CDD" w:rsidP="00EF4590">
      <w:pPr>
        <w:rPr>
          <w:lang w:val="fr-FR"/>
        </w:rPr>
      </w:pPr>
      <w:r w:rsidRPr="008641E3">
        <w:rPr>
          <w:rFonts w:cs="Tahoma"/>
          <w:color w:val="000000"/>
          <w:szCs w:val="20"/>
          <w:lang w:val="fr-FR"/>
        </w:rPr>
        <w:t>Visual Studio</w:t>
      </w:r>
      <w:r w:rsidRPr="008641E3">
        <w:rPr>
          <w:rFonts w:cs="Tahoma"/>
          <w:color w:val="000000"/>
          <w:szCs w:val="20"/>
          <w:vertAlign w:val="superscript"/>
          <w:lang w:val="fr-FR"/>
        </w:rPr>
        <w:t>®</w:t>
      </w:r>
      <w:r w:rsidRPr="008641E3">
        <w:rPr>
          <w:rFonts w:cs="Tahoma"/>
          <w:color w:val="000000"/>
          <w:szCs w:val="20"/>
          <w:lang w:val="fr-FR"/>
        </w:rPr>
        <w:t xml:space="preserve"> Test Professional 2010 avec MSDN</w:t>
      </w:r>
    </w:p>
    <w:p w:rsidR="00CB0262" w:rsidRPr="00987B50" w:rsidRDefault="00101CDD" w:rsidP="00EF4590">
      <w:r w:rsidRPr="00987B50">
        <w:rPr>
          <w:rFonts w:cs="Tahoma"/>
          <w:color w:val="000000"/>
          <w:szCs w:val="20"/>
        </w:rPr>
        <w:lastRenderedPageBreak/>
        <w:t>Visual Studio</w:t>
      </w:r>
      <w:r w:rsidRPr="00987B50">
        <w:rPr>
          <w:rFonts w:cs="Tahoma"/>
          <w:color w:val="000000"/>
          <w:szCs w:val="20"/>
          <w:vertAlign w:val="superscript"/>
        </w:rPr>
        <w:t>®</w:t>
      </w:r>
      <w:r w:rsidRPr="00987B50">
        <w:rPr>
          <w:rFonts w:cs="Tahoma"/>
          <w:color w:val="000000"/>
          <w:szCs w:val="20"/>
        </w:rPr>
        <w:t xml:space="preserve"> LightSwitch 2011</w:t>
      </w:r>
    </w:p>
    <w:p w:rsidR="00CB0262" w:rsidRPr="00987B50" w:rsidRDefault="00101CDD" w:rsidP="00EF4590">
      <w:r w:rsidRPr="00987B50">
        <w:rPr>
          <w:rFonts w:cs="Tahoma"/>
          <w:color w:val="000000"/>
          <w:szCs w:val="20"/>
        </w:rPr>
        <w:t>Visual Studio</w:t>
      </w:r>
      <w:r w:rsidRPr="00987B50">
        <w:rPr>
          <w:rFonts w:cs="Tahoma"/>
          <w:color w:val="000000"/>
          <w:szCs w:val="20"/>
          <w:vertAlign w:val="superscript"/>
        </w:rPr>
        <w:t>®</w:t>
      </w:r>
      <w:r w:rsidRPr="00987B50">
        <w:rPr>
          <w:rFonts w:cs="Tahoma"/>
          <w:color w:val="000000"/>
          <w:szCs w:val="20"/>
        </w:rPr>
        <w:t xml:space="preserve"> Load Test Virtual User Pack 2010</w:t>
      </w:r>
    </w:p>
    <w:p w:rsidR="00CB0262" w:rsidRPr="00987B50" w:rsidRDefault="00101CDD" w:rsidP="00EF4590">
      <w:r w:rsidRPr="00987B50">
        <w:rPr>
          <w:rFonts w:cs="Tahoma"/>
          <w:color w:val="000000"/>
          <w:szCs w:val="20"/>
        </w:rPr>
        <w:t>Visual Studio</w:t>
      </w:r>
      <w:r w:rsidRPr="00987B50">
        <w:rPr>
          <w:rFonts w:cs="Tahoma"/>
          <w:color w:val="000000"/>
          <w:szCs w:val="20"/>
          <w:vertAlign w:val="superscript"/>
        </w:rPr>
        <w:t>®</w:t>
      </w:r>
      <w:r w:rsidRPr="00987B50">
        <w:rPr>
          <w:rFonts w:cs="Tahoma"/>
          <w:color w:val="000000"/>
          <w:szCs w:val="20"/>
        </w:rPr>
        <w:t xml:space="preserve"> Team Foundation Server 2010 avec technologie SQL Server 2008</w:t>
      </w:r>
    </w:p>
    <w:p w:rsidR="00CB0262" w:rsidRPr="00987B50" w:rsidRDefault="00101CDD" w:rsidP="00EF4590">
      <w:r w:rsidRPr="00987B50">
        <w:rPr>
          <w:rFonts w:cs="Tahoma"/>
          <w:color w:val="000000"/>
          <w:szCs w:val="20"/>
        </w:rPr>
        <w:t>CAL Dispositif Visual Studio</w:t>
      </w:r>
      <w:r w:rsidRPr="00987B50">
        <w:rPr>
          <w:rFonts w:cs="Tahoma"/>
          <w:color w:val="000000"/>
          <w:szCs w:val="20"/>
          <w:vertAlign w:val="superscript"/>
        </w:rPr>
        <w:t>®</w:t>
      </w:r>
      <w:r w:rsidRPr="00987B50">
        <w:rPr>
          <w:rFonts w:cs="Tahoma"/>
          <w:color w:val="000000"/>
          <w:szCs w:val="20"/>
        </w:rPr>
        <w:t xml:space="preserve"> Team Foundation Server 2010</w:t>
      </w:r>
    </w:p>
    <w:p w:rsidR="00CB0262" w:rsidRPr="00987B50" w:rsidRDefault="00101CDD" w:rsidP="00EF4590">
      <w:r w:rsidRPr="00987B50">
        <w:rPr>
          <w:rFonts w:cs="Tahoma"/>
          <w:color w:val="000000"/>
          <w:szCs w:val="20"/>
        </w:rPr>
        <w:t>CAL Utilisateur Visual Studio</w:t>
      </w:r>
      <w:r w:rsidRPr="00987B50">
        <w:rPr>
          <w:rFonts w:cs="Tahoma"/>
          <w:color w:val="000000"/>
          <w:szCs w:val="20"/>
          <w:vertAlign w:val="superscript"/>
        </w:rPr>
        <w:t>®</w:t>
      </w:r>
      <w:r w:rsidRPr="00987B50">
        <w:rPr>
          <w:rFonts w:cs="Tahoma"/>
          <w:color w:val="000000"/>
          <w:szCs w:val="20"/>
        </w:rPr>
        <w:t xml:space="preserve"> Team Foundation Server 2010</w:t>
      </w:r>
    </w:p>
    <w:p w:rsidR="00CB0262" w:rsidRPr="00987B50" w:rsidRDefault="00101CDD" w:rsidP="00EF4590">
      <w:r w:rsidRPr="00987B50">
        <w:rPr>
          <w:rFonts w:cs="Tahoma"/>
          <w:color w:val="000000"/>
          <w:szCs w:val="20"/>
        </w:rPr>
        <w:t>Connecteur Externe Visual Studio</w:t>
      </w:r>
      <w:r w:rsidRPr="00987B50">
        <w:rPr>
          <w:rFonts w:cs="Tahoma"/>
          <w:color w:val="000000"/>
          <w:szCs w:val="20"/>
          <w:vertAlign w:val="superscript"/>
        </w:rPr>
        <w:t>®</w:t>
      </w:r>
      <w:r w:rsidRPr="00987B50">
        <w:rPr>
          <w:rFonts w:cs="Tahoma"/>
          <w:color w:val="000000"/>
          <w:szCs w:val="20"/>
        </w:rPr>
        <w:t xml:space="preserve"> Team Foundation Server 2010</w:t>
      </w:r>
    </w:p>
    <w:p w:rsidR="00101CDD" w:rsidRPr="008641E3" w:rsidRDefault="00101CDD" w:rsidP="00EF4590">
      <w:pPr>
        <w:rPr>
          <w:lang w:val="fr-FR"/>
        </w:rPr>
      </w:pPr>
      <w:r w:rsidRPr="008641E3">
        <w:rPr>
          <w:rFonts w:cs="Tahoma"/>
          <w:color w:val="000000"/>
          <w:szCs w:val="20"/>
          <w:lang w:val="fr-FR"/>
        </w:rPr>
        <w:t>CAL Windows Server™ 2008 (Dispositif et Utilisateur)</w:t>
      </w:r>
    </w:p>
    <w:p w:rsidR="00CB0262" w:rsidRPr="00987B50" w:rsidRDefault="00101CDD" w:rsidP="00EF4590">
      <w:r w:rsidRPr="00987B50">
        <w:rPr>
          <w:rFonts w:cs="Tahoma"/>
          <w:color w:val="000000"/>
          <w:szCs w:val="20"/>
        </w:rPr>
        <w:t>Windows Server™ 2008 R2 HPC Edition</w:t>
      </w:r>
    </w:p>
    <w:p w:rsidR="00101CDD" w:rsidRPr="00987B50" w:rsidRDefault="00101CDD" w:rsidP="00EF4590">
      <w:r w:rsidRPr="00987B50">
        <w:rPr>
          <w:rFonts w:cs="Tahoma"/>
          <w:color w:val="000000"/>
          <w:szCs w:val="20"/>
        </w:rPr>
        <w:t>Windows Server™ 2008 R2 Datacenter</w:t>
      </w:r>
    </w:p>
    <w:p w:rsidR="00CB0262" w:rsidRPr="00987B50" w:rsidRDefault="00101CDD" w:rsidP="00EF4590">
      <w:r w:rsidRPr="00987B50">
        <w:rPr>
          <w:rFonts w:cs="Tahoma"/>
          <w:color w:val="000000"/>
          <w:szCs w:val="20"/>
        </w:rPr>
        <w:t>Windows Server™ 2008 R2 Enterprise</w:t>
      </w:r>
    </w:p>
    <w:p w:rsidR="00101CDD" w:rsidRPr="00987B50" w:rsidRDefault="00101CDD" w:rsidP="00EF4590">
      <w:r w:rsidRPr="00987B50">
        <w:rPr>
          <w:rFonts w:cs="Tahoma"/>
          <w:color w:val="000000"/>
          <w:szCs w:val="20"/>
        </w:rPr>
        <w:t>Windows Server™ 2008 R2 pour systèmes Itanium</w:t>
      </w:r>
    </w:p>
    <w:p w:rsidR="00101CDD" w:rsidRPr="00987B50" w:rsidRDefault="00101CDD" w:rsidP="00EF4590">
      <w:r w:rsidRPr="00987B50">
        <w:rPr>
          <w:rFonts w:cs="Tahoma"/>
          <w:color w:val="000000"/>
          <w:szCs w:val="20"/>
        </w:rPr>
        <w:t>Windows Server™ 2008 R2 Standard</w:t>
      </w:r>
    </w:p>
    <w:p w:rsidR="00CB0262" w:rsidRPr="00987B50" w:rsidRDefault="00101CDD" w:rsidP="00EF4590">
      <w:r w:rsidRPr="00987B50">
        <w:rPr>
          <w:rFonts w:cs="Tahoma"/>
          <w:color w:val="000000"/>
          <w:szCs w:val="20"/>
        </w:rPr>
        <w:t>Connecteur Externe Windows Server™ 2008</w:t>
      </w:r>
    </w:p>
    <w:p w:rsidR="00CB0262" w:rsidRPr="008641E3" w:rsidRDefault="00101CDD" w:rsidP="00EF4590">
      <w:pPr>
        <w:rPr>
          <w:lang w:val="fr-FR"/>
        </w:rPr>
      </w:pPr>
      <w:r w:rsidRPr="008641E3">
        <w:rPr>
          <w:rFonts w:cs="Tahoma"/>
          <w:color w:val="000000"/>
          <w:szCs w:val="20"/>
          <w:lang w:val="fr-FR"/>
        </w:rPr>
        <w:t>CAL Services Bureau à Distance pour Windows Server™ 2008</w:t>
      </w:r>
    </w:p>
    <w:p w:rsidR="00101CDD" w:rsidRPr="008641E3" w:rsidRDefault="00101CDD" w:rsidP="00EF4590">
      <w:pPr>
        <w:rPr>
          <w:lang w:val="fr-FR"/>
        </w:rPr>
      </w:pPr>
      <w:r w:rsidRPr="008641E3">
        <w:rPr>
          <w:rFonts w:cs="Tahoma"/>
          <w:color w:val="000000"/>
          <w:szCs w:val="20"/>
          <w:lang w:val="fr-FR"/>
        </w:rPr>
        <w:t xml:space="preserve">Connecteur Externe Services Bureau à Distance pour Windows Server™ 2008 </w:t>
      </w:r>
    </w:p>
    <w:p w:rsidR="00101CDD" w:rsidRPr="00987B50" w:rsidRDefault="00101CDD" w:rsidP="00EF4590">
      <w:r w:rsidRPr="00987B50">
        <w:rPr>
          <w:rFonts w:cs="Tahoma"/>
          <w:color w:val="000000"/>
          <w:szCs w:val="20"/>
        </w:rPr>
        <w:t>CAL Windows Server™ 2008 Rights Management Services</w:t>
      </w:r>
    </w:p>
    <w:p w:rsidR="00101CDD" w:rsidRPr="00987B50" w:rsidRDefault="00101CDD" w:rsidP="00EF4590">
      <w:r w:rsidRPr="00987B50">
        <w:rPr>
          <w:rFonts w:cs="Tahoma"/>
          <w:color w:val="000000"/>
          <w:szCs w:val="20"/>
        </w:rPr>
        <w:t>Connecteur Externe Windows Server™ 2008 Rights Management Services</w:t>
      </w:r>
    </w:p>
    <w:p w:rsidR="00101CDD" w:rsidRPr="00987B50" w:rsidRDefault="00101CDD" w:rsidP="00EF4590">
      <w:r w:rsidRPr="00987B50">
        <w:rPr>
          <w:rFonts w:cs="Tahoma"/>
          <w:color w:val="000000"/>
          <w:szCs w:val="20"/>
        </w:rPr>
        <w:t>Windows Web Server 2008 R2</w:t>
      </w:r>
    </w:p>
    <w:p w:rsidR="00101CDD" w:rsidRPr="00987B50" w:rsidRDefault="00101CDD" w:rsidP="00EF4590">
      <w:r w:rsidRPr="00987B50">
        <w:rPr>
          <w:rFonts w:cs="Tahoma"/>
          <w:color w:val="000000"/>
          <w:szCs w:val="20"/>
        </w:rPr>
        <w:t>HPC Pack 2008 R2 Enterprise</w:t>
      </w:r>
    </w:p>
    <w:p w:rsidR="00101CDD" w:rsidRPr="00987B50" w:rsidRDefault="00101CDD" w:rsidP="00EF4590">
      <w:r w:rsidRPr="00987B50">
        <w:rPr>
          <w:rFonts w:cs="Tahoma"/>
          <w:color w:val="000000"/>
          <w:szCs w:val="20"/>
        </w:rPr>
        <w:t>HPC Pack 2008 R2 for Workstation</w:t>
      </w:r>
    </w:p>
    <w:p w:rsidR="00101CDD" w:rsidRPr="00987B50" w:rsidRDefault="00101CDD" w:rsidP="00EF4590">
      <w:r w:rsidRPr="00987B50">
        <w:rPr>
          <w:rFonts w:cs="Tahoma"/>
          <w:color w:val="000000"/>
          <w:szCs w:val="20"/>
        </w:rPr>
        <w:t>Windows HPC Server 2008 R2 Suite</w:t>
      </w:r>
    </w:p>
    <w:p w:rsidR="00101CDD" w:rsidRPr="00987B50" w:rsidRDefault="00101CDD" w:rsidP="00EF4590">
      <w:r w:rsidRPr="00987B50">
        <w:rPr>
          <w:rFonts w:cs="Tahoma"/>
          <w:color w:val="000000"/>
          <w:szCs w:val="20"/>
        </w:rPr>
        <w:t>Windows 7 Édition Starter,</w:t>
      </w:r>
    </w:p>
    <w:p w:rsidR="00101CDD" w:rsidRPr="008641E3" w:rsidRDefault="00101CDD" w:rsidP="00EF4590">
      <w:pPr>
        <w:rPr>
          <w:lang w:val="fr-FR"/>
        </w:rPr>
      </w:pPr>
      <w:r w:rsidRPr="008641E3">
        <w:rPr>
          <w:rFonts w:cs="Tahoma"/>
          <w:color w:val="000000"/>
          <w:szCs w:val="20"/>
          <w:lang w:val="fr-FR"/>
        </w:rPr>
        <w:t>Mise à jour Windows 7 Professionnel</w:t>
      </w:r>
    </w:p>
    <w:p w:rsidR="001253FF" w:rsidRPr="008641E3" w:rsidRDefault="001253FF" w:rsidP="00EF4590">
      <w:pPr>
        <w:rPr>
          <w:lang w:val="fr-FR"/>
        </w:rPr>
      </w:pPr>
      <w:r w:rsidRPr="008641E3">
        <w:rPr>
          <w:rFonts w:cs="Tahoma"/>
          <w:color w:val="000000"/>
          <w:szCs w:val="18"/>
          <w:lang w:val="fr-FR"/>
        </w:rPr>
        <w:t>Windows 7 Professionnel avec MDOP</w:t>
      </w:r>
    </w:p>
    <w:p w:rsidR="00CB0262" w:rsidRPr="008641E3" w:rsidRDefault="00CB0262" w:rsidP="00EF4590">
      <w:pPr>
        <w:rPr>
          <w:rFonts w:cs="Tahoma"/>
          <w:b/>
          <w:color w:val="F66400"/>
          <w:szCs w:val="20"/>
          <w:lang w:val="fr-FR"/>
        </w:rPr>
      </w:pPr>
    </w:p>
    <w:p w:rsidR="00593FBD" w:rsidRPr="008641E3" w:rsidRDefault="00593FBD" w:rsidP="00EE4E43">
      <w:pPr>
        <w:rPr>
          <w:rFonts w:cs="Tahoma"/>
          <w:b/>
          <w:color w:val="F66400"/>
          <w:szCs w:val="20"/>
          <w:lang w:val="fr-FR"/>
        </w:rPr>
      </w:pPr>
    </w:p>
    <w:p w:rsidR="00EB4DA8" w:rsidRPr="008641E3" w:rsidRDefault="00EB4DA8" w:rsidP="00EB4DA8">
      <w:pPr>
        <w:pStyle w:val="Heading2"/>
        <w:ind w:left="0"/>
        <w:jc w:val="both"/>
        <w:rPr>
          <w:lang w:val="fr-FR"/>
        </w:rPr>
      </w:pPr>
      <w:bookmarkStart w:id="633" w:name="_Toc336338171"/>
      <w:bookmarkStart w:id="634" w:name="_Toc353472320"/>
      <w:r w:rsidRPr="008641E3">
        <w:rPr>
          <w:rFonts w:ascii="Tahoma" w:hAnsi="Tahoma" w:cs="Tahoma"/>
          <w:color w:val="FF6600"/>
          <w:lang w:val="fr-FR"/>
        </w:rPr>
        <w:t>MODIFICATIONS D’AOÛT 2012</w:t>
      </w:r>
      <w:bookmarkEnd w:id="633"/>
      <w:bookmarkEnd w:id="634"/>
    </w:p>
    <w:p w:rsidR="00EB4DA8" w:rsidRPr="008641E3" w:rsidRDefault="00EB4DA8" w:rsidP="00EB4DA8">
      <w:pPr>
        <w:rPr>
          <w:lang w:val="fr-FR"/>
        </w:rPr>
      </w:pPr>
    </w:p>
    <w:p w:rsidR="00EB4DA8" w:rsidRPr="008641E3" w:rsidRDefault="00EB4DA8" w:rsidP="003E606C">
      <w:pPr>
        <w:spacing w:after="60"/>
        <w:rPr>
          <w:lang w:val="fr-FR"/>
        </w:rPr>
      </w:pPr>
      <w:r w:rsidRPr="008641E3">
        <w:rPr>
          <w:b/>
          <w:lang w:val="fr-FR"/>
        </w:rPr>
        <w:t>Ajouts</w:t>
      </w:r>
    </w:p>
    <w:p w:rsidR="00EB4DA8" w:rsidRPr="008641E3" w:rsidRDefault="00EB4DA8" w:rsidP="00EB4DA8">
      <w:pPr>
        <w:rPr>
          <w:lang w:val="fr-FR"/>
        </w:rPr>
      </w:pPr>
      <w:r w:rsidRPr="008641E3">
        <w:rPr>
          <w:rFonts w:cs="Tahoma"/>
          <w:szCs w:val="18"/>
          <w:lang w:val="fr-FR"/>
        </w:rPr>
        <w:t>MapPoint</w:t>
      </w:r>
      <w:r w:rsidRPr="008641E3">
        <w:rPr>
          <w:rFonts w:cs="Tahoma"/>
          <w:szCs w:val="18"/>
          <w:vertAlign w:val="superscript"/>
          <w:lang w:val="fr-FR"/>
        </w:rPr>
        <w:t>®</w:t>
      </w:r>
      <w:r w:rsidRPr="008641E3">
        <w:rPr>
          <w:rFonts w:cs="Tahoma"/>
          <w:szCs w:val="18"/>
          <w:lang w:val="fr-FR"/>
        </w:rPr>
        <w:t xml:space="preserve"> 2013 Fleet Edition</w:t>
      </w:r>
    </w:p>
    <w:p w:rsidR="00EB4DA8" w:rsidRPr="00987B50" w:rsidRDefault="00EB4DA8" w:rsidP="00EB4DA8">
      <w:r w:rsidRPr="00987B50">
        <w:rPr>
          <w:rFonts w:cs="Tahoma"/>
          <w:szCs w:val="18"/>
        </w:rPr>
        <w:t>MapPoint</w:t>
      </w:r>
      <w:r w:rsidRPr="00987B50">
        <w:rPr>
          <w:rFonts w:cs="Tahoma"/>
          <w:szCs w:val="18"/>
          <w:vertAlign w:val="superscript"/>
        </w:rPr>
        <w:t>®</w:t>
      </w:r>
      <w:r w:rsidRPr="00987B50">
        <w:rPr>
          <w:rFonts w:cs="Tahoma"/>
          <w:szCs w:val="18"/>
        </w:rPr>
        <w:t xml:space="preserve"> 2013 pour Windows </w:t>
      </w:r>
    </w:p>
    <w:p w:rsidR="00DA364B" w:rsidRPr="00987B50" w:rsidRDefault="00DA364B" w:rsidP="00EB4DA8">
      <w:r w:rsidRPr="00987B50">
        <w:rPr>
          <w:rFonts w:cs="Tahoma"/>
          <w:szCs w:val="18"/>
        </w:rPr>
        <w:t>API Microsoft Translator</w:t>
      </w:r>
    </w:p>
    <w:p w:rsidR="009E224B" w:rsidRPr="00987B50" w:rsidRDefault="009E224B" w:rsidP="00EB4DA8">
      <w:r w:rsidRPr="00987B50">
        <w:rPr>
          <w:rFonts w:cs="Tahoma"/>
          <w:szCs w:val="18"/>
        </w:rPr>
        <w:t>Office 365 Plan G1-G4</w:t>
      </w:r>
    </w:p>
    <w:p w:rsidR="00EB4DA8" w:rsidRPr="00987B50" w:rsidRDefault="00EE4E43" w:rsidP="00EB4DA8">
      <w:r w:rsidRPr="00987B50">
        <w:rPr>
          <w:rFonts w:cs="Tahoma"/>
          <w:szCs w:val="18"/>
        </w:rPr>
        <w:t>Streets and Trips 2013</w:t>
      </w:r>
    </w:p>
    <w:p w:rsidR="00EB4DA8" w:rsidRPr="00987B50" w:rsidRDefault="00EB4DA8" w:rsidP="00EB4DA8">
      <w:pPr>
        <w:rPr>
          <w:rFonts w:cs="Tahoma"/>
          <w:szCs w:val="18"/>
        </w:rPr>
      </w:pPr>
    </w:p>
    <w:p w:rsidR="00EB4DA8" w:rsidRPr="008641E3" w:rsidRDefault="00EB4DA8" w:rsidP="003E606C">
      <w:pPr>
        <w:spacing w:after="60"/>
        <w:rPr>
          <w:lang w:val="fr-FR"/>
        </w:rPr>
      </w:pPr>
      <w:r w:rsidRPr="008641E3">
        <w:rPr>
          <w:b/>
          <w:lang w:val="fr-FR"/>
        </w:rPr>
        <w:t>Promotions</w:t>
      </w:r>
    </w:p>
    <w:p w:rsidR="00EB4DA8" w:rsidRPr="008641E3" w:rsidRDefault="00EB4DA8" w:rsidP="00EB4DA8">
      <w:pPr>
        <w:rPr>
          <w:lang w:val="fr-FR"/>
        </w:rPr>
      </w:pPr>
      <w:r w:rsidRPr="008641E3">
        <w:rPr>
          <w:rFonts w:cs="Tahoma"/>
          <w:color w:val="000000"/>
          <w:szCs w:val="18"/>
          <w:lang w:val="fr-FR"/>
        </w:rPr>
        <w:t>Il n’y a aucun ajout, suppression ou expiration.</w:t>
      </w:r>
    </w:p>
    <w:p w:rsidR="00EB4DA8" w:rsidRPr="00987B50" w:rsidRDefault="00EB4DA8" w:rsidP="003E606C">
      <w:pPr>
        <w:spacing w:after="60"/>
      </w:pPr>
      <w:r w:rsidRPr="00342910">
        <w:rPr>
          <w:rFonts w:cs="Tahoma"/>
          <w:szCs w:val="18"/>
        </w:rPr>
        <w:br/>
      </w:r>
      <w:r w:rsidRPr="00987B50">
        <w:rPr>
          <w:b/>
        </w:rPr>
        <w:t>Suppressions</w:t>
      </w:r>
    </w:p>
    <w:p w:rsidR="00EB4DA8" w:rsidRPr="00987B50" w:rsidRDefault="00EB4DA8" w:rsidP="00EB4DA8">
      <w:r w:rsidRPr="00987B50">
        <w:rPr>
          <w:rFonts w:cs="Tahoma"/>
          <w:szCs w:val="18"/>
        </w:rPr>
        <w:t>MapPoint</w:t>
      </w:r>
      <w:r w:rsidRPr="00987B50">
        <w:rPr>
          <w:rFonts w:cs="Tahoma"/>
          <w:szCs w:val="18"/>
          <w:vertAlign w:val="superscript"/>
        </w:rPr>
        <w:t>®</w:t>
      </w:r>
      <w:r w:rsidRPr="00987B50">
        <w:rPr>
          <w:rFonts w:cs="Tahoma"/>
          <w:szCs w:val="18"/>
        </w:rPr>
        <w:t xml:space="preserve"> 2011 Fleet Edition</w:t>
      </w:r>
    </w:p>
    <w:p w:rsidR="00EB4DA8" w:rsidRPr="00987B50" w:rsidRDefault="00EB4DA8" w:rsidP="00EB4DA8">
      <w:r w:rsidRPr="00987B50">
        <w:rPr>
          <w:rFonts w:cs="Tahoma"/>
          <w:szCs w:val="18"/>
        </w:rPr>
        <w:t>MapPoint</w:t>
      </w:r>
      <w:r w:rsidRPr="00987B50">
        <w:rPr>
          <w:rFonts w:cs="Tahoma"/>
          <w:szCs w:val="18"/>
          <w:vertAlign w:val="superscript"/>
        </w:rPr>
        <w:t>®</w:t>
      </w:r>
      <w:r w:rsidRPr="00987B50">
        <w:rPr>
          <w:rFonts w:cs="Tahoma"/>
          <w:szCs w:val="18"/>
        </w:rPr>
        <w:t xml:space="preserve"> 2011 pour Windows </w:t>
      </w:r>
    </w:p>
    <w:p w:rsidR="00EB4DA8" w:rsidRPr="00987B50" w:rsidRDefault="00EE4E43" w:rsidP="00EB4DA8">
      <w:r w:rsidRPr="00987B50">
        <w:rPr>
          <w:rFonts w:cs="Tahoma"/>
          <w:szCs w:val="18"/>
        </w:rPr>
        <w:t>Streets and Trips 2011</w:t>
      </w:r>
    </w:p>
    <w:p w:rsidR="00EB4DA8" w:rsidRPr="00987B50" w:rsidRDefault="00EB4DA8" w:rsidP="00EB4DA8">
      <w:pPr>
        <w:rPr>
          <w:rFonts w:cs="Tahoma"/>
          <w:b/>
          <w:color w:val="000000"/>
          <w:szCs w:val="20"/>
        </w:rPr>
      </w:pPr>
    </w:p>
    <w:p w:rsidR="00EB4DA8" w:rsidRPr="00987B50" w:rsidRDefault="00EB4DA8" w:rsidP="005A23F4">
      <w:pPr>
        <w:pStyle w:val="Heading2"/>
        <w:ind w:left="0"/>
        <w:jc w:val="both"/>
        <w:rPr>
          <w:rFonts w:ascii="Tahoma" w:hAnsi="Tahoma" w:cs="Tahoma"/>
          <w:color w:val="FF6600"/>
          <w:sz w:val="18"/>
        </w:rPr>
      </w:pPr>
    </w:p>
    <w:p w:rsidR="005A23F4" w:rsidRPr="00987B50" w:rsidRDefault="005A23F4" w:rsidP="005A23F4">
      <w:pPr>
        <w:pStyle w:val="Heading2"/>
        <w:ind w:left="0"/>
        <w:jc w:val="both"/>
      </w:pPr>
      <w:bookmarkStart w:id="635" w:name="_Toc336338172"/>
      <w:bookmarkStart w:id="636" w:name="_Toc353472321"/>
      <w:r w:rsidRPr="00987B50">
        <w:rPr>
          <w:rFonts w:ascii="Tahoma" w:hAnsi="Tahoma" w:cs="Tahoma"/>
          <w:color w:val="FF6600"/>
        </w:rPr>
        <w:t>MODIFICATIONS DE JUILLET 2012</w:t>
      </w:r>
      <w:bookmarkEnd w:id="635"/>
      <w:bookmarkEnd w:id="636"/>
    </w:p>
    <w:p w:rsidR="005A23F4" w:rsidRPr="00987B50" w:rsidRDefault="005A23F4" w:rsidP="005A23F4"/>
    <w:p w:rsidR="00172CBA" w:rsidRPr="00987B50" w:rsidRDefault="00172CBA" w:rsidP="003E606C">
      <w:pPr>
        <w:spacing w:after="60"/>
      </w:pPr>
      <w:r w:rsidRPr="00987B50">
        <w:rPr>
          <w:b/>
        </w:rPr>
        <w:t>Ajouts</w:t>
      </w:r>
    </w:p>
    <w:p w:rsidR="00856858" w:rsidRPr="00987B50" w:rsidRDefault="00856858" w:rsidP="00FF73C5">
      <w:r w:rsidRPr="00987B50">
        <w:rPr>
          <w:rFonts w:cs="Tahoma"/>
          <w:szCs w:val="18"/>
        </w:rPr>
        <w:t>Lync Online Plan 3</w:t>
      </w:r>
    </w:p>
    <w:p w:rsidR="00B1779F" w:rsidRPr="00987B50" w:rsidRDefault="00B1779F" w:rsidP="00492E6C">
      <w:r w:rsidRPr="00987B50">
        <w:rPr>
          <w:rFonts w:cs="Tahoma"/>
          <w:szCs w:val="18"/>
        </w:rPr>
        <w:t>Lync Online Plan 3A</w:t>
      </w:r>
    </w:p>
    <w:p w:rsidR="00856858" w:rsidRPr="00987B50" w:rsidRDefault="00856858" w:rsidP="00DA364B">
      <w:r w:rsidRPr="00987B50">
        <w:rPr>
          <w:rFonts w:cs="Tahoma"/>
          <w:szCs w:val="18"/>
        </w:rPr>
        <w:t>Office Web Apps avec SharePoint Plan 2A</w:t>
      </w:r>
    </w:p>
    <w:p w:rsidR="00172CBA" w:rsidRPr="00987B50" w:rsidRDefault="00856858" w:rsidP="00543693">
      <w:r w:rsidRPr="00987B50">
        <w:rPr>
          <w:rFonts w:cs="Tahoma"/>
          <w:szCs w:val="18"/>
        </w:rPr>
        <w:t xml:space="preserve">Learning Solutions IT Academy (SL Utilisateur) </w:t>
      </w:r>
    </w:p>
    <w:p w:rsidR="00172CBA" w:rsidRPr="00987B50" w:rsidRDefault="00172CBA" w:rsidP="00546475"/>
    <w:p w:rsidR="00172CBA" w:rsidRPr="008641E3" w:rsidRDefault="00172CBA" w:rsidP="003E606C">
      <w:pPr>
        <w:spacing w:after="60"/>
        <w:rPr>
          <w:lang w:val="fr-FR"/>
        </w:rPr>
      </w:pPr>
      <w:r w:rsidRPr="008641E3">
        <w:rPr>
          <w:b/>
          <w:lang w:val="fr-FR"/>
        </w:rPr>
        <w:t>Promotions</w:t>
      </w:r>
    </w:p>
    <w:p w:rsidR="00172CBA" w:rsidRPr="008641E3" w:rsidRDefault="00172CBA" w:rsidP="002765CF">
      <w:pPr>
        <w:rPr>
          <w:lang w:val="fr-FR"/>
        </w:rPr>
      </w:pPr>
      <w:bookmarkStart w:id="637" w:name="_Toc325609137"/>
      <w:r w:rsidRPr="008641E3">
        <w:rPr>
          <w:rFonts w:cs="Tahoma"/>
          <w:color w:val="000000"/>
          <w:szCs w:val="18"/>
          <w:lang w:val="fr-FR"/>
        </w:rPr>
        <w:t>Il n’y a aucun ajout, suppression ou expiration.</w:t>
      </w:r>
      <w:bookmarkEnd w:id="637"/>
    </w:p>
    <w:p w:rsidR="001A54E2" w:rsidRDefault="001A54E2" w:rsidP="003E606C">
      <w:pPr>
        <w:spacing w:after="60"/>
        <w:rPr>
          <w:rFonts w:cs="Tahoma"/>
          <w:szCs w:val="18"/>
          <w:lang w:val="fr-FR"/>
        </w:rPr>
      </w:pPr>
    </w:p>
    <w:p w:rsidR="001A54E2" w:rsidRDefault="001A54E2" w:rsidP="003E606C">
      <w:pPr>
        <w:spacing w:after="60"/>
        <w:rPr>
          <w:rFonts w:cs="Tahoma"/>
          <w:szCs w:val="18"/>
          <w:lang w:val="fr-FR"/>
        </w:rPr>
      </w:pPr>
    </w:p>
    <w:p w:rsidR="00172CBA" w:rsidRPr="008641E3" w:rsidRDefault="00172CBA" w:rsidP="003E606C">
      <w:pPr>
        <w:spacing w:after="60"/>
        <w:rPr>
          <w:lang w:val="fr-FR"/>
        </w:rPr>
      </w:pPr>
      <w:r w:rsidRPr="008641E3">
        <w:rPr>
          <w:b/>
          <w:lang w:val="fr-FR"/>
        </w:rPr>
        <w:lastRenderedPageBreak/>
        <w:t>Suppressions</w:t>
      </w:r>
    </w:p>
    <w:p w:rsidR="00172CBA" w:rsidRPr="008641E3" w:rsidRDefault="00172CBA" w:rsidP="00EB4DA8">
      <w:pPr>
        <w:rPr>
          <w:lang w:val="fr-FR"/>
        </w:rPr>
      </w:pPr>
      <w:r w:rsidRPr="008641E3">
        <w:rPr>
          <w:rFonts w:cs="Tahoma"/>
          <w:color w:val="000000"/>
          <w:szCs w:val="20"/>
          <w:lang w:val="fr-FR"/>
        </w:rPr>
        <w:t>Il n’y a aucune suppression.</w:t>
      </w:r>
    </w:p>
    <w:p w:rsidR="00B1779F" w:rsidRPr="008641E3" w:rsidRDefault="00B1779F" w:rsidP="00EB4DA8">
      <w:pPr>
        <w:rPr>
          <w:lang w:val="fr-FR"/>
        </w:rPr>
      </w:pPr>
    </w:p>
    <w:p w:rsidR="00B1779F" w:rsidRPr="008641E3" w:rsidRDefault="00B1779F" w:rsidP="003E606C">
      <w:pPr>
        <w:spacing w:after="60"/>
        <w:rPr>
          <w:lang w:val="fr-FR"/>
        </w:rPr>
      </w:pPr>
      <w:r w:rsidRPr="008641E3">
        <w:rPr>
          <w:b/>
          <w:lang w:val="fr-FR"/>
        </w:rPr>
        <w:t>Autres modifications</w:t>
      </w:r>
    </w:p>
    <w:p w:rsidR="00B1779F" w:rsidRPr="008641E3" w:rsidRDefault="00B1779F" w:rsidP="00EB4DA8">
      <w:pPr>
        <w:rPr>
          <w:lang w:val="fr-FR"/>
        </w:rPr>
      </w:pPr>
      <w:r w:rsidRPr="008641E3">
        <w:rPr>
          <w:rFonts w:cs="Tahoma"/>
          <w:color w:val="000000"/>
          <w:szCs w:val="20"/>
          <w:lang w:val="fr-FR"/>
        </w:rPr>
        <w:t>Par souci de commodité, les Sections 3 à 5 ont été réorganisées et sont rem</w:t>
      </w:r>
      <w:r w:rsidR="008C15C0">
        <w:rPr>
          <w:rFonts w:cs="Tahoma"/>
          <w:color w:val="000000"/>
          <w:szCs w:val="20"/>
          <w:lang w:val="fr-FR"/>
        </w:rPr>
        <w:t>placées par les Sections 3 à 9.</w:t>
      </w:r>
    </w:p>
    <w:p w:rsidR="00B1779F" w:rsidRPr="008641E3" w:rsidRDefault="00B1779F" w:rsidP="00172CBA">
      <w:pPr>
        <w:ind w:right="720"/>
        <w:rPr>
          <w:lang w:val="fr-FR"/>
        </w:rPr>
      </w:pPr>
    </w:p>
    <w:p w:rsidR="00BB6A1F" w:rsidRPr="008641E3" w:rsidRDefault="00E702AC" w:rsidP="00BB6A1F">
      <w:pPr>
        <w:pStyle w:val="Heading2"/>
        <w:ind w:left="0"/>
        <w:jc w:val="both"/>
        <w:rPr>
          <w:lang w:val="fr-FR"/>
        </w:rPr>
      </w:pPr>
      <w:bookmarkStart w:id="638" w:name="_Toc336338173"/>
      <w:bookmarkStart w:id="639" w:name="_Toc353472322"/>
      <w:r w:rsidRPr="008641E3">
        <w:rPr>
          <w:rFonts w:ascii="Tahoma" w:hAnsi="Tahoma" w:cs="Tahoma"/>
          <w:color w:val="FF6600"/>
          <w:lang w:val="fr-FR"/>
        </w:rPr>
        <w:t>MODIFICATIONS DE JUIN 2012</w:t>
      </w:r>
      <w:bookmarkEnd w:id="638"/>
      <w:bookmarkEnd w:id="639"/>
    </w:p>
    <w:p w:rsidR="00BB6A1F" w:rsidRPr="008641E3" w:rsidRDefault="00BB6A1F" w:rsidP="00BB6A1F">
      <w:pPr>
        <w:rPr>
          <w:lang w:val="fr-FR"/>
        </w:rPr>
      </w:pPr>
    </w:p>
    <w:p w:rsidR="00BB6A1F" w:rsidRPr="008641E3" w:rsidRDefault="00BB6A1F" w:rsidP="003E606C">
      <w:pPr>
        <w:spacing w:after="60"/>
        <w:rPr>
          <w:lang w:val="fr-FR"/>
        </w:rPr>
      </w:pPr>
      <w:r w:rsidRPr="008641E3">
        <w:rPr>
          <w:b/>
          <w:lang w:val="fr-FR"/>
        </w:rPr>
        <w:t>Ajouts</w:t>
      </w:r>
    </w:p>
    <w:p w:rsidR="00B435C3" w:rsidRPr="008641E3" w:rsidRDefault="00B435C3" w:rsidP="00BA3004">
      <w:pPr>
        <w:rPr>
          <w:lang w:val="fr-FR"/>
        </w:rPr>
      </w:pPr>
      <w:r w:rsidRPr="008641E3">
        <w:rPr>
          <w:rFonts w:cs="Tahoma"/>
          <w:szCs w:val="18"/>
          <w:lang w:val="fr-FR"/>
        </w:rPr>
        <w:t>Dynamics CRM Mobile (Online ; par utilisateur)</w:t>
      </w:r>
    </w:p>
    <w:p w:rsidR="00B435C3" w:rsidRPr="008641E3" w:rsidRDefault="00B435C3" w:rsidP="00BA3004">
      <w:pPr>
        <w:rPr>
          <w:lang w:val="fr-FR"/>
        </w:rPr>
      </w:pPr>
      <w:r w:rsidRPr="008641E3">
        <w:rPr>
          <w:rFonts w:cs="Tahoma"/>
          <w:szCs w:val="18"/>
          <w:lang w:val="fr-FR"/>
        </w:rPr>
        <w:t>Dynamics CRM Onprem Mobile</w:t>
      </w:r>
    </w:p>
    <w:p w:rsidR="004945FA" w:rsidRPr="008641E3" w:rsidRDefault="004945FA" w:rsidP="00BA3004">
      <w:pPr>
        <w:rPr>
          <w:lang w:val="fr-FR"/>
        </w:rPr>
      </w:pPr>
      <w:r w:rsidRPr="008641E3">
        <w:rPr>
          <w:rFonts w:eastAsia="Calibri" w:cs="Tahoma"/>
          <w:color w:val="000000"/>
          <w:szCs w:val="18"/>
          <w:lang w:val="fr-FR"/>
        </w:rPr>
        <w:t>Exchange Online Archiving pour Exchange Server A (SL Utilisateur)</w:t>
      </w:r>
    </w:p>
    <w:p w:rsidR="00AD5DCD" w:rsidRPr="008641E3" w:rsidRDefault="00AD5DCD" w:rsidP="00BA3004">
      <w:pPr>
        <w:rPr>
          <w:lang w:val="fr-FR"/>
        </w:rPr>
      </w:pPr>
      <w:r w:rsidRPr="008641E3">
        <w:rPr>
          <w:rFonts w:cs="Tahoma"/>
          <w:color w:val="000000"/>
          <w:szCs w:val="18"/>
          <w:lang w:val="fr-FR"/>
        </w:rPr>
        <w:t>Exchange Online Plan 1A pour Anciens Étudiants</w:t>
      </w:r>
    </w:p>
    <w:p w:rsidR="00AD5DCD" w:rsidRPr="008641E3" w:rsidRDefault="00AD5DCD" w:rsidP="00BA3004">
      <w:pPr>
        <w:rPr>
          <w:lang w:val="fr-FR"/>
        </w:rPr>
      </w:pPr>
      <w:r w:rsidRPr="008641E3">
        <w:rPr>
          <w:rFonts w:cs="Tahoma"/>
          <w:color w:val="000000"/>
          <w:szCs w:val="18"/>
          <w:lang w:val="fr-FR"/>
        </w:rPr>
        <w:t>Exchange Online Plan 2A</w:t>
      </w:r>
    </w:p>
    <w:p w:rsidR="007B4641" w:rsidRPr="008641E3" w:rsidRDefault="007B4641" w:rsidP="00BA3004">
      <w:pPr>
        <w:rPr>
          <w:lang w:val="fr-FR"/>
        </w:rPr>
      </w:pPr>
      <w:r w:rsidRPr="008641E3">
        <w:rPr>
          <w:rFonts w:cs="Tahoma"/>
          <w:color w:val="000000"/>
          <w:szCs w:val="20"/>
          <w:lang w:val="fr-FR"/>
        </w:rPr>
        <w:t>CAL Forefront Identity Manager 2010 R2 (Utilisateur uniquement)</w:t>
      </w:r>
    </w:p>
    <w:p w:rsidR="004945FA" w:rsidRPr="008641E3" w:rsidRDefault="004945FA" w:rsidP="00BA3004">
      <w:pPr>
        <w:rPr>
          <w:lang w:val="fr-FR"/>
        </w:rPr>
      </w:pPr>
      <w:r w:rsidRPr="008641E3">
        <w:rPr>
          <w:rFonts w:cs="Tahoma"/>
          <w:color w:val="000000"/>
          <w:szCs w:val="20"/>
          <w:lang w:val="fr-FR"/>
        </w:rPr>
        <w:t>Connecteur Externe Forefront Identity Manager 2010 R2</w:t>
      </w:r>
    </w:p>
    <w:p w:rsidR="004945FA" w:rsidRPr="00987B50" w:rsidRDefault="004945FA" w:rsidP="00BA3004">
      <w:r w:rsidRPr="00987B50">
        <w:rPr>
          <w:rFonts w:cs="Tahoma"/>
          <w:color w:val="000000"/>
          <w:szCs w:val="20"/>
        </w:rPr>
        <w:t>Serveur Forefront Identity Manager 2010 R2</w:t>
      </w:r>
    </w:p>
    <w:p w:rsidR="004945FA" w:rsidRPr="00987B50" w:rsidRDefault="004945FA" w:rsidP="00BA3004">
      <w:r w:rsidRPr="00987B50">
        <w:rPr>
          <w:rFonts w:cs="Tahoma"/>
          <w:color w:val="000000"/>
          <w:szCs w:val="20"/>
        </w:rPr>
        <w:t>Forefront Identity Manager 2010 R2 – Édition Windows Live</w:t>
      </w:r>
    </w:p>
    <w:p w:rsidR="00834000" w:rsidRPr="008641E3" w:rsidRDefault="00834000" w:rsidP="00BA3004">
      <w:pPr>
        <w:rPr>
          <w:lang w:val="fr-FR"/>
        </w:rPr>
      </w:pPr>
      <w:r w:rsidRPr="008641E3">
        <w:rPr>
          <w:rFonts w:cs="Tahoma"/>
          <w:color w:val="000000"/>
          <w:szCs w:val="20"/>
          <w:lang w:val="fr-FR"/>
        </w:rPr>
        <w:t>Office 365 A2-A4 (SL Utilisateur)</w:t>
      </w:r>
    </w:p>
    <w:p w:rsidR="00834000" w:rsidRPr="008641E3" w:rsidRDefault="00834000" w:rsidP="00BA3004">
      <w:pPr>
        <w:rPr>
          <w:lang w:val="fr-FR"/>
        </w:rPr>
      </w:pPr>
      <w:r w:rsidRPr="008641E3">
        <w:rPr>
          <w:rFonts w:cs="Tahoma"/>
          <w:color w:val="000000"/>
          <w:szCs w:val="20"/>
          <w:lang w:val="fr-FR"/>
        </w:rPr>
        <w:t xml:space="preserve">Abonnement Office Professionnel Plus </w:t>
      </w:r>
      <w:r w:rsidRPr="008641E3">
        <w:rPr>
          <w:rFonts w:cs="Tahoma"/>
          <w:color w:val="000000"/>
          <w:szCs w:val="18"/>
          <w:lang w:val="fr-FR"/>
        </w:rPr>
        <w:t>A (SL Utilisateur)</w:t>
      </w:r>
    </w:p>
    <w:p w:rsidR="00834000" w:rsidRPr="008641E3" w:rsidRDefault="00834000" w:rsidP="00BA3004">
      <w:pPr>
        <w:rPr>
          <w:lang w:val="fr-FR"/>
        </w:rPr>
      </w:pPr>
      <w:r w:rsidRPr="008641E3">
        <w:rPr>
          <w:rFonts w:cs="Tahoma"/>
          <w:color w:val="000000"/>
          <w:szCs w:val="18"/>
          <w:lang w:val="fr-FR"/>
        </w:rPr>
        <w:t>Office Web Apps A (SL Utilisateur)</w:t>
      </w:r>
    </w:p>
    <w:p w:rsidR="00D82FA6" w:rsidRPr="008641E3" w:rsidRDefault="00A862BA" w:rsidP="00BA3004">
      <w:pPr>
        <w:rPr>
          <w:lang w:val="fr-FR"/>
        </w:rPr>
      </w:pPr>
      <w:r w:rsidRPr="008641E3">
        <w:rPr>
          <w:rFonts w:cs="Tahoma"/>
          <w:color w:val="000000"/>
          <w:szCs w:val="18"/>
          <w:lang w:val="fr-FR"/>
        </w:rPr>
        <w:t>SharePoint™ Online Extra Storage (1 Go) A (SL Module Complémentaire)</w:t>
      </w:r>
    </w:p>
    <w:p w:rsidR="00A862BA" w:rsidRPr="008641E3" w:rsidRDefault="00A862BA" w:rsidP="00BA3004">
      <w:pPr>
        <w:rPr>
          <w:lang w:val="fr-FR"/>
        </w:rPr>
      </w:pPr>
    </w:p>
    <w:p w:rsidR="00BB6A1F" w:rsidRPr="008641E3" w:rsidRDefault="00BB6A1F" w:rsidP="003E606C">
      <w:pPr>
        <w:spacing w:after="60"/>
        <w:rPr>
          <w:lang w:val="fr-FR"/>
        </w:rPr>
      </w:pPr>
      <w:r w:rsidRPr="008641E3">
        <w:rPr>
          <w:b/>
          <w:lang w:val="fr-FR"/>
        </w:rPr>
        <w:t>Promotions</w:t>
      </w:r>
    </w:p>
    <w:p w:rsidR="00BB6A1F" w:rsidRPr="008641E3" w:rsidRDefault="00751573" w:rsidP="00BA3004">
      <w:pPr>
        <w:rPr>
          <w:lang w:val="fr-FR"/>
        </w:rPr>
      </w:pPr>
      <w:bookmarkStart w:id="640" w:name="_Toc323034103"/>
      <w:bookmarkStart w:id="641" w:name="_Toc325609139"/>
      <w:bookmarkStart w:id="642" w:name="_Toc328145933"/>
      <w:r w:rsidRPr="008641E3">
        <w:rPr>
          <w:rFonts w:cs="Tahoma"/>
          <w:color w:val="000000"/>
          <w:szCs w:val="18"/>
          <w:lang w:val="fr-FR"/>
        </w:rPr>
        <w:t>Il n’y a aucun ajout, suppression ou expiration.</w:t>
      </w:r>
      <w:bookmarkEnd w:id="640"/>
      <w:bookmarkEnd w:id="641"/>
      <w:bookmarkEnd w:id="642"/>
    </w:p>
    <w:p w:rsidR="00BB6A1F" w:rsidRPr="008641E3" w:rsidRDefault="00BB6A1F" w:rsidP="003E606C">
      <w:pPr>
        <w:spacing w:after="60"/>
        <w:rPr>
          <w:lang w:val="fr-FR"/>
        </w:rPr>
      </w:pPr>
      <w:r w:rsidRPr="008641E3">
        <w:rPr>
          <w:rFonts w:cs="Tahoma"/>
          <w:szCs w:val="18"/>
          <w:lang w:val="fr-FR"/>
        </w:rPr>
        <w:br/>
      </w:r>
      <w:r w:rsidRPr="008641E3">
        <w:rPr>
          <w:b/>
          <w:lang w:val="fr-FR"/>
        </w:rPr>
        <w:t>Suppressions</w:t>
      </w:r>
    </w:p>
    <w:p w:rsidR="00BB6A1F" w:rsidRPr="008641E3" w:rsidRDefault="007B4641" w:rsidP="00BA3004">
      <w:pPr>
        <w:rPr>
          <w:lang w:val="fr-FR"/>
        </w:rPr>
      </w:pPr>
      <w:r w:rsidRPr="008641E3">
        <w:rPr>
          <w:rFonts w:cs="Tahoma"/>
          <w:color w:val="000000"/>
          <w:szCs w:val="20"/>
          <w:lang w:val="fr-FR"/>
        </w:rPr>
        <w:t>CAL Forefront Identity Manager 2010 (Utilisateur uniquement)</w:t>
      </w:r>
    </w:p>
    <w:p w:rsidR="004945FA" w:rsidRPr="008641E3" w:rsidRDefault="004945FA" w:rsidP="00BA3004">
      <w:pPr>
        <w:rPr>
          <w:lang w:val="fr-FR"/>
        </w:rPr>
      </w:pPr>
      <w:r w:rsidRPr="008641E3">
        <w:rPr>
          <w:rFonts w:cs="Tahoma"/>
          <w:color w:val="000000"/>
          <w:szCs w:val="20"/>
          <w:lang w:val="fr-FR"/>
        </w:rPr>
        <w:t>Connecteur Externe Forefront Identity Manager 2010</w:t>
      </w:r>
    </w:p>
    <w:p w:rsidR="004945FA" w:rsidRPr="00987B50" w:rsidRDefault="004945FA" w:rsidP="00BA3004">
      <w:r w:rsidRPr="00987B50">
        <w:rPr>
          <w:rFonts w:cs="Tahoma"/>
          <w:color w:val="000000"/>
          <w:szCs w:val="20"/>
        </w:rPr>
        <w:t>Serveur Forefront Identity Manager 2010</w:t>
      </w:r>
    </w:p>
    <w:p w:rsidR="00E9432A" w:rsidRPr="00987B50" w:rsidRDefault="004945FA" w:rsidP="00D57D2B">
      <w:r w:rsidRPr="00987B50">
        <w:rPr>
          <w:rFonts w:cs="Tahoma"/>
          <w:color w:val="000000"/>
          <w:szCs w:val="20"/>
        </w:rPr>
        <w:t>Forefront Identity Manager 2010 – Édition Windows Live</w:t>
      </w:r>
    </w:p>
    <w:p w:rsidR="00023FE7" w:rsidRPr="008641E3" w:rsidRDefault="00EF4590" w:rsidP="00B939A4">
      <w:pPr>
        <w:rPr>
          <w:lang w:val="fr-FR"/>
        </w:rPr>
      </w:pPr>
      <w:r w:rsidRPr="00342910">
        <w:rPr>
          <w:lang w:val="fr-FR"/>
        </w:rPr>
        <w:br w:type="page"/>
      </w:r>
      <w:bookmarkStart w:id="643" w:name="_Toc336338180"/>
      <w:bookmarkStart w:id="644" w:name="_Toc353472323"/>
      <w:r w:rsidRPr="008641E3">
        <w:rPr>
          <w:rStyle w:val="Heading1Char"/>
          <w:lang w:val="fr-FR"/>
        </w:rPr>
        <w:lastRenderedPageBreak/>
        <w:t>SECTION 2 – PROMOTIONS DE PRODUITS</w:t>
      </w:r>
      <w:bookmarkEnd w:id="643"/>
      <w:bookmarkEnd w:id="644"/>
    </w:p>
    <w:p w:rsidR="00023FE7" w:rsidRPr="008641E3" w:rsidRDefault="00023FE7" w:rsidP="00510F6B">
      <w:pPr>
        <w:ind w:right="720"/>
        <w:rPr>
          <w:rFonts w:cs="Tahoma"/>
          <w:color w:val="000000"/>
          <w:sz w:val="24"/>
          <w:lang w:val="fr-FR"/>
        </w:rPr>
      </w:pPr>
    </w:p>
    <w:p w:rsidR="00187499" w:rsidRPr="008641E3" w:rsidRDefault="00187499" w:rsidP="00187499">
      <w:pPr>
        <w:pStyle w:val="Heading2"/>
        <w:ind w:left="0"/>
        <w:rPr>
          <w:lang w:val="fr-FR"/>
        </w:rPr>
      </w:pPr>
      <w:bookmarkStart w:id="645" w:name="_Toc353472324"/>
      <w:bookmarkStart w:id="646" w:name="_Toc336338181"/>
      <w:r w:rsidRPr="008641E3">
        <w:rPr>
          <w:rFonts w:ascii="Tahoma" w:hAnsi="Tahoma" w:cs="Tahoma"/>
          <w:color w:val="FF9429"/>
          <w:lang w:val="fr-FR"/>
        </w:rPr>
        <w:t>Microsoft Dynamics AX 2012 R2 – Achetez une CAL Entreprise et obtenez une CAL Fonctionnelle promotionnelle</w:t>
      </w:r>
      <w:bookmarkEnd w:id="645"/>
    </w:p>
    <w:p w:rsidR="00B33F0B" w:rsidRPr="008641E3" w:rsidRDefault="00B33F0B" w:rsidP="00B33F0B">
      <w:pPr>
        <w:rPr>
          <w:lang w:val="fr-FR"/>
        </w:rPr>
      </w:pPr>
    </w:p>
    <w:bookmarkEnd w:id="646"/>
    <w:p w:rsidR="00187499" w:rsidRPr="008641E3" w:rsidRDefault="007177A5" w:rsidP="008C15C0">
      <w:pPr>
        <w:spacing w:after="200" w:line="276" w:lineRule="auto"/>
        <w:rPr>
          <w:lang w:val="fr-FR"/>
        </w:rPr>
      </w:pPr>
      <w:r w:rsidRPr="008641E3">
        <w:rPr>
          <w:lang w:val="fr-FR"/>
        </w:rPr>
        <w:t>Dans le cadre d’une offre limitée applicable entre le 1er mars 2013 et le 28 juin 2013, Microsoft offre une (1) CAL Fonctionnelle pour tout achat d’une CAL Entreprise au cours de la période promotionnelle. Cette promotion est valable dans le cadre des programmes de licence de la liste des prix suivants : Contrat Entreprise, Contrat Souscription Entreprise Microsoft, Contrats Campus et Administration américaine et Contrat School pour Solutions Éducation d’Entreprise. Un minimum de 30 CAL Entreprise doit être commandé et acquis en utilisant le SKU promotionnel publié. Toutes les licences concédées au titre de cette offre incluront la Software Assurance ou la</w:t>
      </w:r>
      <w:r w:rsidR="008C15C0">
        <w:rPr>
          <w:lang w:val="fr-FR"/>
        </w:rPr>
        <w:t> </w:t>
      </w:r>
      <w:r w:rsidRPr="008641E3">
        <w:rPr>
          <w:lang w:val="fr-FR"/>
        </w:rPr>
        <w:t>Souscription. Cette couverture prendra fin à l’expiration de la couverture des licences éligibles. À l’expiration de</w:t>
      </w:r>
      <w:r w:rsidR="008C15C0">
        <w:rPr>
          <w:lang w:val="fr-FR"/>
        </w:rPr>
        <w:t> </w:t>
      </w:r>
      <w:r w:rsidRPr="008641E3">
        <w:rPr>
          <w:lang w:val="fr-FR"/>
        </w:rPr>
        <w:t>cette</w:t>
      </w:r>
      <w:r w:rsidR="008C15C0">
        <w:rPr>
          <w:lang w:val="fr-FR"/>
        </w:rPr>
        <w:t> </w:t>
      </w:r>
      <w:r w:rsidRPr="008641E3">
        <w:rPr>
          <w:lang w:val="fr-FR"/>
        </w:rPr>
        <w:t>couverture, les clients auront la possibilité de renouveler leur Soft</w:t>
      </w:r>
      <w:bookmarkStart w:id="647" w:name="_Toc336338182"/>
      <w:r w:rsidR="008C15C0">
        <w:rPr>
          <w:lang w:val="fr-FR"/>
        </w:rPr>
        <w:t>ware Assurance ou Souscription.</w:t>
      </w:r>
    </w:p>
    <w:p w:rsidR="00187499" w:rsidRPr="008641E3" w:rsidRDefault="00187499" w:rsidP="00187499">
      <w:pPr>
        <w:pStyle w:val="Heading2"/>
        <w:ind w:left="0"/>
        <w:rPr>
          <w:lang w:val="fr-FR"/>
        </w:rPr>
      </w:pPr>
      <w:bookmarkStart w:id="648" w:name="_Toc353472325"/>
      <w:r w:rsidRPr="008641E3">
        <w:rPr>
          <w:rFonts w:ascii="Tahoma" w:hAnsi="Tahoma" w:cs="Tahoma"/>
          <w:color w:val="FF9429"/>
          <w:lang w:val="fr-FR"/>
        </w:rPr>
        <w:t>Microsoft Dynamics AX 2012 R2 – Promotion Starter EA</w:t>
      </w:r>
      <w:bookmarkEnd w:id="648"/>
    </w:p>
    <w:p w:rsidR="00B33F0B" w:rsidRPr="008641E3" w:rsidRDefault="00B33F0B" w:rsidP="00B33F0B">
      <w:pPr>
        <w:rPr>
          <w:lang w:val="fr-FR"/>
        </w:rPr>
      </w:pPr>
    </w:p>
    <w:bookmarkEnd w:id="647"/>
    <w:p w:rsidR="001D214E" w:rsidRPr="008641E3" w:rsidRDefault="001D214E" w:rsidP="00EE4E43">
      <w:pPr>
        <w:spacing w:after="200" w:line="276" w:lineRule="auto"/>
        <w:rPr>
          <w:lang w:val="fr-FR"/>
        </w:rPr>
      </w:pPr>
      <w:r w:rsidRPr="008641E3">
        <w:rPr>
          <w:lang w:val="fr-FR"/>
        </w:rPr>
        <w:t xml:space="preserve">Dans le cadre d’une offre limitée applicable entre le </w:t>
      </w:r>
      <w:r w:rsidRPr="008641E3">
        <w:rPr>
          <w:rFonts w:eastAsia="Calibri" w:cs="Tahoma"/>
          <w:szCs w:val="18"/>
          <w:lang w:val="fr-FR"/>
        </w:rPr>
        <w:t>1er mars 2013 et le 28 juin 2013, Microsoft offre 3 (trois) CAL</w:t>
      </w:r>
      <w:r w:rsidR="00EE4E43" w:rsidRPr="008641E3">
        <w:rPr>
          <w:rFonts w:eastAsia="Calibri" w:cs="Tahoma"/>
          <w:szCs w:val="18"/>
          <w:lang w:val="fr-FR"/>
        </w:rPr>
        <w:t> </w:t>
      </w:r>
      <w:r w:rsidRPr="008641E3">
        <w:rPr>
          <w:rFonts w:eastAsia="Calibri" w:cs="Tahoma"/>
          <w:szCs w:val="18"/>
          <w:lang w:val="fr-FR"/>
        </w:rPr>
        <w:t>Entreprise et 50 (cinquante) CAL Libre-service pour l’acquisition de la première licence Microsoft Dynamics AX</w:t>
      </w:r>
      <w:r w:rsidRPr="008641E3">
        <w:rPr>
          <w:lang w:val="fr-FR"/>
        </w:rPr>
        <w:t> 2012 </w:t>
      </w:r>
      <w:r w:rsidRPr="008641E3">
        <w:rPr>
          <w:rFonts w:eastAsia="Calibri" w:cs="Tahoma"/>
          <w:szCs w:val="18"/>
          <w:lang w:val="fr-FR"/>
        </w:rPr>
        <w:t>R2 Server.</w:t>
      </w:r>
      <w:r w:rsidR="00A67E64" w:rsidRPr="008641E3">
        <w:rPr>
          <w:rFonts w:eastAsia="Calibri" w:cs="Tahoma"/>
          <w:szCs w:val="18"/>
          <w:lang w:val="fr-FR"/>
        </w:rPr>
        <w:t xml:space="preserve"> </w:t>
      </w:r>
      <w:r w:rsidRPr="008641E3">
        <w:rPr>
          <w:lang w:val="fr-FR"/>
        </w:rPr>
        <w:t xml:space="preserve">Cette promotion est valable </w:t>
      </w:r>
      <w:r w:rsidRPr="008641E3">
        <w:rPr>
          <w:rFonts w:eastAsia="Calibri" w:cs="Tahoma"/>
          <w:szCs w:val="18"/>
          <w:lang w:val="fr-FR"/>
        </w:rPr>
        <w:t>uniquement</w:t>
      </w:r>
      <w:r w:rsidRPr="008641E3">
        <w:rPr>
          <w:lang w:val="fr-FR"/>
        </w:rPr>
        <w:t xml:space="preserve"> dans le cadre d’un Contrat Microsoft Entreprise</w:t>
      </w:r>
      <w:r w:rsidR="008C15C0">
        <w:rPr>
          <w:rFonts w:eastAsia="Calibri" w:cs="Tahoma"/>
          <w:szCs w:val="18"/>
          <w:lang w:val="fr-FR"/>
        </w:rPr>
        <w:t>.</w:t>
      </w:r>
    </w:p>
    <w:p w:rsidR="00187499" w:rsidRPr="008641E3" w:rsidRDefault="00187499" w:rsidP="00EE4E43">
      <w:pPr>
        <w:spacing w:after="200" w:line="276" w:lineRule="auto"/>
        <w:rPr>
          <w:lang w:val="fr-FR"/>
        </w:rPr>
      </w:pPr>
      <w:r w:rsidRPr="008641E3">
        <w:rPr>
          <w:rFonts w:eastAsia="Calibri" w:cs="Tahoma"/>
          <w:szCs w:val="18"/>
          <w:lang w:val="fr-FR"/>
        </w:rPr>
        <w:t>Toutes les licences concédées au titre de cette offre incluront la Software Assurance. Cette couverture prendra fin à</w:t>
      </w:r>
      <w:r w:rsidR="00EE4E43" w:rsidRPr="008641E3">
        <w:rPr>
          <w:rFonts w:eastAsia="Calibri" w:cs="Tahoma"/>
          <w:szCs w:val="18"/>
          <w:lang w:val="fr-FR"/>
        </w:rPr>
        <w:t> </w:t>
      </w:r>
      <w:r w:rsidRPr="008641E3">
        <w:rPr>
          <w:rFonts w:eastAsia="Calibri" w:cs="Tahoma"/>
          <w:szCs w:val="18"/>
          <w:lang w:val="fr-FR"/>
        </w:rPr>
        <w:t xml:space="preserve">l’expiration de la couverture des licences éligibles. À l’expiration de cette couverture, les clients auront la possibilité de renouveler leur Software Assurance pour les licences concédées. </w:t>
      </w:r>
      <w:bookmarkStart w:id="649" w:name="_Toc336338183"/>
      <w:r w:rsidRPr="008641E3">
        <w:rPr>
          <w:rFonts w:eastAsia="Calibri" w:cs="Tahoma"/>
          <w:szCs w:val="18"/>
          <w:lang w:val="fr-FR"/>
        </w:rPr>
        <w:t>Le droit d’utiliser le logiciel concédé prend fin à</w:t>
      </w:r>
      <w:r w:rsidR="00EE4E43" w:rsidRPr="008641E3">
        <w:rPr>
          <w:rFonts w:eastAsia="Calibri" w:cs="Tahoma"/>
          <w:szCs w:val="18"/>
          <w:lang w:val="fr-FR"/>
        </w:rPr>
        <w:t> </w:t>
      </w:r>
      <w:r w:rsidRPr="008641E3">
        <w:rPr>
          <w:rFonts w:eastAsia="Calibri" w:cs="Tahoma"/>
          <w:szCs w:val="18"/>
          <w:lang w:val="fr-FR"/>
        </w:rPr>
        <w:t>l’expiration du droit d’utiliser le logiciel au titre de la licence Microsoft Dynamics AX 2012 R2 Server éligible. La</w:t>
      </w:r>
      <w:r w:rsidR="00EE4E43" w:rsidRPr="008641E3">
        <w:rPr>
          <w:rFonts w:eastAsia="Calibri" w:cs="Tahoma"/>
          <w:szCs w:val="18"/>
          <w:lang w:val="fr-FR"/>
        </w:rPr>
        <w:t> </w:t>
      </w:r>
      <w:r w:rsidRPr="008641E3">
        <w:rPr>
          <w:rFonts w:eastAsia="Calibri" w:cs="Tahoma"/>
          <w:szCs w:val="18"/>
          <w:lang w:val="fr-FR"/>
        </w:rPr>
        <w:t>preuve de la licence serveur éligible et cette note relative au produit octroient au client le droit d’utiliser les licences Microsoft Dynamics AX 2012 R2 en vertu des conditions de la présente offre. Les clients ne sont pas autorisés à transférer les licences concédées au titre de cette offre séparément des licences éligibles correspondantes.</w:t>
      </w:r>
    </w:p>
    <w:p w:rsidR="005D1BAF" w:rsidRPr="008641E3" w:rsidRDefault="005D1BAF" w:rsidP="005D1BAF">
      <w:pPr>
        <w:pStyle w:val="Heading2"/>
        <w:ind w:left="0"/>
        <w:rPr>
          <w:lang w:val="fr-FR"/>
        </w:rPr>
      </w:pPr>
      <w:bookmarkStart w:id="650" w:name="_Toc353472326"/>
      <w:r w:rsidRPr="008641E3">
        <w:rPr>
          <w:rFonts w:ascii="Tahoma" w:eastAsia="Times New Roman" w:hAnsi="Tahoma" w:cs="Tahoma"/>
          <w:color w:val="FF9429"/>
          <w:lang w:val="fr-FR"/>
        </w:rPr>
        <w:t>Promotion sur les Licences de Passage à l’Édition Supérieure Windows Server Datacenter</w:t>
      </w:r>
      <w:bookmarkEnd w:id="649"/>
      <w:bookmarkEnd w:id="650"/>
    </w:p>
    <w:p w:rsidR="00EF4590" w:rsidRPr="008641E3" w:rsidRDefault="00EF4590" w:rsidP="00EF4590">
      <w:pPr>
        <w:spacing w:line="276" w:lineRule="auto"/>
        <w:rPr>
          <w:lang w:val="fr-FR"/>
        </w:rPr>
      </w:pPr>
    </w:p>
    <w:p w:rsidR="005D1BAF" w:rsidRPr="008641E3" w:rsidRDefault="005D1BAF" w:rsidP="008C15C0">
      <w:pPr>
        <w:spacing w:after="200" w:line="276" w:lineRule="auto"/>
        <w:rPr>
          <w:lang w:val="fr-FR"/>
        </w:rPr>
      </w:pPr>
      <w:r w:rsidRPr="008641E3">
        <w:rPr>
          <w:color w:val="000000"/>
          <w:lang w:val="fr-FR"/>
        </w:rPr>
        <w:t>Dans le cadre d’une offre limitée applicable entre le 1er septembre 2012 et le 31 mars 2013, Microsoft offre jusqu’à 20 % de remise à l’achat d’une Licence et Software Assurance (L&amp;SA) pour Windows Server DC Edition.</w:t>
      </w:r>
      <w:r w:rsidR="00A67E64" w:rsidRPr="008641E3">
        <w:rPr>
          <w:color w:val="000000"/>
          <w:lang w:val="fr-FR"/>
        </w:rPr>
        <w:t xml:space="preserve"> </w:t>
      </w:r>
      <w:r w:rsidRPr="008641E3">
        <w:rPr>
          <w:color w:val="000000"/>
          <w:lang w:val="fr-FR"/>
        </w:rPr>
        <w:t>Cette promotion est valable dans le cadre d’un Contrat Entreprise, d’un Accord de Mise en Œuvre pour Plateforme d’Application, d’un Accord de Mise en Œuvre pour Infrastructure Principale, d’un Contrat Select Plus et d’un Contrat</w:t>
      </w:r>
      <w:r w:rsidR="008C15C0">
        <w:rPr>
          <w:color w:val="000000"/>
          <w:lang w:val="fr-FR"/>
        </w:rPr>
        <w:t> </w:t>
      </w:r>
      <w:r w:rsidRPr="008641E3">
        <w:rPr>
          <w:color w:val="000000"/>
          <w:lang w:val="fr-FR"/>
        </w:rPr>
        <w:t>Open Value (tous verticaux).</w:t>
      </w:r>
    </w:p>
    <w:p w:rsidR="005D1BAF" w:rsidRPr="008641E3" w:rsidRDefault="005D1BAF" w:rsidP="005D1BAF">
      <w:pPr>
        <w:pStyle w:val="Heading2"/>
        <w:ind w:left="0"/>
        <w:rPr>
          <w:lang w:val="fr-FR"/>
        </w:rPr>
      </w:pPr>
      <w:bookmarkStart w:id="651" w:name="_Toc336338184"/>
      <w:bookmarkStart w:id="652" w:name="_Toc353472327"/>
      <w:r w:rsidRPr="008641E3">
        <w:rPr>
          <w:rFonts w:ascii="Tahoma" w:eastAsia="Times New Roman" w:hAnsi="Tahoma" w:cs="Tahoma"/>
          <w:color w:val="FF9429"/>
          <w:lang w:val="fr-FR"/>
        </w:rPr>
        <w:t>Forefront Online Protection pour Exchange</w:t>
      </w:r>
      <w:bookmarkEnd w:id="651"/>
      <w:bookmarkEnd w:id="652"/>
    </w:p>
    <w:p w:rsidR="00EF4590" w:rsidRPr="008641E3" w:rsidRDefault="00EF4590" w:rsidP="005D1BAF">
      <w:pPr>
        <w:rPr>
          <w:lang w:val="fr-FR"/>
        </w:rPr>
      </w:pPr>
    </w:p>
    <w:p w:rsidR="00BC10BD" w:rsidRPr="008641E3" w:rsidRDefault="005D1BAF" w:rsidP="00EE4E43">
      <w:pPr>
        <w:spacing w:after="200" w:line="276" w:lineRule="auto"/>
        <w:rPr>
          <w:lang w:val="fr-FR"/>
        </w:rPr>
      </w:pPr>
      <w:r w:rsidRPr="008641E3">
        <w:rPr>
          <w:color w:val="000000"/>
          <w:lang w:val="fr-FR"/>
        </w:rPr>
        <w:t>Dans le cadre d’une offre limitée applicable entre le 1er septembre 2011 et le 31 décembre 2012, Microsoft offre jusqu’à 40 % de remise à l’achat d’un abonnement mensuel à Forefront Online Protection pour Exchange.</w:t>
      </w:r>
      <w:r w:rsidR="00A67E64" w:rsidRPr="008641E3">
        <w:rPr>
          <w:color w:val="000000"/>
          <w:lang w:val="fr-FR"/>
        </w:rPr>
        <w:t xml:space="preserve"> </w:t>
      </w:r>
      <w:r w:rsidRPr="008641E3">
        <w:rPr>
          <w:color w:val="000000"/>
          <w:lang w:val="fr-FR"/>
        </w:rPr>
        <w:t>Cette promotion est valable dans le cadre d’un Contrat Microsoft Select Plus, Open Value, Open Value Souscription et du</w:t>
      </w:r>
      <w:r w:rsidR="00EE4E43" w:rsidRPr="008641E3">
        <w:rPr>
          <w:color w:val="000000"/>
          <w:lang w:val="fr-FR"/>
        </w:rPr>
        <w:t> </w:t>
      </w:r>
      <w:r w:rsidRPr="008641E3">
        <w:rPr>
          <w:color w:val="000000"/>
          <w:lang w:val="fr-FR"/>
        </w:rPr>
        <w:t>programme de Licence en Volum</w:t>
      </w:r>
      <w:r w:rsidR="008C15C0">
        <w:rPr>
          <w:color w:val="000000"/>
          <w:lang w:val="fr-FR"/>
        </w:rPr>
        <w:t>e Worldwide Government Partner.</w:t>
      </w:r>
    </w:p>
    <w:p w:rsidR="00D24E3C" w:rsidRPr="008641E3" w:rsidRDefault="00D24E3C" w:rsidP="00D24E3C">
      <w:pPr>
        <w:pStyle w:val="Heading2"/>
        <w:ind w:left="0"/>
        <w:rPr>
          <w:lang w:val="fr-FR"/>
        </w:rPr>
      </w:pPr>
      <w:bookmarkStart w:id="653" w:name="_SECTION_3_–"/>
      <w:bookmarkStart w:id="654" w:name="_Toc336338185"/>
      <w:bookmarkStart w:id="655" w:name="_Toc353472328"/>
      <w:bookmarkEnd w:id="653"/>
      <w:r w:rsidRPr="008641E3">
        <w:rPr>
          <w:rFonts w:ascii="Tahoma" w:eastAsia="Times New Roman" w:hAnsi="Tahoma" w:cs="Tahoma"/>
          <w:color w:val="FF9429"/>
          <w:lang w:val="fr-FR"/>
        </w:rPr>
        <w:t>30 % de remise sur la mise à jour vers Visual Studio Premium avec MSDN</w:t>
      </w:r>
      <w:bookmarkEnd w:id="654"/>
      <w:bookmarkEnd w:id="655"/>
    </w:p>
    <w:p w:rsidR="00D24E3C" w:rsidRPr="008641E3" w:rsidRDefault="00D24E3C" w:rsidP="00D24E3C">
      <w:pPr>
        <w:rPr>
          <w:lang w:val="fr-FR"/>
        </w:rPr>
      </w:pPr>
    </w:p>
    <w:p w:rsidR="0064651F" w:rsidRPr="008641E3" w:rsidRDefault="00D24E3C" w:rsidP="008C15C0">
      <w:pPr>
        <w:spacing w:after="200" w:line="276" w:lineRule="auto"/>
        <w:rPr>
          <w:lang w:val="fr-FR"/>
        </w:rPr>
      </w:pPr>
      <w:r w:rsidRPr="008641E3">
        <w:rPr>
          <w:color w:val="000000"/>
          <w:lang w:val="fr-FR"/>
        </w:rPr>
        <w:t>Dans le cadre d’une offre limitée applicable entre le 1er octobre 2012 et le 31 mars 2013, Microsoft offre aux clients détenteurs d’une licence Visual Studio Professional avec MSDN couverte par une Software Assurance active 30 % de</w:t>
      </w:r>
      <w:r w:rsidR="00EE4E43" w:rsidRPr="008641E3">
        <w:rPr>
          <w:color w:val="000000"/>
          <w:lang w:val="fr-FR"/>
        </w:rPr>
        <w:t> </w:t>
      </w:r>
      <w:r w:rsidRPr="008641E3">
        <w:rPr>
          <w:color w:val="000000"/>
          <w:lang w:val="fr-FR"/>
        </w:rPr>
        <w:t>remise à l’achat d’une licence Visual Studio Premium avec MSDN. Cette promotion est valable dans le cadre d’un</w:t>
      </w:r>
      <w:r w:rsidR="008C15C0">
        <w:rPr>
          <w:color w:val="000000"/>
          <w:lang w:val="fr-FR"/>
        </w:rPr>
        <w:t> </w:t>
      </w:r>
      <w:r w:rsidRPr="008641E3">
        <w:rPr>
          <w:color w:val="000000"/>
          <w:lang w:val="fr-FR"/>
        </w:rPr>
        <w:t xml:space="preserve">Contrat Microsoft Entreprise, USG, EAP, Select Plus et Open Value. </w:t>
      </w:r>
      <w:bookmarkStart w:id="656" w:name="_Toc336338186"/>
    </w:p>
    <w:p w:rsidR="00D24E3C" w:rsidRPr="008641E3" w:rsidRDefault="00D24E3C" w:rsidP="00D24E3C">
      <w:pPr>
        <w:pStyle w:val="Heading2"/>
        <w:ind w:left="0"/>
        <w:rPr>
          <w:lang w:val="fr-FR"/>
        </w:rPr>
      </w:pPr>
      <w:bookmarkStart w:id="657" w:name="_Toc353472329"/>
      <w:r w:rsidRPr="008641E3">
        <w:rPr>
          <w:rFonts w:ascii="Tahoma" w:eastAsia="Times New Roman" w:hAnsi="Tahoma" w:cs="Tahoma"/>
          <w:color w:val="FF9429"/>
          <w:lang w:val="fr-FR"/>
        </w:rPr>
        <w:lastRenderedPageBreak/>
        <w:t>Passage à l’édition supérieure Windows 8 avec SA</w:t>
      </w:r>
      <w:bookmarkEnd w:id="656"/>
      <w:bookmarkEnd w:id="657"/>
    </w:p>
    <w:p w:rsidR="00D24E3C" w:rsidRPr="008641E3" w:rsidRDefault="00D24E3C" w:rsidP="00D24E3C">
      <w:pPr>
        <w:rPr>
          <w:lang w:val="fr-FR"/>
        </w:rPr>
      </w:pPr>
    </w:p>
    <w:p w:rsidR="00D24E3C" w:rsidRPr="008641E3" w:rsidRDefault="00D24E3C" w:rsidP="00D24E3C">
      <w:pPr>
        <w:spacing w:after="200" w:line="276" w:lineRule="auto"/>
        <w:rPr>
          <w:lang w:val="fr-FR"/>
        </w:rPr>
      </w:pPr>
      <w:r w:rsidRPr="008641E3">
        <w:rPr>
          <w:color w:val="000000"/>
          <w:lang w:val="fr-FR"/>
        </w:rPr>
        <w:t>Dans le cadre d’une offre applicable entre le 1er novembre 2012 et le 31 janvier 2013, Microsoft offre 40 % de remise sur les licences de mise à jour Open avec Software Assurance (programmes de licences Open et Open Value) et 15 % de remise sur les licences de mise à jour Open. Ces promotions s’appliquent aux achats de 150 licences maximum.</w:t>
      </w:r>
    </w:p>
    <w:p w:rsidR="00491DAC" w:rsidRPr="008641E3" w:rsidRDefault="00491DAC" w:rsidP="007B1734">
      <w:pPr>
        <w:pStyle w:val="Heading2"/>
        <w:ind w:left="0"/>
        <w:rPr>
          <w:lang w:val="fr-FR"/>
        </w:rPr>
      </w:pPr>
      <w:bookmarkStart w:id="658" w:name="_Toc353472330"/>
      <w:r w:rsidRPr="008641E3">
        <w:rPr>
          <w:rFonts w:ascii="Tahoma" w:eastAsia="Times New Roman" w:hAnsi="Tahoma" w:cs="Tahoma"/>
          <w:color w:val="FF9429"/>
          <w:lang w:val="fr-FR"/>
        </w:rPr>
        <w:t xml:space="preserve">15 % de réduction sur les passages aux éditions supérieures de </w:t>
      </w:r>
      <w:r w:rsidR="006F471C" w:rsidRPr="008641E3">
        <w:rPr>
          <w:rFonts w:ascii="Tahoma" w:eastAsia="Times New Roman" w:hAnsi="Tahoma" w:cs="Tahoma"/>
          <w:color w:val="FF9429"/>
          <w:lang w:val="fr-FR"/>
        </w:rPr>
        <w:br/>
      </w:r>
      <w:r w:rsidRPr="008641E3">
        <w:rPr>
          <w:rFonts w:ascii="Tahoma" w:eastAsia="Times New Roman" w:hAnsi="Tahoma" w:cs="Tahoma"/>
          <w:color w:val="FF9429"/>
          <w:lang w:val="fr-FR"/>
        </w:rPr>
        <w:t>Project</w:t>
      </w:r>
      <w:r w:rsidR="00F078FF" w:rsidRPr="008641E3">
        <w:rPr>
          <w:rFonts w:ascii="Tahoma" w:eastAsia="Times New Roman" w:hAnsi="Tahoma" w:cs="Tahoma"/>
          <w:color w:val="FF9429"/>
          <w:lang w:val="fr-FR"/>
        </w:rPr>
        <w:t xml:space="preserve"> / </w:t>
      </w:r>
      <w:r w:rsidRPr="008641E3">
        <w:rPr>
          <w:rFonts w:ascii="Tahoma" w:eastAsia="Times New Roman" w:hAnsi="Tahoma" w:cs="Tahoma"/>
          <w:color w:val="FF9429"/>
          <w:lang w:val="fr-FR"/>
        </w:rPr>
        <w:t>Visio</w:t>
      </w:r>
      <w:bookmarkEnd w:id="658"/>
    </w:p>
    <w:p w:rsidR="00491DAC" w:rsidRPr="008641E3" w:rsidRDefault="00491DAC" w:rsidP="00FE3510">
      <w:pPr>
        <w:tabs>
          <w:tab w:val="left" w:pos="2385"/>
        </w:tabs>
        <w:rPr>
          <w:lang w:val="fr-FR"/>
        </w:rPr>
      </w:pPr>
    </w:p>
    <w:p w:rsidR="00491DAC" w:rsidRPr="008641E3" w:rsidRDefault="00491DAC" w:rsidP="00EE4E43">
      <w:pPr>
        <w:spacing w:after="200" w:line="276" w:lineRule="auto"/>
        <w:rPr>
          <w:lang w:val="fr-FR"/>
        </w:rPr>
      </w:pPr>
      <w:r w:rsidRPr="008641E3">
        <w:rPr>
          <w:color w:val="000000"/>
          <w:lang w:val="fr-FR"/>
        </w:rPr>
        <w:t>Dans le cadre d’une offre limitée applicable entre le 1er décembre 2012 et le 30 juin 2013, Microsoft offre une remise</w:t>
      </w:r>
      <w:r w:rsidR="00EE4E43" w:rsidRPr="008641E3">
        <w:rPr>
          <w:color w:val="000000"/>
          <w:lang w:val="fr-FR"/>
        </w:rPr>
        <w:t> </w:t>
      </w:r>
      <w:r w:rsidRPr="008641E3">
        <w:rPr>
          <w:color w:val="000000"/>
          <w:lang w:val="fr-FR"/>
        </w:rPr>
        <w:t>de 15 % sur le passage de Project Standard à Project Professionnel au titre de la SA et sur le passage de</w:t>
      </w:r>
      <w:r w:rsidR="00EE4E43" w:rsidRPr="008641E3">
        <w:rPr>
          <w:color w:val="000000"/>
          <w:lang w:val="fr-FR"/>
        </w:rPr>
        <w:t> </w:t>
      </w:r>
      <w:r w:rsidRPr="008641E3">
        <w:rPr>
          <w:color w:val="000000"/>
          <w:lang w:val="fr-FR"/>
        </w:rPr>
        <w:t>Visio Standard à Visio Professionnel au titre de la SA. Cette promotion est valable dans le cadre d’un Contrat</w:t>
      </w:r>
      <w:r w:rsidR="00EE4E43" w:rsidRPr="008641E3">
        <w:rPr>
          <w:color w:val="000000"/>
          <w:lang w:val="fr-FR"/>
        </w:rPr>
        <w:t> </w:t>
      </w:r>
      <w:r w:rsidRPr="008641E3">
        <w:rPr>
          <w:color w:val="000000"/>
          <w:lang w:val="fr-FR"/>
        </w:rPr>
        <w:t>Microsoft Entreprise, Souscription Entreprise, Select Plus, EAP, ECI et Open Value.</w:t>
      </w:r>
    </w:p>
    <w:p w:rsidR="00B7048F" w:rsidRPr="008641E3" w:rsidRDefault="00B7048F" w:rsidP="007B1734">
      <w:pPr>
        <w:pStyle w:val="Heading2"/>
        <w:ind w:left="0"/>
        <w:rPr>
          <w:lang w:val="fr-FR"/>
        </w:rPr>
      </w:pPr>
      <w:bookmarkStart w:id="659" w:name="_Toc353472331"/>
      <w:r w:rsidRPr="008641E3">
        <w:rPr>
          <w:rFonts w:ascii="Tahoma" w:eastAsia="Times New Roman" w:hAnsi="Tahoma" w:cs="Tahoma"/>
          <w:color w:val="FF9429"/>
          <w:lang w:val="fr-FR"/>
        </w:rPr>
        <w:t>55 % de réduction sur la CAL Project Server en cas d’achats pour l’ensemble de la société</w:t>
      </w:r>
      <w:bookmarkEnd w:id="659"/>
    </w:p>
    <w:p w:rsidR="00B7048F" w:rsidRPr="008641E3" w:rsidRDefault="00B7048F" w:rsidP="007B1734">
      <w:pPr>
        <w:rPr>
          <w:lang w:val="fr-FR"/>
        </w:rPr>
      </w:pPr>
    </w:p>
    <w:p w:rsidR="00676723" w:rsidRPr="008641E3" w:rsidRDefault="00B7048F" w:rsidP="008C15C0">
      <w:pPr>
        <w:spacing w:after="200" w:line="276" w:lineRule="auto"/>
        <w:rPr>
          <w:lang w:val="fr-FR"/>
        </w:rPr>
      </w:pPr>
      <w:r w:rsidRPr="008641E3">
        <w:rPr>
          <w:color w:val="000000"/>
          <w:lang w:val="fr-FR"/>
        </w:rPr>
        <w:t>Dans le cadre d’une offre limitée applicable du 1er décembre 2012 au 30 juin 2013, Microsoft offre une remise de</w:t>
      </w:r>
      <w:r w:rsidR="008C15C0">
        <w:rPr>
          <w:color w:val="000000"/>
          <w:lang w:val="fr-FR"/>
        </w:rPr>
        <w:t> </w:t>
      </w:r>
      <w:r w:rsidRPr="008641E3">
        <w:rPr>
          <w:color w:val="000000"/>
          <w:lang w:val="fr-FR"/>
        </w:rPr>
        <w:t>55 % sur la CAL Project Server si elle est achetée pour l’ensemble de l’entreprise. Cette promotion est valable dans le</w:t>
      </w:r>
      <w:r w:rsidR="00EE4E43" w:rsidRPr="008641E3">
        <w:rPr>
          <w:color w:val="000000"/>
          <w:lang w:val="fr-FR"/>
        </w:rPr>
        <w:t> </w:t>
      </w:r>
      <w:r w:rsidRPr="008641E3">
        <w:rPr>
          <w:color w:val="000000"/>
          <w:lang w:val="fr-FR"/>
        </w:rPr>
        <w:t xml:space="preserve">cadre d’un Contrat Microsoft Entreprise, </w:t>
      </w:r>
      <w:r w:rsidR="008C15C0">
        <w:rPr>
          <w:color w:val="000000"/>
          <w:lang w:val="fr-FR"/>
        </w:rPr>
        <w:t>Souscription Entreprise et EAP.</w:t>
      </w:r>
    </w:p>
    <w:p w:rsidR="00676723" w:rsidRPr="008641E3" w:rsidRDefault="00676723">
      <w:pPr>
        <w:rPr>
          <w:lang w:val="fr-FR"/>
        </w:rPr>
      </w:pPr>
      <w:r w:rsidRPr="008641E3">
        <w:rPr>
          <w:color w:val="000000"/>
          <w:lang w:val="fr-FR"/>
        </w:rPr>
        <w:br w:type="page"/>
      </w:r>
    </w:p>
    <w:p w:rsidR="00023FE7" w:rsidRPr="008641E3" w:rsidRDefault="00714962" w:rsidP="00DA7B0B">
      <w:pPr>
        <w:pStyle w:val="Heading1"/>
        <w:rPr>
          <w:lang w:val="fr-FR"/>
        </w:rPr>
      </w:pPr>
      <w:bookmarkStart w:id="660" w:name="_Toc336338188"/>
      <w:bookmarkStart w:id="661" w:name="_Toc353472332"/>
      <w:r w:rsidRPr="008641E3">
        <w:rPr>
          <w:lang w:val="fr-FR"/>
        </w:rPr>
        <w:lastRenderedPageBreak/>
        <w:t>SECTION 3 – CONDitions du programme de licence en volume</w:t>
      </w:r>
      <w:bookmarkEnd w:id="660"/>
      <w:bookmarkEnd w:id="661"/>
    </w:p>
    <w:p w:rsidR="00E64551" w:rsidRPr="00A734A4" w:rsidRDefault="00E64551" w:rsidP="00456002">
      <w:pPr>
        <w:pStyle w:val="Heading3"/>
        <w:ind w:right="720"/>
        <w:rPr>
          <w:rFonts w:ascii="Tahoma" w:hAnsi="Tahoma" w:cs="Tahoma"/>
          <w:b w:val="0"/>
          <w:bCs/>
          <w:szCs w:val="18"/>
          <w:lang w:val="fr-FR"/>
        </w:rPr>
      </w:pPr>
      <w:bookmarkStart w:id="662" w:name="_Toc323159724"/>
    </w:p>
    <w:p w:rsidR="00456002" w:rsidRPr="008641E3" w:rsidRDefault="00456002" w:rsidP="003E606C">
      <w:pPr>
        <w:pStyle w:val="Heading3"/>
        <w:ind w:right="720"/>
        <w:rPr>
          <w:lang w:val="fr-FR"/>
        </w:rPr>
      </w:pPr>
      <w:bookmarkStart w:id="663" w:name="_Toc336338189"/>
      <w:bookmarkStart w:id="664" w:name="_Toc353472333"/>
      <w:r w:rsidRPr="008641E3">
        <w:rPr>
          <w:rFonts w:ascii="Tahoma" w:hAnsi="Tahoma" w:cs="Tahoma"/>
          <w:sz w:val="24"/>
          <w:szCs w:val="22"/>
          <w:lang w:val="fr-FR"/>
        </w:rPr>
        <w:t>Programmes de Licence en Volume applicables</w:t>
      </w:r>
      <w:bookmarkEnd w:id="662"/>
      <w:bookmarkEnd w:id="663"/>
      <w:bookmarkEnd w:id="664"/>
    </w:p>
    <w:p w:rsidR="00E64551" w:rsidRPr="008641E3" w:rsidRDefault="00E64551" w:rsidP="003E606C">
      <w:pPr>
        <w:rPr>
          <w:lang w:val="fr-FR"/>
        </w:rPr>
      </w:pPr>
    </w:p>
    <w:p w:rsidR="00456002" w:rsidRPr="008641E3" w:rsidRDefault="00456002" w:rsidP="00456002">
      <w:pPr>
        <w:rPr>
          <w:lang w:val="fr-FR"/>
        </w:rPr>
      </w:pPr>
      <w:r w:rsidRPr="008641E3">
        <w:rPr>
          <w:rFonts w:cs="Tahoma"/>
          <w:lang w:val="fr-FR"/>
        </w:rPr>
        <w:t>Cette section s’applique aux Programmes de Licence en Volume suivants, versions Éducation, Charity et Gouvernement incluses, sous réserve de disponibilité.</w:t>
      </w:r>
    </w:p>
    <w:p w:rsidR="00510F6B" w:rsidRPr="008641E3" w:rsidRDefault="00510F6B" w:rsidP="00456002">
      <w:pPr>
        <w:rPr>
          <w:lang w:val="fr-FR"/>
        </w:rPr>
      </w:pPr>
    </w:p>
    <w:p w:rsidR="00456002" w:rsidRPr="008641E3" w:rsidRDefault="00456002" w:rsidP="00822871">
      <w:pPr>
        <w:numPr>
          <w:ilvl w:val="0"/>
          <w:numId w:val="19"/>
        </w:numPr>
        <w:spacing w:after="60"/>
        <w:rPr>
          <w:lang w:val="fr-FR"/>
        </w:rPr>
      </w:pPr>
      <w:r w:rsidRPr="008641E3">
        <w:rPr>
          <w:rFonts w:cs="Tahoma"/>
          <w:lang w:val="fr-FR"/>
        </w:rPr>
        <w:t>Licence Open</w:t>
      </w:r>
    </w:p>
    <w:p w:rsidR="00456002" w:rsidRPr="008641E3" w:rsidRDefault="00456002" w:rsidP="00822871">
      <w:pPr>
        <w:numPr>
          <w:ilvl w:val="0"/>
          <w:numId w:val="19"/>
        </w:numPr>
        <w:spacing w:after="60"/>
        <w:rPr>
          <w:lang w:val="fr-FR"/>
        </w:rPr>
      </w:pPr>
      <w:r w:rsidRPr="008641E3">
        <w:rPr>
          <w:rFonts w:cs="Tahoma"/>
          <w:lang w:val="fr-FR"/>
        </w:rPr>
        <w:t xml:space="preserve">Open Value </w:t>
      </w:r>
    </w:p>
    <w:p w:rsidR="00456002" w:rsidRPr="008641E3" w:rsidRDefault="00456002" w:rsidP="00822871">
      <w:pPr>
        <w:numPr>
          <w:ilvl w:val="0"/>
          <w:numId w:val="19"/>
        </w:numPr>
        <w:spacing w:after="60"/>
        <w:rPr>
          <w:lang w:val="fr-FR"/>
        </w:rPr>
      </w:pPr>
      <w:r w:rsidRPr="008641E3">
        <w:rPr>
          <w:rFonts w:cs="Tahoma"/>
          <w:lang w:val="fr-FR"/>
        </w:rPr>
        <w:t xml:space="preserve">Open Value Souscription </w:t>
      </w:r>
    </w:p>
    <w:p w:rsidR="00456002" w:rsidRPr="008641E3" w:rsidRDefault="00456002" w:rsidP="00822871">
      <w:pPr>
        <w:numPr>
          <w:ilvl w:val="0"/>
          <w:numId w:val="19"/>
        </w:numPr>
        <w:spacing w:after="60"/>
        <w:rPr>
          <w:lang w:val="fr-FR"/>
        </w:rPr>
      </w:pPr>
      <w:r w:rsidRPr="008641E3">
        <w:rPr>
          <w:rFonts w:cs="Tahoma"/>
          <w:lang w:val="fr-FR"/>
        </w:rPr>
        <w:t xml:space="preserve">Select </w:t>
      </w:r>
    </w:p>
    <w:p w:rsidR="00456002" w:rsidRPr="008641E3" w:rsidRDefault="00456002" w:rsidP="00822871">
      <w:pPr>
        <w:numPr>
          <w:ilvl w:val="0"/>
          <w:numId w:val="19"/>
        </w:numPr>
        <w:spacing w:after="60"/>
        <w:rPr>
          <w:lang w:val="fr-FR"/>
        </w:rPr>
      </w:pPr>
      <w:r w:rsidRPr="008641E3">
        <w:rPr>
          <w:rFonts w:cs="Tahoma"/>
          <w:lang w:val="fr-FR"/>
        </w:rPr>
        <w:t xml:space="preserve">Select Plus </w:t>
      </w:r>
    </w:p>
    <w:p w:rsidR="0091793D" w:rsidRPr="008641E3" w:rsidRDefault="00F84FA6" w:rsidP="00822871">
      <w:pPr>
        <w:numPr>
          <w:ilvl w:val="0"/>
          <w:numId w:val="19"/>
        </w:numPr>
        <w:spacing w:after="60"/>
        <w:rPr>
          <w:lang w:val="fr-FR"/>
        </w:rPr>
      </w:pPr>
      <w:r w:rsidRPr="008641E3">
        <w:rPr>
          <w:rFonts w:cs="Tahoma"/>
          <w:szCs w:val="18"/>
          <w:lang w:val="fr-FR"/>
        </w:rPr>
        <w:t xml:space="preserve">Contrat Entreprise </w:t>
      </w:r>
    </w:p>
    <w:p w:rsidR="0091793D" w:rsidRPr="008641E3" w:rsidRDefault="00F84FA6" w:rsidP="00822871">
      <w:pPr>
        <w:numPr>
          <w:ilvl w:val="0"/>
          <w:numId w:val="19"/>
        </w:numPr>
        <w:spacing w:after="60"/>
        <w:rPr>
          <w:lang w:val="fr-FR"/>
        </w:rPr>
      </w:pPr>
      <w:r w:rsidRPr="008641E3">
        <w:rPr>
          <w:rFonts w:cs="Tahoma"/>
          <w:szCs w:val="18"/>
          <w:lang w:val="fr-FR"/>
        </w:rPr>
        <w:t>Contrat Souscription Entreprise</w:t>
      </w:r>
    </w:p>
    <w:p w:rsidR="0091793D" w:rsidRPr="008641E3" w:rsidRDefault="0091793D" w:rsidP="0091793D">
      <w:pPr>
        <w:pStyle w:val="Heading3"/>
        <w:ind w:right="720"/>
        <w:rPr>
          <w:rFonts w:ascii="Tahoma" w:hAnsi="Tahoma" w:cs="Tahoma"/>
          <w:b w:val="0"/>
          <w:sz w:val="17"/>
          <w:szCs w:val="17"/>
          <w:lang w:val="fr-FR"/>
        </w:rPr>
      </w:pPr>
    </w:p>
    <w:p w:rsidR="0091793D" w:rsidRPr="008641E3" w:rsidRDefault="0091793D" w:rsidP="003E606C">
      <w:pPr>
        <w:pStyle w:val="Heading3"/>
        <w:ind w:right="720"/>
        <w:rPr>
          <w:lang w:val="fr-FR"/>
        </w:rPr>
      </w:pPr>
      <w:bookmarkStart w:id="665" w:name="_Toc336338190"/>
      <w:bookmarkStart w:id="666" w:name="_Toc353472334"/>
      <w:r w:rsidRPr="008641E3">
        <w:rPr>
          <w:rFonts w:ascii="Tahoma" w:hAnsi="Tahoma" w:cs="Tahoma"/>
          <w:sz w:val="24"/>
          <w:szCs w:val="22"/>
          <w:lang w:val="fr-FR"/>
        </w:rPr>
        <w:t>Points et commandes minimums</w:t>
      </w:r>
      <w:bookmarkEnd w:id="665"/>
      <w:bookmarkEnd w:id="666"/>
    </w:p>
    <w:p w:rsidR="00BA4C27" w:rsidRPr="008641E3" w:rsidRDefault="00BA4C27" w:rsidP="003E606C">
      <w:pPr>
        <w:rPr>
          <w:sz w:val="17"/>
          <w:szCs w:val="17"/>
          <w:lang w:val="fr-FR"/>
        </w:rPr>
      </w:pPr>
    </w:p>
    <w:p w:rsidR="00BA4C27" w:rsidRPr="008641E3" w:rsidRDefault="00BA4C27" w:rsidP="00560638">
      <w:pPr>
        <w:pStyle w:val="AppendixBodyText"/>
        <w:ind w:right="720"/>
        <w:rPr>
          <w:lang w:val="fr-FR"/>
        </w:rPr>
      </w:pPr>
      <w:r w:rsidRPr="008641E3">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w:t>
      </w:r>
      <w:r w:rsidR="00560638" w:rsidRPr="008641E3">
        <w:rPr>
          <w:rFonts w:ascii="Tahoma" w:hAnsi="Tahoma" w:cs="Tahoma"/>
          <w:sz w:val="18"/>
          <w:lang w:val="fr-FR"/>
        </w:rPr>
        <w:t> </w:t>
      </w:r>
      <w:r w:rsidRPr="008641E3">
        <w:rPr>
          <w:rFonts w:ascii="Tahoma" w:hAnsi="Tahoma" w:cs="Tahoma"/>
          <w:sz w:val="18"/>
          <w:lang w:val="fr-FR"/>
        </w:rPr>
        <w:t>le produit est proposé dans le cadre du programme spécifié, mais qu’il ne rapporte pas de points.</w:t>
      </w:r>
      <w:r w:rsidR="00A67E64" w:rsidRPr="008641E3">
        <w:rPr>
          <w:rFonts w:ascii="Tahoma" w:hAnsi="Tahoma" w:cs="Tahoma"/>
          <w:sz w:val="18"/>
          <w:lang w:val="fr-FR"/>
        </w:rPr>
        <w:t xml:space="preserve"> </w:t>
      </w:r>
      <w:r w:rsidRPr="008641E3">
        <w:rPr>
          <w:rFonts w:ascii="Tahoma" w:hAnsi="Tahoma" w:cs="Tahoma"/>
          <w:sz w:val="18"/>
          <w:lang w:val="fr-FR"/>
        </w:rPr>
        <w:t>Vous</w:t>
      </w:r>
      <w:r w:rsidR="00560638" w:rsidRPr="008641E3">
        <w:rPr>
          <w:rFonts w:ascii="Tahoma" w:hAnsi="Tahoma" w:cs="Tahoma"/>
          <w:sz w:val="18"/>
          <w:lang w:val="fr-FR"/>
        </w:rPr>
        <w:t> </w:t>
      </w:r>
      <w:r w:rsidRPr="008641E3">
        <w:rPr>
          <w:rFonts w:ascii="Tahoma" w:hAnsi="Tahoma" w:cs="Tahoma"/>
          <w:sz w:val="18"/>
          <w:lang w:val="fr-FR"/>
        </w:rPr>
        <w:t>trouverez ci-dessous les attributions d’unités en fonction des licences :</w:t>
      </w:r>
    </w:p>
    <w:p w:rsidR="00E64551" w:rsidRPr="00A734A4" w:rsidRDefault="00E64551" w:rsidP="00E64551">
      <w:pPr>
        <w:pStyle w:val="AppendixBodyText"/>
        <w:ind w:right="720"/>
        <w:rPr>
          <w:rFonts w:ascii="Tahoma" w:hAnsi="Tahoma" w:cs="Tahoma"/>
          <w:color w:val="000000"/>
          <w:sz w:val="17"/>
          <w:szCs w:val="17"/>
          <w:highlight w:val="yellow"/>
          <w:lang w:val="fr-FR" w:eastAsia="ja-JP"/>
        </w:rPr>
      </w:pPr>
    </w:p>
    <w:p w:rsidR="00456002" w:rsidRPr="008641E3" w:rsidRDefault="00456002" w:rsidP="00822871">
      <w:pPr>
        <w:numPr>
          <w:ilvl w:val="0"/>
          <w:numId w:val="19"/>
        </w:numPr>
        <w:spacing w:after="60"/>
        <w:rPr>
          <w:lang w:val="fr-FR"/>
        </w:rPr>
      </w:pPr>
      <w:r w:rsidRPr="008641E3">
        <w:rPr>
          <w:rFonts w:cs="Tahoma"/>
          <w:lang w:val="fr-FR"/>
        </w:rPr>
        <w:t xml:space="preserve">Licence Standard : 1 licence </w:t>
      </w:r>
    </w:p>
    <w:p w:rsidR="00456002" w:rsidRPr="008641E3" w:rsidRDefault="00456002" w:rsidP="00822871">
      <w:pPr>
        <w:numPr>
          <w:ilvl w:val="0"/>
          <w:numId w:val="19"/>
        </w:numPr>
        <w:spacing w:after="60"/>
        <w:rPr>
          <w:lang w:val="fr-FR"/>
        </w:rPr>
      </w:pPr>
      <w:r w:rsidRPr="008641E3">
        <w:rPr>
          <w:rFonts w:cs="Tahoma"/>
          <w:lang w:val="fr-FR"/>
        </w:rPr>
        <w:t xml:space="preserve">Mise à jour : 1 licence </w:t>
      </w:r>
    </w:p>
    <w:p w:rsidR="00456002" w:rsidRPr="008641E3" w:rsidRDefault="00456002" w:rsidP="00822871">
      <w:pPr>
        <w:numPr>
          <w:ilvl w:val="0"/>
          <w:numId w:val="19"/>
        </w:numPr>
        <w:spacing w:after="60"/>
        <w:rPr>
          <w:lang w:val="fr-FR"/>
        </w:rPr>
      </w:pPr>
      <w:r w:rsidRPr="008641E3">
        <w:rPr>
          <w:rFonts w:cs="Tahoma"/>
          <w:lang w:val="fr-FR"/>
        </w:rPr>
        <w:t xml:space="preserve">Software Assurance : 1 licence </w:t>
      </w:r>
    </w:p>
    <w:p w:rsidR="00456002" w:rsidRPr="008641E3" w:rsidRDefault="00456002" w:rsidP="001A54E2">
      <w:pPr>
        <w:numPr>
          <w:ilvl w:val="0"/>
          <w:numId w:val="19"/>
        </w:numPr>
        <w:spacing w:after="60"/>
        <w:rPr>
          <w:lang w:val="fr-FR"/>
        </w:rPr>
      </w:pPr>
      <w:r w:rsidRPr="008641E3">
        <w:rPr>
          <w:rFonts w:cs="Tahoma"/>
          <w:lang w:val="fr-FR"/>
        </w:rPr>
        <w:t>Licence et Software Assurance (L&amp;SA)</w:t>
      </w:r>
      <w:r w:rsidR="001A54E2">
        <w:rPr>
          <w:rFonts w:cs="Tahoma"/>
          <w:lang w:val="fr-FR"/>
        </w:rPr>
        <w:t> </w:t>
      </w:r>
      <w:r w:rsidRPr="008641E3">
        <w:rPr>
          <w:rFonts w:cs="Tahoma"/>
          <w:lang w:val="fr-FR"/>
        </w:rPr>
        <w:t xml:space="preserve">: 2 licences </w:t>
      </w:r>
    </w:p>
    <w:p w:rsidR="00456002" w:rsidRPr="008641E3" w:rsidRDefault="00456002" w:rsidP="00822871">
      <w:pPr>
        <w:numPr>
          <w:ilvl w:val="0"/>
          <w:numId w:val="19"/>
        </w:numPr>
        <w:spacing w:after="60"/>
        <w:rPr>
          <w:lang w:val="fr-FR"/>
        </w:rPr>
      </w:pPr>
      <w:r w:rsidRPr="008641E3">
        <w:rPr>
          <w:rFonts w:cs="Tahoma"/>
          <w:lang w:val="fr-FR"/>
        </w:rPr>
        <w:t>Mise à jour et Software Assurance : 2 licences</w:t>
      </w:r>
    </w:p>
    <w:p w:rsidR="00456002" w:rsidRPr="008641E3" w:rsidRDefault="00456002" w:rsidP="00822871">
      <w:pPr>
        <w:numPr>
          <w:ilvl w:val="0"/>
          <w:numId w:val="19"/>
        </w:numPr>
        <w:spacing w:after="60"/>
        <w:rPr>
          <w:lang w:val="fr-FR"/>
        </w:rPr>
      </w:pPr>
      <w:r w:rsidRPr="008641E3">
        <w:rPr>
          <w:rFonts w:cs="Tahoma"/>
          <w:lang w:val="fr-FR"/>
        </w:rPr>
        <w:t xml:space="preserve">Licences Work-at-Home (« WAH ») (Travail à domicile) : 1 licence </w:t>
      </w:r>
    </w:p>
    <w:p w:rsidR="00456002" w:rsidRPr="008641E3" w:rsidRDefault="00456002" w:rsidP="00822871">
      <w:pPr>
        <w:numPr>
          <w:ilvl w:val="0"/>
          <w:numId w:val="19"/>
        </w:numPr>
        <w:spacing w:after="60"/>
        <w:rPr>
          <w:lang w:val="fr-FR"/>
        </w:rPr>
      </w:pPr>
      <w:r w:rsidRPr="008641E3">
        <w:rPr>
          <w:rFonts w:cs="Tahoma"/>
          <w:lang w:val="fr-FR"/>
        </w:rPr>
        <w:t>Licence de Passage à une Édition Supérieure : 1 licence</w:t>
      </w:r>
    </w:p>
    <w:p w:rsidR="00456002" w:rsidRPr="008641E3" w:rsidRDefault="00456002" w:rsidP="00822871">
      <w:pPr>
        <w:numPr>
          <w:ilvl w:val="0"/>
          <w:numId w:val="19"/>
        </w:numPr>
        <w:spacing w:after="60"/>
        <w:rPr>
          <w:lang w:val="fr-FR"/>
        </w:rPr>
      </w:pPr>
      <w:r w:rsidRPr="008641E3">
        <w:rPr>
          <w:rFonts w:cs="Tahoma"/>
          <w:lang w:val="fr-FR"/>
        </w:rPr>
        <w:t xml:space="preserve">Licence : 1 licence </w:t>
      </w:r>
    </w:p>
    <w:p w:rsidR="00456002" w:rsidRPr="008641E3" w:rsidRDefault="00456002" w:rsidP="00822871">
      <w:pPr>
        <w:numPr>
          <w:ilvl w:val="0"/>
          <w:numId w:val="19"/>
        </w:numPr>
        <w:spacing w:after="60"/>
        <w:rPr>
          <w:lang w:val="fr-FR"/>
        </w:rPr>
      </w:pPr>
      <w:r w:rsidRPr="008641E3">
        <w:rPr>
          <w:rFonts w:cs="Tahoma"/>
          <w:lang w:val="fr-FR"/>
        </w:rPr>
        <w:t>Licence d’Abonnement : 1 licence</w:t>
      </w:r>
    </w:p>
    <w:p w:rsidR="00456002" w:rsidRPr="00A734A4" w:rsidRDefault="00456002" w:rsidP="00E64551">
      <w:pPr>
        <w:pStyle w:val="Heading2"/>
        <w:ind w:left="0"/>
        <w:rPr>
          <w:rFonts w:ascii="Tahoma" w:hAnsi="Tahoma" w:cs="Tahoma"/>
          <w:b w:val="0"/>
          <w:sz w:val="17"/>
          <w:szCs w:val="17"/>
          <w:lang w:val="fr-FR"/>
        </w:rPr>
      </w:pPr>
    </w:p>
    <w:p w:rsidR="00E64551" w:rsidRPr="008641E3" w:rsidRDefault="00456002" w:rsidP="009C0DC9">
      <w:pPr>
        <w:pStyle w:val="Heading2"/>
        <w:ind w:left="0"/>
        <w:rPr>
          <w:lang w:val="fr-FR"/>
        </w:rPr>
      </w:pPr>
      <w:bookmarkStart w:id="667" w:name="_Toc336338191"/>
      <w:bookmarkStart w:id="668" w:name="_Toc353472335"/>
      <w:bookmarkStart w:id="669" w:name="_Toc323159726"/>
      <w:r w:rsidRPr="008641E3">
        <w:rPr>
          <w:rFonts w:ascii="Tahoma" w:hAnsi="Tahoma" w:cs="Tahoma"/>
          <w:lang w:val="fr-FR"/>
        </w:rPr>
        <w:t>Conditions minimales de commande</w:t>
      </w:r>
      <w:bookmarkEnd w:id="667"/>
      <w:bookmarkEnd w:id="668"/>
    </w:p>
    <w:bookmarkEnd w:id="669"/>
    <w:p w:rsidR="00456002" w:rsidRPr="008641E3" w:rsidRDefault="00456002" w:rsidP="00456002">
      <w:pPr>
        <w:rPr>
          <w:sz w:val="17"/>
          <w:szCs w:val="17"/>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6"/>
        <w:gridCol w:w="6726"/>
      </w:tblGrid>
      <w:tr w:rsidR="00456002" w:rsidRPr="008641E3" w:rsidTr="004B1DF7">
        <w:trPr>
          <w:tblHeader/>
        </w:trPr>
        <w:tc>
          <w:tcPr>
            <w:tcW w:w="2516" w:type="dxa"/>
            <w:shd w:val="clear" w:color="auto" w:fill="FABF8F"/>
          </w:tcPr>
          <w:p w:rsidR="00456002" w:rsidRPr="008641E3" w:rsidRDefault="00456002" w:rsidP="005C647E">
            <w:pPr>
              <w:pStyle w:val="AppendixBodyText"/>
              <w:ind w:right="720"/>
              <w:jc w:val="center"/>
              <w:rPr>
                <w:rFonts w:ascii="Tahoma" w:hAnsi="Tahoma" w:cs="Tahoma"/>
                <w:b/>
                <w:color w:val="000000"/>
                <w:sz w:val="22"/>
                <w:szCs w:val="18"/>
                <w:lang w:val="fr-FR" w:eastAsia="ja-JP"/>
              </w:rPr>
            </w:pPr>
            <w:r w:rsidRPr="008641E3">
              <w:rPr>
                <w:rFonts w:ascii="Tahoma" w:hAnsi="Tahoma" w:cs="Tahoma"/>
                <w:b/>
                <w:color w:val="000000"/>
                <w:sz w:val="22"/>
                <w:szCs w:val="18"/>
                <w:lang w:val="fr-FR" w:eastAsia="ja-JP"/>
              </w:rPr>
              <w:t>Programmes</w:t>
            </w:r>
          </w:p>
        </w:tc>
        <w:tc>
          <w:tcPr>
            <w:tcW w:w="6853" w:type="dxa"/>
            <w:shd w:val="clear" w:color="auto" w:fill="FABF8F"/>
          </w:tcPr>
          <w:p w:rsidR="00456002" w:rsidRPr="008641E3" w:rsidRDefault="00456002" w:rsidP="005C647E">
            <w:pPr>
              <w:pStyle w:val="AppendixBodyText"/>
              <w:ind w:right="720"/>
              <w:jc w:val="center"/>
              <w:rPr>
                <w:rFonts w:ascii="Tahoma" w:hAnsi="Tahoma" w:cs="Tahoma"/>
                <w:b/>
                <w:color w:val="000000"/>
                <w:sz w:val="22"/>
                <w:szCs w:val="18"/>
                <w:lang w:val="fr-FR" w:eastAsia="ja-JP"/>
              </w:rPr>
            </w:pPr>
            <w:r w:rsidRPr="008641E3">
              <w:rPr>
                <w:rFonts w:ascii="Tahoma" w:hAnsi="Tahoma" w:cs="Tahoma"/>
                <w:b/>
                <w:color w:val="000000"/>
                <w:sz w:val="22"/>
                <w:szCs w:val="18"/>
                <w:lang w:val="fr-FR"/>
              </w:rPr>
              <w:t>Conditions minimales de commande</w:t>
            </w:r>
          </w:p>
        </w:tc>
      </w:tr>
      <w:tr w:rsidR="00456002" w:rsidRPr="008E0080" w:rsidTr="004B1DF7">
        <w:tc>
          <w:tcPr>
            <w:tcW w:w="2516" w:type="dxa"/>
            <w:shd w:val="clear" w:color="auto" w:fill="auto"/>
          </w:tcPr>
          <w:p w:rsidR="00456002" w:rsidRPr="008641E3" w:rsidRDefault="00456002" w:rsidP="001323B9">
            <w:pPr>
              <w:pStyle w:val="AppendixBodyText"/>
              <w:spacing w:before="60"/>
              <w:ind w:right="720"/>
              <w:rPr>
                <w:rFonts w:ascii="Tahoma" w:hAnsi="Tahoma" w:cs="Tahoma"/>
                <w:b/>
                <w:color w:val="000000"/>
                <w:sz w:val="18"/>
                <w:szCs w:val="18"/>
                <w:lang w:val="fr-FR" w:eastAsia="ja-JP"/>
              </w:rPr>
            </w:pPr>
            <w:r w:rsidRPr="008641E3">
              <w:rPr>
                <w:rFonts w:ascii="Tahoma" w:hAnsi="Tahoma" w:cs="Tahoma"/>
                <w:b/>
                <w:color w:val="000000"/>
                <w:szCs w:val="18"/>
                <w:lang w:val="fr-FR"/>
              </w:rPr>
              <w:t>Licence Open, Open Value et Open Value Souscription (Commerce et Gouvernement)</w:t>
            </w:r>
          </w:p>
        </w:tc>
        <w:tc>
          <w:tcPr>
            <w:tcW w:w="6853" w:type="dxa"/>
            <w:shd w:val="clear" w:color="auto" w:fill="auto"/>
          </w:tcPr>
          <w:p w:rsidR="00456002" w:rsidRPr="00A734A4" w:rsidRDefault="004B6D8C" w:rsidP="00A70464">
            <w:pPr>
              <w:pStyle w:val="AppendixBodyText"/>
              <w:spacing w:before="60"/>
              <w:ind w:right="720"/>
              <w:rPr>
                <w:rFonts w:ascii="Tahoma" w:hAnsi="Tahoma" w:cs="Tahoma"/>
                <w:lang w:val="fr-FR"/>
              </w:rPr>
            </w:pPr>
            <w:r w:rsidRPr="00A734A4">
              <w:rPr>
                <w:rFonts w:ascii="Tahoma" w:hAnsi="Tahoma" w:cs="Tahoma"/>
                <w:b/>
                <w:sz w:val="18"/>
                <w:lang w:val="fr-FR"/>
              </w:rPr>
              <w:t>Licence Open</w:t>
            </w:r>
          </w:p>
          <w:p w:rsidR="00456002" w:rsidRPr="00A734A4" w:rsidRDefault="00456002" w:rsidP="00610496">
            <w:pPr>
              <w:pStyle w:val="AppendixBodyText"/>
              <w:ind w:right="-9"/>
              <w:rPr>
                <w:rFonts w:ascii="Tahoma" w:hAnsi="Tahoma" w:cs="Tahoma"/>
                <w:lang w:val="fr-FR"/>
              </w:rPr>
            </w:pPr>
            <w:r w:rsidRPr="00A734A4">
              <w:rPr>
                <w:rFonts w:ascii="Tahoma" w:hAnsi="Tahoma" w:cs="Tahoma"/>
                <w:sz w:val="18"/>
                <w:lang w:val="fr-FR"/>
              </w:rPr>
              <w:t>Le programme de Licence Open nécessite une commande minimale de 5</w:t>
            </w:r>
            <w:r w:rsidR="00610496" w:rsidRPr="00A734A4">
              <w:rPr>
                <w:rFonts w:ascii="Tahoma" w:hAnsi="Tahoma" w:cs="Tahoma"/>
                <w:sz w:val="18"/>
                <w:lang w:val="fr-FR"/>
              </w:rPr>
              <w:t> </w:t>
            </w:r>
            <w:r w:rsidRPr="00A734A4">
              <w:rPr>
                <w:rFonts w:ascii="Tahoma" w:hAnsi="Tahoma" w:cs="Tahoma"/>
                <w:sz w:val="18"/>
                <w:lang w:val="fr-FR"/>
              </w:rPr>
              <w:t>licences, 5 Software Assurance, ou toute combinaison de celles-ci, pourobtenir un Numéro d’Autorisation.</w:t>
            </w:r>
            <w:r w:rsidR="00A67E64" w:rsidRPr="00A734A4">
              <w:rPr>
                <w:rFonts w:ascii="Tahoma" w:hAnsi="Tahoma" w:cs="Tahoma"/>
                <w:sz w:val="18"/>
                <w:lang w:val="fr-FR"/>
              </w:rPr>
              <w:t xml:space="preserve"> </w:t>
            </w:r>
            <w:r w:rsidRPr="00A734A4">
              <w:rPr>
                <w:rFonts w:ascii="Tahoma" w:hAnsi="Tahoma" w:cs="Tahoma"/>
                <w:sz w:val="18"/>
                <w:lang w:val="fr-FR"/>
              </w:rPr>
              <w:t>Par exemple, 2 Licences et Software Assurance (L&amp;SA) et 1 Licence Standard satisfont la condition de commande minimale de 5</w:t>
            </w:r>
            <w:r w:rsidR="00610496" w:rsidRPr="00A734A4">
              <w:rPr>
                <w:rFonts w:ascii="Tahoma" w:hAnsi="Tahoma" w:cs="Tahoma"/>
                <w:sz w:val="18"/>
                <w:lang w:val="fr-FR"/>
              </w:rPr>
              <w:t> </w:t>
            </w:r>
            <w:r w:rsidRPr="00A734A4">
              <w:rPr>
                <w:rFonts w:ascii="Tahoma" w:hAnsi="Tahoma" w:cs="Tahoma"/>
                <w:sz w:val="18"/>
                <w:lang w:val="fr-FR"/>
              </w:rPr>
              <w:t>licences requis</w:t>
            </w:r>
            <w:r w:rsidR="00A734A4">
              <w:rPr>
                <w:rFonts w:ascii="Tahoma" w:hAnsi="Tahoma" w:cs="Tahoma"/>
                <w:sz w:val="18"/>
                <w:lang w:val="fr-FR"/>
              </w:rPr>
              <w:t>e pour participer au programme.</w:t>
            </w:r>
          </w:p>
          <w:p w:rsidR="00456002" w:rsidRPr="00A734A4" w:rsidRDefault="00456002" w:rsidP="003E606C">
            <w:pPr>
              <w:pStyle w:val="AppendixBodyText"/>
              <w:spacing w:after="0"/>
              <w:ind w:right="720"/>
              <w:rPr>
                <w:rFonts w:ascii="Tahoma" w:hAnsi="Tahoma" w:cs="Tahoma"/>
                <w:sz w:val="17"/>
                <w:szCs w:val="17"/>
                <w:lang w:val="fr-FR" w:eastAsia="ja-JP"/>
              </w:rPr>
            </w:pPr>
          </w:p>
          <w:p w:rsidR="004B6D8C" w:rsidRPr="00A734A4" w:rsidRDefault="00456002" w:rsidP="005C647E">
            <w:pPr>
              <w:pStyle w:val="AppendixBodyText"/>
              <w:ind w:right="720"/>
              <w:rPr>
                <w:rFonts w:ascii="Tahoma" w:hAnsi="Tahoma" w:cs="Tahoma"/>
              </w:rPr>
            </w:pPr>
            <w:r w:rsidRPr="00A734A4">
              <w:rPr>
                <w:rFonts w:ascii="Tahoma" w:hAnsi="Tahoma" w:cs="Tahoma"/>
                <w:b/>
                <w:sz w:val="18"/>
              </w:rPr>
              <w:t>Open Value et Open Value Souscription</w:t>
            </w:r>
          </w:p>
          <w:p w:rsidR="00456002" w:rsidRPr="00A734A4" w:rsidRDefault="00456002" w:rsidP="00610496">
            <w:pPr>
              <w:pStyle w:val="AppendixBodyText"/>
              <w:ind w:right="-117"/>
              <w:rPr>
                <w:rFonts w:ascii="Tahoma" w:hAnsi="Tahoma" w:cs="Tahoma"/>
                <w:spacing w:val="-3"/>
                <w:lang w:val="fr-FR"/>
              </w:rPr>
            </w:pPr>
            <w:r w:rsidRPr="00A734A4">
              <w:rPr>
                <w:rFonts w:ascii="Tahoma" w:hAnsi="Tahoma" w:cs="Tahoma"/>
                <w:spacing w:val="-3"/>
                <w:sz w:val="18"/>
                <w:lang w:val="fr-FR"/>
              </w:rPr>
              <w:t>Le programme Open Value nécessite une commande minimale de 5</w:t>
            </w:r>
            <w:r w:rsidR="001A54E2" w:rsidRPr="00A734A4">
              <w:rPr>
                <w:rFonts w:ascii="Tahoma" w:hAnsi="Tahoma" w:cs="Tahoma"/>
                <w:spacing w:val="-3"/>
                <w:sz w:val="18"/>
                <w:lang w:val="fr-FR"/>
              </w:rPr>
              <w:t> </w:t>
            </w:r>
            <w:r w:rsidRPr="00A734A4">
              <w:rPr>
                <w:rFonts w:ascii="Tahoma" w:hAnsi="Tahoma" w:cs="Tahoma"/>
                <w:spacing w:val="-3"/>
                <w:sz w:val="18"/>
                <w:lang w:val="fr-FR"/>
              </w:rPr>
              <w:t>Misesà jour et</w:t>
            </w:r>
            <w:r w:rsidR="00560638" w:rsidRPr="00A734A4">
              <w:rPr>
                <w:rFonts w:ascii="Tahoma" w:hAnsi="Tahoma" w:cs="Tahoma"/>
                <w:spacing w:val="-3"/>
                <w:sz w:val="18"/>
                <w:lang w:val="fr-FR"/>
              </w:rPr>
              <w:t> </w:t>
            </w:r>
            <w:r w:rsidRPr="00A734A4">
              <w:rPr>
                <w:rFonts w:ascii="Tahoma" w:hAnsi="Tahoma" w:cs="Tahoma"/>
                <w:spacing w:val="-3"/>
                <w:sz w:val="18"/>
                <w:lang w:val="fr-FR"/>
              </w:rPr>
              <w:t>Software Assurance, 5 Licences et Software Assurance, 5</w:t>
            </w:r>
            <w:r w:rsidR="00560638" w:rsidRPr="00A734A4">
              <w:rPr>
                <w:rFonts w:ascii="Tahoma" w:hAnsi="Tahoma" w:cs="Tahoma"/>
                <w:spacing w:val="-3"/>
                <w:sz w:val="18"/>
                <w:lang w:val="fr-FR"/>
              </w:rPr>
              <w:t> </w:t>
            </w:r>
            <w:r w:rsidRPr="00A734A4">
              <w:rPr>
                <w:rFonts w:ascii="Tahoma" w:hAnsi="Tahoma" w:cs="Tahoma"/>
                <w:spacing w:val="-3"/>
                <w:sz w:val="18"/>
                <w:lang w:val="fr-FR"/>
              </w:rPr>
              <w:t xml:space="preserve">Software Assurance, </w:t>
            </w:r>
            <w:r w:rsidRPr="00A734A4">
              <w:rPr>
                <w:rFonts w:ascii="Tahoma" w:hAnsi="Tahoma" w:cs="Tahoma"/>
                <w:spacing w:val="-3"/>
                <w:sz w:val="18"/>
                <w:lang w:val="fr-FR"/>
              </w:rPr>
              <w:lastRenderedPageBreak/>
              <w:t>5</w:t>
            </w:r>
            <w:r w:rsidR="00560638" w:rsidRPr="00A734A4">
              <w:rPr>
                <w:rFonts w:ascii="Tahoma" w:hAnsi="Tahoma" w:cs="Tahoma"/>
                <w:spacing w:val="-3"/>
                <w:sz w:val="18"/>
                <w:lang w:val="fr-FR"/>
              </w:rPr>
              <w:t> </w:t>
            </w:r>
            <w:r w:rsidRPr="00A734A4">
              <w:rPr>
                <w:rFonts w:ascii="Tahoma" w:hAnsi="Tahoma" w:cs="Tahoma"/>
                <w:spacing w:val="-3"/>
                <w:sz w:val="18"/>
                <w:lang w:val="fr-FR"/>
              </w:rPr>
              <w:t xml:space="preserve">Licences d’Abonnement, ou toute combinaison de celles-ci, pour conclure un contrat. </w:t>
            </w:r>
          </w:p>
          <w:p w:rsidR="00456002" w:rsidRPr="00A734A4" w:rsidRDefault="00456002" w:rsidP="00560638">
            <w:pPr>
              <w:pStyle w:val="AppendixBodyText"/>
              <w:spacing w:after="0"/>
              <w:ind w:right="-9"/>
              <w:rPr>
                <w:rFonts w:ascii="Tahoma" w:hAnsi="Tahoma" w:cs="Tahoma"/>
                <w:lang w:val="fr-FR"/>
              </w:rPr>
            </w:pPr>
            <w:r w:rsidRPr="00A734A4">
              <w:rPr>
                <w:rFonts w:ascii="Tahoma" w:hAnsi="Tahoma" w:cs="Tahoma"/>
                <w:b/>
                <w:sz w:val="18"/>
                <w:lang w:val="fr-FR"/>
              </w:rPr>
              <w:t>Remarque :</w:t>
            </w:r>
            <w:r w:rsidRPr="00A734A4">
              <w:rPr>
                <w:rFonts w:ascii="Tahoma" w:hAnsi="Tahoma" w:cs="Tahoma"/>
                <w:sz w:val="18"/>
                <w:lang w:val="fr-FR"/>
              </w:rPr>
              <w:t xml:space="preserve"> dans le cadre des programmes Open et Open Value, une seule licence de certains produits équivaut aux 5 licences minimum requises.</w:t>
            </w:r>
            <w:r w:rsidR="00A67E64" w:rsidRPr="00A734A4">
              <w:rPr>
                <w:rFonts w:ascii="Tahoma" w:hAnsi="Tahoma" w:cs="Tahoma"/>
                <w:sz w:val="18"/>
                <w:lang w:val="fr-FR"/>
              </w:rPr>
              <w:t xml:space="preserve"> </w:t>
            </w:r>
            <w:r w:rsidRPr="00A734A4">
              <w:rPr>
                <w:rFonts w:ascii="Tahoma" w:hAnsi="Tahoma" w:cs="Tahoma"/>
                <w:sz w:val="18"/>
                <w:lang w:val="fr-FR"/>
              </w:rPr>
              <w:t>Veuillez vous référer aux notes relatives aux produits spécifiques pour savoir si un produit est éligible à cette exception.</w:t>
            </w:r>
          </w:p>
          <w:p w:rsidR="00A51838" w:rsidRPr="00A734A4" w:rsidRDefault="00A51838" w:rsidP="007D28E2">
            <w:pPr>
              <w:rPr>
                <w:rFonts w:cs="Tahoma"/>
                <w:sz w:val="16"/>
                <w:szCs w:val="16"/>
                <w:lang w:val="fr-FR" w:eastAsia="ja-JP"/>
              </w:rPr>
            </w:pPr>
          </w:p>
        </w:tc>
      </w:tr>
      <w:tr w:rsidR="00456002" w:rsidRPr="008E0080" w:rsidTr="004B1DF7">
        <w:tc>
          <w:tcPr>
            <w:tcW w:w="2516" w:type="dxa"/>
            <w:shd w:val="clear" w:color="auto" w:fill="auto"/>
          </w:tcPr>
          <w:p w:rsidR="00456002" w:rsidRPr="008641E3" w:rsidRDefault="00456002" w:rsidP="00A70464">
            <w:pPr>
              <w:pStyle w:val="AppendixBodyText"/>
              <w:spacing w:before="60"/>
              <w:ind w:right="720"/>
              <w:rPr>
                <w:rFonts w:ascii="Tahoma" w:hAnsi="Tahoma" w:cs="Tahoma"/>
                <w:b/>
                <w:color w:val="000000"/>
                <w:szCs w:val="18"/>
                <w:lang w:val="fr-FR" w:eastAsia="ja-JP"/>
              </w:rPr>
            </w:pPr>
            <w:r w:rsidRPr="008641E3">
              <w:rPr>
                <w:rFonts w:ascii="Tahoma" w:hAnsi="Tahoma" w:cs="Tahoma"/>
                <w:b/>
                <w:color w:val="000000"/>
                <w:szCs w:val="18"/>
                <w:lang w:val="fr-FR"/>
              </w:rPr>
              <w:lastRenderedPageBreak/>
              <w:t>Open Value Souscription – ES</w:t>
            </w:r>
          </w:p>
        </w:tc>
        <w:tc>
          <w:tcPr>
            <w:tcW w:w="6853" w:type="dxa"/>
            <w:shd w:val="clear" w:color="auto" w:fill="auto"/>
          </w:tcPr>
          <w:p w:rsidR="00456002" w:rsidRPr="00A734A4" w:rsidRDefault="00456002" w:rsidP="00230E01">
            <w:pPr>
              <w:spacing w:before="60"/>
              <w:rPr>
                <w:rFonts w:cs="Tahoma"/>
                <w:lang w:val="fr-FR"/>
              </w:rPr>
            </w:pPr>
            <w:r w:rsidRPr="00A734A4">
              <w:rPr>
                <w:rFonts w:cs="Tahoma"/>
                <w:szCs w:val="18"/>
                <w:lang w:val="fr-FR"/>
              </w:rPr>
              <w:t>Open Value Souscription – ES nécessite au moins un (1) Produit de la Plate-forme Desktop pour le Nombre couvrant l’ensemble de l’Organisation (5 minimum) OU un (1) Produit de la Plate-forme Desktop pour le Nombre d’Étudiants (5 minimum).</w:t>
            </w:r>
          </w:p>
          <w:p w:rsidR="00230E01" w:rsidRPr="00A734A4" w:rsidRDefault="00230E01" w:rsidP="00230E01">
            <w:pPr>
              <w:rPr>
                <w:rFonts w:cs="Tahoma"/>
                <w:sz w:val="16"/>
                <w:szCs w:val="16"/>
                <w:lang w:val="fr-FR"/>
              </w:rPr>
            </w:pPr>
          </w:p>
        </w:tc>
      </w:tr>
      <w:tr w:rsidR="00456002" w:rsidRPr="008E0080" w:rsidTr="004B1DF7">
        <w:tc>
          <w:tcPr>
            <w:tcW w:w="2516" w:type="dxa"/>
            <w:shd w:val="clear" w:color="auto" w:fill="auto"/>
          </w:tcPr>
          <w:p w:rsidR="00456002" w:rsidRPr="008641E3" w:rsidRDefault="00456002" w:rsidP="00A70464">
            <w:pPr>
              <w:pStyle w:val="AppendixBodyText"/>
              <w:spacing w:before="60"/>
              <w:ind w:right="720"/>
              <w:rPr>
                <w:rFonts w:ascii="Tahoma" w:hAnsi="Tahoma" w:cs="Tahoma"/>
                <w:b/>
                <w:color w:val="000000"/>
                <w:szCs w:val="18"/>
                <w:lang w:val="fr-FR" w:eastAsia="ja-JP"/>
              </w:rPr>
            </w:pPr>
            <w:r w:rsidRPr="008641E3">
              <w:rPr>
                <w:rFonts w:ascii="Tahoma" w:hAnsi="Tahoma" w:cs="Tahoma"/>
                <w:b/>
                <w:color w:val="000000"/>
                <w:szCs w:val="18"/>
                <w:lang w:val="fr-FR"/>
              </w:rPr>
              <w:t>Select</w:t>
            </w:r>
          </w:p>
        </w:tc>
        <w:tc>
          <w:tcPr>
            <w:tcW w:w="6853" w:type="dxa"/>
            <w:shd w:val="clear" w:color="auto" w:fill="auto"/>
          </w:tcPr>
          <w:p w:rsidR="00456002" w:rsidRPr="00A734A4" w:rsidRDefault="00456002" w:rsidP="00560638">
            <w:pPr>
              <w:pStyle w:val="AppendixBodyText"/>
              <w:spacing w:before="60" w:after="0"/>
              <w:ind w:right="-9"/>
              <w:rPr>
                <w:rFonts w:ascii="Tahoma" w:hAnsi="Tahoma" w:cs="Tahoma"/>
                <w:lang w:val="fr-FR"/>
              </w:rPr>
            </w:pPr>
            <w:r w:rsidRPr="00A734A4">
              <w:rPr>
                <w:rFonts w:ascii="Tahoma" w:hAnsi="Tahoma" w:cs="Tahoma"/>
                <w:color w:val="000000"/>
                <w:sz w:val="18"/>
                <w:szCs w:val="18"/>
                <w:lang w:val="fr-FR"/>
              </w:rPr>
              <w:t>Select nécessite une commande minimum de 1 500 points par groupe sur la période du contrat.</w:t>
            </w:r>
            <w:r w:rsidR="00A67E64" w:rsidRPr="00A734A4">
              <w:rPr>
                <w:rFonts w:ascii="Tahoma" w:hAnsi="Tahoma" w:cs="Tahoma"/>
                <w:color w:val="000000"/>
                <w:sz w:val="18"/>
                <w:szCs w:val="18"/>
                <w:lang w:val="fr-FR"/>
              </w:rPr>
              <w:t xml:space="preserve"> </w:t>
            </w:r>
            <w:r w:rsidRPr="00A734A4">
              <w:rPr>
                <w:rFonts w:ascii="Tahoma" w:hAnsi="Tahoma" w:cs="Tahoma"/>
                <w:color w:val="000000"/>
                <w:sz w:val="18"/>
                <w:szCs w:val="18"/>
                <w:lang w:val="fr-FR"/>
              </w:rPr>
              <w:t>Les conditions de quantité de commande minimale peuvent être annulées si un contrat éligible est fourni.</w:t>
            </w:r>
          </w:p>
          <w:p w:rsidR="00230E01" w:rsidRPr="00A734A4" w:rsidRDefault="00230E01" w:rsidP="007D28E2">
            <w:pPr>
              <w:rPr>
                <w:rFonts w:cs="Tahoma"/>
                <w:color w:val="000000"/>
                <w:sz w:val="16"/>
                <w:szCs w:val="16"/>
                <w:lang w:val="fr-FR" w:eastAsia="ja-JP"/>
              </w:rPr>
            </w:pPr>
          </w:p>
        </w:tc>
      </w:tr>
      <w:tr w:rsidR="00456002" w:rsidRPr="008E0080" w:rsidTr="004B1DF7">
        <w:tc>
          <w:tcPr>
            <w:tcW w:w="2516" w:type="dxa"/>
            <w:shd w:val="clear" w:color="auto" w:fill="auto"/>
          </w:tcPr>
          <w:p w:rsidR="00456002" w:rsidRPr="008641E3" w:rsidRDefault="00456002" w:rsidP="00A70464">
            <w:pPr>
              <w:pStyle w:val="AppendixBodyText"/>
              <w:spacing w:before="60"/>
              <w:ind w:right="720"/>
              <w:rPr>
                <w:rFonts w:ascii="Tahoma" w:hAnsi="Tahoma" w:cs="Tahoma"/>
                <w:b/>
                <w:color w:val="000000"/>
                <w:szCs w:val="18"/>
                <w:lang w:val="fr-FR" w:eastAsia="ja-JP"/>
              </w:rPr>
            </w:pPr>
            <w:r w:rsidRPr="008641E3">
              <w:rPr>
                <w:rFonts w:ascii="Tahoma" w:hAnsi="Tahoma" w:cs="Tahoma"/>
                <w:b/>
                <w:color w:val="000000"/>
                <w:szCs w:val="18"/>
                <w:lang w:val="fr-FR"/>
              </w:rPr>
              <w:t>Select Plus</w:t>
            </w:r>
          </w:p>
        </w:tc>
        <w:tc>
          <w:tcPr>
            <w:tcW w:w="6853" w:type="dxa"/>
            <w:shd w:val="clear" w:color="auto" w:fill="auto"/>
          </w:tcPr>
          <w:p w:rsidR="00456002" w:rsidRPr="00A734A4" w:rsidRDefault="00456002" w:rsidP="00560638">
            <w:pPr>
              <w:pStyle w:val="AppendixBodyText"/>
              <w:spacing w:before="60"/>
              <w:ind w:right="-9"/>
              <w:rPr>
                <w:rFonts w:ascii="Tahoma" w:hAnsi="Tahoma" w:cs="Tahoma"/>
                <w:lang w:val="fr-FR"/>
              </w:rPr>
            </w:pPr>
            <w:r w:rsidRPr="00A734A4">
              <w:rPr>
                <w:rFonts w:ascii="Tahoma" w:hAnsi="Tahoma" w:cs="Tahoma"/>
                <w:color w:val="000000"/>
                <w:sz w:val="18"/>
                <w:szCs w:val="18"/>
                <w:lang w:val="fr-FR"/>
              </w:rPr>
              <w:t>Select Plus nécessite une quantité de commande minimale de 500 points par groupe au cours de la première année.</w:t>
            </w:r>
            <w:r w:rsidR="00A67E64" w:rsidRPr="00A734A4">
              <w:rPr>
                <w:rFonts w:ascii="Tahoma" w:hAnsi="Tahoma" w:cs="Tahoma"/>
                <w:color w:val="000000"/>
                <w:sz w:val="18"/>
                <w:szCs w:val="18"/>
                <w:lang w:val="fr-FR"/>
              </w:rPr>
              <w:t xml:space="preserve"> </w:t>
            </w:r>
            <w:r w:rsidRPr="00A734A4">
              <w:rPr>
                <w:rFonts w:ascii="Tahoma" w:hAnsi="Tahoma" w:cs="Tahoma"/>
                <w:color w:val="000000"/>
                <w:sz w:val="18"/>
                <w:szCs w:val="18"/>
                <w:lang w:val="fr-FR"/>
              </w:rPr>
              <w:t>La condition de quantité minimale à la commande peut être annulée si un contrat éligible est fourni.</w:t>
            </w:r>
          </w:p>
          <w:p w:rsidR="00456002" w:rsidRPr="00A734A4" w:rsidRDefault="00456002" w:rsidP="007D28E2">
            <w:pPr>
              <w:rPr>
                <w:rFonts w:cs="Tahoma"/>
                <w:sz w:val="16"/>
                <w:szCs w:val="16"/>
                <w:lang w:val="fr-FR"/>
              </w:rPr>
            </w:pPr>
          </w:p>
          <w:p w:rsidR="00456002" w:rsidRPr="00A734A4" w:rsidRDefault="00456002" w:rsidP="004B6D8C">
            <w:pPr>
              <w:spacing w:after="60"/>
              <w:rPr>
                <w:rFonts w:cs="Tahoma"/>
                <w:lang w:val="fr-FR"/>
              </w:rPr>
            </w:pPr>
            <w:bookmarkStart w:id="670" w:name="_Toc323159727"/>
            <w:r w:rsidRPr="00A734A4">
              <w:rPr>
                <w:rFonts w:cs="Tahoma"/>
                <w:b/>
                <w:lang w:val="fr-FR"/>
              </w:rPr>
              <w:t>Niveaux de prix Select Plus</w:t>
            </w:r>
            <w:bookmarkEnd w:id="670"/>
          </w:p>
          <w:p w:rsidR="00456002" w:rsidRPr="00A734A4" w:rsidRDefault="00456002" w:rsidP="005C647E">
            <w:pPr>
              <w:rPr>
                <w:rFonts w:cs="Tahoma"/>
                <w:lang w:val="fr-FR"/>
              </w:rPr>
            </w:pPr>
            <w:r w:rsidRPr="00A734A4">
              <w:rPr>
                <w:rFonts w:cs="Tahoma"/>
                <w:szCs w:val="18"/>
                <w:lang w:val="fr-FR"/>
              </w:rPr>
              <w:t xml:space="preserve">Pour participer au Programme Select Plus, les clients doivent remplir l’un des trois critères suivants : </w:t>
            </w:r>
          </w:p>
          <w:p w:rsidR="00406CB0" w:rsidRPr="00A734A4" w:rsidRDefault="00406CB0" w:rsidP="00A70464">
            <w:pPr>
              <w:rPr>
                <w:rFonts w:cs="Tahoma"/>
                <w:sz w:val="16"/>
                <w:szCs w:val="16"/>
                <w:lang w:val="fr-FR"/>
              </w:rPr>
            </w:pPr>
          </w:p>
          <w:p w:rsidR="00456002" w:rsidRPr="00A734A4" w:rsidRDefault="00456002" w:rsidP="004B6D8C">
            <w:pPr>
              <w:numPr>
                <w:ilvl w:val="0"/>
                <w:numId w:val="82"/>
              </w:numPr>
              <w:spacing w:after="60"/>
              <w:rPr>
                <w:rFonts w:cs="Tahoma"/>
                <w:lang w:val="fr-FR"/>
              </w:rPr>
            </w:pPr>
            <w:r w:rsidRPr="00A734A4">
              <w:rPr>
                <w:rFonts w:cs="Tahoma"/>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ou School actif ou un Accord de Mise en Œuvre de Solutions Éducation actif comme contrat éligible) ;</w:t>
            </w:r>
          </w:p>
          <w:p w:rsidR="00456002" w:rsidRPr="00A734A4" w:rsidRDefault="00456002" w:rsidP="004B6D8C">
            <w:pPr>
              <w:numPr>
                <w:ilvl w:val="0"/>
                <w:numId w:val="82"/>
              </w:numPr>
              <w:spacing w:after="60"/>
              <w:rPr>
                <w:rFonts w:cs="Tahoma"/>
                <w:lang w:val="fr-FR"/>
              </w:rPr>
            </w:pPr>
            <w:r w:rsidRPr="00A734A4">
              <w:rPr>
                <w:rFonts w:cs="Tahoma"/>
                <w:lang w:val="fr-FR"/>
              </w:rPr>
              <w:t xml:space="preserve">passer une commande égale d’au minimum 500 points pour chaque groupe de produits sélectionné par le Client au cours de la première année ; et </w:t>
            </w:r>
          </w:p>
          <w:p w:rsidR="00456002" w:rsidRPr="00A734A4" w:rsidRDefault="00456002" w:rsidP="00560638">
            <w:pPr>
              <w:numPr>
                <w:ilvl w:val="0"/>
                <w:numId w:val="82"/>
              </w:numPr>
              <w:spacing w:after="60"/>
              <w:rPr>
                <w:rFonts w:cs="Tahoma"/>
                <w:lang w:val="fr-FR"/>
              </w:rPr>
            </w:pPr>
            <w:r w:rsidRPr="00A734A4">
              <w:rPr>
                <w:rFonts w:cs="Tahoma"/>
                <w:lang w:val="fr-FR"/>
              </w:rPr>
              <w:t>identifier un contrat dont la quantité minimum de commande a été acquise au cours des douze (12) mois qui précèdent la date d’entrée en</w:t>
            </w:r>
            <w:r w:rsidR="00560638" w:rsidRPr="00A734A4">
              <w:rPr>
                <w:rFonts w:cs="Tahoma"/>
                <w:lang w:val="fr-FR"/>
              </w:rPr>
              <w:t> </w:t>
            </w:r>
            <w:r w:rsidRPr="00A734A4">
              <w:rPr>
                <w:rFonts w:cs="Tahoma"/>
                <w:lang w:val="fr-FR"/>
              </w:rPr>
              <w:t xml:space="preserve">vigueur du Contrat Select Plus du client. </w:t>
            </w:r>
          </w:p>
          <w:p w:rsidR="00456002" w:rsidRPr="00A734A4" w:rsidRDefault="00456002" w:rsidP="00A70464">
            <w:pPr>
              <w:rPr>
                <w:rFonts w:cs="Tahoma"/>
                <w:sz w:val="16"/>
                <w:szCs w:val="16"/>
                <w:lang w:val="fr-FR"/>
              </w:rPr>
            </w:pPr>
          </w:p>
          <w:p w:rsidR="00456002" w:rsidRPr="00A734A4" w:rsidRDefault="00456002" w:rsidP="005C647E">
            <w:pPr>
              <w:rPr>
                <w:rFonts w:cs="Tahoma"/>
                <w:lang w:val="fr-FR"/>
              </w:rPr>
            </w:pPr>
            <w:r w:rsidRPr="00A734A4">
              <w:rPr>
                <w:rFonts w:cs="Tahoma"/>
                <w:szCs w:val="18"/>
                <w:lang w:val="fr-FR"/>
              </w:rPr>
              <w:t xml:space="preserve">Pour les options 2 et 3, le Client doit conserver 500 points au minimum dans chaque groupe de produits qu’il sélectionne au moment de la vérification de conformité. </w:t>
            </w:r>
          </w:p>
          <w:p w:rsidR="00456002" w:rsidRPr="00A734A4" w:rsidRDefault="00456002" w:rsidP="005C647E">
            <w:pPr>
              <w:rPr>
                <w:rFonts w:cs="Tahoma"/>
                <w:sz w:val="16"/>
                <w:szCs w:val="16"/>
                <w:lang w:val="fr-FR"/>
              </w:rPr>
            </w:pPr>
          </w:p>
          <w:p w:rsidR="00456002" w:rsidRPr="00A734A4" w:rsidRDefault="00456002" w:rsidP="00610496">
            <w:pPr>
              <w:rPr>
                <w:rFonts w:cs="Tahoma"/>
                <w:lang w:val="fr-FR"/>
              </w:rPr>
            </w:pPr>
            <w:r w:rsidRPr="00A734A4">
              <w:rPr>
                <w:rFonts w:cs="Tahoma"/>
                <w:szCs w:val="18"/>
                <w:lang w:val="fr-FR"/>
              </w:rPr>
              <w:t>Les prix que le Client paiera seront fixés d’un commun accord entre le Client et</w:t>
            </w:r>
            <w:r w:rsidR="00610496" w:rsidRPr="00A734A4">
              <w:rPr>
                <w:rFonts w:cs="Tahoma"/>
                <w:szCs w:val="18"/>
                <w:lang w:val="fr-FR"/>
              </w:rPr>
              <w:t> </w:t>
            </w:r>
            <w:r w:rsidRPr="00A734A4">
              <w:rPr>
                <w:rFonts w:cs="Tahoma"/>
                <w:szCs w:val="18"/>
                <w:lang w:val="fr-FR"/>
              </w:rPr>
              <w:t>son revendeur.</w:t>
            </w:r>
            <w:r w:rsidR="00A67E64" w:rsidRPr="00A734A4">
              <w:rPr>
                <w:rFonts w:cs="Tahoma"/>
                <w:szCs w:val="18"/>
                <w:lang w:val="fr-FR"/>
              </w:rPr>
              <w:t xml:space="preserve"> </w:t>
            </w:r>
            <w:r w:rsidRPr="00A734A4">
              <w:rPr>
                <w:rFonts w:cs="Tahoma"/>
                <w:szCs w:val="18"/>
                <w:lang w:val="fr-FR"/>
              </w:rPr>
              <w:t>Toutefois, Microsoft fournira au revendeur les prix et les critères relatifs aux points suivants afin de l’aider à déterminer le prix appliqué au</w:t>
            </w:r>
            <w:r w:rsidR="00610496" w:rsidRPr="00A734A4">
              <w:rPr>
                <w:rFonts w:cs="Tahoma"/>
                <w:szCs w:val="18"/>
                <w:lang w:val="fr-FR"/>
              </w:rPr>
              <w:t> </w:t>
            </w:r>
            <w:r w:rsidRPr="00A734A4">
              <w:rPr>
                <w:rFonts w:cs="Tahoma"/>
                <w:szCs w:val="18"/>
                <w:lang w:val="fr-FR"/>
              </w:rPr>
              <w:t>client final :</w:t>
            </w:r>
          </w:p>
          <w:p w:rsidR="00456002" w:rsidRPr="00A734A4" w:rsidRDefault="00456002" w:rsidP="005C647E">
            <w:pPr>
              <w:rPr>
                <w:rFonts w:cs="Tahoma"/>
                <w:sz w:val="16"/>
                <w:szCs w:val="16"/>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B0FDB" w:rsidRPr="00A734A4" w:rsidTr="00610496">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BB0FDB" w:rsidRPr="00A734A4" w:rsidRDefault="00BB0FDB" w:rsidP="00610496">
                  <w:pPr>
                    <w:jc w:val="center"/>
                    <w:rPr>
                      <w:rFonts w:cs="Tahoma"/>
                      <w:b/>
                      <w:sz w:val="20"/>
                      <w:szCs w:val="18"/>
                      <w:lang w:val="fr-FR"/>
                    </w:rPr>
                  </w:pPr>
                  <w:r w:rsidRPr="00A734A4">
                    <w:rPr>
                      <w:rFonts w:cs="Tahoma"/>
                      <w:b/>
                      <w:sz w:val="20"/>
                      <w:szCs w:val="18"/>
                      <w:lang w:val="fr-FR"/>
                    </w:rPr>
                    <w:t>Niveau de prix Select Plus</w:t>
                  </w:r>
                  <w:r w:rsidR="001A54E2" w:rsidRPr="00A734A4">
                    <w:rPr>
                      <w:rFonts w:cs="Tahoma"/>
                      <w:b/>
                      <w:sz w:val="20"/>
                      <w:szCs w:val="18"/>
                      <w:lang w:val="fr-FR"/>
                    </w:rPr>
                    <w:t xml:space="preserve"> </w:t>
                  </w:r>
                  <w:r w:rsidRPr="00A734A4">
                    <w:rPr>
                      <w:rFonts w:cs="Tahoma"/>
                      <w:b/>
                      <w:sz w:val="20"/>
                      <w:szCs w:val="18"/>
                      <w:lang w:val="fr-FR"/>
                    </w:rPr>
                    <w:t>—</w:t>
                  </w:r>
                  <w:r w:rsidR="001A54E2" w:rsidRPr="00A734A4">
                    <w:rPr>
                      <w:rFonts w:cs="Tahoma"/>
                      <w:b/>
                      <w:sz w:val="20"/>
                      <w:szCs w:val="18"/>
                      <w:lang w:val="fr-FR"/>
                    </w:rPr>
                    <w:t xml:space="preserve"> </w:t>
                  </w:r>
                  <w:r w:rsidRPr="00A734A4">
                    <w:rPr>
                      <w:rFonts w:cs="Tahoma"/>
                      <w:b/>
                      <w:sz w:val="20"/>
                      <w:szCs w:val="18"/>
                      <w:lang w:val="fr-FR"/>
                    </w:rPr>
                    <w:t>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B0FDB" w:rsidRPr="00A734A4" w:rsidRDefault="00BB0FDB" w:rsidP="00610496">
                  <w:pPr>
                    <w:jc w:val="center"/>
                    <w:rPr>
                      <w:rFonts w:cs="Tahoma"/>
                      <w:b/>
                      <w:sz w:val="20"/>
                      <w:szCs w:val="18"/>
                      <w:lang w:val="fr-FR"/>
                    </w:rPr>
                  </w:pPr>
                  <w:r w:rsidRPr="00A734A4">
                    <w:rPr>
                      <w:rFonts w:cs="Tahoma"/>
                      <w:b/>
                      <w:sz w:val="20"/>
                      <w:szCs w:val="18"/>
                      <w:lang w:val="fr-FR"/>
                    </w:rPr>
                    <w:t>Points annuels minimum par groupe</w:t>
                  </w:r>
                </w:p>
              </w:tc>
            </w:tr>
            <w:tr w:rsidR="00BB0FDB" w:rsidRPr="00A734A4" w:rsidTr="00C61559">
              <w:trPr>
                <w:trHeight w:val="313"/>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610496">
                  <w:pPr>
                    <w:jc w:val="center"/>
                    <w:rPr>
                      <w:rFonts w:cs="Tahoma"/>
                      <w:szCs w:val="18"/>
                      <w:lang w:val="fr-FR"/>
                    </w:rPr>
                  </w:pPr>
                  <w:r w:rsidRPr="00A734A4">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610496">
                  <w:pPr>
                    <w:jc w:val="center"/>
                    <w:rPr>
                      <w:rFonts w:cs="Tahoma"/>
                      <w:szCs w:val="18"/>
                      <w:lang w:val="fr-FR"/>
                    </w:rPr>
                  </w:pPr>
                  <w:r w:rsidRPr="00A734A4">
                    <w:rPr>
                      <w:rFonts w:cs="Tahoma"/>
                      <w:szCs w:val="18"/>
                      <w:lang w:val="fr-FR"/>
                    </w:rPr>
                    <w:t>500</w:t>
                  </w:r>
                </w:p>
              </w:tc>
            </w:tr>
            <w:tr w:rsidR="00BB0FDB" w:rsidRPr="00A734A4" w:rsidTr="00C61559">
              <w:trPr>
                <w:trHeight w:val="313"/>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610496">
                  <w:pPr>
                    <w:jc w:val="center"/>
                    <w:rPr>
                      <w:rFonts w:cs="Tahoma"/>
                      <w:szCs w:val="18"/>
                      <w:lang w:val="fr-FR"/>
                    </w:rPr>
                  </w:pPr>
                  <w:r w:rsidRPr="00A734A4">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BB0FDB">
                  <w:pPr>
                    <w:jc w:val="center"/>
                    <w:rPr>
                      <w:rFonts w:cs="Tahoma"/>
                      <w:szCs w:val="18"/>
                      <w:lang w:val="fr-FR"/>
                    </w:rPr>
                  </w:pPr>
                  <w:r w:rsidRPr="00A734A4">
                    <w:rPr>
                      <w:rFonts w:cs="Tahoma"/>
                      <w:szCs w:val="18"/>
                      <w:lang w:val="fr-FR"/>
                    </w:rPr>
                    <w:t>4</w:t>
                  </w:r>
                  <w:r w:rsidR="006F471C" w:rsidRPr="00A734A4">
                    <w:rPr>
                      <w:rFonts w:cs="Tahoma"/>
                      <w:szCs w:val="18"/>
                      <w:lang w:val="fr-FR"/>
                    </w:rPr>
                    <w:t xml:space="preserve"> </w:t>
                  </w:r>
                  <w:r w:rsidRPr="00A734A4">
                    <w:rPr>
                      <w:rFonts w:cs="Tahoma"/>
                      <w:szCs w:val="18"/>
                      <w:lang w:val="fr-FR"/>
                    </w:rPr>
                    <w:t>000</w:t>
                  </w:r>
                </w:p>
              </w:tc>
            </w:tr>
            <w:tr w:rsidR="00BB0FDB" w:rsidRPr="00A734A4" w:rsidTr="00C61559">
              <w:trPr>
                <w:trHeight w:val="322"/>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610496">
                  <w:pPr>
                    <w:jc w:val="center"/>
                    <w:rPr>
                      <w:rFonts w:cs="Tahoma"/>
                      <w:szCs w:val="18"/>
                      <w:lang w:val="fr-FR"/>
                    </w:rPr>
                  </w:pPr>
                  <w:r w:rsidRPr="00A734A4">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BB0FDB">
                  <w:pPr>
                    <w:jc w:val="center"/>
                    <w:rPr>
                      <w:rFonts w:cs="Tahoma"/>
                      <w:szCs w:val="18"/>
                      <w:lang w:val="fr-FR"/>
                    </w:rPr>
                  </w:pPr>
                  <w:r w:rsidRPr="00A734A4">
                    <w:rPr>
                      <w:rFonts w:cs="Tahoma"/>
                      <w:szCs w:val="18"/>
                      <w:lang w:val="fr-FR"/>
                    </w:rPr>
                    <w:t>10</w:t>
                  </w:r>
                  <w:r w:rsidR="006F471C" w:rsidRPr="00A734A4">
                    <w:rPr>
                      <w:rFonts w:cs="Tahoma"/>
                      <w:szCs w:val="18"/>
                      <w:lang w:val="fr-FR"/>
                    </w:rPr>
                    <w:t xml:space="preserve"> </w:t>
                  </w:r>
                  <w:r w:rsidRPr="00A734A4">
                    <w:rPr>
                      <w:rFonts w:cs="Tahoma"/>
                      <w:szCs w:val="18"/>
                      <w:lang w:val="fr-FR"/>
                    </w:rPr>
                    <w:t>000</w:t>
                  </w:r>
                </w:p>
              </w:tc>
            </w:tr>
            <w:tr w:rsidR="00BB0FDB" w:rsidRPr="00A734A4" w:rsidTr="00C61559">
              <w:trPr>
                <w:trHeight w:val="322"/>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610496">
                  <w:pPr>
                    <w:jc w:val="center"/>
                    <w:rPr>
                      <w:rFonts w:cs="Tahoma"/>
                      <w:szCs w:val="18"/>
                      <w:lang w:val="fr-FR"/>
                    </w:rPr>
                  </w:pPr>
                  <w:r w:rsidRPr="00A734A4">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B0FDB" w:rsidRPr="00A734A4" w:rsidRDefault="00BB0FDB" w:rsidP="00BB0FDB">
                  <w:pPr>
                    <w:jc w:val="center"/>
                    <w:rPr>
                      <w:rFonts w:cs="Tahoma"/>
                      <w:szCs w:val="18"/>
                      <w:lang w:val="fr-FR"/>
                    </w:rPr>
                  </w:pPr>
                  <w:r w:rsidRPr="00A734A4">
                    <w:rPr>
                      <w:rFonts w:cs="Tahoma"/>
                      <w:szCs w:val="18"/>
                      <w:lang w:val="fr-FR"/>
                    </w:rPr>
                    <w:t>25</w:t>
                  </w:r>
                  <w:r w:rsidR="006F471C" w:rsidRPr="00A734A4">
                    <w:rPr>
                      <w:rFonts w:cs="Tahoma"/>
                      <w:szCs w:val="18"/>
                      <w:lang w:val="fr-FR"/>
                    </w:rPr>
                    <w:t xml:space="preserve"> </w:t>
                  </w:r>
                  <w:r w:rsidRPr="00A734A4">
                    <w:rPr>
                      <w:rFonts w:cs="Tahoma"/>
                      <w:szCs w:val="18"/>
                      <w:lang w:val="fr-FR"/>
                    </w:rPr>
                    <w:t>000</w:t>
                  </w:r>
                </w:p>
              </w:tc>
            </w:tr>
          </w:tbl>
          <w:p w:rsidR="00230E01" w:rsidRPr="00A734A4" w:rsidRDefault="005B6712" w:rsidP="007D28E2">
            <w:pPr>
              <w:pStyle w:val="AppendixBodyText"/>
              <w:spacing w:after="0"/>
              <w:ind w:left="605" w:right="-9"/>
              <w:rPr>
                <w:rFonts w:ascii="Tahoma" w:hAnsi="Tahoma" w:cs="Tahoma"/>
                <w:i/>
                <w:sz w:val="16"/>
                <w:lang w:val="fr-FR"/>
              </w:rPr>
            </w:pPr>
            <w:r w:rsidRPr="00A734A4">
              <w:rPr>
                <w:rFonts w:ascii="Tahoma" w:hAnsi="Tahoma" w:cs="Tahoma"/>
                <w:i/>
                <w:sz w:val="16"/>
                <w:lang w:val="fr-FR"/>
              </w:rPr>
              <w:lastRenderedPageBreak/>
              <w:t>Remarque : Tout point excédant le niveau de prix minimum sera comptabilisé l’année</w:t>
            </w:r>
            <w:r w:rsidR="00061F5A" w:rsidRPr="00A734A4">
              <w:rPr>
                <w:rFonts w:ascii="Tahoma" w:hAnsi="Tahoma" w:cs="Tahoma"/>
                <w:i/>
                <w:sz w:val="16"/>
                <w:lang w:val="fr-FR"/>
              </w:rPr>
              <w:t> </w:t>
            </w:r>
            <w:r w:rsidRPr="00A734A4">
              <w:rPr>
                <w:rFonts w:ascii="Tahoma" w:hAnsi="Tahoma" w:cs="Tahoma"/>
                <w:i/>
                <w:sz w:val="16"/>
                <w:lang w:val="fr-FR"/>
              </w:rPr>
              <w:t>suivante lors de la vérification annuelle. Par exemple, si le client a</w:t>
            </w:r>
            <w:r w:rsidR="00061F5A" w:rsidRPr="00A734A4">
              <w:rPr>
                <w:rFonts w:ascii="Tahoma" w:hAnsi="Tahoma" w:cs="Tahoma"/>
                <w:i/>
                <w:sz w:val="16"/>
                <w:lang w:val="fr-FR"/>
              </w:rPr>
              <w:t> </w:t>
            </w:r>
            <w:r w:rsidRPr="00A734A4">
              <w:rPr>
                <w:rFonts w:ascii="Tahoma" w:hAnsi="Tahoma" w:cs="Tahoma"/>
                <w:i/>
                <w:sz w:val="16"/>
                <w:lang w:val="fr-FR"/>
              </w:rPr>
              <w:t>cumulé</w:t>
            </w:r>
            <w:r w:rsidR="00061F5A" w:rsidRPr="00A734A4">
              <w:rPr>
                <w:rFonts w:ascii="Tahoma" w:hAnsi="Tahoma" w:cs="Tahoma"/>
                <w:i/>
                <w:sz w:val="16"/>
                <w:lang w:val="fr-FR"/>
              </w:rPr>
              <w:t> </w:t>
            </w:r>
            <w:r w:rsidRPr="00A734A4">
              <w:rPr>
                <w:rFonts w:ascii="Tahoma" w:hAnsi="Tahoma" w:cs="Tahoma"/>
                <w:i/>
                <w:sz w:val="16"/>
                <w:lang w:val="fr-FR"/>
              </w:rPr>
              <w:t>4 500 points à l’heure de la vérification annuelle, 500 points s’ajouteront</w:t>
            </w:r>
            <w:r w:rsidR="00061F5A" w:rsidRPr="00A734A4">
              <w:rPr>
                <w:rFonts w:ascii="Tahoma" w:hAnsi="Tahoma" w:cs="Tahoma"/>
                <w:i/>
                <w:sz w:val="16"/>
                <w:lang w:val="fr-FR"/>
              </w:rPr>
              <w:t> </w:t>
            </w:r>
            <w:r w:rsidRPr="00A734A4">
              <w:rPr>
                <w:rFonts w:ascii="Tahoma" w:hAnsi="Tahoma" w:cs="Tahoma"/>
                <w:i/>
                <w:sz w:val="16"/>
                <w:lang w:val="fr-FR"/>
              </w:rPr>
              <w:t>aux points cumulés au moment de la prochaine vérification annuelle.</w:t>
            </w:r>
          </w:p>
          <w:p w:rsidR="007D28E2" w:rsidRPr="00A734A4" w:rsidRDefault="007D28E2" w:rsidP="007D28E2">
            <w:pPr>
              <w:pStyle w:val="AppendixBodyText"/>
              <w:spacing w:after="0"/>
              <w:ind w:left="605" w:right="-9"/>
              <w:rPr>
                <w:rFonts w:ascii="Tahoma" w:hAnsi="Tahoma" w:cs="Tahoma"/>
                <w:color w:val="000000"/>
                <w:sz w:val="16"/>
                <w:szCs w:val="16"/>
                <w:lang w:val="fr-FR" w:eastAsia="ja-JP"/>
              </w:rPr>
            </w:pPr>
          </w:p>
        </w:tc>
      </w:tr>
      <w:tr w:rsidR="00456002" w:rsidRPr="008E0080" w:rsidTr="004B1DF7">
        <w:tc>
          <w:tcPr>
            <w:tcW w:w="2516" w:type="dxa"/>
            <w:shd w:val="clear" w:color="auto" w:fill="auto"/>
          </w:tcPr>
          <w:p w:rsidR="00456002" w:rsidRPr="008641E3" w:rsidRDefault="001C1727" w:rsidP="00A70464">
            <w:pPr>
              <w:pStyle w:val="AppendixBodyText"/>
              <w:spacing w:before="60"/>
              <w:ind w:right="720"/>
              <w:rPr>
                <w:rFonts w:ascii="Tahoma" w:hAnsi="Tahoma" w:cs="Tahoma"/>
                <w:b/>
                <w:color w:val="000000"/>
                <w:szCs w:val="18"/>
                <w:lang w:val="fr-FR" w:eastAsia="ja-JP"/>
              </w:rPr>
            </w:pPr>
            <w:r w:rsidRPr="008641E3">
              <w:rPr>
                <w:lang w:val="fr-FR"/>
              </w:rPr>
              <w:lastRenderedPageBreak/>
              <w:br w:type="page"/>
            </w:r>
            <w:r w:rsidR="00456002" w:rsidRPr="008641E3">
              <w:rPr>
                <w:rFonts w:ascii="Tahoma" w:hAnsi="Tahoma" w:cs="Tahoma"/>
                <w:b/>
                <w:color w:val="000000"/>
                <w:szCs w:val="18"/>
                <w:lang w:val="fr-FR"/>
              </w:rPr>
              <w:t>Contrat School</w:t>
            </w:r>
          </w:p>
        </w:tc>
        <w:tc>
          <w:tcPr>
            <w:tcW w:w="6853" w:type="dxa"/>
            <w:shd w:val="clear" w:color="auto" w:fill="auto"/>
          </w:tcPr>
          <w:p w:rsidR="00456002" w:rsidRPr="008641E3" w:rsidRDefault="00456002" w:rsidP="00A734A4">
            <w:pPr>
              <w:pStyle w:val="AppendixBodyText"/>
              <w:spacing w:before="60"/>
              <w:ind w:right="18"/>
              <w:rPr>
                <w:lang w:val="fr-FR"/>
              </w:rPr>
            </w:pPr>
            <w:r w:rsidRPr="008641E3">
              <w:rPr>
                <w:rFonts w:ascii="Tahoma" w:hAnsi="Tahoma" w:cs="Tahoma"/>
                <w:sz w:val="18"/>
                <w:lang w:val="fr-FR"/>
              </w:rPr>
              <w:t>Les ContratsSchool nécessitent une commande minimum de 300 unités.</w:t>
            </w:r>
            <w:r w:rsidR="00A67E64" w:rsidRPr="008641E3">
              <w:rPr>
                <w:rFonts w:ascii="Tahoma" w:hAnsi="Tahoma" w:cs="Tahoma"/>
                <w:sz w:val="18"/>
                <w:lang w:val="fr-FR"/>
              </w:rPr>
              <w:t xml:space="preserve"> </w:t>
            </w:r>
            <w:r w:rsidRPr="008641E3">
              <w:rPr>
                <w:rFonts w:ascii="Tahoma" w:hAnsi="Tahoma" w:cs="Tahoma"/>
                <w:sz w:val="18"/>
                <w:lang w:val="fr-FR"/>
              </w:rPr>
              <w:t>Les</w:t>
            </w:r>
            <w:r w:rsidR="007D28E2" w:rsidRPr="008641E3">
              <w:rPr>
                <w:rFonts w:ascii="Tahoma" w:hAnsi="Tahoma" w:cs="Tahoma"/>
                <w:sz w:val="18"/>
                <w:lang w:val="fr-FR"/>
              </w:rPr>
              <w:t> </w:t>
            </w:r>
            <w:r w:rsidRPr="008641E3">
              <w:rPr>
                <w:rFonts w:ascii="Tahoma" w:hAnsi="Tahoma" w:cs="Tahoma"/>
                <w:sz w:val="18"/>
                <w:lang w:val="fr-FR"/>
              </w:rPr>
              <w:t>unités sont calculées en multipliant le nombre total d’applications, systèmes et</w:t>
            </w:r>
            <w:r w:rsidR="004B1DF7" w:rsidRPr="008641E3">
              <w:rPr>
                <w:rFonts w:ascii="Tahoma" w:hAnsi="Tahoma" w:cs="Tahoma"/>
                <w:sz w:val="18"/>
                <w:lang w:val="fr-FR"/>
              </w:rPr>
              <w:t> </w:t>
            </w:r>
            <w:r w:rsidRPr="008641E3">
              <w:rPr>
                <w:rFonts w:ascii="Tahoma" w:hAnsi="Tahoma" w:cs="Tahoma"/>
                <w:sz w:val="18"/>
                <w:lang w:val="fr-FR"/>
              </w:rPr>
              <w:t>CAL de produits choisis par le nombre total de PC éligibles ou d’employés en</w:t>
            </w:r>
            <w:r w:rsidR="007D28E2" w:rsidRPr="008641E3">
              <w:rPr>
                <w:rFonts w:ascii="Tahoma" w:hAnsi="Tahoma" w:cs="Tahoma"/>
                <w:sz w:val="18"/>
                <w:lang w:val="fr-FR"/>
              </w:rPr>
              <w:t> </w:t>
            </w:r>
            <w:r w:rsidRPr="008641E3">
              <w:rPr>
                <w:rFonts w:ascii="Tahoma" w:hAnsi="Tahoma" w:cs="Tahoma"/>
                <w:sz w:val="18"/>
                <w:lang w:val="fr-FR"/>
              </w:rPr>
              <w:t>équivalent temps plein (ETP) éligibles. Veuillez noter que la condition de commande minimum peut varier en fonction de la région.</w:t>
            </w:r>
          </w:p>
          <w:p w:rsidR="00406CB0" w:rsidRPr="008641E3" w:rsidRDefault="00406CB0" w:rsidP="00A734A4">
            <w:pPr>
              <w:pStyle w:val="AppendixBodyText"/>
              <w:spacing w:after="0"/>
              <w:ind w:right="720"/>
              <w:rPr>
                <w:rFonts w:ascii="Tahoma" w:hAnsi="Tahoma" w:cs="Tahoma"/>
                <w:sz w:val="14"/>
                <w:szCs w:val="14"/>
                <w:lang w:val="fr-FR" w:eastAsia="ja-JP"/>
              </w:rPr>
            </w:pPr>
          </w:p>
          <w:p w:rsidR="00456002" w:rsidRPr="008641E3" w:rsidRDefault="00456002" w:rsidP="00A734A4">
            <w:pPr>
              <w:tabs>
                <w:tab w:val="left" w:pos="8640"/>
              </w:tabs>
              <w:ind w:right="18"/>
              <w:rPr>
                <w:lang w:val="fr-FR"/>
              </w:rPr>
            </w:pPr>
            <w:r w:rsidRPr="008641E3">
              <w:rPr>
                <w:rFonts w:cs="Tahoma"/>
                <w:b/>
                <w:bCs/>
                <w:color w:val="000000"/>
                <w:szCs w:val="20"/>
                <w:lang w:val="fr-FR"/>
              </w:rPr>
              <w:t>Remarque :</w:t>
            </w:r>
            <w:r w:rsidRPr="008641E3">
              <w:rPr>
                <w:rFonts w:cs="Tahoma"/>
                <w:color w:val="000000"/>
                <w:szCs w:val="20"/>
                <w:lang w:val="fr-FR"/>
              </w:rPr>
              <w:t xml:space="preserve"> les clients des Contrats School ne peuvent pas choisir l’application, le</w:t>
            </w:r>
            <w:r w:rsidR="00A734A4">
              <w:rPr>
                <w:rFonts w:cs="Tahoma"/>
                <w:color w:val="000000"/>
                <w:szCs w:val="20"/>
                <w:lang w:val="fr-FR"/>
              </w:rPr>
              <w:t> </w:t>
            </w:r>
            <w:r w:rsidRPr="008641E3">
              <w:rPr>
                <w:rFonts w:cs="Tahoma"/>
                <w:color w:val="000000"/>
                <w:szCs w:val="20"/>
                <w:lang w:val="fr-FR"/>
              </w:rPr>
              <w:t>système, la Licence d’Abonnement (SL) (utilisateur</w:t>
            </w:r>
            <w:r w:rsidR="00F078FF" w:rsidRPr="008641E3">
              <w:rPr>
                <w:rFonts w:cs="Tahoma"/>
                <w:color w:val="000000"/>
                <w:szCs w:val="20"/>
                <w:lang w:val="fr-FR"/>
              </w:rPr>
              <w:t xml:space="preserve"> / </w:t>
            </w:r>
            <w:r w:rsidRPr="008641E3">
              <w:rPr>
                <w:rFonts w:cs="Tahoma"/>
                <w:color w:val="000000"/>
                <w:szCs w:val="20"/>
                <w:lang w:val="fr-FR"/>
              </w:rPr>
              <w:t xml:space="preserve">dispositif) et les CAL produit pour seulement une partie des PC inclus dans l’abonnement, </w:t>
            </w:r>
            <w:r w:rsidRPr="008641E3">
              <w:rPr>
                <w:rFonts w:cs="Tahoma"/>
                <w:color w:val="000000"/>
                <w:szCs w:val="18"/>
                <w:lang w:val="fr-FR"/>
              </w:rPr>
              <w:t>sauf si cela</w:t>
            </w:r>
            <w:r w:rsidR="007D28E2" w:rsidRPr="008641E3">
              <w:rPr>
                <w:rFonts w:cs="Tahoma"/>
                <w:color w:val="000000"/>
                <w:szCs w:val="18"/>
                <w:lang w:val="fr-FR"/>
              </w:rPr>
              <w:t> </w:t>
            </w:r>
            <w:r w:rsidRPr="008641E3">
              <w:rPr>
                <w:rFonts w:cs="Tahoma"/>
                <w:color w:val="000000"/>
                <w:szCs w:val="18"/>
                <w:lang w:val="fr-FR"/>
              </w:rPr>
              <w:t>est explicitement indiqué dans les Remarques relatives aux Produits dans la</w:t>
            </w:r>
            <w:r w:rsidR="007D28E2" w:rsidRPr="008641E3">
              <w:rPr>
                <w:rFonts w:cs="Tahoma"/>
                <w:color w:val="000000"/>
                <w:szCs w:val="18"/>
                <w:lang w:val="fr-FR"/>
              </w:rPr>
              <w:t> </w:t>
            </w:r>
            <w:r w:rsidRPr="008641E3">
              <w:rPr>
                <w:rFonts w:cs="Tahoma"/>
                <w:color w:val="000000"/>
                <w:szCs w:val="18"/>
                <w:lang w:val="fr-FR"/>
              </w:rPr>
              <w:t>Liste des Produits</w:t>
            </w:r>
            <w:r w:rsidRPr="008641E3">
              <w:rPr>
                <w:rFonts w:cs="Tahoma"/>
                <w:color w:val="000000"/>
                <w:szCs w:val="20"/>
                <w:lang w:val="fr-FR"/>
              </w:rPr>
              <w:t>. Par exemple, si l’abonnement comporte 100 PC au total, l’application, le système, la Licence d’Abonnement (utilisateur</w:t>
            </w:r>
            <w:r w:rsidR="00F078FF" w:rsidRPr="008641E3">
              <w:rPr>
                <w:rFonts w:cs="Tahoma"/>
                <w:color w:val="000000"/>
                <w:szCs w:val="20"/>
                <w:lang w:val="fr-FR"/>
              </w:rPr>
              <w:t xml:space="preserve"> / </w:t>
            </w:r>
            <w:r w:rsidRPr="008641E3">
              <w:rPr>
                <w:rFonts w:cs="Tahoma"/>
                <w:color w:val="000000"/>
                <w:szCs w:val="20"/>
                <w:lang w:val="fr-FR"/>
              </w:rPr>
              <w:t>dispositif) et les CAL produit choisis doivent concerner les 100 PC à la fois, même si seulement une partie de ces PC exécutera un produit donné.</w:t>
            </w:r>
          </w:p>
          <w:p w:rsidR="00230E01" w:rsidRPr="008641E3" w:rsidRDefault="00230E01" w:rsidP="00A734A4">
            <w:pPr>
              <w:tabs>
                <w:tab w:val="left" w:pos="8640"/>
              </w:tabs>
              <w:ind w:right="720"/>
              <w:rPr>
                <w:rFonts w:cs="Tahoma"/>
                <w:color w:val="000000"/>
                <w:sz w:val="14"/>
                <w:szCs w:val="14"/>
                <w:lang w:val="fr-FR" w:eastAsia="ja-JP"/>
              </w:rPr>
            </w:pPr>
          </w:p>
        </w:tc>
      </w:tr>
      <w:tr w:rsidR="00456002" w:rsidRPr="008E0080" w:rsidTr="004B1DF7">
        <w:tc>
          <w:tcPr>
            <w:tcW w:w="2516" w:type="dxa"/>
            <w:shd w:val="clear" w:color="auto" w:fill="auto"/>
          </w:tcPr>
          <w:p w:rsidR="00456002" w:rsidRPr="008641E3" w:rsidRDefault="00456002" w:rsidP="00A70464">
            <w:pPr>
              <w:pStyle w:val="AppendixBodyText"/>
              <w:spacing w:before="60"/>
              <w:ind w:right="720"/>
              <w:rPr>
                <w:rFonts w:ascii="Tahoma" w:hAnsi="Tahoma" w:cs="Tahoma"/>
                <w:b/>
                <w:color w:val="000000"/>
                <w:sz w:val="18"/>
                <w:szCs w:val="18"/>
                <w:lang w:val="fr-FR" w:eastAsia="ja-JP"/>
              </w:rPr>
            </w:pPr>
            <w:r w:rsidRPr="008641E3">
              <w:rPr>
                <w:rFonts w:ascii="Tahoma" w:hAnsi="Tahoma" w:cs="Tahoma"/>
                <w:b/>
                <w:lang w:val="fr-FR"/>
              </w:rPr>
              <w:t>Contrats Entreprise et Souscription Entreprise</w:t>
            </w:r>
          </w:p>
        </w:tc>
        <w:tc>
          <w:tcPr>
            <w:tcW w:w="6853" w:type="dxa"/>
            <w:shd w:val="clear" w:color="auto" w:fill="auto"/>
          </w:tcPr>
          <w:p w:rsidR="00456002" w:rsidRPr="00A734A4" w:rsidRDefault="00456002" w:rsidP="00A70464">
            <w:pPr>
              <w:spacing w:before="60"/>
              <w:rPr>
                <w:lang w:val="fr-FR"/>
              </w:rPr>
            </w:pPr>
            <w:r w:rsidRPr="008641E3">
              <w:rPr>
                <w:lang w:val="fr-FR"/>
              </w:rPr>
              <w:t xml:space="preserve">Les Contrats Entreprise (CE) et Souscription Entreprise (ESA) nécessitent au moins </w:t>
            </w:r>
            <w:r w:rsidRPr="00A734A4">
              <w:rPr>
                <w:lang w:val="fr-FR"/>
              </w:rPr>
              <w:t>250 Dispositifs</w:t>
            </w:r>
            <w:r w:rsidR="00F078FF" w:rsidRPr="00A734A4">
              <w:rPr>
                <w:lang w:val="fr-FR"/>
              </w:rPr>
              <w:t xml:space="preserve"> / </w:t>
            </w:r>
            <w:r w:rsidRPr="00A734A4">
              <w:rPr>
                <w:lang w:val="fr-FR"/>
              </w:rPr>
              <w:t>Ordinateurs</w:t>
            </w:r>
            <w:r w:rsidR="00F078FF" w:rsidRPr="00A734A4">
              <w:rPr>
                <w:lang w:val="fr-FR"/>
              </w:rPr>
              <w:t xml:space="preserve"> / </w:t>
            </w:r>
            <w:r w:rsidRPr="00A734A4">
              <w:rPr>
                <w:lang w:val="fr-FR"/>
              </w:rPr>
              <w:t>Utilisateurs Éligibles.</w:t>
            </w:r>
          </w:p>
          <w:p w:rsidR="00456002" w:rsidRPr="00A734A4" w:rsidRDefault="00456002" w:rsidP="00A70464">
            <w:pPr>
              <w:rPr>
                <w:sz w:val="13"/>
                <w:szCs w:val="13"/>
                <w:lang w:val="fr-FR" w:eastAsia="ja-JP"/>
              </w:rPr>
            </w:pPr>
          </w:p>
          <w:p w:rsidR="0091793D" w:rsidRPr="00A734A4" w:rsidRDefault="0091793D" w:rsidP="004B6D8C">
            <w:pPr>
              <w:spacing w:after="60"/>
              <w:rPr>
                <w:lang w:val="fr-FR"/>
              </w:rPr>
            </w:pPr>
            <w:r w:rsidRPr="00A734A4">
              <w:rPr>
                <w:b/>
                <w:lang w:val="fr-FR"/>
              </w:rPr>
              <w:t>Dispositif</w:t>
            </w:r>
            <w:r w:rsidR="00F078FF" w:rsidRPr="00A734A4">
              <w:rPr>
                <w:b/>
                <w:lang w:val="fr-FR"/>
              </w:rPr>
              <w:t xml:space="preserve"> / </w:t>
            </w:r>
            <w:r w:rsidRPr="00A734A4">
              <w:rPr>
                <w:b/>
                <w:lang w:val="fr-FR"/>
              </w:rPr>
              <w:t>Ordinateur Éligible</w:t>
            </w:r>
          </w:p>
          <w:p w:rsidR="0091793D" w:rsidRPr="00A734A4" w:rsidRDefault="0091793D" w:rsidP="007D28E2">
            <w:pPr>
              <w:rPr>
                <w:lang w:val="fr-FR"/>
              </w:rPr>
            </w:pPr>
            <w:bookmarkStart w:id="671" w:name="_Toc323159729"/>
            <w:bookmarkStart w:id="672" w:name="_Toc325313134"/>
            <w:bookmarkStart w:id="673" w:name="_Toc325609169"/>
            <w:r w:rsidRPr="00A734A4">
              <w:rPr>
                <w:lang w:val="fr-FR"/>
              </w:rPr>
              <w:t>Nonobstant toute stipulation contraire de votre Contrat de Licence en Volume, les Dispositifs</w:t>
            </w:r>
            <w:r w:rsidR="00F078FF" w:rsidRPr="00A734A4">
              <w:rPr>
                <w:lang w:val="fr-FR"/>
              </w:rPr>
              <w:t xml:space="preserve"> / </w:t>
            </w:r>
            <w:r w:rsidRPr="00A734A4">
              <w:rPr>
                <w:lang w:val="fr-FR"/>
              </w:rPr>
              <w:t xml:space="preserve">Ordinateurs Éligibles n’incluent pas les </w:t>
            </w:r>
            <w:r w:rsidRPr="00A734A4">
              <w:rPr>
                <w:iCs/>
                <w:lang w:val="fr-FR"/>
              </w:rPr>
              <w:t>dispositifs tiers éligibles</w:t>
            </w:r>
            <w:r w:rsidRPr="00A734A4">
              <w:rPr>
                <w:lang w:val="fr-FR"/>
              </w:rPr>
              <w:t xml:space="preserve"> à</w:t>
            </w:r>
            <w:r w:rsidR="007D28E2" w:rsidRPr="00A734A4">
              <w:rPr>
                <w:lang w:val="fr-FR"/>
              </w:rPr>
              <w:t> </w:t>
            </w:r>
            <w:r w:rsidRPr="00A734A4">
              <w:rPr>
                <w:lang w:val="fr-FR"/>
              </w:rPr>
              <w:t>partir desquels les utilisateurs ont accès au logiciel et l’utilisent au titre des Droits d’Utilisation Itinérante pour les éléments suivants :</w:t>
            </w:r>
            <w:bookmarkEnd w:id="671"/>
            <w:bookmarkEnd w:id="672"/>
            <w:bookmarkEnd w:id="673"/>
          </w:p>
          <w:p w:rsidR="00456002" w:rsidRPr="00A734A4" w:rsidRDefault="00456002" w:rsidP="00A70464">
            <w:pPr>
              <w:rPr>
                <w:sz w:val="13"/>
                <w:szCs w:val="13"/>
                <w:lang w:val="fr-FR"/>
              </w:rPr>
            </w:pPr>
          </w:p>
          <w:p w:rsidR="00406CB0" w:rsidRPr="00A734A4" w:rsidRDefault="00456002" w:rsidP="00003D41">
            <w:pPr>
              <w:numPr>
                <w:ilvl w:val="0"/>
                <w:numId w:val="82"/>
              </w:numPr>
              <w:spacing w:after="60"/>
              <w:rPr>
                <w:lang w:val="fr-FR"/>
              </w:rPr>
            </w:pPr>
            <w:r w:rsidRPr="00A734A4">
              <w:rPr>
                <w:lang w:val="fr-FR"/>
              </w:rPr>
              <w:t xml:space="preserve">Software Assurance Windows, </w:t>
            </w:r>
          </w:p>
          <w:p w:rsidR="00456002" w:rsidRPr="00A734A4" w:rsidRDefault="00456002" w:rsidP="002C1048">
            <w:pPr>
              <w:numPr>
                <w:ilvl w:val="0"/>
                <w:numId w:val="82"/>
              </w:numPr>
              <w:spacing w:after="60"/>
              <w:rPr>
                <w:lang w:val="fr-FR"/>
              </w:rPr>
            </w:pPr>
            <w:r w:rsidRPr="00A734A4">
              <w:rPr>
                <w:lang w:val="fr-FR"/>
              </w:rPr>
              <w:t xml:space="preserve">Windows Virtual Desktop Access, </w:t>
            </w:r>
          </w:p>
          <w:p w:rsidR="00456002" w:rsidRPr="00A734A4" w:rsidRDefault="00456002" w:rsidP="002C1048">
            <w:pPr>
              <w:numPr>
                <w:ilvl w:val="0"/>
                <w:numId w:val="82"/>
              </w:numPr>
              <w:spacing w:after="60"/>
              <w:rPr>
                <w:lang w:val="fr-FR"/>
              </w:rPr>
            </w:pPr>
            <w:r w:rsidRPr="00A734A4">
              <w:rPr>
                <w:lang w:val="fr-FR"/>
              </w:rPr>
              <w:t xml:space="preserve">Virtual Desktop Infrastructure Suites, </w:t>
            </w:r>
          </w:p>
          <w:p w:rsidR="00456002" w:rsidRPr="00A734A4" w:rsidRDefault="00456002" w:rsidP="002C1048">
            <w:pPr>
              <w:numPr>
                <w:ilvl w:val="0"/>
                <w:numId w:val="82"/>
              </w:numPr>
              <w:spacing w:after="60"/>
              <w:rPr>
                <w:lang w:val="fr-FR"/>
              </w:rPr>
            </w:pPr>
            <w:r w:rsidRPr="00A734A4">
              <w:rPr>
                <w:lang w:val="fr-FR"/>
              </w:rPr>
              <w:t xml:space="preserve">MDOP pour Software Assurance et </w:t>
            </w:r>
          </w:p>
          <w:p w:rsidR="00456002" w:rsidRPr="00A734A4" w:rsidRDefault="00456002" w:rsidP="002C1048">
            <w:pPr>
              <w:numPr>
                <w:ilvl w:val="0"/>
                <w:numId w:val="82"/>
              </w:numPr>
              <w:spacing w:after="60"/>
              <w:rPr>
                <w:lang w:val="fr-FR"/>
              </w:rPr>
            </w:pPr>
            <w:r w:rsidRPr="00A734A4">
              <w:rPr>
                <w:lang w:val="fr-FR"/>
              </w:rPr>
              <w:t>Software Assurance pour toutes les éditions d’Office, de Project et de Visio pour inclure les Droits d’Utilisation Itinérante.</w:t>
            </w:r>
          </w:p>
          <w:p w:rsidR="00456002" w:rsidRPr="00A734A4" w:rsidRDefault="00456002" w:rsidP="00A70464">
            <w:pPr>
              <w:rPr>
                <w:rFonts w:cs="Calibri"/>
                <w:sz w:val="13"/>
                <w:szCs w:val="13"/>
                <w:lang w:val="fr-FR"/>
              </w:rPr>
            </w:pPr>
          </w:p>
          <w:p w:rsidR="00456002" w:rsidRPr="00A734A4" w:rsidRDefault="00456002" w:rsidP="00003D41">
            <w:pPr>
              <w:rPr>
                <w:lang w:val="fr-FR"/>
              </w:rPr>
            </w:pPr>
            <w:bookmarkStart w:id="674" w:name="_Toc323159730"/>
            <w:bookmarkStart w:id="675" w:name="_Toc325313135"/>
            <w:bookmarkStart w:id="676" w:name="_Toc325609170"/>
            <w:r w:rsidRPr="00A734A4">
              <w:rPr>
                <w:lang w:val="fr-FR"/>
              </w:rPr>
              <w:t>Un « dispositif tiers éligible » est un dispositif que vous ou vos affiliés ne contrôlez pas, directement ou indirectement (par exemple, une borne publique d’un tiers). Pour plus d’informations, reportez-vous aux Droits d’Utilisation de Logiciels.</w:t>
            </w:r>
            <w:bookmarkEnd w:id="674"/>
            <w:bookmarkEnd w:id="675"/>
            <w:bookmarkEnd w:id="676"/>
          </w:p>
          <w:p w:rsidR="00456002" w:rsidRPr="00A734A4" w:rsidRDefault="00456002" w:rsidP="00E64551">
            <w:pPr>
              <w:pStyle w:val="Heading3"/>
              <w:ind w:left="70"/>
              <w:rPr>
                <w:rFonts w:ascii="Tahoma" w:hAnsi="Tahoma" w:cs="Tahoma"/>
                <w:b w:val="0"/>
                <w:sz w:val="13"/>
                <w:szCs w:val="13"/>
                <w:lang w:val="fr-FR" w:eastAsia="ja-JP"/>
              </w:rPr>
            </w:pPr>
          </w:p>
          <w:p w:rsidR="0091793D" w:rsidRPr="00A734A4" w:rsidRDefault="0091793D" w:rsidP="004B6D8C">
            <w:pPr>
              <w:spacing w:after="60"/>
              <w:rPr>
                <w:lang w:val="fr-FR"/>
              </w:rPr>
            </w:pPr>
            <w:r w:rsidRPr="00A734A4">
              <w:rPr>
                <w:b/>
                <w:lang w:val="fr-FR"/>
              </w:rPr>
              <w:t xml:space="preserve">Exonération d’éligibilité </w:t>
            </w:r>
          </w:p>
          <w:p w:rsidR="00456002" w:rsidRPr="00A734A4" w:rsidRDefault="00456002" w:rsidP="007D28E2">
            <w:pPr>
              <w:pStyle w:val="AppendixBodyText"/>
              <w:ind w:right="18"/>
              <w:rPr>
                <w:lang w:val="fr-FR"/>
              </w:rPr>
            </w:pPr>
            <w:r w:rsidRPr="00A734A4">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rsidR="00456002" w:rsidRPr="00A734A4" w:rsidRDefault="00456002" w:rsidP="00A70464">
            <w:pPr>
              <w:pStyle w:val="AppendixBodyText"/>
              <w:spacing w:after="0"/>
              <w:ind w:right="720"/>
              <w:rPr>
                <w:rFonts w:ascii="Tahoma" w:hAnsi="Tahoma" w:cs="Tahoma"/>
                <w:sz w:val="13"/>
                <w:szCs w:val="13"/>
                <w:lang w:val="fr-FR"/>
              </w:rPr>
            </w:pPr>
          </w:p>
          <w:p w:rsidR="00456002" w:rsidRPr="00A734A4" w:rsidRDefault="00456002" w:rsidP="004B6D8C">
            <w:pPr>
              <w:numPr>
                <w:ilvl w:val="0"/>
                <w:numId w:val="82"/>
              </w:numPr>
              <w:spacing w:after="60"/>
              <w:rPr>
                <w:lang w:val="fr-FR"/>
              </w:rPr>
            </w:pPr>
            <w:r w:rsidRPr="00A734A4">
              <w:rPr>
                <w:lang w:val="fr-FR"/>
              </w:rPr>
              <w:t>Licence d’abonnement utilisateur (SL Utilisateur) pour Office 365 Entreprise Plan K1 ou K2</w:t>
            </w:r>
          </w:p>
          <w:p w:rsidR="00456002" w:rsidRPr="00A734A4" w:rsidRDefault="00456002" w:rsidP="004B6D8C">
            <w:pPr>
              <w:numPr>
                <w:ilvl w:val="0"/>
                <w:numId w:val="82"/>
              </w:numPr>
              <w:spacing w:after="60"/>
              <w:rPr>
                <w:lang w:val="fr-FR"/>
              </w:rPr>
            </w:pPr>
            <w:r w:rsidRPr="00A734A4">
              <w:rPr>
                <w:lang w:val="fr-FR"/>
              </w:rPr>
              <w:t>SL Utilisateur pour SharePoint Online Kiosk</w:t>
            </w:r>
          </w:p>
          <w:p w:rsidR="00456002" w:rsidRPr="00A734A4" w:rsidRDefault="00456002" w:rsidP="004B6D8C">
            <w:pPr>
              <w:numPr>
                <w:ilvl w:val="0"/>
                <w:numId w:val="82"/>
              </w:numPr>
              <w:spacing w:after="60"/>
              <w:rPr>
                <w:lang w:val="fr-FR"/>
              </w:rPr>
            </w:pPr>
            <w:r w:rsidRPr="00A734A4">
              <w:rPr>
                <w:lang w:val="fr-FR"/>
              </w:rPr>
              <w:t>SL Utilisateur pour Exchange Online Kiosk</w:t>
            </w:r>
          </w:p>
          <w:p w:rsidR="00456002" w:rsidRPr="00A734A4" w:rsidRDefault="00456002" w:rsidP="004B1DF7">
            <w:pPr>
              <w:numPr>
                <w:ilvl w:val="0"/>
                <w:numId w:val="82"/>
              </w:numPr>
              <w:spacing w:after="60"/>
              <w:rPr>
                <w:lang w:val="fr-FR"/>
              </w:rPr>
            </w:pPr>
            <w:r w:rsidRPr="00A734A4">
              <w:rPr>
                <w:lang w:val="fr-FR"/>
              </w:rPr>
              <w:t>Les Licences pour produits logiciels ou services en ligne n’exigeant pas que les utilisateurs ou dispositifs disposent d’une licence individuelle pour</w:t>
            </w:r>
            <w:r w:rsidR="004B1DF7" w:rsidRPr="00A734A4">
              <w:rPr>
                <w:lang w:val="fr-FR"/>
              </w:rPr>
              <w:t> </w:t>
            </w:r>
            <w:r w:rsidRPr="00A734A4">
              <w:rPr>
                <w:lang w:val="fr-FR"/>
              </w:rPr>
              <w:t>accéder aux dits produits ou services en ligne (comme les Licences d’accès client (CAL), licences de gestion client (ML), SL Utilisateur et SL</w:t>
            </w:r>
            <w:r w:rsidR="007D28E2" w:rsidRPr="00A734A4">
              <w:rPr>
                <w:lang w:val="fr-FR"/>
              </w:rPr>
              <w:t> </w:t>
            </w:r>
            <w:r w:rsidRPr="00A734A4">
              <w:rPr>
                <w:lang w:val="fr-FR"/>
              </w:rPr>
              <w:t>Dispositif)</w:t>
            </w:r>
          </w:p>
          <w:p w:rsidR="00456002" w:rsidRPr="00A734A4" w:rsidRDefault="00456002" w:rsidP="004B6D8C">
            <w:pPr>
              <w:numPr>
                <w:ilvl w:val="0"/>
                <w:numId w:val="82"/>
              </w:numPr>
              <w:spacing w:after="60"/>
              <w:rPr>
                <w:lang w:val="fr-FR"/>
              </w:rPr>
            </w:pPr>
            <w:r w:rsidRPr="00A734A4">
              <w:rPr>
                <w:lang w:val="fr-FR"/>
              </w:rPr>
              <w:lastRenderedPageBreak/>
              <w:t>Toutes les Licences Connecteur Externe (External Connector)</w:t>
            </w:r>
          </w:p>
          <w:p w:rsidR="00456002" w:rsidRPr="00A734A4" w:rsidRDefault="00456002" w:rsidP="00A70464">
            <w:pPr>
              <w:pStyle w:val="AppendixBodyText"/>
              <w:spacing w:after="0"/>
              <w:ind w:right="720"/>
              <w:rPr>
                <w:rFonts w:ascii="Tahoma" w:hAnsi="Tahoma" w:cs="Tahoma"/>
                <w:sz w:val="13"/>
                <w:szCs w:val="13"/>
                <w:lang w:val="fr-FR"/>
              </w:rPr>
            </w:pPr>
          </w:p>
          <w:p w:rsidR="00456002" w:rsidRPr="00A734A4" w:rsidRDefault="00456002" w:rsidP="007D28E2">
            <w:pPr>
              <w:pStyle w:val="AppendixBodyText"/>
              <w:spacing w:after="0"/>
              <w:rPr>
                <w:lang w:val="fr-FR"/>
              </w:rPr>
            </w:pPr>
            <w:r w:rsidRPr="00A734A4">
              <w:rPr>
                <w:rFonts w:ascii="Tahoma" w:hAnsi="Tahoma" w:cs="Tahoma"/>
                <w:sz w:val="18"/>
                <w:lang w:val="fr-FR"/>
              </w:rPr>
              <w:t>Ces exonérations d’éligibilité s’appliquent aux titulaires d’un Contrat CE ou ESA, qu’elles soient spécifiquement mentionnées dans les conditions générales du Contrat ou non.</w:t>
            </w:r>
          </w:p>
          <w:p w:rsidR="00230E01" w:rsidRPr="008641E3" w:rsidRDefault="00230E01" w:rsidP="00230E01">
            <w:pPr>
              <w:pStyle w:val="AppendixBodyText"/>
              <w:spacing w:after="0"/>
              <w:ind w:right="720"/>
              <w:rPr>
                <w:rFonts w:ascii="Tahoma" w:hAnsi="Tahoma" w:cs="Tahoma"/>
                <w:sz w:val="13"/>
                <w:szCs w:val="13"/>
                <w:lang w:val="fr-FR" w:eastAsia="ja-JP"/>
              </w:rPr>
            </w:pPr>
          </w:p>
        </w:tc>
      </w:tr>
      <w:tr w:rsidR="00456002" w:rsidRPr="008E0080" w:rsidTr="004B1DF7">
        <w:tc>
          <w:tcPr>
            <w:tcW w:w="2516" w:type="dxa"/>
            <w:shd w:val="clear" w:color="auto" w:fill="auto"/>
          </w:tcPr>
          <w:p w:rsidR="00456002" w:rsidRPr="008641E3" w:rsidRDefault="001C1727" w:rsidP="00A70464">
            <w:pPr>
              <w:pStyle w:val="AppendixBodyText"/>
              <w:spacing w:before="60"/>
              <w:ind w:right="720"/>
              <w:rPr>
                <w:rFonts w:ascii="Tahoma" w:hAnsi="Tahoma" w:cs="Tahoma"/>
                <w:b/>
                <w:lang w:val="fr-FR" w:eastAsia="ja-JP"/>
              </w:rPr>
            </w:pPr>
            <w:r w:rsidRPr="008641E3">
              <w:rPr>
                <w:lang w:val="fr-FR"/>
              </w:rPr>
              <w:lastRenderedPageBreak/>
              <w:br w:type="page"/>
            </w:r>
            <w:r w:rsidR="00456002" w:rsidRPr="008641E3">
              <w:rPr>
                <w:rFonts w:ascii="Tahoma" w:hAnsi="Tahoma" w:cs="Tahoma"/>
                <w:b/>
                <w:color w:val="000000"/>
                <w:szCs w:val="18"/>
                <w:lang w:val="fr-FR"/>
              </w:rPr>
              <w:t>EES</w:t>
            </w:r>
          </w:p>
        </w:tc>
        <w:tc>
          <w:tcPr>
            <w:tcW w:w="6853" w:type="dxa"/>
            <w:shd w:val="clear" w:color="auto" w:fill="auto"/>
          </w:tcPr>
          <w:p w:rsidR="00456002" w:rsidRPr="008641E3" w:rsidRDefault="00456002" w:rsidP="00A70464">
            <w:pPr>
              <w:pStyle w:val="ListParagraph"/>
              <w:spacing w:before="60"/>
              <w:ind w:left="0"/>
              <w:contextualSpacing w:val="0"/>
              <w:rPr>
                <w:lang w:val="fr-FR"/>
              </w:rPr>
            </w:pPr>
            <w:r w:rsidRPr="008641E3">
              <w:rPr>
                <w:rFonts w:ascii="Tahoma" w:hAnsi="Tahoma" w:cs="Tahoma"/>
                <w:sz w:val="18"/>
                <w:szCs w:val="18"/>
                <w:lang w:val="fr-FR"/>
              </w:rPr>
              <w:t>EES nécessite une commande minimum de :</w:t>
            </w:r>
          </w:p>
          <w:p w:rsidR="00406CB0" w:rsidRPr="008641E3" w:rsidRDefault="00406CB0" w:rsidP="00A70464">
            <w:pPr>
              <w:pStyle w:val="ListParagraph"/>
              <w:ind w:left="0"/>
              <w:contextualSpacing w:val="0"/>
              <w:rPr>
                <w:rFonts w:ascii="Tahoma" w:eastAsia="Meiryo" w:hAnsi="Tahoma" w:cs="Tahoma"/>
                <w:color w:val="1F497D"/>
                <w:sz w:val="12"/>
                <w:szCs w:val="12"/>
                <w:lang w:val="fr-FR"/>
              </w:rPr>
            </w:pPr>
          </w:p>
          <w:p w:rsidR="00456002" w:rsidRPr="008641E3" w:rsidRDefault="00456002" w:rsidP="004B6D8C">
            <w:pPr>
              <w:numPr>
                <w:ilvl w:val="0"/>
                <w:numId w:val="82"/>
              </w:numPr>
              <w:spacing w:after="60"/>
              <w:rPr>
                <w:lang w:val="fr-FR"/>
              </w:rPr>
            </w:pPr>
            <w:r w:rsidRPr="008641E3">
              <w:rPr>
                <w:lang w:val="fr-FR"/>
              </w:rPr>
              <w:t>un (1) Produit de la Plateforme Desktop pour le Nombre couvrant l’ensemble de l’Organisation, soit 1 000 minimum, OU</w:t>
            </w:r>
          </w:p>
          <w:p w:rsidR="00456002" w:rsidRPr="008641E3" w:rsidRDefault="00456002" w:rsidP="004B6D8C">
            <w:pPr>
              <w:numPr>
                <w:ilvl w:val="0"/>
                <w:numId w:val="82"/>
              </w:numPr>
              <w:spacing w:after="60"/>
              <w:rPr>
                <w:lang w:val="fr-FR"/>
              </w:rPr>
            </w:pPr>
            <w:r w:rsidRPr="008641E3">
              <w:rPr>
                <w:lang w:val="fr-FR"/>
              </w:rPr>
              <w:t>un (1) Service en Ligne de la Plateforme pour les Employés</w:t>
            </w:r>
            <w:r w:rsidR="00D90C71" w:rsidRPr="008641E3">
              <w:rPr>
                <w:lang w:val="fr-FR"/>
              </w:rPr>
              <w:t xml:space="preserve"> / </w:t>
            </w:r>
            <w:r w:rsidRPr="008641E3">
              <w:rPr>
                <w:lang w:val="fr-FR"/>
              </w:rPr>
              <w:t>Enseignants, soit 1 000 minimum, OU</w:t>
            </w:r>
          </w:p>
          <w:p w:rsidR="00456002" w:rsidRPr="008641E3" w:rsidRDefault="00456002" w:rsidP="004B6D8C">
            <w:pPr>
              <w:numPr>
                <w:ilvl w:val="0"/>
                <w:numId w:val="82"/>
              </w:numPr>
              <w:spacing w:after="60"/>
              <w:rPr>
                <w:lang w:val="fr-FR"/>
              </w:rPr>
            </w:pPr>
            <w:r w:rsidRPr="008641E3">
              <w:rPr>
                <w:lang w:val="fr-FR"/>
              </w:rPr>
              <w:t>un (1) Produit de la Plateforme Desktop pour le Nombre d’Étudiants, soit 1 000 minimum, OU</w:t>
            </w:r>
          </w:p>
          <w:p w:rsidR="00456002" w:rsidRPr="008641E3" w:rsidRDefault="00456002" w:rsidP="0063250A">
            <w:pPr>
              <w:numPr>
                <w:ilvl w:val="0"/>
                <w:numId w:val="82"/>
              </w:numPr>
              <w:spacing w:after="60"/>
              <w:rPr>
                <w:lang w:val="fr-FR"/>
              </w:rPr>
            </w:pPr>
            <w:r w:rsidRPr="008641E3">
              <w:rPr>
                <w:lang w:val="fr-FR"/>
              </w:rPr>
              <w:t>un (1) Service en Ligne de la Plateforme pour les Étudiants, soit 1 000</w:t>
            </w:r>
            <w:r w:rsidR="0063250A" w:rsidRPr="008641E3">
              <w:rPr>
                <w:lang w:val="fr-FR"/>
              </w:rPr>
              <w:t> </w:t>
            </w:r>
            <w:r w:rsidRPr="008641E3">
              <w:rPr>
                <w:lang w:val="fr-FR"/>
              </w:rPr>
              <w:t xml:space="preserve">minimum. </w:t>
            </w:r>
          </w:p>
          <w:p w:rsidR="00456002" w:rsidRPr="008641E3" w:rsidRDefault="00456002" w:rsidP="00A70464">
            <w:pPr>
              <w:rPr>
                <w:sz w:val="12"/>
                <w:szCs w:val="12"/>
                <w:lang w:val="fr-FR"/>
              </w:rPr>
            </w:pPr>
          </w:p>
          <w:p w:rsidR="00A9013C" w:rsidRPr="008641E3" w:rsidRDefault="00456002" w:rsidP="005C647E">
            <w:pPr>
              <w:rPr>
                <w:lang w:val="fr-FR"/>
              </w:rPr>
            </w:pPr>
            <w:r w:rsidRPr="008641E3">
              <w:rPr>
                <w:rFonts w:cs="Tahoma"/>
                <w:b/>
                <w:color w:val="000000"/>
                <w:szCs w:val="18"/>
                <w:lang w:val="fr-FR"/>
              </w:rPr>
              <w:t>Remarque :</w:t>
            </w:r>
            <w:r w:rsidRPr="008641E3">
              <w:rPr>
                <w:rFonts w:cs="Tahoma"/>
                <w:color w:val="000000"/>
                <w:szCs w:val="18"/>
                <w:lang w:val="fr-FR"/>
              </w:rPr>
              <w:t xml:space="preserve"> la condition de quantité minimale à la commande peut être annulée si un accord de mise en œuvre éligible est fourni.</w:t>
            </w:r>
          </w:p>
          <w:p w:rsidR="00406CB0" w:rsidRPr="008641E3" w:rsidRDefault="00406CB0" w:rsidP="005C647E">
            <w:pPr>
              <w:rPr>
                <w:rFonts w:cs="Tahoma"/>
                <w:color w:val="000000"/>
                <w:sz w:val="12"/>
                <w:szCs w:val="12"/>
                <w:lang w:val="fr-FR"/>
              </w:rPr>
            </w:pPr>
          </w:p>
          <w:p w:rsidR="00822871" w:rsidRPr="008641E3" w:rsidRDefault="00A9013C" w:rsidP="004B1DF7">
            <w:pPr>
              <w:rPr>
                <w:lang w:val="fr-FR"/>
              </w:rPr>
            </w:pPr>
            <w:r w:rsidRPr="008641E3">
              <w:rPr>
                <w:rFonts w:cs="Tahoma"/>
                <w:b/>
                <w:color w:val="000000"/>
                <w:szCs w:val="18"/>
                <w:lang w:val="fr-FR"/>
              </w:rPr>
              <w:t xml:space="preserve">Remarque : </w:t>
            </w:r>
            <w:r w:rsidRPr="008641E3">
              <w:rPr>
                <w:rFonts w:cs="Tahoma"/>
                <w:color w:val="000000"/>
                <w:szCs w:val="18"/>
                <w:lang w:val="fr-FR"/>
              </w:rPr>
              <w:t>Les CAL (Licences d’accès client) achetées au titre d’un Accord de</w:t>
            </w:r>
            <w:r w:rsidR="0063250A" w:rsidRPr="008641E3">
              <w:rPr>
                <w:rFonts w:cs="Tahoma"/>
                <w:color w:val="000000"/>
                <w:szCs w:val="18"/>
                <w:lang w:val="fr-FR"/>
              </w:rPr>
              <w:t> </w:t>
            </w:r>
            <w:r w:rsidRPr="008641E3">
              <w:rPr>
                <w:rFonts w:cs="Tahoma"/>
                <w:color w:val="000000"/>
                <w:szCs w:val="18"/>
                <w:lang w:val="fr-FR"/>
              </w:rPr>
              <w:t>Mise en Œuvre de Solutions Éducation (EES) dans le cadre d’une option ne couvrant pas l’ensemble de l’organisation peuvent être attribuées et utilisées soit comme CAL Dispositif, soit comme CAL Utilisateur, au choix de l’Établissement.</w:t>
            </w:r>
            <w:r w:rsidR="00A67E64" w:rsidRPr="008641E3">
              <w:rPr>
                <w:rFonts w:cs="Tahoma"/>
                <w:color w:val="000000"/>
                <w:szCs w:val="18"/>
                <w:lang w:val="fr-FR"/>
              </w:rPr>
              <w:t xml:space="preserve"> </w:t>
            </w:r>
            <w:r w:rsidRPr="008641E3">
              <w:rPr>
                <w:rFonts w:cs="Tahoma"/>
                <w:color w:val="000000"/>
                <w:szCs w:val="18"/>
                <w:lang w:val="fr-FR"/>
              </w:rPr>
              <w:t>Les</w:t>
            </w:r>
            <w:r w:rsidR="004B1DF7" w:rsidRPr="008641E3">
              <w:rPr>
                <w:rFonts w:cs="Tahoma"/>
                <w:color w:val="000000"/>
                <w:szCs w:val="18"/>
                <w:lang w:val="fr-FR"/>
              </w:rPr>
              <w:t> </w:t>
            </w:r>
            <w:r w:rsidRPr="008641E3">
              <w:rPr>
                <w:rFonts w:cs="Tahoma"/>
                <w:color w:val="000000"/>
                <w:szCs w:val="18"/>
                <w:lang w:val="fr-FR"/>
              </w:rPr>
              <w:t>CAL Utilisateur ne peuvent pas être réattribuées comme CAL Dispositif et inversement, sauf stipulation contraire ci-après :</w:t>
            </w:r>
            <w:r w:rsidR="00226796" w:rsidRPr="008641E3">
              <w:rPr>
                <w:rFonts w:cs="Tahoma"/>
                <w:color w:val="000000"/>
                <w:szCs w:val="18"/>
                <w:lang w:val="fr-FR"/>
              </w:rPr>
              <w:t xml:space="preserve"> </w:t>
            </w:r>
            <w:r w:rsidRPr="008641E3">
              <w:rPr>
                <w:rFonts w:cs="Tahoma"/>
                <w:color w:val="000000"/>
                <w:szCs w:val="18"/>
                <w:lang w:val="fr-FR"/>
              </w:rPr>
              <w:t>toute CAL commandée dans le</w:t>
            </w:r>
            <w:r w:rsidR="0063250A" w:rsidRPr="008641E3">
              <w:rPr>
                <w:rFonts w:cs="Tahoma"/>
                <w:color w:val="000000"/>
                <w:szCs w:val="18"/>
                <w:lang w:val="fr-FR"/>
              </w:rPr>
              <w:t> </w:t>
            </w:r>
            <w:r w:rsidRPr="008641E3">
              <w:rPr>
                <w:rFonts w:cs="Tahoma"/>
                <w:color w:val="000000"/>
                <w:szCs w:val="18"/>
                <w:lang w:val="fr-FR"/>
              </w:rPr>
              <w:t>cadre d’une option ne couvrant pas l’ensemble de l’organisation peut être réattribuée et utilisée soit comme CAL Dispositif, soit comme CAL Utilisateur à</w:t>
            </w:r>
            <w:r w:rsidR="0063250A" w:rsidRPr="008641E3">
              <w:rPr>
                <w:rFonts w:cs="Tahoma"/>
                <w:color w:val="000000"/>
                <w:szCs w:val="18"/>
                <w:lang w:val="fr-FR"/>
              </w:rPr>
              <w:t> </w:t>
            </w:r>
            <w:r w:rsidRPr="008641E3">
              <w:rPr>
                <w:rFonts w:cs="Tahoma"/>
                <w:color w:val="000000"/>
                <w:szCs w:val="18"/>
                <w:lang w:val="fr-FR"/>
              </w:rPr>
              <w:t>condition de renouveler l’abonnement en concluant un nouveau Contrat.</w:t>
            </w:r>
          </w:p>
          <w:p w:rsidR="00230E01" w:rsidRPr="008641E3" w:rsidRDefault="00230E01" w:rsidP="00230E01">
            <w:pPr>
              <w:rPr>
                <w:rFonts w:cs="Tahoma"/>
                <w:color w:val="000000"/>
                <w:sz w:val="13"/>
                <w:szCs w:val="13"/>
                <w:lang w:val="fr-FR"/>
              </w:rPr>
            </w:pPr>
          </w:p>
        </w:tc>
      </w:tr>
    </w:tbl>
    <w:p w:rsidR="00366502" w:rsidRPr="008641E3" w:rsidRDefault="00366502" w:rsidP="00456002">
      <w:pPr>
        <w:pStyle w:val="Heading3"/>
        <w:ind w:right="720"/>
        <w:rPr>
          <w:lang w:val="fr-FR"/>
        </w:rPr>
      </w:pPr>
      <w:bookmarkStart w:id="677" w:name="_Toc323159731"/>
      <w:bookmarkStart w:id="678" w:name="_Toc325609171"/>
      <w:bookmarkStart w:id="679" w:name="_Toc336338192"/>
    </w:p>
    <w:p w:rsidR="00456002" w:rsidRPr="008641E3" w:rsidRDefault="00456002" w:rsidP="00456002">
      <w:pPr>
        <w:pStyle w:val="Heading3"/>
        <w:ind w:right="720"/>
        <w:rPr>
          <w:lang w:val="fr-FR"/>
        </w:rPr>
      </w:pPr>
      <w:bookmarkStart w:id="680" w:name="_Toc353472336"/>
      <w:r w:rsidRPr="008641E3">
        <w:rPr>
          <w:rFonts w:ascii="Tahoma" w:hAnsi="Tahoma" w:cs="Tahoma"/>
          <w:sz w:val="24"/>
          <w:szCs w:val="22"/>
          <w:lang w:val="fr-FR"/>
        </w:rPr>
        <w:t>Plateformes</w:t>
      </w:r>
      <w:bookmarkEnd w:id="677"/>
      <w:bookmarkEnd w:id="678"/>
      <w:bookmarkEnd w:id="679"/>
      <w:bookmarkEnd w:id="680"/>
    </w:p>
    <w:p w:rsidR="00456002" w:rsidRPr="008641E3" w:rsidRDefault="00456002" w:rsidP="00456002">
      <w:pPr>
        <w:rPr>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8"/>
        <w:gridCol w:w="7354"/>
      </w:tblGrid>
      <w:tr w:rsidR="00456002" w:rsidRPr="008641E3" w:rsidTr="006429CA">
        <w:trPr>
          <w:tblHeader/>
        </w:trPr>
        <w:tc>
          <w:tcPr>
            <w:tcW w:w="1890" w:type="dxa"/>
            <w:shd w:val="clear" w:color="auto" w:fill="FABF8F"/>
          </w:tcPr>
          <w:p w:rsidR="00456002" w:rsidRPr="008641E3" w:rsidRDefault="00456002" w:rsidP="00E64551">
            <w:pPr>
              <w:rPr>
                <w:b/>
                <w:sz w:val="22"/>
                <w:lang w:val="fr-FR" w:eastAsia="ja-JP"/>
              </w:rPr>
            </w:pPr>
            <w:r w:rsidRPr="008641E3">
              <w:rPr>
                <w:b/>
                <w:sz w:val="22"/>
                <w:lang w:val="fr-FR"/>
              </w:rPr>
              <w:t>Programmes</w:t>
            </w:r>
          </w:p>
        </w:tc>
        <w:tc>
          <w:tcPr>
            <w:tcW w:w="7479" w:type="dxa"/>
            <w:shd w:val="clear" w:color="auto" w:fill="FABF8F"/>
          </w:tcPr>
          <w:p w:rsidR="00456002" w:rsidRPr="008641E3" w:rsidRDefault="00456002" w:rsidP="005C647E">
            <w:pPr>
              <w:jc w:val="center"/>
              <w:rPr>
                <w:b/>
                <w:sz w:val="22"/>
                <w:lang w:val="fr-FR" w:eastAsia="ja-JP"/>
              </w:rPr>
            </w:pPr>
            <w:r w:rsidRPr="008641E3">
              <w:rPr>
                <w:b/>
                <w:sz w:val="22"/>
                <w:lang w:val="fr-FR"/>
              </w:rPr>
              <w:t>Plateformes</w:t>
            </w:r>
          </w:p>
        </w:tc>
      </w:tr>
      <w:tr w:rsidR="00456002" w:rsidRPr="008E0080" w:rsidTr="004B1DF7">
        <w:tc>
          <w:tcPr>
            <w:tcW w:w="1890" w:type="dxa"/>
            <w:shd w:val="clear" w:color="auto" w:fill="auto"/>
          </w:tcPr>
          <w:p w:rsidR="00456002" w:rsidRPr="008641E3" w:rsidRDefault="00DD367D" w:rsidP="00A51838">
            <w:pPr>
              <w:spacing w:before="60"/>
              <w:rPr>
                <w:b/>
                <w:lang w:val="fr-FR" w:eastAsia="ja-JP"/>
              </w:rPr>
            </w:pPr>
            <w:r w:rsidRPr="008641E3">
              <w:rPr>
                <w:rFonts w:cs="Tahoma"/>
                <w:b/>
                <w:lang w:val="fr-FR"/>
              </w:rPr>
              <w:t>Contrats Entreprise et Souscription Entreprise</w:t>
            </w:r>
          </w:p>
        </w:tc>
        <w:tc>
          <w:tcPr>
            <w:tcW w:w="7479" w:type="dxa"/>
            <w:shd w:val="clear" w:color="auto" w:fill="auto"/>
          </w:tcPr>
          <w:p w:rsidR="00456002" w:rsidRPr="00A734A4" w:rsidRDefault="00456002" w:rsidP="00A51838">
            <w:pPr>
              <w:pStyle w:val="ListParagraph"/>
              <w:numPr>
                <w:ilvl w:val="0"/>
                <w:numId w:val="150"/>
              </w:numPr>
              <w:spacing w:before="60" w:after="60"/>
              <w:ind w:left="245"/>
              <w:rPr>
                <w:rFonts w:ascii="Tahoma" w:hAnsi="Tahoma" w:cs="Tahoma"/>
                <w:sz w:val="18"/>
                <w:szCs w:val="18"/>
                <w:lang w:val="fr-FR"/>
              </w:rPr>
            </w:pPr>
            <w:r w:rsidRPr="00A734A4">
              <w:rPr>
                <w:rFonts w:ascii="Tahoma" w:hAnsi="Tahoma" w:cs="Tahoma"/>
                <w:b/>
                <w:sz w:val="18"/>
                <w:szCs w:val="18"/>
                <w:lang w:val="fr-FR"/>
              </w:rPr>
              <w:t>Produits de la plateforme Desktop Entreprise</w:t>
            </w:r>
          </w:p>
          <w:p w:rsidR="00456002" w:rsidRPr="00A734A4" w:rsidRDefault="00456002" w:rsidP="004B6D8C">
            <w:pPr>
              <w:rPr>
                <w:szCs w:val="18"/>
                <w:lang w:val="fr-FR"/>
              </w:rPr>
            </w:pPr>
            <w:r w:rsidRPr="00A734A4">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A734A4">
              <w:rPr>
                <w:rFonts w:cs="Tahoma"/>
                <w:szCs w:val="18"/>
                <w:lang w:val="fr-FR"/>
              </w:rPr>
              <w:t>Professionnel Plus</w:t>
            </w:r>
            <w:r w:rsidRPr="00A734A4">
              <w:rPr>
                <w:rFonts w:cs="Tahoma"/>
                <w:color w:val="000000"/>
                <w:szCs w:val="18"/>
                <w:lang w:val="fr-FR"/>
              </w:rPr>
              <w:t>, la Mise à Jour de Système d’Exploitation Windows 8 Pro ou Windows Virtual Access (VDA) et la licence d’accès client CAL Entreprise Suite. Les produits de la plateforme Desktop Entreprise sont identifiés avec un « E » dans les colonnes Contrat Entreprise.</w:t>
            </w:r>
            <w:r w:rsidR="00A67E64" w:rsidRPr="00A734A4">
              <w:rPr>
                <w:rFonts w:cs="Tahoma"/>
                <w:color w:val="000000"/>
                <w:szCs w:val="18"/>
                <w:lang w:val="fr-FR"/>
              </w:rPr>
              <w:t xml:space="preserve"> </w:t>
            </w:r>
            <w:r w:rsidRPr="00A734A4">
              <w:rPr>
                <w:rFonts w:cs="Tahoma"/>
                <w:color w:val="000000"/>
                <w:szCs w:val="18"/>
                <w:lang w:val="fr-FR"/>
              </w:rPr>
              <w:t>Les clients ayant conclu un Contrat Entreprise ou Souscription Entreprise peuvent également acheter la plateforme Desktop Entreprise avec MDOP.</w:t>
            </w:r>
          </w:p>
          <w:p w:rsidR="00456002" w:rsidRPr="008641E3" w:rsidRDefault="00456002" w:rsidP="005C647E">
            <w:pPr>
              <w:rPr>
                <w:sz w:val="12"/>
                <w:szCs w:val="12"/>
                <w:lang w:val="fr-FR"/>
              </w:rPr>
            </w:pPr>
          </w:p>
          <w:p w:rsidR="00456002" w:rsidRPr="00A734A4" w:rsidRDefault="00456002" w:rsidP="00821966">
            <w:pPr>
              <w:pStyle w:val="ListParagraph"/>
              <w:numPr>
                <w:ilvl w:val="0"/>
                <w:numId w:val="150"/>
              </w:numPr>
              <w:spacing w:after="60"/>
              <w:ind w:left="252"/>
              <w:rPr>
                <w:rFonts w:ascii="Tahoma" w:hAnsi="Tahoma" w:cs="Tahoma"/>
                <w:sz w:val="18"/>
                <w:szCs w:val="18"/>
                <w:lang w:val="fr-FR"/>
              </w:rPr>
            </w:pPr>
            <w:r w:rsidRPr="00A734A4">
              <w:rPr>
                <w:rFonts w:ascii="Tahoma" w:hAnsi="Tahoma" w:cs="Tahoma"/>
                <w:b/>
                <w:sz w:val="18"/>
                <w:szCs w:val="18"/>
                <w:lang w:val="fr-FR"/>
              </w:rPr>
              <w:t>Produits de la plateforme Desktop Professionnel</w:t>
            </w:r>
          </w:p>
          <w:p w:rsidR="00456002" w:rsidRPr="008641E3" w:rsidRDefault="00456002" w:rsidP="00A734A4">
            <w:pPr>
              <w:rPr>
                <w:spacing w:val="-1"/>
                <w:lang w:val="fr-FR"/>
              </w:rPr>
            </w:pPr>
            <w:r w:rsidRPr="008641E3">
              <w:rPr>
                <w:rFonts w:cs="Tahoma"/>
                <w:color w:val="000000"/>
                <w:spacing w:val="-1"/>
                <w:szCs w:val="18"/>
                <w:lang w:val="fr-FR"/>
              </w:rPr>
              <w:t>Les produits de la plateforme Desktop Professionnel sont destinés aux clients qui ont conclu un Contrat Entreprise. La plateforme Desktop Professionnel inclut les versions les</w:t>
            </w:r>
            <w:r w:rsidR="006F471C" w:rsidRPr="008641E3">
              <w:rPr>
                <w:rFonts w:cs="Tahoma"/>
                <w:color w:val="000000"/>
                <w:spacing w:val="-1"/>
                <w:szCs w:val="18"/>
                <w:lang w:val="fr-FR"/>
              </w:rPr>
              <w:t xml:space="preserve"> </w:t>
            </w:r>
            <w:r w:rsidRPr="008641E3">
              <w:rPr>
                <w:rFonts w:cs="Tahoma"/>
                <w:color w:val="000000"/>
                <w:spacing w:val="-1"/>
                <w:szCs w:val="18"/>
                <w:lang w:val="fr-FR"/>
              </w:rPr>
              <w:t>plus récentes de Microsoft Office Professionnel Plus, de la Mise à Jour de Système d’Exploitation Windows 8 Pro ou de Windows Virtual Desktop Access (VDA) (valable uniquement pour les</w:t>
            </w:r>
            <w:r w:rsidR="00A734A4">
              <w:rPr>
                <w:rFonts w:cs="Tahoma"/>
                <w:color w:val="000000"/>
                <w:spacing w:val="-1"/>
                <w:szCs w:val="18"/>
                <w:lang w:val="fr-FR"/>
              </w:rPr>
              <w:t> </w:t>
            </w:r>
            <w:r w:rsidRPr="008641E3">
              <w:rPr>
                <w:rFonts w:cs="Tahoma"/>
                <w:color w:val="000000"/>
                <w:spacing w:val="-1"/>
                <w:szCs w:val="18"/>
                <w:lang w:val="fr-FR"/>
              </w:rPr>
              <w:t>Contrats Entreprise) et la licence d’accès client Core CAL Suite. Les</w:t>
            </w:r>
            <w:r w:rsidR="006F471C" w:rsidRPr="008641E3">
              <w:rPr>
                <w:rFonts w:cs="Tahoma"/>
                <w:color w:val="000000"/>
                <w:spacing w:val="-1"/>
                <w:szCs w:val="18"/>
                <w:lang w:val="fr-FR"/>
              </w:rPr>
              <w:t xml:space="preserve"> </w:t>
            </w:r>
            <w:r w:rsidRPr="008641E3">
              <w:rPr>
                <w:rFonts w:cs="Tahoma"/>
                <w:color w:val="000000"/>
                <w:spacing w:val="-1"/>
                <w:szCs w:val="18"/>
                <w:lang w:val="fr-FR"/>
              </w:rPr>
              <w:t>produits de la plateforme Desktop Professionnel sont signalés par un « E » dans lescolonnes Contrat Entreprise. Les clients ayant conclu un Contrat Entreprise ou Souscription Entreprise peuvent également acheter la plateforme Desktop Professionnel avec MDOP.</w:t>
            </w:r>
          </w:p>
          <w:p w:rsidR="00456002" w:rsidRPr="008641E3" w:rsidRDefault="00456002" w:rsidP="005C647E">
            <w:pPr>
              <w:rPr>
                <w:rFonts w:cs="Tahoma"/>
                <w:sz w:val="12"/>
                <w:szCs w:val="12"/>
                <w:lang w:val="fr-FR" w:eastAsia="ja-JP"/>
              </w:rPr>
            </w:pPr>
          </w:p>
        </w:tc>
      </w:tr>
      <w:tr w:rsidR="00456002" w:rsidRPr="008E0080" w:rsidTr="006429CA">
        <w:trPr>
          <w:trHeight w:val="188"/>
        </w:trPr>
        <w:tc>
          <w:tcPr>
            <w:tcW w:w="1890" w:type="dxa"/>
            <w:shd w:val="clear" w:color="auto" w:fill="auto"/>
          </w:tcPr>
          <w:p w:rsidR="00456002" w:rsidRPr="008641E3" w:rsidRDefault="00456002" w:rsidP="00230E01">
            <w:pPr>
              <w:spacing w:before="60"/>
              <w:rPr>
                <w:b/>
                <w:lang w:val="fr-FR" w:eastAsia="ja-JP"/>
              </w:rPr>
            </w:pPr>
            <w:r w:rsidRPr="008641E3">
              <w:rPr>
                <w:b/>
                <w:sz w:val="20"/>
                <w:lang w:val="fr-FR"/>
              </w:rPr>
              <w:t xml:space="preserve">Licence Open Value et Open </w:t>
            </w:r>
            <w:r w:rsidRPr="008641E3">
              <w:rPr>
                <w:b/>
                <w:sz w:val="20"/>
                <w:lang w:val="fr-FR"/>
              </w:rPr>
              <w:lastRenderedPageBreak/>
              <w:t>Value Souscription (Commerce et Gouvernement)</w:t>
            </w:r>
          </w:p>
        </w:tc>
        <w:tc>
          <w:tcPr>
            <w:tcW w:w="7479" w:type="dxa"/>
            <w:shd w:val="clear" w:color="auto" w:fill="auto"/>
          </w:tcPr>
          <w:p w:rsidR="00456002" w:rsidRPr="00A734A4" w:rsidRDefault="00456002" w:rsidP="00230E01">
            <w:pPr>
              <w:pStyle w:val="ListParagraph"/>
              <w:numPr>
                <w:ilvl w:val="0"/>
                <w:numId w:val="150"/>
              </w:numPr>
              <w:spacing w:before="60" w:after="60"/>
              <w:ind w:left="245"/>
              <w:rPr>
                <w:rFonts w:ascii="Tahoma" w:hAnsi="Tahoma" w:cs="Tahoma"/>
                <w:sz w:val="18"/>
                <w:szCs w:val="18"/>
                <w:lang w:val="fr-FR"/>
              </w:rPr>
            </w:pPr>
            <w:r w:rsidRPr="00A734A4">
              <w:rPr>
                <w:rFonts w:ascii="Tahoma" w:hAnsi="Tahoma" w:cs="Tahoma"/>
                <w:b/>
                <w:sz w:val="18"/>
                <w:szCs w:val="18"/>
                <w:lang w:val="fr-FR"/>
              </w:rPr>
              <w:lastRenderedPageBreak/>
              <w:t>Produits de la plateforme Desktop Personnalisé</w:t>
            </w:r>
          </w:p>
          <w:p w:rsidR="00456002" w:rsidRPr="00A734A4" w:rsidRDefault="00456002" w:rsidP="006429CA">
            <w:pPr>
              <w:rPr>
                <w:szCs w:val="18"/>
                <w:lang w:val="fr-FR"/>
              </w:rPr>
            </w:pPr>
            <w:r w:rsidRPr="00A734A4">
              <w:rPr>
                <w:rFonts w:cs="Tahoma"/>
                <w:color w:val="000000"/>
                <w:szCs w:val="18"/>
                <w:lang w:val="fr-FR"/>
              </w:rPr>
              <w:lastRenderedPageBreak/>
              <w:t>Les produits de la Plate-forme Desktop Personnalisés sont destinés aux clients Open</w:t>
            </w:r>
            <w:r w:rsidR="006429CA" w:rsidRPr="00A734A4">
              <w:rPr>
                <w:rFonts w:cs="Tahoma"/>
                <w:color w:val="000000"/>
                <w:szCs w:val="18"/>
                <w:lang w:val="fr-FR"/>
              </w:rPr>
              <w:t> </w:t>
            </w:r>
            <w:r w:rsidRPr="00A734A4">
              <w:rPr>
                <w:rFonts w:cs="Tahoma"/>
                <w:color w:val="000000"/>
                <w:szCs w:val="18"/>
                <w:lang w:val="fr-FR"/>
              </w:rPr>
              <w:t>Value</w:t>
            </w:r>
            <w:r w:rsidR="006429CA" w:rsidRPr="00A734A4">
              <w:rPr>
                <w:rFonts w:cs="Tahoma"/>
                <w:color w:val="000000"/>
                <w:szCs w:val="18"/>
                <w:lang w:val="fr-FR"/>
              </w:rPr>
              <w:t> </w:t>
            </w:r>
            <w:r w:rsidRPr="00A734A4">
              <w:rPr>
                <w:rFonts w:cs="Tahoma"/>
                <w:color w:val="000000"/>
                <w:szCs w:val="18"/>
                <w:lang w:val="fr-FR"/>
              </w:rPr>
              <w:t xml:space="preserve">et Open Value Souscription lorsqu’ils choisissent </w:t>
            </w:r>
            <w:r w:rsidRPr="00A734A4">
              <w:rPr>
                <w:rFonts w:cs="Tahoma"/>
                <w:szCs w:val="18"/>
                <w:lang w:val="fr-FR"/>
              </w:rPr>
              <w:t>l’option Couvrant l’Ensemble de l’Entreprise</w:t>
            </w:r>
            <w:r w:rsidRPr="00A734A4">
              <w:rPr>
                <w:rFonts w:cs="Tahoma"/>
                <w:color w:val="000000"/>
                <w:szCs w:val="18"/>
                <w:lang w:val="fr-FR"/>
              </w:rPr>
              <w:t>. La Plateforme Desktop Personnalisé inclut les versions actuelles de Microsoft</w:t>
            </w:r>
            <w:r w:rsidR="006429CA" w:rsidRPr="00A734A4">
              <w:rPr>
                <w:rFonts w:cs="Tahoma"/>
                <w:color w:val="000000"/>
                <w:szCs w:val="18"/>
                <w:lang w:val="fr-FR"/>
              </w:rPr>
              <w:t> </w:t>
            </w:r>
            <w:r w:rsidRPr="00A734A4">
              <w:rPr>
                <w:rFonts w:cs="Tahoma"/>
                <w:color w:val="000000"/>
                <w:szCs w:val="18"/>
                <w:lang w:val="fr-FR"/>
              </w:rPr>
              <w:t>Office Professionnel Plus, la Mise à Jour de Système d’Exploitation Windows 8 Pro* et une licence d’accès client Enterprise CAL Suite, Core CAL Suite, Essential Business Server CAL Suite ou Small Business Server CAL Suite. Les produits de la plateforme Desktop Personnalisé sont identifiés avec un « E » dans les colonnes Open Value.</w:t>
            </w:r>
          </w:p>
          <w:p w:rsidR="00456002" w:rsidRPr="008641E3" w:rsidRDefault="00456002" w:rsidP="005C647E">
            <w:pPr>
              <w:rPr>
                <w:rFonts w:cs="Tahoma"/>
                <w:sz w:val="12"/>
                <w:szCs w:val="12"/>
                <w:lang w:val="fr-FR" w:eastAsia="ja-JP"/>
              </w:rPr>
            </w:pPr>
          </w:p>
        </w:tc>
      </w:tr>
      <w:tr w:rsidR="00456002" w:rsidRPr="008E0080" w:rsidTr="006429CA">
        <w:trPr>
          <w:trHeight w:val="278"/>
        </w:trPr>
        <w:tc>
          <w:tcPr>
            <w:tcW w:w="1890" w:type="dxa"/>
            <w:shd w:val="clear" w:color="auto" w:fill="auto"/>
          </w:tcPr>
          <w:p w:rsidR="00456002" w:rsidRPr="008641E3" w:rsidRDefault="001C1727" w:rsidP="00230E01">
            <w:pPr>
              <w:spacing w:before="60"/>
              <w:rPr>
                <w:b/>
                <w:lang w:val="fr-FR" w:eastAsia="ja-JP"/>
              </w:rPr>
            </w:pPr>
            <w:r w:rsidRPr="008641E3">
              <w:rPr>
                <w:lang w:val="fr-FR"/>
              </w:rPr>
              <w:lastRenderedPageBreak/>
              <w:br w:type="page"/>
            </w:r>
            <w:r w:rsidR="00456002" w:rsidRPr="008641E3">
              <w:rPr>
                <w:b/>
                <w:sz w:val="20"/>
                <w:lang w:val="fr-FR"/>
              </w:rPr>
              <w:t>Plateformes Éducation (Contrats EES, OVS-ES et School)</w:t>
            </w:r>
          </w:p>
        </w:tc>
        <w:tc>
          <w:tcPr>
            <w:tcW w:w="7479" w:type="dxa"/>
            <w:shd w:val="clear" w:color="auto" w:fill="auto"/>
          </w:tcPr>
          <w:p w:rsidR="00821966" w:rsidRPr="00A734A4" w:rsidRDefault="00456002" w:rsidP="00230E01">
            <w:pPr>
              <w:pStyle w:val="ListParagraph"/>
              <w:numPr>
                <w:ilvl w:val="0"/>
                <w:numId w:val="150"/>
              </w:numPr>
              <w:spacing w:before="60" w:after="60"/>
              <w:ind w:left="245"/>
              <w:contextualSpacing w:val="0"/>
              <w:rPr>
                <w:rFonts w:ascii="Tahoma" w:hAnsi="Tahoma" w:cs="Tahoma"/>
                <w:sz w:val="18"/>
                <w:szCs w:val="18"/>
                <w:lang w:val="fr-FR"/>
              </w:rPr>
            </w:pPr>
            <w:r w:rsidRPr="00A734A4">
              <w:rPr>
                <w:rFonts w:ascii="Tahoma" w:hAnsi="Tahoma" w:cs="Tahoma"/>
                <w:b/>
                <w:sz w:val="18"/>
                <w:szCs w:val="18"/>
                <w:lang w:val="fr-FR"/>
              </w:rPr>
              <w:t>Produits des plates-formes Desktop Education et Desktop School avec Enterprise CAL Suite</w:t>
            </w:r>
          </w:p>
          <w:p w:rsidR="00456002" w:rsidRPr="00A734A4" w:rsidRDefault="00456002" w:rsidP="00821966">
            <w:pPr>
              <w:pStyle w:val="ListParagraph"/>
              <w:numPr>
                <w:ilvl w:val="0"/>
                <w:numId w:val="150"/>
              </w:numPr>
              <w:spacing w:after="60"/>
              <w:ind w:left="252"/>
              <w:rPr>
                <w:rFonts w:ascii="Tahoma" w:hAnsi="Tahoma" w:cs="Tahoma"/>
                <w:sz w:val="18"/>
                <w:szCs w:val="18"/>
                <w:lang w:val="fr-FR"/>
              </w:rPr>
            </w:pPr>
            <w:r w:rsidRPr="00A734A4">
              <w:rPr>
                <w:rFonts w:ascii="Tahoma" w:hAnsi="Tahoma" w:cs="Tahoma"/>
                <w:b/>
                <w:sz w:val="18"/>
                <w:szCs w:val="18"/>
                <w:lang w:val="fr-FR"/>
              </w:rPr>
              <w:t>Produits des Plateformes Desktop Éducation et Desktop School avec CAL Core Suite</w:t>
            </w:r>
          </w:p>
          <w:p w:rsidR="00456002" w:rsidRPr="00A734A4" w:rsidRDefault="00456002" w:rsidP="006429CA">
            <w:pPr>
              <w:rPr>
                <w:rFonts w:cs="Tahoma"/>
                <w:szCs w:val="18"/>
                <w:lang w:val="fr-FR"/>
              </w:rPr>
            </w:pPr>
            <w:r w:rsidRPr="00A734A4">
              <w:rPr>
                <w:rFonts w:cs="Tahoma"/>
                <w:szCs w:val="18"/>
                <w:lang w:val="fr-FR"/>
              </w:rPr>
              <w:t>Les produits de la plateforme Desktop Education sont destinés aux clients ayant conclu un</w:t>
            </w:r>
            <w:r w:rsidR="006429CA" w:rsidRPr="00A734A4">
              <w:rPr>
                <w:rFonts w:cs="Tahoma"/>
                <w:szCs w:val="18"/>
                <w:lang w:val="fr-FR"/>
              </w:rPr>
              <w:t> </w:t>
            </w:r>
            <w:r w:rsidRPr="00A734A4">
              <w:rPr>
                <w:rFonts w:cs="Tahoma"/>
                <w:szCs w:val="18"/>
                <w:lang w:val="fr-FR"/>
              </w:rPr>
              <w:t>Accord de Mise en Œuvre de Solutions Éducation (EES) ou un contrat Open Value Souscription – Solutions Éducation (OVS-ES). Les produits de la plateforme Desktop School</w:t>
            </w:r>
            <w:r w:rsidR="006429CA" w:rsidRPr="00A734A4">
              <w:rPr>
                <w:rFonts w:cs="Tahoma"/>
                <w:szCs w:val="18"/>
                <w:lang w:val="fr-FR"/>
              </w:rPr>
              <w:t> </w:t>
            </w:r>
            <w:r w:rsidRPr="00A734A4">
              <w:rPr>
                <w:rFonts w:cs="Tahoma"/>
                <w:szCs w:val="18"/>
                <w:lang w:val="fr-FR"/>
              </w:rPr>
              <w:t>sont destinés aux clients qui ont conclu un Contrat School. La Plateforme Desktop</w:t>
            </w:r>
            <w:r w:rsidR="006429CA" w:rsidRPr="00A734A4">
              <w:rPr>
                <w:rFonts w:cs="Tahoma"/>
                <w:szCs w:val="18"/>
                <w:lang w:val="fr-FR"/>
              </w:rPr>
              <w:t> </w:t>
            </w:r>
            <w:r w:rsidRPr="00A734A4">
              <w:rPr>
                <w:rFonts w:cs="Tahoma"/>
                <w:szCs w:val="18"/>
                <w:lang w:val="fr-FR"/>
              </w:rPr>
              <w:t>Éducation avec Enterprise CAL Suite et la Plateforme Desktop School avec CAL</w:t>
            </w:r>
            <w:r w:rsidR="006429CA" w:rsidRPr="00A734A4">
              <w:rPr>
                <w:rFonts w:cs="Tahoma"/>
                <w:szCs w:val="18"/>
                <w:lang w:val="fr-FR"/>
              </w:rPr>
              <w:t> </w:t>
            </w:r>
            <w:r w:rsidRPr="00A734A4">
              <w:rPr>
                <w:rFonts w:cs="Tahoma"/>
                <w:szCs w:val="18"/>
                <w:lang w:val="fr-FR"/>
              </w:rPr>
              <w:t>Enterprise Suite incluent les versions les plus récentes d’Office Professionnel Plus ou</w:t>
            </w:r>
            <w:r w:rsidR="006429CA" w:rsidRPr="00A734A4">
              <w:rPr>
                <w:rFonts w:cs="Tahoma"/>
                <w:szCs w:val="18"/>
                <w:lang w:val="fr-FR"/>
              </w:rPr>
              <w:t> </w:t>
            </w:r>
            <w:r w:rsidRPr="00A734A4">
              <w:rPr>
                <w:rFonts w:cs="Tahoma"/>
                <w:szCs w:val="18"/>
                <w:lang w:val="fr-FR"/>
              </w:rPr>
              <w:t>Office pour MAC, la Mise à Jour de Système d’Exploitation Windows 8 Pro et la licence d’accès client Enterpr</w:t>
            </w:r>
            <w:r w:rsidR="00A734A4">
              <w:rPr>
                <w:rFonts w:cs="Tahoma"/>
                <w:szCs w:val="18"/>
                <w:lang w:val="fr-FR"/>
              </w:rPr>
              <w:t>ise CAL Suite.</w:t>
            </w:r>
          </w:p>
          <w:p w:rsidR="00456002" w:rsidRPr="00A734A4" w:rsidRDefault="00456002" w:rsidP="00E64551">
            <w:pPr>
              <w:ind w:left="360"/>
              <w:rPr>
                <w:rFonts w:cs="Tahoma"/>
                <w:szCs w:val="18"/>
                <w:lang w:val="fr-FR"/>
              </w:rPr>
            </w:pPr>
          </w:p>
          <w:p w:rsidR="00456002" w:rsidRPr="00A734A4" w:rsidRDefault="00456002" w:rsidP="00821966">
            <w:pPr>
              <w:rPr>
                <w:rFonts w:cs="Tahoma"/>
                <w:szCs w:val="18"/>
                <w:lang w:val="fr-FR"/>
              </w:rPr>
            </w:pPr>
            <w:r w:rsidRPr="00A734A4">
              <w:rPr>
                <w:rFonts w:cs="Tahoma"/>
                <w:iCs/>
                <w:szCs w:val="18"/>
                <w:lang w:val="fr-FR"/>
              </w:rPr>
              <w:t>Un produit de la plateforme Desktop School compte pour 3 unités dans la liste des prix.</w:t>
            </w:r>
          </w:p>
          <w:p w:rsidR="00456002" w:rsidRPr="00A734A4" w:rsidRDefault="00456002" w:rsidP="00821966">
            <w:pPr>
              <w:rPr>
                <w:rFonts w:cs="Tahoma"/>
                <w:szCs w:val="18"/>
                <w:lang w:val="fr-FR"/>
              </w:rPr>
            </w:pPr>
          </w:p>
          <w:p w:rsidR="00456002" w:rsidRPr="00A734A4" w:rsidRDefault="00456002" w:rsidP="00A734A4">
            <w:pPr>
              <w:tabs>
                <w:tab w:val="left" w:pos="8640"/>
              </w:tabs>
              <w:rPr>
                <w:rFonts w:cs="Tahoma"/>
                <w:szCs w:val="18"/>
                <w:lang w:val="fr-FR"/>
              </w:rPr>
            </w:pPr>
            <w:r w:rsidRPr="00A734A4">
              <w:rPr>
                <w:rFonts w:cs="Tahoma"/>
                <w:b/>
                <w:bCs/>
                <w:color w:val="000000"/>
                <w:szCs w:val="18"/>
                <w:lang w:val="fr-FR"/>
              </w:rPr>
              <w:t xml:space="preserve">Remarque : </w:t>
            </w:r>
            <w:r w:rsidRPr="00A734A4">
              <w:rPr>
                <w:rFonts w:cs="Tahoma"/>
                <w:bCs/>
                <w:color w:val="000000"/>
                <w:szCs w:val="18"/>
                <w:lang w:val="fr-FR"/>
              </w:rPr>
              <w:t>les clients ayant conclu un Accord EES ou OVS-ES ne peuvent pas choisir les</w:t>
            </w:r>
            <w:r w:rsidR="00A734A4">
              <w:rPr>
                <w:rFonts w:cs="Tahoma"/>
                <w:bCs/>
                <w:color w:val="000000"/>
                <w:szCs w:val="18"/>
                <w:lang w:val="fr-FR"/>
              </w:rPr>
              <w:t> </w:t>
            </w:r>
            <w:r w:rsidRPr="00A734A4">
              <w:rPr>
                <w:rFonts w:cs="Tahoma"/>
                <w:bCs/>
                <w:color w:val="000000"/>
                <w:szCs w:val="18"/>
                <w:lang w:val="fr-FR"/>
              </w:rPr>
              <w:t>produits de la plateforme Desktop ni les CAL produit individuels inclus dans la Core</w:t>
            </w:r>
            <w:r w:rsidR="006429CA" w:rsidRPr="00A734A4">
              <w:rPr>
                <w:rFonts w:cs="Tahoma"/>
                <w:bCs/>
                <w:color w:val="000000"/>
                <w:szCs w:val="18"/>
                <w:lang w:val="fr-FR"/>
              </w:rPr>
              <w:t> </w:t>
            </w:r>
            <w:r w:rsidRPr="00A734A4">
              <w:rPr>
                <w:rFonts w:cs="Tahoma"/>
                <w:bCs/>
                <w:color w:val="000000"/>
                <w:szCs w:val="18"/>
                <w:lang w:val="fr-FR"/>
              </w:rPr>
              <w:t>CAL Suite ou l’Enterprise CAL Suite pour une partie seulement des utilisateurs et</w:t>
            </w:r>
            <w:r w:rsidR="00F078FF" w:rsidRPr="00A734A4">
              <w:rPr>
                <w:rFonts w:cs="Tahoma"/>
                <w:bCs/>
                <w:color w:val="000000"/>
                <w:szCs w:val="18"/>
                <w:lang w:val="fr-FR"/>
              </w:rPr>
              <w:t xml:space="preserve"> / </w:t>
            </w:r>
            <w:r w:rsidRPr="00A734A4">
              <w:rPr>
                <w:rFonts w:cs="Tahoma"/>
                <w:bCs/>
                <w:color w:val="000000"/>
                <w:szCs w:val="18"/>
                <w:lang w:val="fr-FR"/>
              </w:rPr>
              <w:t>ou étudiants de leur établissement. Par exemple, si l’abonnement couvre 1 200 salariés en</w:t>
            </w:r>
            <w:r w:rsidR="006429CA" w:rsidRPr="00A734A4">
              <w:rPr>
                <w:rFonts w:cs="Tahoma"/>
                <w:bCs/>
                <w:color w:val="000000"/>
                <w:szCs w:val="18"/>
                <w:lang w:val="fr-FR"/>
              </w:rPr>
              <w:t> </w:t>
            </w:r>
            <w:r w:rsidRPr="00A734A4">
              <w:rPr>
                <w:rFonts w:cs="Tahoma"/>
                <w:bCs/>
                <w:color w:val="000000"/>
                <w:szCs w:val="18"/>
                <w:lang w:val="fr-FR"/>
              </w:rPr>
              <w:t>équivalent temps plein (« ETP ») au total, les produits de la Plate-forme Desktop et composants de la CAL Suite sélectionnés s’appliqueront aux 1 200 salariés, même si seulement une partie de ces PC exécutera les produits ou composants donnés.</w:t>
            </w:r>
          </w:p>
          <w:p w:rsidR="00456002" w:rsidRPr="008641E3" w:rsidRDefault="00456002" w:rsidP="005C647E">
            <w:pPr>
              <w:rPr>
                <w:rFonts w:cs="Tahoma"/>
                <w:szCs w:val="18"/>
                <w:lang w:val="fr-FR" w:eastAsia="ja-JP"/>
              </w:rPr>
            </w:pPr>
          </w:p>
        </w:tc>
      </w:tr>
    </w:tbl>
    <w:p w:rsidR="00406CB0" w:rsidRPr="00A734A4" w:rsidRDefault="00406CB0" w:rsidP="00406CB0">
      <w:pPr>
        <w:rPr>
          <w:rFonts w:cs="Tahoma"/>
          <w:lang w:val="fr-FR"/>
        </w:rPr>
      </w:pPr>
      <w:bookmarkStart w:id="681" w:name="_Toc336338193"/>
    </w:p>
    <w:p w:rsidR="004641FD" w:rsidRPr="00A734A4" w:rsidRDefault="00755633" w:rsidP="004641FD">
      <w:pPr>
        <w:pStyle w:val="Heading3"/>
        <w:ind w:right="720"/>
        <w:rPr>
          <w:rFonts w:ascii="Tahoma" w:hAnsi="Tahoma" w:cs="Tahoma"/>
          <w:lang w:val="fr-FR"/>
        </w:rPr>
      </w:pPr>
      <w:bookmarkStart w:id="682" w:name="_Toc353472337"/>
      <w:r w:rsidRPr="00A734A4">
        <w:rPr>
          <w:rFonts w:ascii="Tahoma" w:hAnsi="Tahoma" w:cs="Tahoma"/>
          <w:sz w:val="24"/>
          <w:szCs w:val="22"/>
          <w:lang w:val="fr-FR"/>
        </w:rPr>
        <w:t>Définition de la notion de gestion relative aux Dispositifs Éligibles</w:t>
      </w:r>
      <w:bookmarkEnd w:id="681"/>
      <w:bookmarkEnd w:id="682"/>
    </w:p>
    <w:p w:rsidR="00406CB0" w:rsidRPr="00A734A4" w:rsidRDefault="00406CB0" w:rsidP="00406CB0">
      <w:pPr>
        <w:rPr>
          <w:rFonts w:cs="Tahoma"/>
          <w:szCs w:val="18"/>
          <w:lang w:val="fr-FR"/>
        </w:rPr>
      </w:pPr>
    </w:p>
    <w:p w:rsidR="004641FD" w:rsidRPr="00A734A4" w:rsidRDefault="004641FD" w:rsidP="004641FD">
      <w:pPr>
        <w:rPr>
          <w:rFonts w:cs="Tahoma"/>
          <w:szCs w:val="18"/>
          <w:lang w:val="fr-FR"/>
        </w:rPr>
      </w:pPr>
      <w:r w:rsidRPr="00A734A4">
        <w:rPr>
          <w:rFonts w:cs="Tahoma"/>
          <w:szCs w:val="18"/>
          <w:lang w:val="fr-FR"/>
        </w:rPr>
        <w:t>Les clients du programme de Licence en Volume « gèrent » tout dispositif sur lequel ils contrôlent, de manière directe ou indirecte, un ou plusieurs environnements d’exploitation.</w:t>
      </w:r>
      <w:r w:rsidR="00A67E64" w:rsidRPr="00A734A4">
        <w:rPr>
          <w:rFonts w:cs="Tahoma"/>
          <w:szCs w:val="18"/>
          <w:lang w:val="fr-FR"/>
        </w:rPr>
        <w:t xml:space="preserve"> </w:t>
      </w:r>
      <w:r w:rsidRPr="00A734A4">
        <w:rPr>
          <w:rFonts w:cs="Tahoma"/>
          <w:szCs w:val="18"/>
          <w:lang w:val="fr-FR"/>
        </w:rPr>
        <w:t>Ils gèrent par exemple tout dispositif</w:t>
      </w:r>
    </w:p>
    <w:p w:rsidR="00406CB0" w:rsidRPr="00A734A4" w:rsidRDefault="00406CB0" w:rsidP="00822871">
      <w:pPr>
        <w:spacing w:after="60"/>
        <w:rPr>
          <w:rFonts w:cs="Tahoma"/>
          <w:szCs w:val="18"/>
          <w:lang w:val="fr-FR"/>
        </w:rPr>
      </w:pPr>
    </w:p>
    <w:p w:rsidR="004641FD" w:rsidRPr="00A734A4" w:rsidRDefault="004641FD" w:rsidP="00822871">
      <w:pPr>
        <w:numPr>
          <w:ilvl w:val="0"/>
          <w:numId w:val="19"/>
        </w:numPr>
        <w:spacing w:after="60"/>
        <w:rPr>
          <w:rFonts w:cs="Tahoma"/>
          <w:szCs w:val="18"/>
          <w:lang w:val="fr-FR"/>
        </w:rPr>
      </w:pPr>
      <w:r w:rsidRPr="00A734A4">
        <w:rPr>
          <w:rFonts w:cs="Tahoma"/>
          <w:szCs w:val="18"/>
          <w:lang w:val="fr-FR"/>
        </w:rPr>
        <w:t>auquel ils permettent de rejoindre leur domaine, OU</w:t>
      </w:r>
    </w:p>
    <w:p w:rsidR="004641FD" w:rsidRPr="00A734A4" w:rsidRDefault="004641FD" w:rsidP="00822871">
      <w:pPr>
        <w:numPr>
          <w:ilvl w:val="0"/>
          <w:numId w:val="19"/>
        </w:numPr>
        <w:spacing w:after="60"/>
        <w:rPr>
          <w:rFonts w:cs="Tahoma"/>
          <w:szCs w:val="18"/>
          <w:lang w:val="fr-FR"/>
        </w:rPr>
      </w:pPr>
      <w:r w:rsidRPr="00A734A4">
        <w:rPr>
          <w:rFonts w:cs="Tahoma"/>
          <w:szCs w:val="18"/>
          <w:lang w:val="fr-FR"/>
        </w:rPr>
        <w:t>qu’ils jugent nécessaire à l’utilisation d’applications au sein de leurs locaux, OU</w:t>
      </w:r>
    </w:p>
    <w:p w:rsidR="004641FD" w:rsidRPr="00A734A4" w:rsidRDefault="004641FD" w:rsidP="00822871">
      <w:pPr>
        <w:numPr>
          <w:ilvl w:val="0"/>
          <w:numId w:val="19"/>
        </w:numPr>
        <w:spacing w:after="60"/>
        <w:rPr>
          <w:rFonts w:cs="Tahoma"/>
          <w:szCs w:val="18"/>
          <w:lang w:val="fr-FR"/>
        </w:rPr>
      </w:pPr>
      <w:r w:rsidRPr="00A734A4">
        <w:rPr>
          <w:rFonts w:cs="Tahoma"/>
          <w:szCs w:val="18"/>
          <w:lang w:val="fr-FR"/>
        </w:rPr>
        <w:t>sur lequel ils installent des agents (ex., antivirus, anti logiciels malveillants ou autres agents stipulés dans leur politique interne), OU</w:t>
      </w:r>
    </w:p>
    <w:p w:rsidR="004641FD" w:rsidRPr="00A734A4" w:rsidRDefault="004641FD" w:rsidP="00822871">
      <w:pPr>
        <w:numPr>
          <w:ilvl w:val="0"/>
          <w:numId w:val="19"/>
        </w:numPr>
        <w:spacing w:after="60"/>
        <w:rPr>
          <w:rFonts w:cs="Tahoma"/>
          <w:szCs w:val="18"/>
          <w:lang w:val="fr-FR"/>
        </w:rPr>
      </w:pPr>
      <w:r w:rsidRPr="00A734A4">
        <w:rPr>
          <w:rFonts w:cs="Tahoma"/>
          <w:szCs w:val="18"/>
          <w:lang w:val="fr-FR"/>
        </w:rPr>
        <w:t>qu’ils soumettent et contraignent*, de manière directe ou indirecte, à des stratégies de groupe*, OU</w:t>
      </w:r>
    </w:p>
    <w:p w:rsidR="004641FD" w:rsidRPr="00A734A4" w:rsidRDefault="004641FD" w:rsidP="00D714F5">
      <w:pPr>
        <w:numPr>
          <w:ilvl w:val="0"/>
          <w:numId w:val="19"/>
        </w:numPr>
        <w:spacing w:after="60"/>
        <w:rPr>
          <w:rFonts w:cs="Tahoma"/>
          <w:szCs w:val="18"/>
          <w:lang w:val="fr-FR"/>
        </w:rPr>
      </w:pPr>
      <w:r w:rsidRPr="00A734A4">
        <w:rPr>
          <w:rFonts w:cs="Tahoma"/>
          <w:szCs w:val="18"/>
          <w:lang w:val="fr-FR"/>
        </w:rPr>
        <w:t>à propos duquel ils demandent ou reçoivent des données, qu’ils configurent ou depuis lequel ils</w:t>
      </w:r>
      <w:r w:rsidR="00D714F5" w:rsidRPr="00A734A4">
        <w:rPr>
          <w:rFonts w:cs="Tahoma"/>
          <w:szCs w:val="18"/>
          <w:lang w:val="fr-FR"/>
        </w:rPr>
        <w:t> </w:t>
      </w:r>
      <w:r w:rsidRPr="00A734A4">
        <w:rPr>
          <w:rFonts w:cs="Tahoma"/>
          <w:szCs w:val="18"/>
          <w:lang w:val="fr-FR"/>
        </w:rPr>
        <w:t>donnent des instructions à des équipements matériels ou logiciels, associés directement ou</w:t>
      </w:r>
      <w:r w:rsidR="00D714F5" w:rsidRPr="00A734A4">
        <w:rPr>
          <w:rFonts w:cs="Tahoma"/>
          <w:szCs w:val="18"/>
          <w:lang w:val="fr-FR"/>
        </w:rPr>
        <w:t> </w:t>
      </w:r>
      <w:r w:rsidRPr="00A734A4">
        <w:rPr>
          <w:rFonts w:cs="Tahoma"/>
          <w:szCs w:val="18"/>
          <w:lang w:val="fr-FR"/>
        </w:rPr>
        <w:t>indirectement à un environnement de système d’exploitation, OU</w:t>
      </w:r>
    </w:p>
    <w:p w:rsidR="004641FD" w:rsidRPr="00A734A4" w:rsidRDefault="004641FD" w:rsidP="00D714F5">
      <w:pPr>
        <w:numPr>
          <w:ilvl w:val="0"/>
          <w:numId w:val="19"/>
        </w:numPr>
        <w:spacing w:after="60"/>
        <w:rPr>
          <w:rFonts w:cs="Tahoma"/>
          <w:szCs w:val="18"/>
          <w:lang w:val="fr-FR"/>
        </w:rPr>
      </w:pPr>
      <w:r w:rsidRPr="00A734A4">
        <w:rPr>
          <w:rFonts w:cs="Tahoma"/>
          <w:szCs w:val="18"/>
          <w:lang w:val="fr-FR"/>
        </w:rPr>
        <w:t>auquel ils permettent d’accéder à une infrastructure de bureau virtuel sans Droits d’Itinérance pour</w:t>
      </w:r>
      <w:r w:rsidR="00D714F5" w:rsidRPr="00A734A4">
        <w:rPr>
          <w:rFonts w:cs="Tahoma"/>
          <w:szCs w:val="18"/>
          <w:lang w:val="fr-FR"/>
        </w:rPr>
        <w:t> </w:t>
      </w:r>
      <w:r w:rsidRPr="00A734A4">
        <w:rPr>
          <w:rFonts w:cs="Tahoma"/>
          <w:szCs w:val="18"/>
          <w:lang w:val="fr-FR"/>
        </w:rPr>
        <w:t>la Software Assurance Windows, Windows Intune (par Dispositif) ou Windows Virtual Desktop</w:t>
      </w:r>
      <w:r w:rsidR="00D714F5" w:rsidRPr="00A734A4">
        <w:rPr>
          <w:rFonts w:cs="Tahoma"/>
          <w:szCs w:val="18"/>
          <w:lang w:val="fr-FR"/>
        </w:rPr>
        <w:t> </w:t>
      </w:r>
      <w:r w:rsidRPr="00A734A4">
        <w:rPr>
          <w:rFonts w:cs="Tahoma"/>
          <w:szCs w:val="18"/>
          <w:lang w:val="fr-FR"/>
        </w:rPr>
        <w:t>Access.</w:t>
      </w:r>
    </w:p>
    <w:p w:rsidR="00755633" w:rsidRPr="00A734A4" w:rsidRDefault="00755633" w:rsidP="00755633">
      <w:pPr>
        <w:ind w:left="1440"/>
        <w:rPr>
          <w:rFonts w:cs="Tahoma"/>
          <w:szCs w:val="18"/>
          <w:lang w:val="fr-FR"/>
        </w:rPr>
      </w:pPr>
    </w:p>
    <w:p w:rsidR="004641FD" w:rsidRPr="00A734A4" w:rsidRDefault="004641FD" w:rsidP="00D714F5">
      <w:pPr>
        <w:rPr>
          <w:rFonts w:cs="Tahoma"/>
          <w:szCs w:val="18"/>
          <w:lang w:val="fr-FR"/>
        </w:rPr>
      </w:pPr>
      <w:r w:rsidRPr="00A734A4">
        <w:rPr>
          <w:rFonts w:cs="Tahoma"/>
          <w:szCs w:val="18"/>
          <w:lang w:val="fr-FR"/>
        </w:rPr>
        <w:t>Un dispositif qui accède à une infrastructure de bureau virtuel exclusivement au titre de Droits d’Itinérance ou qui utilise Windows To Go sur un Dispositif Tiers Éligible en dehors des locaux du client uniquement et n’est pas géré à</w:t>
      </w:r>
      <w:r w:rsidR="00D714F5" w:rsidRPr="00A734A4">
        <w:rPr>
          <w:rFonts w:cs="Tahoma"/>
          <w:szCs w:val="18"/>
          <w:lang w:val="fr-FR"/>
        </w:rPr>
        <w:t> </w:t>
      </w:r>
      <w:r w:rsidRPr="00A734A4">
        <w:rPr>
          <w:rFonts w:cs="Tahoma"/>
          <w:szCs w:val="18"/>
          <w:lang w:val="fr-FR"/>
        </w:rPr>
        <w:t>d’autres fins que celles décrites dans le présent article n’est pas considéré comme « géré » dans le cadre de la présente définition.</w:t>
      </w:r>
    </w:p>
    <w:p w:rsidR="00755633" w:rsidRPr="00A734A4" w:rsidRDefault="00755633" w:rsidP="004641FD">
      <w:pPr>
        <w:rPr>
          <w:rFonts w:cs="Tahoma"/>
          <w:szCs w:val="18"/>
          <w:lang w:val="fr-FR"/>
        </w:rPr>
      </w:pPr>
    </w:p>
    <w:p w:rsidR="00371299" w:rsidRPr="00A734A4" w:rsidRDefault="004641FD" w:rsidP="00A734A4">
      <w:pPr>
        <w:rPr>
          <w:rFonts w:cs="Tahoma"/>
          <w:szCs w:val="18"/>
          <w:lang w:val="fr-FR"/>
        </w:rPr>
      </w:pPr>
      <w:r w:rsidRPr="00A734A4">
        <w:rPr>
          <w:rFonts w:cs="Tahoma"/>
          <w:szCs w:val="18"/>
          <w:lang w:val="fr-FR"/>
        </w:rPr>
        <w:t>*Un client du programme de Licence en Volume qui vérifie que les systèmes d’exploitation ou antivirus</w:t>
      </w:r>
      <w:r w:rsidR="00F078FF" w:rsidRPr="00A734A4">
        <w:rPr>
          <w:rFonts w:cs="Tahoma"/>
          <w:szCs w:val="18"/>
          <w:lang w:val="fr-FR"/>
        </w:rPr>
        <w:t xml:space="preserve"> / </w:t>
      </w:r>
      <w:r w:rsidRPr="00A734A4">
        <w:rPr>
          <w:rFonts w:cs="Tahoma"/>
          <w:szCs w:val="18"/>
          <w:lang w:val="fr-FR"/>
        </w:rPr>
        <w:t>de protection sont à jour et n’envoie de notification à l’utilisateur qu’en cas de détection de versions obsolètes n’est pas</w:t>
      </w:r>
      <w:r w:rsidR="00A734A4">
        <w:rPr>
          <w:rFonts w:cs="Tahoma"/>
          <w:szCs w:val="18"/>
          <w:lang w:val="fr-FR"/>
        </w:rPr>
        <w:t> </w:t>
      </w:r>
      <w:r w:rsidRPr="00A734A4">
        <w:rPr>
          <w:rFonts w:cs="Tahoma"/>
          <w:szCs w:val="18"/>
          <w:lang w:val="fr-FR"/>
        </w:rPr>
        <w:t>considéré comme « contraignant un dispositif à des stratégies de groupe » dans le cadre de cet exemple.</w:t>
      </w:r>
    </w:p>
    <w:p w:rsidR="00991DD4" w:rsidRPr="00A734A4" w:rsidRDefault="00991DD4" w:rsidP="00510F6B">
      <w:pPr>
        <w:rPr>
          <w:rFonts w:cs="Tahoma"/>
          <w:lang w:val="fr-FR"/>
        </w:rPr>
      </w:pPr>
    </w:p>
    <w:p w:rsidR="00D714F5" w:rsidRPr="008641E3" w:rsidRDefault="00D714F5" w:rsidP="00510F6B">
      <w:pPr>
        <w:rPr>
          <w:lang w:val="fr-FR"/>
        </w:rPr>
      </w:pPr>
    </w:p>
    <w:p w:rsidR="00D714F5" w:rsidRPr="008641E3" w:rsidRDefault="00D714F5" w:rsidP="00510F6B">
      <w:pPr>
        <w:rPr>
          <w:lang w:val="fr-FR"/>
        </w:rPr>
      </w:pPr>
    </w:p>
    <w:p w:rsidR="00D714F5" w:rsidRPr="008641E3" w:rsidRDefault="00D714F5" w:rsidP="00510F6B">
      <w:pPr>
        <w:rPr>
          <w:lang w:val="fr-FR"/>
        </w:rPr>
      </w:pPr>
    </w:p>
    <w:p w:rsidR="00406CB0" w:rsidRPr="00A734A4" w:rsidRDefault="00023FE7" w:rsidP="00406CB0">
      <w:pPr>
        <w:pStyle w:val="Heading3"/>
        <w:rPr>
          <w:rFonts w:ascii="Tahoma" w:hAnsi="Tahoma" w:cs="Tahoma"/>
          <w:sz w:val="24"/>
          <w:szCs w:val="24"/>
          <w:lang w:val="fr-FR"/>
        </w:rPr>
      </w:pPr>
      <w:bookmarkStart w:id="683" w:name="_Toc243157227"/>
      <w:bookmarkStart w:id="684" w:name="_Toc336338194"/>
      <w:bookmarkStart w:id="685" w:name="_Toc353472338"/>
      <w:r w:rsidRPr="00A734A4">
        <w:rPr>
          <w:rFonts w:ascii="Tahoma" w:hAnsi="Tahoma" w:cs="Tahoma"/>
          <w:sz w:val="24"/>
          <w:szCs w:val="24"/>
          <w:lang w:val="fr-FR"/>
        </w:rPr>
        <w:t>Produits éligibles à la Remise Actualisée (UTD)</w:t>
      </w:r>
      <w:bookmarkEnd w:id="683"/>
      <w:bookmarkEnd w:id="684"/>
      <w:bookmarkEnd w:id="685"/>
    </w:p>
    <w:p w:rsidR="00406CB0" w:rsidRPr="008641E3" w:rsidRDefault="00406CB0" w:rsidP="00406CB0">
      <w:pPr>
        <w:pStyle w:val="Heading3"/>
        <w:rPr>
          <w:lang w:val="fr-FR"/>
        </w:rPr>
      </w:pPr>
    </w:p>
    <w:p w:rsidR="00023FE7" w:rsidRPr="00A734A4" w:rsidRDefault="00023FE7" w:rsidP="00D714F5">
      <w:pPr>
        <w:rPr>
          <w:szCs w:val="18"/>
          <w:lang w:val="fr-FR"/>
        </w:rPr>
      </w:pPr>
      <w:r w:rsidRPr="00A734A4">
        <w:rPr>
          <w:szCs w:val="18"/>
          <w:lang w:val="fr-FR"/>
        </w:rPr>
        <w:t>Les clients Open Value Souscription sont éligibles à la Remise Actualisée (UTD) au cours de la première année de leur contrat d’abonnement.</w:t>
      </w:r>
      <w:r w:rsidR="00A67E64" w:rsidRPr="00A734A4">
        <w:rPr>
          <w:szCs w:val="18"/>
          <w:lang w:val="fr-FR"/>
        </w:rPr>
        <w:t xml:space="preserve"> </w:t>
      </w:r>
      <w:r w:rsidRPr="00A734A4">
        <w:rPr>
          <w:szCs w:val="18"/>
          <w:lang w:val="fr-FR"/>
        </w:rPr>
        <w:t>Les clients éligibles peuvent faire l’acquisition de toute Licence UTD identifiée ci-dessous s’ils détiennent une licence pour l’une des versions éligibles antérieures ou actuelles correspondantes concédée par un fabricant d’ordinateurs (OEM), sous la forme d’un produit complet en version boîte (FPP) ou au titre d’une Licence en</w:t>
      </w:r>
      <w:r w:rsidR="00D714F5" w:rsidRPr="00A734A4">
        <w:rPr>
          <w:szCs w:val="18"/>
          <w:lang w:val="fr-FR"/>
        </w:rPr>
        <w:t> </w:t>
      </w:r>
      <w:r w:rsidRPr="00A734A4">
        <w:rPr>
          <w:szCs w:val="18"/>
          <w:lang w:val="fr-FR"/>
        </w:rPr>
        <w:t>Volume.</w:t>
      </w:r>
      <w:r w:rsidR="00A67E64" w:rsidRPr="00A734A4">
        <w:rPr>
          <w:szCs w:val="18"/>
          <w:lang w:val="fr-FR"/>
        </w:rPr>
        <w:t xml:space="preserve"> </w:t>
      </w:r>
      <w:r w:rsidRPr="00A734A4">
        <w:rPr>
          <w:color w:val="000000"/>
          <w:szCs w:val="18"/>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rsidR="00C353DE" w:rsidRPr="008641E3" w:rsidRDefault="00C353DE">
      <w:pPr>
        <w:pStyle w:val="FootnoteBulletLevel1"/>
        <w:ind w:left="360" w:right="720" w:firstLine="0"/>
        <w:rPr>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8641E3"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8641E3" w:rsidRDefault="00023FE7" w:rsidP="00A734A4">
            <w:pPr>
              <w:jc w:val="center"/>
              <w:rPr>
                <w:rFonts w:eastAsia="Calibri" w:cs="Tahoma"/>
                <w:b/>
                <w:bCs/>
                <w:color w:val="404040"/>
                <w:lang w:val="fr-FR"/>
              </w:rPr>
            </w:pPr>
            <w:r w:rsidRPr="008641E3">
              <w:rPr>
                <w:rFonts w:cs="Tahoma"/>
                <w:b/>
                <w:bCs/>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8641E3" w:rsidRDefault="00023FE7" w:rsidP="00A734A4">
            <w:pPr>
              <w:jc w:val="center"/>
              <w:rPr>
                <w:rFonts w:eastAsia="Calibri" w:cs="Tahoma"/>
                <w:b/>
                <w:bCs/>
                <w:color w:val="404040"/>
                <w:lang w:val="fr-FR"/>
              </w:rPr>
            </w:pPr>
            <w:r w:rsidRPr="008641E3">
              <w:rPr>
                <w:rFonts w:cs="Tahoma"/>
                <w:b/>
                <w:bCs/>
                <w:lang w:val="fr-FR"/>
              </w:rPr>
              <w:t>Version éligible</w:t>
            </w: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A0465C">
            <w:pPr>
              <w:spacing w:before="60"/>
              <w:ind w:left="360" w:right="720"/>
              <w:jc w:val="center"/>
              <w:rPr>
                <w:rFonts w:eastAsia="Calibri" w:cs="Tahoma"/>
                <w:szCs w:val="18"/>
                <w:lang w:val="fr-FR"/>
              </w:rPr>
            </w:pPr>
            <w:r w:rsidRPr="008641E3">
              <w:rPr>
                <w:rFonts w:cs="Tahoma"/>
                <w:szCs w:val="18"/>
                <w:lang w:val="fr-FR"/>
              </w:rPr>
              <w:t>Core CAL Suite (Dispositif</w:t>
            </w:r>
            <w:r w:rsidR="00A0465C" w:rsidRPr="008641E3">
              <w:rPr>
                <w:rFonts w:cs="Tahoma"/>
                <w:szCs w:val="18"/>
                <w:lang w:val="fr-FR"/>
              </w:rPr>
              <w:t> </w:t>
            </w:r>
            <w:r w:rsidRPr="008641E3">
              <w:rPr>
                <w:rFonts w:cs="Tahoma"/>
                <w:szCs w:val="18"/>
                <w:lang w:val="fr-FR"/>
              </w:rPr>
              <w:t>ou</w:t>
            </w:r>
            <w:r w:rsidR="00A0465C" w:rsidRPr="008641E3">
              <w:rPr>
                <w:rFonts w:cs="Tahoma"/>
                <w:szCs w:val="18"/>
                <w:lang w:val="fr-FR"/>
              </w:rPr>
              <w:t> </w:t>
            </w:r>
            <w:r w:rsidRPr="008641E3">
              <w:rPr>
                <w:rFonts w:cs="Tahoma"/>
                <w:szCs w:val="18"/>
                <w:lang w:val="fr-FR"/>
              </w:rPr>
              <w:t>Utilisateur)</w:t>
            </w:r>
          </w:p>
        </w:tc>
        <w:tc>
          <w:tcPr>
            <w:tcW w:w="4298" w:type="dxa"/>
            <w:tcBorders>
              <w:top w:val="nil"/>
              <w:left w:val="nil"/>
              <w:bottom w:val="single" w:sz="8" w:space="0" w:color="auto"/>
              <w:right w:val="single" w:sz="8" w:space="0" w:color="auto"/>
            </w:tcBorders>
          </w:tcPr>
          <w:p w:rsidR="00023FE7" w:rsidRPr="008641E3" w:rsidRDefault="00023FE7" w:rsidP="00230E01">
            <w:pPr>
              <w:pStyle w:val="Bulletedlistflush"/>
              <w:spacing w:before="60"/>
              <w:ind w:left="576" w:right="720" w:firstLine="0"/>
              <w:jc w:val="center"/>
              <w:rPr>
                <w:lang w:val="fr-FR"/>
              </w:rPr>
            </w:pPr>
            <w:r w:rsidRPr="008641E3">
              <w:rPr>
                <w:rFonts w:ascii="Tahoma" w:hAnsi="Tahoma" w:cs="Tahoma"/>
                <w:sz w:val="18"/>
                <w:szCs w:val="18"/>
                <w:lang w:val="fr-FR"/>
              </w:rPr>
              <w:t>Toute CAL Core</w:t>
            </w:r>
          </w:p>
          <w:p w:rsidR="00023FE7" w:rsidRPr="008641E3" w:rsidRDefault="00023FE7" w:rsidP="00230E01">
            <w:pPr>
              <w:pStyle w:val="Bulletedlistflush"/>
              <w:ind w:left="576" w:right="720" w:firstLine="0"/>
              <w:jc w:val="center"/>
              <w:rPr>
                <w:rFonts w:ascii="Tahoma" w:hAnsi="Tahoma" w:cs="Tahoma"/>
                <w:sz w:val="18"/>
                <w:szCs w:val="18"/>
                <w:lang w:val="fr-FR"/>
              </w:rPr>
            </w:pP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A0465C">
            <w:pPr>
              <w:spacing w:before="60"/>
              <w:ind w:left="360" w:right="720"/>
              <w:jc w:val="center"/>
              <w:rPr>
                <w:rFonts w:eastAsia="Calibri" w:cs="Tahoma"/>
                <w:szCs w:val="18"/>
                <w:lang w:val="fr-FR"/>
              </w:rPr>
            </w:pPr>
            <w:r w:rsidRPr="008641E3">
              <w:rPr>
                <w:rFonts w:cs="Tahoma"/>
                <w:szCs w:val="18"/>
                <w:lang w:val="fr-FR"/>
              </w:rPr>
              <w:t>Enterprise CAL Suite (Dispositif</w:t>
            </w:r>
            <w:r w:rsidR="00A0465C" w:rsidRPr="008641E3">
              <w:rPr>
                <w:rFonts w:cs="Tahoma"/>
                <w:szCs w:val="18"/>
                <w:lang w:val="fr-FR"/>
              </w:rPr>
              <w:t> </w:t>
            </w:r>
            <w:r w:rsidRPr="008641E3">
              <w:rPr>
                <w:rFonts w:cs="Tahoma"/>
                <w:szCs w:val="18"/>
                <w:lang w:val="fr-FR"/>
              </w:rPr>
              <w:t>ou Utilisateur)</w:t>
            </w:r>
          </w:p>
        </w:tc>
        <w:tc>
          <w:tcPr>
            <w:tcW w:w="4298" w:type="dxa"/>
            <w:tcBorders>
              <w:top w:val="nil"/>
              <w:left w:val="nil"/>
              <w:bottom w:val="single" w:sz="8" w:space="0" w:color="auto"/>
              <w:right w:val="single" w:sz="8" w:space="0" w:color="auto"/>
            </w:tcBorders>
          </w:tcPr>
          <w:p w:rsidR="00023FE7" w:rsidRPr="008641E3" w:rsidRDefault="00023FE7" w:rsidP="00230E01">
            <w:pPr>
              <w:pStyle w:val="Bulletedlistflush"/>
              <w:spacing w:before="60"/>
              <w:ind w:left="576" w:right="720" w:firstLine="0"/>
              <w:jc w:val="center"/>
              <w:rPr>
                <w:rFonts w:ascii="Tahoma" w:hAnsi="Tahoma" w:cs="Tahoma"/>
                <w:sz w:val="18"/>
                <w:szCs w:val="18"/>
                <w:lang w:val="fr-FR"/>
              </w:rPr>
            </w:pPr>
            <w:r w:rsidRPr="008641E3">
              <w:rPr>
                <w:rFonts w:ascii="Tahoma" w:hAnsi="Tahoma" w:cs="Tahoma"/>
                <w:sz w:val="18"/>
                <w:szCs w:val="18"/>
                <w:lang w:val="fr-FR"/>
              </w:rPr>
              <w:t>Toute CAL Entreprise</w:t>
            </w:r>
          </w:p>
        </w:tc>
      </w:tr>
      <w:tr w:rsidR="0000615E" w:rsidRPr="008641E3" w:rsidTr="0044720D">
        <w:trPr>
          <w:trHeight w:val="576"/>
        </w:trPr>
        <w:tc>
          <w:tcPr>
            <w:tcW w:w="3809" w:type="dxa"/>
            <w:tcBorders>
              <w:top w:val="nil"/>
              <w:left w:val="single" w:sz="8" w:space="0" w:color="auto"/>
              <w:bottom w:val="single" w:sz="8" w:space="0" w:color="auto"/>
              <w:right w:val="single" w:sz="8" w:space="0" w:color="auto"/>
            </w:tcBorders>
          </w:tcPr>
          <w:p w:rsidR="0000615E" w:rsidRPr="008641E3" w:rsidRDefault="0000615E" w:rsidP="00230E01">
            <w:pPr>
              <w:spacing w:before="60"/>
              <w:ind w:left="360" w:right="720"/>
              <w:jc w:val="center"/>
              <w:rPr>
                <w:rFonts w:eastAsia="Calibri" w:cs="Tahoma"/>
                <w:szCs w:val="18"/>
                <w:lang w:val="fr-FR"/>
              </w:rPr>
            </w:pPr>
            <w:r w:rsidRPr="008641E3">
              <w:rPr>
                <w:rFonts w:cs="Tahoma"/>
                <w:szCs w:val="18"/>
                <w:lang w:val="fr-FR"/>
              </w:rPr>
              <w:t>Office Professionnel Plus 2013</w:t>
            </w:r>
          </w:p>
        </w:tc>
        <w:tc>
          <w:tcPr>
            <w:tcW w:w="4298" w:type="dxa"/>
            <w:tcBorders>
              <w:top w:val="nil"/>
              <w:left w:val="nil"/>
              <w:bottom w:val="single" w:sz="8" w:space="0" w:color="auto"/>
              <w:right w:val="single" w:sz="8" w:space="0" w:color="auto"/>
            </w:tcBorders>
          </w:tcPr>
          <w:p w:rsidR="008B2AA7" w:rsidRPr="008641E3" w:rsidRDefault="008B2AA7" w:rsidP="00230E01">
            <w:pPr>
              <w:pStyle w:val="Bulletedlistflush"/>
              <w:spacing w:before="60"/>
              <w:ind w:left="576" w:right="720" w:firstLine="0"/>
              <w:jc w:val="center"/>
              <w:rPr>
                <w:lang w:val="fr-FR"/>
              </w:rPr>
            </w:pPr>
            <w:r w:rsidRPr="008641E3">
              <w:rPr>
                <w:rFonts w:ascii="Tahoma" w:hAnsi="Tahoma" w:cs="Tahoma"/>
                <w:sz w:val="18"/>
                <w:szCs w:val="18"/>
                <w:lang w:val="fr-FR"/>
              </w:rPr>
              <w:t>Office Professionnel Plus 2013</w:t>
            </w:r>
          </w:p>
          <w:p w:rsidR="0000615E" w:rsidRPr="008641E3" w:rsidRDefault="0000615E" w:rsidP="00230E01">
            <w:pPr>
              <w:pStyle w:val="Bulletedlistflush"/>
              <w:ind w:left="576" w:right="720" w:firstLine="0"/>
              <w:jc w:val="center"/>
              <w:rPr>
                <w:lang w:val="fr-FR"/>
              </w:rPr>
            </w:pPr>
            <w:r w:rsidRPr="008641E3">
              <w:rPr>
                <w:rFonts w:ascii="Tahoma" w:hAnsi="Tahoma" w:cs="Tahoma"/>
                <w:sz w:val="18"/>
                <w:szCs w:val="18"/>
                <w:lang w:val="fr-FR"/>
              </w:rPr>
              <w:t>Office Professionnel Plus 2010</w:t>
            </w:r>
          </w:p>
          <w:p w:rsidR="002D0FAC" w:rsidRPr="008641E3" w:rsidRDefault="002D0FAC" w:rsidP="00230E01">
            <w:pPr>
              <w:pStyle w:val="Bulletedlistflush"/>
              <w:ind w:left="576" w:right="720" w:firstLine="0"/>
              <w:jc w:val="center"/>
              <w:rPr>
                <w:lang w:val="fr-FR"/>
              </w:rPr>
            </w:pPr>
            <w:r w:rsidRPr="008641E3">
              <w:rPr>
                <w:rFonts w:ascii="Tahoma" w:hAnsi="Tahoma" w:cs="Tahoma"/>
                <w:sz w:val="18"/>
                <w:szCs w:val="18"/>
                <w:lang w:val="fr-FR"/>
              </w:rPr>
              <w:t>Office Professionnel 2013</w:t>
            </w:r>
          </w:p>
          <w:p w:rsidR="0000615E" w:rsidRPr="008641E3" w:rsidRDefault="0000615E" w:rsidP="00230E01">
            <w:pPr>
              <w:pStyle w:val="Bulletedlistflush"/>
              <w:ind w:left="576" w:right="720" w:firstLine="0"/>
              <w:jc w:val="center"/>
              <w:rPr>
                <w:lang w:val="fr-FR"/>
              </w:rPr>
            </w:pPr>
            <w:r w:rsidRPr="008641E3">
              <w:rPr>
                <w:rFonts w:ascii="Tahoma" w:hAnsi="Tahoma" w:cs="Tahoma"/>
                <w:sz w:val="18"/>
                <w:szCs w:val="18"/>
                <w:lang w:val="fr-FR"/>
              </w:rPr>
              <w:t>Office Professionnel 2010</w:t>
            </w:r>
          </w:p>
          <w:p w:rsidR="0000615E" w:rsidRPr="008641E3" w:rsidRDefault="0000615E" w:rsidP="008B2AA7">
            <w:pPr>
              <w:pStyle w:val="Bulletedlistflush"/>
              <w:ind w:left="576" w:right="720" w:firstLine="0"/>
              <w:jc w:val="center"/>
              <w:rPr>
                <w:rFonts w:ascii="Tahoma" w:hAnsi="Tahoma" w:cs="Tahoma"/>
                <w:sz w:val="18"/>
                <w:szCs w:val="18"/>
                <w:lang w:val="fr-FR"/>
              </w:rPr>
            </w:pP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230E01">
            <w:pPr>
              <w:spacing w:before="60"/>
              <w:ind w:left="360" w:right="720"/>
              <w:jc w:val="center"/>
              <w:rPr>
                <w:rFonts w:eastAsia="Calibri" w:cs="Tahoma"/>
                <w:color w:val="000000"/>
                <w:szCs w:val="18"/>
                <w:lang w:val="fr-FR"/>
              </w:rPr>
            </w:pPr>
            <w:r w:rsidRPr="008641E3">
              <w:rPr>
                <w:rFonts w:cs="Tahoma"/>
                <w:color w:val="000000"/>
                <w:szCs w:val="18"/>
                <w:lang w:val="fr-FR"/>
              </w:rPr>
              <w:t>CAL Small Business Server Standard 2011 (Dispositif ou Utilisateur)</w:t>
            </w:r>
          </w:p>
        </w:tc>
        <w:tc>
          <w:tcPr>
            <w:tcW w:w="4298" w:type="dxa"/>
            <w:tcBorders>
              <w:top w:val="nil"/>
              <w:left w:val="nil"/>
              <w:bottom w:val="single" w:sz="8" w:space="0" w:color="auto"/>
              <w:right w:val="single" w:sz="8" w:space="0" w:color="auto"/>
            </w:tcBorders>
          </w:tcPr>
          <w:p w:rsidR="00684C4D" w:rsidRPr="00987B50" w:rsidRDefault="00684C4D" w:rsidP="00230E01">
            <w:pPr>
              <w:spacing w:before="60"/>
              <w:ind w:left="576" w:right="720"/>
              <w:jc w:val="center"/>
            </w:pPr>
            <w:r w:rsidRPr="00987B50">
              <w:rPr>
                <w:rFonts w:eastAsia="Calibri" w:cs="Tahoma"/>
                <w:color w:val="000000"/>
                <w:szCs w:val="18"/>
              </w:rPr>
              <w:t>CAL Windows Small Business Server 2011</w:t>
            </w:r>
          </w:p>
          <w:p w:rsidR="00023FE7" w:rsidRPr="00987B50" w:rsidRDefault="00023FE7">
            <w:pPr>
              <w:pStyle w:val="Bulletedlistflush"/>
              <w:ind w:left="576" w:right="720" w:firstLine="0"/>
              <w:jc w:val="center"/>
            </w:pPr>
            <w:r w:rsidRPr="00987B50">
              <w:rPr>
                <w:rFonts w:ascii="Tahoma" w:hAnsi="Tahoma" w:cs="Tahoma"/>
                <w:color w:val="000000"/>
                <w:sz w:val="18"/>
                <w:szCs w:val="18"/>
              </w:rPr>
              <w:t>CAL Windows Small Business Server Standard 2008</w:t>
            </w:r>
          </w:p>
          <w:p w:rsidR="00023FE7" w:rsidRPr="00987B50" w:rsidRDefault="00023FE7" w:rsidP="00230E01">
            <w:pPr>
              <w:pStyle w:val="Bulletedlistflush"/>
              <w:ind w:left="576" w:right="720" w:firstLine="0"/>
              <w:jc w:val="center"/>
              <w:rPr>
                <w:rFonts w:ascii="Tahoma" w:hAnsi="Tahoma" w:cs="Tahoma"/>
                <w:color w:val="000000"/>
                <w:sz w:val="18"/>
                <w:szCs w:val="18"/>
              </w:rPr>
            </w:pP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A0465C">
            <w:pPr>
              <w:spacing w:before="60"/>
              <w:ind w:left="360" w:right="720"/>
              <w:jc w:val="center"/>
              <w:rPr>
                <w:rFonts w:eastAsia="Calibri" w:cs="Tahoma"/>
                <w:szCs w:val="18"/>
                <w:lang w:val="fr-FR"/>
              </w:rPr>
            </w:pPr>
            <w:r w:rsidRPr="008641E3">
              <w:rPr>
                <w:rFonts w:cs="Tahoma"/>
                <w:szCs w:val="18"/>
                <w:lang w:val="fr-FR"/>
              </w:rPr>
              <w:t>CAL Small Business Server Premium 2011 (Dispositif ou</w:t>
            </w:r>
            <w:r w:rsidR="00A0465C" w:rsidRPr="008641E3">
              <w:rPr>
                <w:rFonts w:cs="Tahoma"/>
                <w:szCs w:val="18"/>
                <w:lang w:val="fr-FR"/>
              </w:rPr>
              <w:t> </w:t>
            </w:r>
            <w:r w:rsidRPr="008641E3">
              <w:rPr>
                <w:rFonts w:cs="Tahoma"/>
                <w:szCs w:val="18"/>
                <w:lang w:val="fr-FR"/>
              </w:rPr>
              <w:t>Utilisateur)</w:t>
            </w:r>
          </w:p>
        </w:tc>
        <w:tc>
          <w:tcPr>
            <w:tcW w:w="4298" w:type="dxa"/>
            <w:tcBorders>
              <w:top w:val="nil"/>
              <w:left w:val="nil"/>
              <w:bottom w:val="single" w:sz="8" w:space="0" w:color="auto"/>
              <w:right w:val="single" w:sz="8" w:space="0" w:color="auto"/>
            </w:tcBorders>
          </w:tcPr>
          <w:p w:rsidR="00684C4D" w:rsidRPr="00987B50" w:rsidRDefault="00684C4D" w:rsidP="00230E01">
            <w:pPr>
              <w:spacing w:before="60"/>
              <w:ind w:left="576" w:right="720"/>
              <w:jc w:val="center"/>
            </w:pPr>
            <w:r w:rsidRPr="00987B50">
              <w:rPr>
                <w:rFonts w:eastAsia="Calibri" w:cs="Tahoma"/>
                <w:color w:val="000000"/>
                <w:szCs w:val="18"/>
              </w:rPr>
              <w:t>CAL Windows Small Business Server Premium 2011</w:t>
            </w:r>
          </w:p>
          <w:p w:rsidR="00023FE7" w:rsidRPr="00987B50" w:rsidRDefault="00023FE7">
            <w:pPr>
              <w:pStyle w:val="Bulletedlistflush"/>
              <w:ind w:left="576" w:right="720" w:firstLine="0"/>
              <w:jc w:val="center"/>
            </w:pPr>
            <w:r w:rsidRPr="00987B50">
              <w:rPr>
                <w:rFonts w:ascii="Tahoma" w:hAnsi="Tahoma" w:cs="Tahoma"/>
                <w:color w:val="000000"/>
                <w:sz w:val="18"/>
                <w:szCs w:val="18"/>
              </w:rPr>
              <w:t>CAL Windows Small Business Server Premium 2008</w:t>
            </w:r>
          </w:p>
          <w:p w:rsidR="00023FE7" w:rsidRPr="00987B50" w:rsidRDefault="00023FE7" w:rsidP="00230E01">
            <w:pPr>
              <w:pStyle w:val="Bulletedlistflush"/>
              <w:ind w:left="576" w:right="720" w:firstLine="0"/>
              <w:jc w:val="center"/>
              <w:rPr>
                <w:rFonts w:ascii="Tahoma" w:hAnsi="Tahoma" w:cs="Tahoma"/>
                <w:sz w:val="18"/>
                <w:szCs w:val="18"/>
              </w:rPr>
            </w:pP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A0465C">
            <w:pPr>
              <w:spacing w:before="60"/>
              <w:ind w:left="360" w:right="720"/>
              <w:jc w:val="center"/>
              <w:rPr>
                <w:lang w:val="fr-FR"/>
              </w:rPr>
            </w:pPr>
            <w:r w:rsidRPr="008641E3">
              <w:rPr>
                <w:rFonts w:cs="Tahoma"/>
                <w:szCs w:val="18"/>
                <w:lang w:val="fr-FR"/>
              </w:rPr>
              <w:t>CAL Essential Business Server Standard 2008 (Dispositif ou</w:t>
            </w:r>
            <w:r w:rsidR="00A0465C" w:rsidRPr="008641E3">
              <w:rPr>
                <w:rFonts w:cs="Tahoma"/>
                <w:szCs w:val="18"/>
                <w:lang w:val="fr-FR"/>
              </w:rPr>
              <w:t> </w:t>
            </w:r>
            <w:r w:rsidRPr="008641E3">
              <w:rPr>
                <w:rFonts w:cs="Tahoma"/>
                <w:szCs w:val="18"/>
                <w:lang w:val="fr-FR"/>
              </w:rPr>
              <w:t>Utilisateur)</w:t>
            </w:r>
          </w:p>
          <w:p w:rsidR="00230E01" w:rsidRPr="008641E3"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23FE7" w:rsidRPr="00987B50" w:rsidRDefault="00023FE7" w:rsidP="00230E01">
            <w:pPr>
              <w:pStyle w:val="Bulletedlistflush"/>
              <w:spacing w:before="60"/>
              <w:ind w:left="576" w:right="720" w:firstLine="0"/>
              <w:jc w:val="center"/>
              <w:rPr>
                <w:rFonts w:ascii="Tahoma" w:hAnsi="Tahoma" w:cs="Tahoma"/>
                <w:sz w:val="18"/>
                <w:szCs w:val="18"/>
              </w:rPr>
            </w:pPr>
            <w:r w:rsidRPr="00987B50">
              <w:rPr>
                <w:rFonts w:ascii="Tahoma" w:hAnsi="Tahoma" w:cs="Tahoma"/>
                <w:sz w:val="18"/>
                <w:szCs w:val="18"/>
              </w:rPr>
              <w:t>CAL Windows Essential Business Server Standard 2008</w:t>
            </w: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A0465C">
            <w:pPr>
              <w:spacing w:before="60"/>
              <w:ind w:left="360" w:right="720"/>
              <w:jc w:val="center"/>
              <w:rPr>
                <w:lang w:val="fr-FR"/>
              </w:rPr>
            </w:pPr>
            <w:r w:rsidRPr="008641E3">
              <w:rPr>
                <w:rFonts w:cs="Tahoma"/>
                <w:szCs w:val="18"/>
                <w:lang w:val="fr-FR"/>
              </w:rPr>
              <w:t>CAL Essential Business Server Premium 2008 (Dispositif ou</w:t>
            </w:r>
            <w:r w:rsidR="00A0465C" w:rsidRPr="008641E3">
              <w:rPr>
                <w:rFonts w:cs="Tahoma"/>
                <w:szCs w:val="18"/>
                <w:lang w:val="fr-FR"/>
              </w:rPr>
              <w:t> </w:t>
            </w:r>
            <w:r w:rsidRPr="008641E3">
              <w:rPr>
                <w:rFonts w:cs="Tahoma"/>
                <w:szCs w:val="18"/>
                <w:lang w:val="fr-FR"/>
              </w:rPr>
              <w:t>Utilisateur)</w:t>
            </w:r>
          </w:p>
          <w:p w:rsidR="00230E01" w:rsidRPr="008641E3"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23FE7" w:rsidRPr="00987B50" w:rsidRDefault="00023FE7" w:rsidP="00230E01">
            <w:pPr>
              <w:pStyle w:val="Bulletedlistflush"/>
              <w:spacing w:before="60"/>
              <w:ind w:left="576" w:right="720" w:firstLine="0"/>
              <w:jc w:val="center"/>
              <w:rPr>
                <w:rFonts w:ascii="Tahoma" w:hAnsi="Tahoma" w:cs="Tahoma"/>
                <w:sz w:val="18"/>
                <w:szCs w:val="18"/>
              </w:rPr>
            </w:pPr>
            <w:r w:rsidRPr="00987B50">
              <w:rPr>
                <w:rFonts w:ascii="Tahoma" w:hAnsi="Tahoma" w:cs="Tahoma"/>
                <w:sz w:val="18"/>
                <w:szCs w:val="18"/>
              </w:rPr>
              <w:t>CAL Windows Essential Business Server Premium 2008</w:t>
            </w:r>
          </w:p>
        </w:tc>
      </w:tr>
      <w:tr w:rsidR="00023FE7" w:rsidRPr="008641E3" w:rsidTr="0044720D">
        <w:trPr>
          <w:trHeight w:val="576"/>
        </w:trPr>
        <w:tc>
          <w:tcPr>
            <w:tcW w:w="3809" w:type="dxa"/>
            <w:tcBorders>
              <w:top w:val="nil"/>
              <w:left w:val="single" w:sz="8" w:space="0" w:color="auto"/>
              <w:bottom w:val="single" w:sz="8" w:space="0" w:color="auto"/>
              <w:right w:val="single" w:sz="8" w:space="0" w:color="auto"/>
            </w:tcBorders>
          </w:tcPr>
          <w:p w:rsidR="00023FE7" w:rsidRPr="008641E3" w:rsidRDefault="00023FE7" w:rsidP="00230E01">
            <w:pPr>
              <w:spacing w:before="60"/>
              <w:ind w:left="360" w:right="720"/>
              <w:jc w:val="center"/>
              <w:rPr>
                <w:rFonts w:eastAsia="Calibri" w:cs="Tahoma"/>
                <w:szCs w:val="18"/>
                <w:lang w:val="fr-FR"/>
              </w:rPr>
            </w:pPr>
            <w:r w:rsidRPr="008641E3">
              <w:rPr>
                <w:rFonts w:cs="Tahoma"/>
                <w:szCs w:val="18"/>
                <w:lang w:val="fr-FR"/>
              </w:rPr>
              <w:t>Mise à Jour de Windows 8 Pro</w:t>
            </w:r>
          </w:p>
        </w:tc>
        <w:tc>
          <w:tcPr>
            <w:tcW w:w="4298" w:type="dxa"/>
            <w:tcBorders>
              <w:top w:val="nil"/>
              <w:left w:val="nil"/>
              <w:bottom w:val="single" w:sz="8" w:space="0" w:color="auto"/>
              <w:right w:val="single" w:sz="8" w:space="0" w:color="auto"/>
            </w:tcBorders>
          </w:tcPr>
          <w:p w:rsidR="008B6EDD" w:rsidRPr="008641E3" w:rsidRDefault="008B6EDD" w:rsidP="00230E01">
            <w:pPr>
              <w:pStyle w:val="Bulletedlistflush"/>
              <w:spacing w:before="60"/>
              <w:ind w:left="576" w:right="720" w:firstLine="0"/>
              <w:jc w:val="center"/>
              <w:rPr>
                <w:lang w:val="fr-FR"/>
              </w:rPr>
            </w:pPr>
            <w:r w:rsidRPr="008641E3">
              <w:rPr>
                <w:rFonts w:ascii="Tahoma" w:hAnsi="Tahoma" w:cs="Tahoma"/>
                <w:sz w:val="18"/>
                <w:szCs w:val="18"/>
                <w:lang w:val="fr-FR"/>
              </w:rPr>
              <w:t>Windows 8 Pro</w:t>
            </w:r>
          </w:p>
          <w:p w:rsidR="00023FE7" w:rsidRPr="008641E3" w:rsidRDefault="00023FE7" w:rsidP="008B6EDD">
            <w:pPr>
              <w:pStyle w:val="Bulletedlistflush"/>
              <w:ind w:left="576" w:right="720" w:firstLine="0"/>
              <w:jc w:val="center"/>
              <w:rPr>
                <w:rFonts w:ascii="Tahoma" w:hAnsi="Tahoma" w:cs="Tahoma"/>
                <w:sz w:val="18"/>
                <w:szCs w:val="18"/>
                <w:lang w:val="fr-FR"/>
              </w:rPr>
            </w:pPr>
            <w:r w:rsidRPr="008641E3">
              <w:rPr>
                <w:rFonts w:ascii="Tahoma" w:hAnsi="Tahoma" w:cs="Tahoma"/>
                <w:sz w:val="18"/>
                <w:szCs w:val="18"/>
                <w:lang w:val="fr-FR"/>
              </w:rPr>
              <w:t>Windows 7 Professionnel</w:t>
            </w:r>
          </w:p>
        </w:tc>
      </w:tr>
    </w:tbl>
    <w:p w:rsidR="00991DD4" w:rsidRPr="008641E3" w:rsidRDefault="00991DD4">
      <w:pPr>
        <w:rPr>
          <w:rFonts w:eastAsia="Calibri" w:cs="Arial"/>
          <w:color w:val="000000"/>
          <w:lang w:val="fr-FR"/>
        </w:rPr>
      </w:pPr>
    </w:p>
    <w:p w:rsidR="00456002" w:rsidRPr="008641E3" w:rsidRDefault="00456002" w:rsidP="00456002">
      <w:pPr>
        <w:pStyle w:val="Heading2"/>
        <w:ind w:left="0"/>
        <w:rPr>
          <w:lang w:val="fr-FR"/>
        </w:rPr>
      </w:pPr>
      <w:bookmarkStart w:id="686" w:name="_Toc353472339"/>
      <w:bookmarkStart w:id="687" w:name="_Toc336338195"/>
      <w:r w:rsidRPr="008641E3">
        <w:rPr>
          <w:rFonts w:ascii="Tahoma" w:hAnsi="Tahoma" w:cs="Tahoma"/>
          <w:lang w:val="fr-FR"/>
        </w:rPr>
        <w:t>Conditions du programme relatives aux Contrats Entreprise et Souscription actualisées</w:t>
      </w:r>
      <w:bookmarkEnd w:id="686"/>
      <w:r w:rsidRPr="008641E3">
        <w:rPr>
          <w:rFonts w:ascii="Tahoma" w:hAnsi="Tahoma" w:cs="Tahoma"/>
          <w:lang w:val="fr-FR"/>
        </w:rPr>
        <w:t xml:space="preserve"> </w:t>
      </w:r>
      <w:bookmarkEnd w:id="687"/>
    </w:p>
    <w:p w:rsidR="00456002" w:rsidRPr="008641E3" w:rsidRDefault="00456002" w:rsidP="00456002">
      <w:pPr>
        <w:tabs>
          <w:tab w:val="left" w:pos="360"/>
        </w:tabs>
        <w:rPr>
          <w:lang w:val="fr-FR"/>
        </w:rPr>
      </w:pPr>
    </w:p>
    <w:p w:rsidR="00456002" w:rsidRPr="008641E3" w:rsidRDefault="00456002" w:rsidP="00F06EC5">
      <w:pPr>
        <w:keepNext/>
        <w:spacing w:after="60"/>
        <w:outlineLvl w:val="3"/>
        <w:rPr>
          <w:lang w:val="fr-FR"/>
        </w:rPr>
      </w:pPr>
      <w:r w:rsidRPr="008641E3">
        <w:rPr>
          <w:rFonts w:cs="Tahoma"/>
          <w:b/>
          <w:szCs w:val="20"/>
          <w:lang w:val="fr-FR"/>
        </w:rPr>
        <w:lastRenderedPageBreak/>
        <w:t>Services en Ligne Entreprise conformes aux exigences des Produits Entreprise</w:t>
      </w:r>
    </w:p>
    <w:p w:rsidR="00456002" w:rsidRPr="008641E3" w:rsidRDefault="00456002" w:rsidP="00A0465C">
      <w:pPr>
        <w:tabs>
          <w:tab w:val="left" w:pos="360"/>
        </w:tabs>
        <w:rPr>
          <w:lang w:val="fr-FR"/>
        </w:rPr>
      </w:pPr>
      <w:r w:rsidRPr="008641E3">
        <w:rPr>
          <w:rFonts w:cs="Tahoma"/>
          <w:b/>
          <w:szCs w:val="20"/>
          <w:lang w:val="fr-FR"/>
        </w:rPr>
        <w:t>Remarque :</w:t>
      </w:r>
      <w:r w:rsidRPr="008641E3">
        <w:rPr>
          <w:rFonts w:cs="Tahoma"/>
          <w:szCs w:val="20"/>
          <w:lang w:val="fr-FR"/>
        </w:rPr>
        <w:t xml:space="preserve"> les modalités suivantes s’appliquent aux clients ayant conclu un Accord de Mise en Œuvre Entreprise ou</w:t>
      </w:r>
      <w:r w:rsidR="00A0465C" w:rsidRPr="008641E3">
        <w:rPr>
          <w:rFonts w:cs="Tahoma"/>
          <w:szCs w:val="20"/>
          <w:lang w:val="fr-FR"/>
        </w:rPr>
        <w:t> </w:t>
      </w:r>
      <w:r w:rsidRPr="008641E3">
        <w:rPr>
          <w:rFonts w:cs="Tahoma"/>
          <w:szCs w:val="20"/>
          <w:lang w:val="fr-FR"/>
        </w:rPr>
        <w:t>Souscription Entreprise éligibles à l’achat de Services en Ligne Entreprise.</w:t>
      </w:r>
      <w:r w:rsidR="00A67E64" w:rsidRPr="008641E3">
        <w:rPr>
          <w:rFonts w:cs="Tahoma"/>
          <w:szCs w:val="20"/>
          <w:lang w:val="fr-FR"/>
        </w:rPr>
        <w:t xml:space="preserve"> </w:t>
      </w:r>
      <w:r w:rsidRPr="008641E3">
        <w:rPr>
          <w:rFonts w:cs="Tahoma"/>
          <w:szCs w:val="20"/>
          <w:lang w:val="fr-FR"/>
        </w:rPr>
        <w:t>Les clients sont invités à contacter leur</w:t>
      </w:r>
      <w:r w:rsidR="00A0465C" w:rsidRPr="008641E3">
        <w:rPr>
          <w:rFonts w:cs="Tahoma"/>
          <w:szCs w:val="20"/>
          <w:lang w:val="fr-FR"/>
        </w:rPr>
        <w:t> </w:t>
      </w:r>
      <w:r w:rsidRPr="008641E3">
        <w:rPr>
          <w:rFonts w:cs="Tahoma"/>
          <w:szCs w:val="20"/>
          <w:lang w:val="fr-FR"/>
        </w:rPr>
        <w:t>Conseiller Logiciel, Revendeur ou Responsable de Compte Microsoft pour savoir s’ils sont éligibles à l’achat de</w:t>
      </w:r>
      <w:r w:rsidR="00A0465C" w:rsidRPr="008641E3">
        <w:rPr>
          <w:rFonts w:cs="Tahoma"/>
          <w:szCs w:val="20"/>
          <w:lang w:val="fr-FR"/>
        </w:rPr>
        <w:t> </w:t>
      </w:r>
      <w:r w:rsidRPr="008641E3">
        <w:rPr>
          <w:rFonts w:cs="Tahoma"/>
          <w:szCs w:val="20"/>
          <w:lang w:val="fr-FR"/>
        </w:rPr>
        <w:t>Services en Ligne Entreprise.</w:t>
      </w:r>
    </w:p>
    <w:p w:rsidR="00456002" w:rsidRPr="008641E3" w:rsidRDefault="00456002" w:rsidP="00366502">
      <w:pPr>
        <w:tabs>
          <w:tab w:val="left" w:pos="360"/>
        </w:tabs>
        <w:rPr>
          <w:lang w:val="fr-FR"/>
        </w:rPr>
      </w:pPr>
    </w:p>
    <w:p w:rsidR="00456002" w:rsidRPr="008641E3" w:rsidRDefault="00456002" w:rsidP="00366502">
      <w:pPr>
        <w:tabs>
          <w:tab w:val="left" w:pos="360"/>
        </w:tabs>
        <w:rPr>
          <w:lang w:val="fr-FR"/>
        </w:rPr>
      </w:pPr>
      <w:r w:rsidRPr="008641E3">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rsidR="00456002" w:rsidRPr="008641E3" w:rsidRDefault="00456002" w:rsidP="00366502">
      <w:pPr>
        <w:tabs>
          <w:tab w:val="left" w:pos="360"/>
        </w:tabs>
        <w:rPr>
          <w:lang w:val="fr-FR"/>
        </w:rPr>
      </w:pPr>
      <w:r w:rsidRPr="008641E3">
        <w:rPr>
          <w:rFonts w:cs="Tahoma"/>
          <w:szCs w:val="20"/>
          <w:lang w:val="fr-FR"/>
        </w:rPr>
        <w:t>Le tableau ci-dessous indique les Services en Ligne Entreprise et les CAL requises (le cas échéant) conformes aux exigences relatives aux Produits Entreprise couvrant l’Ensemble de l’Entreprise.</w:t>
      </w:r>
    </w:p>
    <w:p w:rsidR="00456002" w:rsidRPr="008641E3" w:rsidRDefault="00456002" w:rsidP="0055442E">
      <w:pPr>
        <w:ind w:left="720"/>
        <w:rPr>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8641E3"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8641E3" w:rsidRDefault="00456002" w:rsidP="005C647E">
            <w:pPr>
              <w:keepNext/>
              <w:jc w:val="center"/>
              <w:rPr>
                <w:rFonts w:cs="Tahoma"/>
                <w:b/>
                <w:lang w:val="fr-FR"/>
              </w:rPr>
            </w:pPr>
            <w:r w:rsidRPr="008641E3">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8641E3" w:rsidRDefault="00456002" w:rsidP="005C647E">
            <w:pPr>
              <w:keepNext/>
              <w:jc w:val="center"/>
              <w:rPr>
                <w:rFonts w:cs="Tahoma"/>
                <w:b/>
                <w:lang w:val="fr-FR"/>
              </w:rPr>
            </w:pPr>
            <w:r w:rsidRPr="008641E3">
              <w:rPr>
                <w:rFonts w:cs="Tahoma"/>
                <w:b/>
                <w:bCs/>
                <w:lang w:val="fr-FR"/>
              </w:rPr>
              <w:t>Services en Ligne Entreprise***</w:t>
            </w:r>
          </w:p>
        </w:tc>
      </w:tr>
      <w:tr w:rsidR="00E71EB9" w:rsidRPr="008641E3"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8641E3" w:rsidRDefault="00E71EB9" w:rsidP="005C647E">
            <w:pPr>
              <w:ind w:left="144"/>
              <w:rPr>
                <w:rFonts w:cs="Tahoma"/>
                <w:szCs w:val="18"/>
                <w:lang w:val="fr-FR"/>
              </w:rPr>
            </w:pPr>
            <w:r w:rsidRPr="008641E3">
              <w:rPr>
                <w:rFonts w:cs="Tahoma"/>
                <w:szCs w:val="18"/>
                <w:lang w:val="fr-FR"/>
              </w:rPr>
              <w:t>Office Professionnel Plus**</w:t>
            </w:r>
          </w:p>
        </w:tc>
        <w:tc>
          <w:tcPr>
            <w:tcW w:w="4157" w:type="dxa"/>
            <w:tcBorders>
              <w:top w:val="nil"/>
              <w:left w:val="nil"/>
              <w:bottom w:val="single" w:sz="4" w:space="0" w:color="auto"/>
              <w:right w:val="single" w:sz="8" w:space="0" w:color="auto"/>
            </w:tcBorders>
            <w:vAlign w:val="center"/>
          </w:tcPr>
          <w:p w:rsidR="00E71EB9" w:rsidRPr="008641E3" w:rsidRDefault="00E71EB9" w:rsidP="00F06EC5">
            <w:pPr>
              <w:numPr>
                <w:ilvl w:val="0"/>
                <w:numId w:val="47"/>
              </w:numPr>
              <w:spacing w:before="60" w:after="60"/>
              <w:ind w:left="907"/>
              <w:rPr>
                <w:lang w:val="fr-FR"/>
              </w:rPr>
            </w:pPr>
            <w:r w:rsidRPr="008641E3">
              <w:rPr>
                <w:rFonts w:cs="Tahoma"/>
                <w:color w:val="000000"/>
                <w:szCs w:val="18"/>
                <w:lang w:val="fr-FR"/>
              </w:rPr>
              <w:t>Office 365 (Entreprise E2)</w:t>
            </w:r>
          </w:p>
          <w:p w:rsidR="00E71EB9" w:rsidRPr="008641E3" w:rsidRDefault="00E71EB9" w:rsidP="00822871">
            <w:pPr>
              <w:numPr>
                <w:ilvl w:val="0"/>
                <w:numId w:val="47"/>
              </w:numPr>
              <w:spacing w:after="60"/>
              <w:ind w:left="907"/>
              <w:rPr>
                <w:lang w:val="fr-FR"/>
              </w:rPr>
            </w:pPr>
            <w:r w:rsidRPr="008641E3">
              <w:rPr>
                <w:rFonts w:cs="Tahoma"/>
                <w:color w:val="000000"/>
                <w:szCs w:val="18"/>
                <w:lang w:val="fr-FR"/>
              </w:rPr>
              <w:t>Office 365 (Entreprise E3)</w:t>
            </w:r>
          </w:p>
          <w:p w:rsidR="00E71EB9" w:rsidRPr="008641E3" w:rsidRDefault="00E71EB9" w:rsidP="00822871">
            <w:pPr>
              <w:numPr>
                <w:ilvl w:val="0"/>
                <w:numId w:val="47"/>
              </w:numPr>
              <w:spacing w:after="60"/>
              <w:ind w:left="907"/>
              <w:rPr>
                <w:lang w:val="fr-FR"/>
              </w:rPr>
            </w:pPr>
            <w:r w:rsidRPr="008641E3">
              <w:rPr>
                <w:rFonts w:cs="Tahoma"/>
                <w:color w:val="000000"/>
                <w:szCs w:val="18"/>
                <w:lang w:val="fr-FR"/>
              </w:rPr>
              <w:t xml:space="preserve">Office 365 (Entreprise E4) </w:t>
            </w:r>
          </w:p>
          <w:p w:rsidR="00E71EB9" w:rsidRPr="008641E3" w:rsidRDefault="00E71EB9" w:rsidP="00822871">
            <w:pPr>
              <w:numPr>
                <w:ilvl w:val="0"/>
                <w:numId w:val="47"/>
              </w:numPr>
              <w:spacing w:after="60"/>
              <w:ind w:left="907"/>
              <w:rPr>
                <w:lang w:val="fr-FR"/>
              </w:rPr>
            </w:pPr>
            <w:r w:rsidRPr="008641E3">
              <w:rPr>
                <w:rFonts w:cs="Tahoma"/>
                <w:color w:val="000000"/>
                <w:szCs w:val="18"/>
                <w:lang w:val="fr-FR"/>
              </w:rPr>
              <w:t>Office 365 (Secteur Public G2)</w:t>
            </w:r>
          </w:p>
          <w:p w:rsidR="00E71EB9" w:rsidRPr="008641E3" w:rsidRDefault="00E71EB9" w:rsidP="00822871">
            <w:pPr>
              <w:numPr>
                <w:ilvl w:val="0"/>
                <w:numId w:val="47"/>
              </w:numPr>
              <w:spacing w:after="60"/>
              <w:ind w:left="907"/>
              <w:rPr>
                <w:lang w:val="fr-FR"/>
              </w:rPr>
            </w:pPr>
            <w:r w:rsidRPr="008641E3">
              <w:rPr>
                <w:rFonts w:cs="Tahoma"/>
                <w:color w:val="000000"/>
                <w:szCs w:val="18"/>
                <w:lang w:val="fr-FR"/>
              </w:rPr>
              <w:t>Office 365 (Secteur Public G3)</w:t>
            </w:r>
          </w:p>
          <w:p w:rsidR="00E71EB9" w:rsidRPr="008641E3" w:rsidRDefault="00E71EB9" w:rsidP="00822871">
            <w:pPr>
              <w:numPr>
                <w:ilvl w:val="0"/>
                <w:numId w:val="47"/>
              </w:numPr>
              <w:spacing w:after="60"/>
              <w:ind w:left="907"/>
              <w:rPr>
                <w:lang w:val="fr-FR"/>
              </w:rPr>
            </w:pPr>
            <w:r w:rsidRPr="008641E3">
              <w:rPr>
                <w:rFonts w:cs="Tahoma"/>
                <w:color w:val="000000"/>
                <w:szCs w:val="18"/>
                <w:lang w:val="fr-FR"/>
              </w:rPr>
              <w:t>Office 365 (Secteur Public G4)</w:t>
            </w:r>
          </w:p>
          <w:p w:rsidR="00C571BD" w:rsidRPr="008641E3" w:rsidRDefault="00C571BD" w:rsidP="00F06EC5">
            <w:pPr>
              <w:ind w:left="907"/>
              <w:rPr>
                <w:rFonts w:cs="Tahoma"/>
                <w:color w:val="000000"/>
                <w:szCs w:val="18"/>
                <w:lang w:val="fr-FR"/>
              </w:rPr>
            </w:pPr>
          </w:p>
        </w:tc>
      </w:tr>
      <w:tr w:rsidR="00E71EB9" w:rsidRPr="008641E3"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8641E3" w:rsidRDefault="00E71EB9" w:rsidP="005C647E">
            <w:pPr>
              <w:ind w:left="144"/>
              <w:rPr>
                <w:rFonts w:cs="Tahoma"/>
                <w:szCs w:val="18"/>
                <w:lang w:val="fr-FR"/>
              </w:rPr>
            </w:pPr>
            <w:r w:rsidRPr="008641E3">
              <w:rPr>
                <w:rFonts w:cs="Tahoma"/>
                <w:szCs w:val="18"/>
                <w:lang w:val="fr-FR"/>
              </w:rPr>
              <w:t>Core CAL Suite</w:t>
            </w:r>
          </w:p>
        </w:tc>
        <w:tc>
          <w:tcPr>
            <w:tcW w:w="4157" w:type="dxa"/>
            <w:tcBorders>
              <w:top w:val="nil"/>
              <w:left w:val="nil"/>
              <w:bottom w:val="single" w:sz="4" w:space="0" w:color="auto"/>
              <w:right w:val="single" w:sz="8" w:space="0" w:color="auto"/>
            </w:tcBorders>
            <w:vAlign w:val="center"/>
          </w:tcPr>
          <w:p w:rsidR="008368B4" w:rsidRPr="008641E3" w:rsidRDefault="008368B4" w:rsidP="008368B4">
            <w:pPr>
              <w:numPr>
                <w:ilvl w:val="0"/>
                <w:numId w:val="47"/>
              </w:numPr>
              <w:spacing w:before="60" w:after="60"/>
              <w:ind w:left="907"/>
              <w:rPr>
                <w:lang w:val="fr-FR"/>
              </w:rPr>
            </w:pPr>
            <w:r w:rsidRPr="008641E3">
              <w:rPr>
                <w:rFonts w:cs="Tahoma"/>
                <w:color w:val="000000"/>
                <w:szCs w:val="18"/>
                <w:lang w:val="fr-FR"/>
              </w:rPr>
              <w:t>Office 365 (Entreprise E1)*</w:t>
            </w:r>
          </w:p>
          <w:p w:rsidR="008368B4" w:rsidRPr="008641E3" w:rsidRDefault="008368B4" w:rsidP="008368B4">
            <w:pPr>
              <w:numPr>
                <w:ilvl w:val="0"/>
                <w:numId w:val="47"/>
              </w:numPr>
              <w:spacing w:after="60"/>
              <w:rPr>
                <w:lang w:val="fr-FR"/>
              </w:rPr>
            </w:pPr>
            <w:r w:rsidRPr="008641E3">
              <w:rPr>
                <w:rFonts w:cs="Tahoma"/>
                <w:color w:val="000000"/>
                <w:szCs w:val="18"/>
                <w:lang w:val="fr-FR"/>
              </w:rPr>
              <w:t>Office 365 (Entreprise E2)*</w:t>
            </w:r>
          </w:p>
          <w:p w:rsidR="008368B4" w:rsidRPr="008641E3" w:rsidRDefault="008368B4" w:rsidP="008368B4">
            <w:pPr>
              <w:numPr>
                <w:ilvl w:val="0"/>
                <w:numId w:val="47"/>
              </w:numPr>
              <w:spacing w:after="60"/>
              <w:rPr>
                <w:lang w:val="fr-FR"/>
              </w:rPr>
            </w:pPr>
            <w:r w:rsidRPr="008641E3">
              <w:rPr>
                <w:rFonts w:cs="Tahoma"/>
                <w:color w:val="000000"/>
                <w:szCs w:val="18"/>
                <w:lang w:val="fr-FR"/>
              </w:rPr>
              <w:t>Office 365 (Entreprise E3)*</w:t>
            </w:r>
          </w:p>
          <w:p w:rsidR="008368B4" w:rsidRPr="008641E3" w:rsidRDefault="008368B4" w:rsidP="008368B4">
            <w:pPr>
              <w:numPr>
                <w:ilvl w:val="0"/>
                <w:numId w:val="47"/>
              </w:numPr>
              <w:spacing w:after="60"/>
              <w:rPr>
                <w:lang w:val="fr-FR"/>
              </w:rPr>
            </w:pPr>
            <w:r w:rsidRPr="008641E3">
              <w:rPr>
                <w:rFonts w:cs="Tahoma"/>
                <w:color w:val="000000"/>
                <w:szCs w:val="18"/>
                <w:lang w:val="fr-FR"/>
              </w:rPr>
              <w:t>Office 365 (Entreprise E4)*</w:t>
            </w:r>
          </w:p>
          <w:p w:rsidR="008368B4" w:rsidRPr="008641E3" w:rsidRDefault="008368B4" w:rsidP="008368B4">
            <w:pPr>
              <w:numPr>
                <w:ilvl w:val="0"/>
                <w:numId w:val="47"/>
              </w:numPr>
              <w:spacing w:after="60"/>
              <w:rPr>
                <w:lang w:val="fr-FR"/>
              </w:rPr>
            </w:pPr>
            <w:r w:rsidRPr="008641E3">
              <w:rPr>
                <w:rFonts w:cs="Tahoma"/>
                <w:color w:val="000000"/>
                <w:szCs w:val="18"/>
                <w:lang w:val="fr-FR"/>
              </w:rPr>
              <w:t>Office 365 (Secteur Public G1)*</w:t>
            </w:r>
          </w:p>
          <w:p w:rsidR="008368B4" w:rsidRPr="008641E3" w:rsidRDefault="008368B4" w:rsidP="008368B4">
            <w:pPr>
              <w:numPr>
                <w:ilvl w:val="0"/>
                <w:numId w:val="47"/>
              </w:numPr>
              <w:spacing w:after="60"/>
              <w:rPr>
                <w:lang w:val="fr-FR"/>
              </w:rPr>
            </w:pPr>
            <w:r w:rsidRPr="008641E3">
              <w:rPr>
                <w:rFonts w:cs="Tahoma"/>
                <w:color w:val="000000"/>
                <w:szCs w:val="18"/>
                <w:lang w:val="fr-FR"/>
              </w:rPr>
              <w:t>Office 365 (Secteur Public G2)*</w:t>
            </w:r>
          </w:p>
          <w:p w:rsidR="008368B4" w:rsidRPr="008641E3" w:rsidRDefault="004D2744" w:rsidP="008368B4">
            <w:pPr>
              <w:numPr>
                <w:ilvl w:val="0"/>
                <w:numId w:val="47"/>
              </w:numPr>
              <w:spacing w:after="60"/>
              <w:rPr>
                <w:lang w:val="fr-FR"/>
              </w:rPr>
            </w:pPr>
            <w:r w:rsidRPr="008641E3">
              <w:rPr>
                <w:rFonts w:cs="Tahoma"/>
                <w:color w:val="000000"/>
                <w:szCs w:val="18"/>
                <w:lang w:val="fr-FR"/>
              </w:rPr>
              <w:t>Office 365 (Secteur Public G3)*</w:t>
            </w:r>
          </w:p>
          <w:p w:rsidR="008368B4" w:rsidRPr="008641E3" w:rsidRDefault="008368B4" w:rsidP="008368B4">
            <w:pPr>
              <w:numPr>
                <w:ilvl w:val="0"/>
                <w:numId w:val="47"/>
              </w:numPr>
              <w:spacing w:after="60"/>
              <w:rPr>
                <w:lang w:val="fr-FR"/>
              </w:rPr>
            </w:pPr>
            <w:r w:rsidRPr="008641E3">
              <w:rPr>
                <w:rFonts w:cs="Tahoma"/>
                <w:color w:val="000000"/>
                <w:szCs w:val="18"/>
                <w:lang w:val="fr-FR"/>
              </w:rPr>
              <w:t>Office 365 (Secteur Public G4)*</w:t>
            </w:r>
          </w:p>
          <w:p w:rsidR="00822871" w:rsidRPr="008641E3" w:rsidRDefault="00E71EB9" w:rsidP="00822871">
            <w:pPr>
              <w:numPr>
                <w:ilvl w:val="0"/>
                <w:numId w:val="47"/>
              </w:numPr>
              <w:spacing w:after="60"/>
              <w:rPr>
                <w:lang w:val="fr-FR"/>
              </w:rPr>
            </w:pPr>
            <w:r w:rsidRPr="008641E3">
              <w:rPr>
                <w:rFonts w:cs="Tahoma"/>
                <w:color w:val="000000"/>
                <w:szCs w:val="18"/>
                <w:lang w:val="fr-FR"/>
              </w:rPr>
              <w:t>Windows Intune*</w:t>
            </w:r>
          </w:p>
          <w:p w:rsidR="00822871" w:rsidRPr="008641E3" w:rsidRDefault="00822871" w:rsidP="00F06EC5">
            <w:pPr>
              <w:ind w:left="907"/>
              <w:rPr>
                <w:rFonts w:cs="Tahoma"/>
                <w:color w:val="000000"/>
                <w:szCs w:val="18"/>
                <w:lang w:val="fr-FR"/>
              </w:rPr>
            </w:pPr>
          </w:p>
        </w:tc>
      </w:tr>
      <w:tr w:rsidR="00E71EB9" w:rsidRPr="008641E3"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8641E3" w:rsidRDefault="00E71EB9" w:rsidP="005C647E">
            <w:pPr>
              <w:ind w:left="144"/>
              <w:rPr>
                <w:rFonts w:cs="Tahoma"/>
                <w:szCs w:val="18"/>
                <w:lang w:val="fr-FR"/>
              </w:rPr>
            </w:pPr>
            <w:r w:rsidRPr="008641E3">
              <w:rPr>
                <w:rFonts w:cs="Tahoma"/>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8641E3" w:rsidRDefault="008368B4" w:rsidP="008368B4">
            <w:pPr>
              <w:numPr>
                <w:ilvl w:val="0"/>
                <w:numId w:val="48"/>
              </w:numPr>
              <w:spacing w:before="60" w:after="60"/>
              <w:ind w:left="907"/>
              <w:rPr>
                <w:lang w:val="fr-FR"/>
              </w:rPr>
            </w:pPr>
            <w:r w:rsidRPr="008641E3">
              <w:rPr>
                <w:rFonts w:eastAsia="Calibri" w:cs="Tahoma"/>
                <w:color w:val="000000"/>
                <w:szCs w:val="18"/>
                <w:lang w:val="fr-FR"/>
              </w:rPr>
              <w:t xml:space="preserve">Office 365 </w:t>
            </w:r>
            <w:r w:rsidRPr="008641E3">
              <w:rPr>
                <w:rFonts w:cs="Tahoma"/>
                <w:color w:val="000000"/>
                <w:szCs w:val="18"/>
                <w:lang w:val="fr-FR"/>
              </w:rPr>
              <w:t>(Entreprise E3)*</w:t>
            </w:r>
          </w:p>
          <w:p w:rsidR="008368B4" w:rsidRPr="008641E3" w:rsidRDefault="008368B4" w:rsidP="008368B4">
            <w:pPr>
              <w:numPr>
                <w:ilvl w:val="0"/>
                <w:numId w:val="48"/>
              </w:numPr>
              <w:spacing w:after="60"/>
              <w:rPr>
                <w:lang w:val="fr-FR"/>
              </w:rPr>
            </w:pPr>
            <w:r w:rsidRPr="008641E3">
              <w:rPr>
                <w:rFonts w:eastAsia="Calibri" w:cs="Tahoma"/>
                <w:color w:val="000000"/>
                <w:szCs w:val="18"/>
                <w:lang w:val="fr-FR"/>
              </w:rPr>
              <w:t xml:space="preserve">Office 365 </w:t>
            </w:r>
            <w:r w:rsidRPr="008641E3">
              <w:rPr>
                <w:rFonts w:cs="Tahoma"/>
                <w:color w:val="000000"/>
                <w:szCs w:val="18"/>
                <w:lang w:val="fr-FR"/>
              </w:rPr>
              <w:t>(Entreprise E4)*</w:t>
            </w:r>
          </w:p>
          <w:p w:rsidR="008368B4" w:rsidRPr="008641E3" w:rsidRDefault="008368B4" w:rsidP="008368B4">
            <w:pPr>
              <w:numPr>
                <w:ilvl w:val="0"/>
                <w:numId w:val="48"/>
              </w:numPr>
              <w:spacing w:after="60"/>
              <w:rPr>
                <w:lang w:val="fr-FR"/>
              </w:rPr>
            </w:pPr>
            <w:r w:rsidRPr="008641E3">
              <w:rPr>
                <w:rFonts w:eastAsia="Calibri" w:cs="Tahoma"/>
                <w:color w:val="000000"/>
                <w:szCs w:val="18"/>
                <w:lang w:val="fr-FR"/>
              </w:rPr>
              <w:t xml:space="preserve">Office 365 </w:t>
            </w:r>
            <w:r w:rsidRPr="008641E3">
              <w:rPr>
                <w:rFonts w:cs="Tahoma"/>
                <w:color w:val="000000"/>
                <w:szCs w:val="18"/>
                <w:lang w:val="fr-FR"/>
              </w:rPr>
              <w:t>(Secteur Public G3)*</w:t>
            </w:r>
          </w:p>
          <w:p w:rsidR="008368B4" w:rsidRPr="008641E3" w:rsidRDefault="008368B4" w:rsidP="008368B4">
            <w:pPr>
              <w:numPr>
                <w:ilvl w:val="0"/>
                <w:numId w:val="48"/>
              </w:numPr>
              <w:spacing w:after="60"/>
              <w:rPr>
                <w:lang w:val="fr-FR"/>
              </w:rPr>
            </w:pPr>
            <w:r w:rsidRPr="008641E3">
              <w:rPr>
                <w:rFonts w:eastAsia="Calibri" w:cs="Tahoma"/>
                <w:color w:val="000000"/>
                <w:szCs w:val="18"/>
                <w:lang w:val="fr-FR"/>
              </w:rPr>
              <w:t xml:space="preserve">Office 365 </w:t>
            </w:r>
            <w:r w:rsidRPr="008641E3">
              <w:rPr>
                <w:rFonts w:cs="Tahoma"/>
                <w:color w:val="000000"/>
                <w:szCs w:val="18"/>
                <w:lang w:val="fr-FR"/>
              </w:rPr>
              <w:t>(Secteur Public G4)*</w:t>
            </w:r>
          </w:p>
          <w:p w:rsidR="00822871" w:rsidRPr="008641E3" w:rsidRDefault="00E71EB9" w:rsidP="00822871">
            <w:pPr>
              <w:numPr>
                <w:ilvl w:val="0"/>
                <w:numId w:val="48"/>
              </w:numPr>
              <w:spacing w:after="60"/>
              <w:rPr>
                <w:lang w:val="fr-FR"/>
              </w:rPr>
            </w:pPr>
            <w:r w:rsidRPr="008641E3">
              <w:rPr>
                <w:rFonts w:cs="Tahoma"/>
                <w:color w:val="000000"/>
                <w:szCs w:val="18"/>
                <w:lang w:val="fr-FR"/>
              </w:rPr>
              <w:t>Windows Intune*</w:t>
            </w:r>
          </w:p>
          <w:p w:rsidR="00E71EB9" w:rsidRPr="008641E3" w:rsidRDefault="00E71EB9" w:rsidP="0038120B">
            <w:pPr>
              <w:ind w:left="907"/>
              <w:rPr>
                <w:rFonts w:cs="Tahoma"/>
                <w:color w:val="000000"/>
                <w:szCs w:val="18"/>
                <w:lang w:val="fr-FR"/>
              </w:rPr>
            </w:pPr>
          </w:p>
        </w:tc>
      </w:tr>
    </w:tbl>
    <w:p w:rsidR="00456002" w:rsidRPr="008641E3" w:rsidRDefault="00456002" w:rsidP="00456002">
      <w:pPr>
        <w:tabs>
          <w:tab w:val="left" w:pos="360"/>
        </w:tabs>
        <w:ind w:left="720"/>
        <w:rPr>
          <w:lang w:val="fr-FR"/>
        </w:rPr>
      </w:pPr>
      <w:r w:rsidRPr="008641E3">
        <w:rPr>
          <w:rFonts w:cs="Tahoma"/>
          <w:i/>
          <w:sz w:val="16"/>
          <w:szCs w:val="20"/>
          <w:lang w:val="fr-FR"/>
        </w:rPr>
        <w:t>* Nécessite une CAL Suite Bridge adéquate. Pour plus d’informations sur la CAL Suite Bridge, reportez-vous à la section Notes relatives aux Produits du présent document.</w:t>
      </w:r>
    </w:p>
    <w:p w:rsidR="00456002" w:rsidRPr="008641E3" w:rsidRDefault="00456002" w:rsidP="00456002">
      <w:pPr>
        <w:tabs>
          <w:tab w:val="left" w:pos="360"/>
        </w:tabs>
        <w:ind w:left="720"/>
        <w:rPr>
          <w:lang w:val="fr-FR"/>
        </w:rPr>
      </w:pPr>
      <w:r w:rsidRPr="008641E3">
        <w:rPr>
          <w:rFonts w:cs="Tahoma"/>
          <w:i/>
          <w:sz w:val="16"/>
          <w:szCs w:val="20"/>
          <w:lang w:val="fr-FR"/>
        </w:rPr>
        <w:t>**</w:t>
      </w:r>
      <w:r w:rsidR="001A54E2">
        <w:rPr>
          <w:rFonts w:cs="Tahoma"/>
          <w:i/>
          <w:sz w:val="16"/>
          <w:szCs w:val="20"/>
          <w:lang w:val="fr-FR"/>
        </w:rPr>
        <w:t xml:space="preserve"> </w:t>
      </w:r>
      <w:r w:rsidRPr="008641E3">
        <w:rPr>
          <w:rFonts w:cs="Tahoma"/>
          <w:i/>
          <w:sz w:val="16"/>
          <w:szCs w:val="20"/>
          <w:lang w:val="fr-FR"/>
        </w:rPr>
        <w:t>Office Professionnel Plus pour Office 365 et Windows VDA sont des Produits Entreprise et son soumis aux exigences relatives aux Produits couvrant l’Ensemble de l’Entreprise.</w:t>
      </w:r>
    </w:p>
    <w:p w:rsidR="00456002" w:rsidRPr="008641E3" w:rsidRDefault="00456002" w:rsidP="00366502">
      <w:pPr>
        <w:tabs>
          <w:tab w:val="left" w:pos="360"/>
        </w:tabs>
        <w:ind w:left="720"/>
        <w:rPr>
          <w:lang w:val="fr-FR"/>
        </w:rPr>
      </w:pPr>
      <w:r w:rsidRPr="008641E3">
        <w:rPr>
          <w:rFonts w:cs="Tahoma"/>
          <w:i/>
          <w:sz w:val="16"/>
          <w:szCs w:val="20"/>
          <w:lang w:val="fr-FR"/>
        </w:rPr>
        <w:t>*** Les Services en Ligne Entreprise n’incluent que des SL Utilisateur pour utilisation complète.</w:t>
      </w:r>
      <w:r w:rsidR="00A67E64" w:rsidRPr="008641E3">
        <w:rPr>
          <w:rFonts w:cs="Tahoma"/>
          <w:i/>
          <w:sz w:val="16"/>
          <w:szCs w:val="20"/>
          <w:lang w:val="fr-FR"/>
        </w:rPr>
        <w:t xml:space="preserve"> </w:t>
      </w:r>
      <w:r w:rsidRPr="008641E3">
        <w:rPr>
          <w:rFonts w:cs="Tahoma"/>
          <w:i/>
          <w:sz w:val="16"/>
          <w:szCs w:val="20"/>
          <w:lang w:val="fr-FR"/>
        </w:rPr>
        <w:t>Les SL Utilisateur pour Software Assurance, dont l’achat requiert une CAL Core ou une CAL Entreprise, ne constituent pas des Services en Ligne Entreprise.</w:t>
      </w:r>
    </w:p>
    <w:p w:rsidR="00366502" w:rsidRPr="008641E3" w:rsidRDefault="00366502" w:rsidP="00456002">
      <w:pPr>
        <w:tabs>
          <w:tab w:val="left" w:pos="360"/>
        </w:tabs>
        <w:ind w:left="720"/>
        <w:rPr>
          <w:lang w:val="fr-FR"/>
        </w:rPr>
      </w:pPr>
    </w:p>
    <w:p w:rsidR="00456002" w:rsidRPr="008641E3" w:rsidRDefault="00456002" w:rsidP="0055442E">
      <w:pPr>
        <w:tabs>
          <w:tab w:val="left" w:pos="360"/>
        </w:tabs>
        <w:spacing w:after="60"/>
        <w:rPr>
          <w:lang w:val="fr-FR"/>
        </w:rPr>
      </w:pPr>
      <w:r w:rsidRPr="008641E3">
        <w:rPr>
          <w:rFonts w:cs="Tahoma"/>
          <w:b/>
          <w:szCs w:val="18"/>
          <w:lang w:val="fr-FR"/>
        </w:rPr>
        <w:t>Transitions autorisées</w:t>
      </w:r>
    </w:p>
    <w:p w:rsidR="00456002" w:rsidRPr="008641E3" w:rsidRDefault="0014632E" w:rsidP="00366502">
      <w:pPr>
        <w:tabs>
          <w:tab w:val="left" w:pos="360"/>
        </w:tabs>
        <w:rPr>
          <w:lang w:val="fr-FR"/>
        </w:rPr>
      </w:pPr>
      <w:r w:rsidRPr="008641E3">
        <w:rPr>
          <w:rFonts w:cs="Tahoma"/>
          <w:b/>
          <w:szCs w:val="20"/>
          <w:lang w:val="fr-FR"/>
        </w:rPr>
        <w:t xml:space="preserve">Remarque : </w:t>
      </w:r>
      <w:r w:rsidRPr="008641E3">
        <w:rPr>
          <w:rFonts w:cs="Tahoma"/>
          <w:szCs w:val="20"/>
          <w:lang w:val="fr-FR"/>
        </w:rPr>
        <w:t>Les modalités suivantes s’appliquent aux clients ayant conclu un Accord de Mise en Œuvre Entreprise ou Souscription Entreprise et bénéficiant de droits de transition.</w:t>
      </w:r>
      <w:r w:rsidR="00A67E64" w:rsidRPr="008641E3">
        <w:rPr>
          <w:rFonts w:cs="Tahoma"/>
          <w:szCs w:val="20"/>
          <w:lang w:val="fr-FR"/>
        </w:rPr>
        <w:t xml:space="preserve"> </w:t>
      </w:r>
      <w:r w:rsidRPr="008641E3">
        <w:rPr>
          <w:rFonts w:cs="Tahoma"/>
          <w:szCs w:val="20"/>
          <w:lang w:val="fr-FR"/>
        </w:rPr>
        <w:t>Les clients sont invités à contacter leur Conseiller Logiciel, Revendeur ou Responsable de Compte Microsoft pour savoir s’ils bénéficient de droits de transition au titre de leur Accord de Mise en Œuvre.</w:t>
      </w:r>
    </w:p>
    <w:p w:rsidR="00456002" w:rsidRPr="008641E3" w:rsidRDefault="00456002" w:rsidP="00366502">
      <w:pPr>
        <w:tabs>
          <w:tab w:val="left" w:pos="360"/>
        </w:tabs>
        <w:rPr>
          <w:lang w:val="fr-FR"/>
        </w:rPr>
      </w:pPr>
    </w:p>
    <w:p w:rsidR="00456002" w:rsidRPr="008641E3" w:rsidRDefault="00456002" w:rsidP="00366502">
      <w:pPr>
        <w:tabs>
          <w:tab w:val="left" w:pos="360"/>
        </w:tabs>
        <w:rPr>
          <w:lang w:val="fr-FR"/>
        </w:rPr>
      </w:pPr>
      <w:r w:rsidRPr="008641E3">
        <w:rPr>
          <w:rFonts w:cs="Tahoma"/>
          <w:szCs w:val="20"/>
          <w:lang w:val="fr-FR"/>
        </w:rPr>
        <w:t>Le tableau ci-dessous indique les produits donnant droit à une transition et les transitions possibles.</w:t>
      </w:r>
      <w:r w:rsidR="00A67E64" w:rsidRPr="008641E3">
        <w:rPr>
          <w:rFonts w:cs="Tahoma"/>
          <w:szCs w:val="20"/>
          <w:lang w:val="fr-FR"/>
        </w:rPr>
        <w:t xml:space="preserve"> </w:t>
      </w:r>
      <w:r w:rsidRPr="008641E3">
        <w:rPr>
          <w:rFonts w:cs="Tahoma"/>
          <w:szCs w:val="20"/>
          <w:lang w:val="fr-FR"/>
        </w:rPr>
        <w:t>Il inclut les produits donnant droit à une transition lorsque achetés comme composants d’une plateforme Desktop.</w:t>
      </w:r>
    </w:p>
    <w:p w:rsidR="00456002" w:rsidRPr="008641E3" w:rsidRDefault="00456002" w:rsidP="00456002">
      <w:pPr>
        <w:tabs>
          <w:tab w:val="left" w:pos="360"/>
        </w:tabs>
        <w:ind w:left="720"/>
        <w:rPr>
          <w:lang w:val="fr-FR"/>
        </w:rPr>
      </w:pPr>
    </w:p>
    <w:tbl>
      <w:tblPr>
        <w:tblW w:w="9018" w:type="dxa"/>
        <w:tblInd w:w="235" w:type="dxa"/>
        <w:tblCellMar>
          <w:left w:w="0" w:type="dxa"/>
          <w:right w:w="0" w:type="dxa"/>
        </w:tblCellMar>
        <w:tblLook w:val="04A0" w:firstRow="1" w:lastRow="0" w:firstColumn="1" w:lastColumn="0" w:noHBand="0" w:noVBand="1"/>
      </w:tblPr>
      <w:tblGrid>
        <w:gridCol w:w="4599"/>
        <w:gridCol w:w="4419"/>
      </w:tblGrid>
      <w:tr w:rsidR="00456002" w:rsidRPr="008641E3" w:rsidTr="00801A4D">
        <w:trPr>
          <w:cantSplit/>
          <w:trHeight w:val="189"/>
        </w:trPr>
        <w:tc>
          <w:tcPr>
            <w:tcW w:w="4599"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8641E3" w:rsidRDefault="00456002" w:rsidP="005C647E">
            <w:pPr>
              <w:keepNext/>
              <w:jc w:val="center"/>
              <w:rPr>
                <w:rFonts w:cs="Tahoma"/>
                <w:b/>
                <w:lang w:val="fr-FR"/>
              </w:rPr>
            </w:pPr>
            <w:r w:rsidRPr="008641E3">
              <w:rPr>
                <w:rFonts w:cs="Tahoma"/>
                <w:b/>
                <w:lang w:val="fr-FR"/>
              </w:rPr>
              <w:lastRenderedPageBreak/>
              <w:t>Produits Entreprise donnant droit à une transition</w:t>
            </w:r>
          </w:p>
        </w:tc>
        <w:tc>
          <w:tcPr>
            <w:tcW w:w="4419" w:type="dxa"/>
            <w:tcBorders>
              <w:top w:val="single" w:sz="8" w:space="0" w:color="auto"/>
              <w:left w:val="nil"/>
              <w:bottom w:val="single" w:sz="8" w:space="0" w:color="auto"/>
              <w:right w:val="single" w:sz="8" w:space="0" w:color="auto"/>
            </w:tcBorders>
            <w:shd w:val="clear" w:color="auto" w:fill="FABF8F"/>
            <w:vAlign w:val="center"/>
            <w:hideMark/>
          </w:tcPr>
          <w:p w:rsidR="00456002" w:rsidRPr="008641E3" w:rsidRDefault="00456002" w:rsidP="005C647E">
            <w:pPr>
              <w:keepNext/>
              <w:jc w:val="center"/>
              <w:rPr>
                <w:rFonts w:cs="Tahoma"/>
                <w:b/>
                <w:lang w:val="fr-FR"/>
              </w:rPr>
            </w:pPr>
            <w:r w:rsidRPr="008641E3">
              <w:rPr>
                <w:rFonts w:cs="Tahoma"/>
                <w:b/>
                <w:lang w:val="fr-FR"/>
              </w:rPr>
              <w:t>Transitions possibles</w:t>
            </w:r>
          </w:p>
        </w:tc>
      </w:tr>
      <w:tr w:rsidR="00A32052" w:rsidRPr="008641E3" w:rsidTr="00801A4D">
        <w:trPr>
          <w:cantSplit/>
          <w:trHeight w:val="354"/>
        </w:trPr>
        <w:tc>
          <w:tcPr>
            <w:tcW w:w="4599" w:type="dxa"/>
            <w:tcBorders>
              <w:top w:val="nil"/>
              <w:left w:val="single" w:sz="8" w:space="0" w:color="auto"/>
              <w:bottom w:val="single" w:sz="8" w:space="0" w:color="auto"/>
              <w:right w:val="single" w:sz="8" w:space="0" w:color="auto"/>
            </w:tcBorders>
            <w:vAlign w:val="center"/>
          </w:tcPr>
          <w:p w:rsidR="00A32052" w:rsidRPr="008641E3" w:rsidRDefault="00A32052" w:rsidP="005C647E">
            <w:pPr>
              <w:spacing w:before="60" w:after="60"/>
              <w:ind w:left="144"/>
              <w:rPr>
                <w:rFonts w:cs="Tahoma"/>
                <w:lang w:val="fr-FR"/>
              </w:rPr>
            </w:pPr>
            <w:r w:rsidRPr="008641E3">
              <w:rPr>
                <w:rFonts w:cs="Tahoma"/>
                <w:lang w:val="fr-FR"/>
              </w:rPr>
              <w:t xml:space="preserve">Core CAL Suite </w:t>
            </w:r>
          </w:p>
        </w:tc>
        <w:tc>
          <w:tcPr>
            <w:tcW w:w="4419" w:type="dxa"/>
            <w:tcBorders>
              <w:top w:val="nil"/>
              <w:left w:val="nil"/>
              <w:bottom w:val="single" w:sz="8" w:space="0" w:color="auto"/>
              <w:right w:val="single" w:sz="8" w:space="0" w:color="auto"/>
            </w:tcBorders>
            <w:vAlign w:val="center"/>
          </w:tcPr>
          <w:p w:rsidR="008368B4" w:rsidRPr="008641E3" w:rsidRDefault="008368B4" w:rsidP="008368B4">
            <w:pPr>
              <w:numPr>
                <w:ilvl w:val="0"/>
                <w:numId w:val="49"/>
              </w:numPr>
              <w:spacing w:before="60" w:after="60"/>
              <w:rPr>
                <w:lang w:val="fr-FR"/>
              </w:rPr>
            </w:pPr>
            <w:r w:rsidRPr="008641E3">
              <w:rPr>
                <w:rFonts w:cs="Tahoma"/>
                <w:color w:val="000000"/>
                <w:szCs w:val="18"/>
                <w:lang w:val="fr-FR"/>
              </w:rPr>
              <w:t>Office 365 (Entreprise E1)*</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(Entreprise E2)*</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(Entreprise E3)*</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(Entreprise E4)*</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G1)*</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G2)*</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G3)*</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G4)*</w:t>
            </w:r>
          </w:p>
          <w:p w:rsidR="00A32052" w:rsidRPr="008641E3" w:rsidRDefault="00A32052" w:rsidP="00024C3C">
            <w:pPr>
              <w:numPr>
                <w:ilvl w:val="0"/>
                <w:numId w:val="49"/>
              </w:numPr>
              <w:ind w:right="144"/>
              <w:rPr>
                <w:lang w:val="fr-FR"/>
              </w:rPr>
            </w:pPr>
            <w:r w:rsidRPr="008641E3">
              <w:rPr>
                <w:rFonts w:cs="Tahoma"/>
                <w:color w:val="000000"/>
                <w:lang w:val="fr-FR"/>
              </w:rPr>
              <w:t>Windows Intune*</w:t>
            </w:r>
          </w:p>
          <w:p w:rsidR="00A32052" w:rsidRPr="008641E3" w:rsidRDefault="00A32052" w:rsidP="0055442E">
            <w:pPr>
              <w:ind w:left="720" w:right="144"/>
              <w:rPr>
                <w:rFonts w:cs="Tahoma"/>
                <w:color w:val="000000"/>
                <w:lang w:val="fr-FR"/>
              </w:rPr>
            </w:pPr>
          </w:p>
        </w:tc>
      </w:tr>
      <w:tr w:rsidR="00A32052" w:rsidRPr="008641E3" w:rsidTr="00801A4D">
        <w:trPr>
          <w:cantSplit/>
          <w:trHeight w:val="354"/>
        </w:trPr>
        <w:tc>
          <w:tcPr>
            <w:tcW w:w="4599" w:type="dxa"/>
            <w:tcBorders>
              <w:top w:val="nil"/>
              <w:left w:val="single" w:sz="8" w:space="0" w:color="auto"/>
              <w:bottom w:val="single" w:sz="8" w:space="0" w:color="auto"/>
              <w:right w:val="single" w:sz="8" w:space="0" w:color="auto"/>
            </w:tcBorders>
            <w:vAlign w:val="center"/>
          </w:tcPr>
          <w:p w:rsidR="00A32052" w:rsidRPr="008641E3" w:rsidRDefault="00A32052" w:rsidP="005C647E">
            <w:pPr>
              <w:spacing w:before="60" w:after="60"/>
              <w:ind w:left="144"/>
              <w:rPr>
                <w:rFonts w:cs="Tahoma"/>
                <w:lang w:val="fr-FR"/>
              </w:rPr>
            </w:pPr>
            <w:r w:rsidRPr="008641E3">
              <w:rPr>
                <w:rFonts w:cs="Tahoma"/>
                <w:lang w:val="fr-FR"/>
              </w:rPr>
              <w:t>Enterprise CAL Suite</w:t>
            </w:r>
          </w:p>
        </w:tc>
        <w:tc>
          <w:tcPr>
            <w:tcW w:w="4419" w:type="dxa"/>
            <w:tcBorders>
              <w:top w:val="nil"/>
              <w:left w:val="nil"/>
              <w:bottom w:val="single" w:sz="8" w:space="0" w:color="auto"/>
              <w:right w:val="single" w:sz="8" w:space="0" w:color="auto"/>
            </w:tcBorders>
            <w:vAlign w:val="center"/>
          </w:tcPr>
          <w:p w:rsidR="00A32052" w:rsidRPr="008641E3" w:rsidRDefault="00A32052" w:rsidP="0055442E">
            <w:pPr>
              <w:numPr>
                <w:ilvl w:val="0"/>
                <w:numId w:val="49"/>
              </w:numPr>
              <w:spacing w:before="60" w:after="60"/>
              <w:rPr>
                <w:lang w:val="fr-FR"/>
              </w:rPr>
            </w:pPr>
            <w:r w:rsidRPr="008641E3">
              <w:rPr>
                <w:rFonts w:cs="Tahoma"/>
                <w:color w:val="000000"/>
                <w:szCs w:val="18"/>
                <w:lang w:val="fr-FR"/>
              </w:rPr>
              <w:t>Office 365 (Entreprise E3)*</w:t>
            </w:r>
          </w:p>
          <w:p w:rsidR="00A32052" w:rsidRPr="008641E3" w:rsidRDefault="00A32052" w:rsidP="00024C3C">
            <w:pPr>
              <w:numPr>
                <w:ilvl w:val="0"/>
                <w:numId w:val="49"/>
              </w:numPr>
              <w:spacing w:after="60"/>
              <w:rPr>
                <w:lang w:val="fr-FR"/>
              </w:rPr>
            </w:pPr>
            <w:r w:rsidRPr="008641E3">
              <w:rPr>
                <w:rFonts w:cs="Tahoma"/>
                <w:color w:val="000000"/>
                <w:szCs w:val="18"/>
                <w:lang w:val="fr-FR"/>
              </w:rPr>
              <w:t>Office 365 (Entreprise E4)*</w:t>
            </w:r>
          </w:p>
          <w:p w:rsidR="004D2744" w:rsidRPr="008641E3" w:rsidRDefault="004D2744" w:rsidP="004D2744">
            <w:pPr>
              <w:numPr>
                <w:ilvl w:val="0"/>
                <w:numId w:val="49"/>
              </w:numPr>
              <w:spacing w:after="60"/>
              <w:rPr>
                <w:lang w:val="fr-FR"/>
              </w:rPr>
            </w:pPr>
            <w:r w:rsidRPr="008641E3">
              <w:rPr>
                <w:rFonts w:cs="Tahoma"/>
                <w:color w:val="000000"/>
                <w:szCs w:val="18"/>
                <w:lang w:val="fr-FR"/>
              </w:rPr>
              <w:t>Office 365 (Entreprise G3)*</w:t>
            </w:r>
          </w:p>
          <w:p w:rsidR="004D2744" w:rsidRPr="008641E3" w:rsidRDefault="004D2744" w:rsidP="004D2744">
            <w:pPr>
              <w:numPr>
                <w:ilvl w:val="0"/>
                <w:numId w:val="49"/>
              </w:numPr>
              <w:spacing w:after="60"/>
              <w:rPr>
                <w:lang w:val="fr-FR"/>
              </w:rPr>
            </w:pPr>
            <w:r w:rsidRPr="008641E3">
              <w:rPr>
                <w:rFonts w:cs="Tahoma"/>
                <w:color w:val="000000"/>
                <w:szCs w:val="18"/>
                <w:lang w:val="fr-FR"/>
              </w:rPr>
              <w:t>Office 365 (Entreprise G4)*</w:t>
            </w:r>
          </w:p>
          <w:p w:rsidR="00A32052" w:rsidRPr="008641E3" w:rsidRDefault="00A32052" w:rsidP="00024C3C">
            <w:pPr>
              <w:numPr>
                <w:ilvl w:val="0"/>
                <w:numId w:val="49"/>
              </w:numPr>
              <w:ind w:right="144"/>
              <w:rPr>
                <w:lang w:val="fr-FR"/>
              </w:rPr>
            </w:pPr>
            <w:r w:rsidRPr="008641E3">
              <w:rPr>
                <w:rFonts w:cs="Tahoma"/>
                <w:color w:val="000000"/>
                <w:lang w:val="fr-FR"/>
              </w:rPr>
              <w:t>Windows</w:t>
            </w:r>
            <w:r w:rsidRPr="008641E3">
              <w:rPr>
                <w:rFonts w:cs="Tahoma"/>
                <w:color w:val="000000"/>
                <w:vertAlign w:val="superscript"/>
                <w:lang w:val="fr-FR"/>
              </w:rPr>
              <w:t>®</w:t>
            </w:r>
            <w:r w:rsidRPr="008641E3">
              <w:rPr>
                <w:rFonts w:cs="Tahoma"/>
                <w:color w:val="000000"/>
                <w:lang w:val="fr-FR"/>
              </w:rPr>
              <w:t xml:space="preserve"> Intune*</w:t>
            </w:r>
          </w:p>
          <w:p w:rsidR="00A32052" w:rsidRPr="008641E3" w:rsidRDefault="00A32052" w:rsidP="00BD6C2C">
            <w:pPr>
              <w:ind w:right="144"/>
              <w:rPr>
                <w:rFonts w:cs="Tahoma"/>
                <w:color w:val="000000"/>
                <w:lang w:val="fr-FR"/>
              </w:rPr>
            </w:pPr>
          </w:p>
        </w:tc>
      </w:tr>
      <w:tr w:rsidR="00A32052" w:rsidRPr="008E0080" w:rsidTr="00801A4D">
        <w:trPr>
          <w:cantSplit/>
          <w:trHeight w:val="354"/>
        </w:trPr>
        <w:tc>
          <w:tcPr>
            <w:tcW w:w="4599" w:type="dxa"/>
            <w:tcBorders>
              <w:top w:val="single" w:sz="8" w:space="0" w:color="auto"/>
              <w:left w:val="single" w:sz="8" w:space="0" w:color="auto"/>
              <w:bottom w:val="nil"/>
              <w:right w:val="single" w:sz="8" w:space="0" w:color="auto"/>
            </w:tcBorders>
            <w:vAlign w:val="center"/>
          </w:tcPr>
          <w:p w:rsidR="00A32052" w:rsidRPr="008641E3" w:rsidRDefault="00A32052" w:rsidP="005C647E">
            <w:pPr>
              <w:spacing w:before="60" w:after="60"/>
              <w:ind w:left="144"/>
              <w:rPr>
                <w:rFonts w:cs="Tahoma"/>
                <w:lang w:val="fr-FR"/>
              </w:rPr>
            </w:pPr>
            <w:r w:rsidRPr="008641E3">
              <w:rPr>
                <w:rFonts w:cs="Tahoma"/>
                <w:lang w:val="fr-FR"/>
              </w:rPr>
              <w:t>Office Professionnel Plus</w:t>
            </w:r>
          </w:p>
        </w:tc>
        <w:tc>
          <w:tcPr>
            <w:tcW w:w="4419" w:type="dxa"/>
            <w:tcBorders>
              <w:top w:val="single" w:sz="8" w:space="0" w:color="auto"/>
              <w:left w:val="nil"/>
              <w:bottom w:val="nil"/>
              <w:right w:val="single" w:sz="8" w:space="0" w:color="auto"/>
            </w:tcBorders>
            <w:vAlign w:val="center"/>
          </w:tcPr>
          <w:p w:rsidR="004D2744" w:rsidRPr="008641E3" w:rsidRDefault="00A32052" w:rsidP="008368B4">
            <w:pPr>
              <w:numPr>
                <w:ilvl w:val="0"/>
                <w:numId w:val="49"/>
              </w:numPr>
              <w:spacing w:after="60"/>
              <w:rPr>
                <w:lang w:val="fr-FR"/>
              </w:rPr>
            </w:pPr>
            <w:r w:rsidRPr="008641E3">
              <w:rPr>
                <w:rFonts w:cs="Tahoma"/>
                <w:color w:val="000000"/>
                <w:szCs w:val="18"/>
                <w:lang w:val="fr-FR"/>
              </w:rPr>
              <w:t>Office 365 (Entreprise E2)*</w:t>
            </w:r>
          </w:p>
          <w:p w:rsidR="00A32052" w:rsidRPr="008641E3" w:rsidRDefault="00A32052" w:rsidP="008368B4">
            <w:pPr>
              <w:numPr>
                <w:ilvl w:val="0"/>
                <w:numId w:val="49"/>
              </w:numPr>
              <w:spacing w:after="60"/>
              <w:rPr>
                <w:lang w:val="fr-FR"/>
              </w:rPr>
            </w:pPr>
            <w:r w:rsidRPr="008641E3">
              <w:rPr>
                <w:rFonts w:cs="Tahoma"/>
                <w:color w:val="000000"/>
                <w:szCs w:val="18"/>
                <w:lang w:val="fr-FR"/>
              </w:rPr>
              <w:t>Office 365 (Entreprise E3)*</w:t>
            </w:r>
          </w:p>
          <w:p w:rsidR="00A32052" w:rsidRPr="008641E3" w:rsidRDefault="00A32052" w:rsidP="00366502">
            <w:pPr>
              <w:numPr>
                <w:ilvl w:val="0"/>
                <w:numId w:val="49"/>
              </w:numPr>
              <w:spacing w:after="60"/>
              <w:rPr>
                <w:lang w:val="fr-FR"/>
              </w:rPr>
            </w:pPr>
            <w:r w:rsidRPr="008641E3">
              <w:rPr>
                <w:rFonts w:cs="Tahoma"/>
                <w:color w:val="000000"/>
                <w:szCs w:val="18"/>
                <w:lang w:val="fr-FR"/>
              </w:rPr>
              <w:t>Office 365 (Entreprise E4)*</w:t>
            </w:r>
          </w:p>
          <w:p w:rsidR="00A32052" w:rsidRPr="008641E3" w:rsidRDefault="00A32052" w:rsidP="00024C3C">
            <w:pPr>
              <w:numPr>
                <w:ilvl w:val="0"/>
                <w:numId w:val="49"/>
              </w:numPr>
              <w:spacing w:after="60"/>
              <w:rPr>
                <w:lang w:val="fr-FR"/>
              </w:rPr>
            </w:pPr>
            <w:r w:rsidRPr="008641E3">
              <w:rPr>
                <w:rFonts w:cs="Tahoma"/>
                <w:color w:val="000000"/>
                <w:szCs w:val="18"/>
                <w:lang w:val="fr-FR"/>
              </w:rPr>
              <w:t xml:space="preserve">Office 365 (Secteur Public G2) </w:t>
            </w:r>
          </w:p>
          <w:p w:rsidR="00A32052" w:rsidRPr="008641E3" w:rsidRDefault="00A32052" w:rsidP="00024C3C">
            <w:pPr>
              <w:numPr>
                <w:ilvl w:val="0"/>
                <w:numId w:val="49"/>
              </w:numPr>
              <w:spacing w:after="60"/>
              <w:rPr>
                <w:lang w:val="fr-FR"/>
              </w:rPr>
            </w:pPr>
            <w:r w:rsidRPr="008641E3">
              <w:rPr>
                <w:rFonts w:cs="Tahoma"/>
                <w:color w:val="000000"/>
                <w:szCs w:val="18"/>
                <w:lang w:val="fr-FR"/>
              </w:rPr>
              <w:t>Office 365 (Secteur Public G3)</w:t>
            </w:r>
          </w:p>
          <w:p w:rsidR="00A32052" w:rsidRPr="008641E3" w:rsidRDefault="00A32052" w:rsidP="00366502">
            <w:pPr>
              <w:numPr>
                <w:ilvl w:val="0"/>
                <w:numId w:val="49"/>
              </w:numPr>
              <w:spacing w:after="60"/>
              <w:rPr>
                <w:lang w:val="fr-FR"/>
              </w:rPr>
            </w:pPr>
            <w:r w:rsidRPr="008641E3">
              <w:rPr>
                <w:rFonts w:cs="Tahoma"/>
                <w:color w:val="000000"/>
                <w:szCs w:val="18"/>
                <w:lang w:val="fr-FR"/>
              </w:rPr>
              <w:t>Office 365 (Secteur Public G4)</w:t>
            </w:r>
          </w:p>
          <w:p w:rsidR="00A32052" w:rsidRPr="008641E3" w:rsidRDefault="00A32052" w:rsidP="00366502">
            <w:pPr>
              <w:numPr>
                <w:ilvl w:val="0"/>
                <w:numId w:val="49"/>
              </w:numPr>
              <w:spacing w:after="60"/>
              <w:rPr>
                <w:lang w:val="fr-FR"/>
              </w:rPr>
            </w:pPr>
            <w:r w:rsidRPr="008641E3">
              <w:rPr>
                <w:rFonts w:cs="Tahoma"/>
                <w:color w:val="000000"/>
                <w:szCs w:val="18"/>
                <w:lang w:val="fr-FR"/>
              </w:rPr>
              <w:t>Office Professionnel Plus pour Office 365</w:t>
            </w:r>
          </w:p>
          <w:p w:rsidR="002D25C8" w:rsidRPr="008641E3" w:rsidRDefault="002D25C8" w:rsidP="0055442E">
            <w:pPr>
              <w:ind w:left="720"/>
              <w:rPr>
                <w:rFonts w:cs="Tahoma"/>
                <w:color w:val="000000"/>
                <w:lang w:val="fr-FR"/>
              </w:rPr>
            </w:pPr>
          </w:p>
        </w:tc>
      </w:tr>
      <w:tr w:rsidR="00A32052" w:rsidRPr="008641E3" w:rsidTr="00801A4D">
        <w:trPr>
          <w:cantSplit/>
          <w:trHeight w:val="354"/>
        </w:trPr>
        <w:tc>
          <w:tcPr>
            <w:tcW w:w="4599" w:type="dxa"/>
            <w:tcBorders>
              <w:top w:val="single" w:sz="8" w:space="0" w:color="auto"/>
              <w:left w:val="single" w:sz="8" w:space="0" w:color="auto"/>
              <w:bottom w:val="nil"/>
              <w:right w:val="single" w:sz="8" w:space="0" w:color="auto"/>
            </w:tcBorders>
            <w:vAlign w:val="center"/>
          </w:tcPr>
          <w:p w:rsidR="00A32052" w:rsidRPr="008641E3" w:rsidRDefault="00A32052" w:rsidP="005C647E">
            <w:pPr>
              <w:spacing w:before="60" w:after="60"/>
              <w:ind w:left="144"/>
              <w:rPr>
                <w:rFonts w:cs="Tahoma"/>
                <w:lang w:val="fr-FR"/>
              </w:rPr>
            </w:pPr>
            <w:r w:rsidRPr="008641E3">
              <w:rPr>
                <w:rFonts w:cs="Tahoma"/>
                <w:lang w:val="fr-FR"/>
              </w:rPr>
              <w:t>Office Professionnel Plus et CAL Core Suite</w:t>
            </w:r>
          </w:p>
        </w:tc>
        <w:tc>
          <w:tcPr>
            <w:tcW w:w="4419" w:type="dxa"/>
            <w:tcBorders>
              <w:top w:val="single" w:sz="8" w:space="0" w:color="auto"/>
              <w:left w:val="nil"/>
              <w:bottom w:val="nil"/>
              <w:right w:val="single" w:sz="8" w:space="0" w:color="auto"/>
            </w:tcBorders>
            <w:vAlign w:val="center"/>
          </w:tcPr>
          <w:p w:rsidR="008368B4" w:rsidRPr="008641E3" w:rsidRDefault="008368B4" w:rsidP="008368B4">
            <w:pPr>
              <w:numPr>
                <w:ilvl w:val="0"/>
                <w:numId w:val="49"/>
              </w:numPr>
              <w:spacing w:before="60" w:after="60"/>
              <w:rPr>
                <w:lang w:val="fr-FR"/>
              </w:rPr>
            </w:pPr>
            <w:r w:rsidRPr="008641E3">
              <w:rPr>
                <w:rFonts w:cs="Tahoma"/>
                <w:color w:val="000000"/>
                <w:szCs w:val="18"/>
                <w:lang w:val="fr-FR"/>
              </w:rPr>
              <w:t>Office 365 (Entreprise E2)*</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(Entreprise E3)*</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(Entreprise E4)*</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G2)*</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G3)*</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G4)*</w:t>
            </w:r>
          </w:p>
          <w:p w:rsidR="002D25C8" w:rsidRPr="008641E3" w:rsidRDefault="002D25C8" w:rsidP="0055442E">
            <w:pPr>
              <w:ind w:left="720"/>
              <w:rPr>
                <w:rFonts w:cs="Tahoma"/>
                <w:color w:val="000000"/>
                <w:lang w:val="fr-FR"/>
              </w:rPr>
            </w:pPr>
          </w:p>
        </w:tc>
      </w:tr>
      <w:tr w:rsidR="00A32052" w:rsidRPr="008641E3" w:rsidTr="00801A4D">
        <w:trPr>
          <w:cantSplit/>
          <w:trHeight w:val="354"/>
        </w:trPr>
        <w:tc>
          <w:tcPr>
            <w:tcW w:w="4599" w:type="dxa"/>
            <w:tcBorders>
              <w:top w:val="single" w:sz="8" w:space="0" w:color="auto"/>
              <w:left w:val="single" w:sz="8" w:space="0" w:color="auto"/>
              <w:bottom w:val="single" w:sz="8" w:space="0" w:color="auto"/>
              <w:right w:val="single" w:sz="8" w:space="0" w:color="auto"/>
            </w:tcBorders>
            <w:vAlign w:val="center"/>
          </w:tcPr>
          <w:p w:rsidR="00A32052" w:rsidRPr="008641E3" w:rsidRDefault="00A32052" w:rsidP="005C647E">
            <w:pPr>
              <w:spacing w:before="60" w:after="60"/>
              <w:ind w:left="144"/>
              <w:rPr>
                <w:rFonts w:cs="Tahoma"/>
                <w:lang w:val="fr-FR"/>
              </w:rPr>
            </w:pPr>
            <w:r w:rsidRPr="008641E3">
              <w:rPr>
                <w:rFonts w:cs="Tahoma"/>
                <w:lang w:val="fr-FR"/>
              </w:rPr>
              <w:t>Office Professionnel Plus et CAL Entreprise Suite</w:t>
            </w:r>
          </w:p>
        </w:tc>
        <w:tc>
          <w:tcPr>
            <w:tcW w:w="4419" w:type="dxa"/>
            <w:tcBorders>
              <w:top w:val="single" w:sz="8" w:space="0" w:color="auto"/>
              <w:left w:val="nil"/>
              <w:bottom w:val="single" w:sz="8" w:space="0" w:color="auto"/>
              <w:right w:val="single" w:sz="8" w:space="0" w:color="auto"/>
            </w:tcBorders>
            <w:vAlign w:val="center"/>
          </w:tcPr>
          <w:p w:rsidR="008368B4" w:rsidRPr="008641E3" w:rsidRDefault="008368B4" w:rsidP="008368B4">
            <w:pPr>
              <w:numPr>
                <w:ilvl w:val="0"/>
                <w:numId w:val="49"/>
              </w:numPr>
              <w:spacing w:before="60" w:after="60"/>
              <w:rPr>
                <w:lang w:val="fr-FR"/>
              </w:rPr>
            </w:pPr>
            <w:r w:rsidRPr="008641E3">
              <w:rPr>
                <w:rFonts w:cs="Tahoma"/>
                <w:color w:val="000000"/>
                <w:szCs w:val="18"/>
                <w:lang w:val="fr-FR"/>
              </w:rPr>
              <w:t>Office 365 (Entreprise E3)*</w:t>
            </w:r>
          </w:p>
          <w:p w:rsidR="008368B4" w:rsidRPr="008641E3" w:rsidRDefault="008368B4" w:rsidP="00C562C9">
            <w:pPr>
              <w:numPr>
                <w:ilvl w:val="0"/>
                <w:numId w:val="49"/>
              </w:numPr>
              <w:spacing w:after="60"/>
              <w:rPr>
                <w:lang w:val="fr-FR"/>
              </w:rPr>
            </w:pPr>
            <w:r w:rsidRPr="008641E3">
              <w:rPr>
                <w:rFonts w:cs="Tahoma"/>
                <w:color w:val="000000"/>
                <w:szCs w:val="18"/>
                <w:lang w:val="fr-FR"/>
              </w:rPr>
              <w:t>Office 365 (Entreprise E4)*</w:t>
            </w:r>
          </w:p>
          <w:p w:rsidR="008368B4" w:rsidRPr="008641E3" w:rsidRDefault="008368B4" w:rsidP="00C562C9">
            <w:pPr>
              <w:numPr>
                <w:ilvl w:val="0"/>
                <w:numId w:val="49"/>
              </w:numPr>
              <w:spacing w:after="60"/>
              <w:rPr>
                <w:lang w:val="fr-FR"/>
              </w:rPr>
            </w:pPr>
            <w:r w:rsidRPr="008641E3">
              <w:rPr>
                <w:rFonts w:cs="Tahoma"/>
                <w:color w:val="000000"/>
                <w:szCs w:val="18"/>
                <w:lang w:val="fr-FR"/>
              </w:rPr>
              <w:t>Office 365 (Secteur Public G3)*</w:t>
            </w:r>
          </w:p>
          <w:p w:rsidR="008368B4" w:rsidRPr="008641E3" w:rsidRDefault="008368B4" w:rsidP="008368B4">
            <w:pPr>
              <w:numPr>
                <w:ilvl w:val="0"/>
                <w:numId w:val="49"/>
              </w:numPr>
              <w:spacing w:after="60"/>
              <w:rPr>
                <w:lang w:val="fr-FR"/>
              </w:rPr>
            </w:pPr>
            <w:r w:rsidRPr="008641E3">
              <w:rPr>
                <w:rFonts w:cs="Tahoma"/>
                <w:color w:val="000000"/>
                <w:szCs w:val="18"/>
                <w:lang w:val="fr-FR"/>
              </w:rPr>
              <w:t>Office 365 (Secteur Public G4)*</w:t>
            </w:r>
          </w:p>
          <w:p w:rsidR="002D25C8" w:rsidRPr="008641E3" w:rsidRDefault="002D25C8" w:rsidP="0055442E">
            <w:pPr>
              <w:ind w:left="720"/>
              <w:rPr>
                <w:rFonts w:cs="Tahoma"/>
                <w:color w:val="000000"/>
                <w:lang w:val="fr-FR"/>
              </w:rPr>
            </w:pPr>
          </w:p>
        </w:tc>
      </w:tr>
      <w:tr w:rsidR="00B1054F" w:rsidRPr="008641E3" w:rsidTr="00801A4D">
        <w:trPr>
          <w:cantSplit/>
          <w:trHeight w:val="354"/>
        </w:trPr>
        <w:tc>
          <w:tcPr>
            <w:tcW w:w="4599" w:type="dxa"/>
            <w:tcBorders>
              <w:top w:val="single" w:sz="8" w:space="0" w:color="auto"/>
              <w:left w:val="single" w:sz="8" w:space="0" w:color="auto"/>
              <w:bottom w:val="single" w:sz="8" w:space="0" w:color="auto"/>
              <w:right w:val="single" w:sz="8" w:space="0" w:color="auto"/>
            </w:tcBorders>
            <w:vAlign w:val="center"/>
          </w:tcPr>
          <w:p w:rsidR="00B1054F" w:rsidRPr="008641E3" w:rsidRDefault="00B1054F" w:rsidP="00B1054F">
            <w:pPr>
              <w:spacing w:before="60" w:after="60"/>
              <w:ind w:left="144"/>
              <w:rPr>
                <w:rFonts w:cs="Tahoma"/>
                <w:lang w:val="fr-FR"/>
              </w:rPr>
            </w:pPr>
            <w:r w:rsidRPr="008641E3">
              <w:rPr>
                <w:rFonts w:cs="Tahoma"/>
                <w:lang w:val="fr-FR"/>
              </w:rPr>
              <w:t xml:space="preserve">Mise à Jour de Windows Pro </w:t>
            </w:r>
          </w:p>
        </w:tc>
        <w:tc>
          <w:tcPr>
            <w:tcW w:w="4419" w:type="dxa"/>
            <w:tcBorders>
              <w:top w:val="single" w:sz="8" w:space="0" w:color="auto"/>
              <w:left w:val="nil"/>
              <w:bottom w:val="single" w:sz="8" w:space="0" w:color="auto"/>
              <w:right w:val="single" w:sz="8" w:space="0" w:color="auto"/>
            </w:tcBorders>
            <w:vAlign w:val="center"/>
          </w:tcPr>
          <w:p w:rsidR="00B1054F" w:rsidRPr="008641E3" w:rsidRDefault="00B1054F" w:rsidP="00B1054F">
            <w:pPr>
              <w:numPr>
                <w:ilvl w:val="0"/>
                <w:numId w:val="49"/>
              </w:numPr>
              <w:spacing w:before="60" w:after="60"/>
              <w:rPr>
                <w:rFonts w:cs="Tahoma"/>
                <w:color w:val="000000"/>
                <w:szCs w:val="18"/>
                <w:lang w:val="fr-FR"/>
              </w:rPr>
            </w:pPr>
            <w:r w:rsidRPr="008641E3">
              <w:rPr>
                <w:rFonts w:cs="Tahoma"/>
                <w:color w:val="000000" w:themeColor="text1"/>
                <w:lang w:val="fr-FR"/>
              </w:rPr>
              <w:t>Windows Virtual Desktop Access</w:t>
            </w:r>
          </w:p>
        </w:tc>
      </w:tr>
      <w:tr w:rsidR="00B1054F" w:rsidRPr="008E0080" w:rsidTr="00801A4D">
        <w:trPr>
          <w:cantSplit/>
          <w:trHeight w:val="354"/>
        </w:trPr>
        <w:tc>
          <w:tcPr>
            <w:tcW w:w="4599" w:type="dxa"/>
            <w:tcBorders>
              <w:top w:val="single" w:sz="8" w:space="0" w:color="auto"/>
              <w:left w:val="single" w:sz="8" w:space="0" w:color="auto"/>
              <w:bottom w:val="single" w:sz="8" w:space="0" w:color="auto"/>
              <w:right w:val="single" w:sz="8" w:space="0" w:color="auto"/>
            </w:tcBorders>
            <w:vAlign w:val="center"/>
          </w:tcPr>
          <w:p w:rsidR="00B1054F" w:rsidRPr="008641E3" w:rsidRDefault="00B1054F" w:rsidP="00B1054F">
            <w:pPr>
              <w:spacing w:before="60" w:after="60"/>
              <w:ind w:left="144"/>
              <w:rPr>
                <w:rFonts w:cs="Tahoma"/>
                <w:lang w:val="fr-FR"/>
              </w:rPr>
            </w:pPr>
            <w:r w:rsidRPr="008641E3">
              <w:rPr>
                <w:rFonts w:cs="Tahoma"/>
                <w:color w:val="000000" w:themeColor="text1"/>
                <w:lang w:val="fr-FR"/>
              </w:rPr>
              <w:t>Windows Virtual Desktop Access</w:t>
            </w:r>
          </w:p>
        </w:tc>
        <w:tc>
          <w:tcPr>
            <w:tcW w:w="4419" w:type="dxa"/>
            <w:tcBorders>
              <w:top w:val="single" w:sz="8" w:space="0" w:color="auto"/>
              <w:left w:val="nil"/>
              <w:bottom w:val="single" w:sz="8" w:space="0" w:color="auto"/>
              <w:right w:val="single" w:sz="8" w:space="0" w:color="auto"/>
            </w:tcBorders>
            <w:vAlign w:val="center"/>
          </w:tcPr>
          <w:p w:rsidR="00B1054F" w:rsidRPr="008641E3" w:rsidRDefault="00B1054F" w:rsidP="00B1054F">
            <w:pPr>
              <w:numPr>
                <w:ilvl w:val="0"/>
                <w:numId w:val="49"/>
              </w:numPr>
              <w:spacing w:before="60" w:after="60"/>
              <w:rPr>
                <w:rFonts w:cs="Tahoma"/>
                <w:color w:val="000000"/>
                <w:szCs w:val="18"/>
                <w:lang w:val="fr-FR"/>
              </w:rPr>
            </w:pPr>
            <w:r w:rsidRPr="008641E3">
              <w:rPr>
                <w:rFonts w:cs="Tahoma"/>
                <w:color w:val="000000" w:themeColor="text1"/>
                <w:lang w:val="fr-FR"/>
              </w:rPr>
              <w:t>Licence d’abonnement à l’Assistant Windows</w:t>
            </w:r>
          </w:p>
        </w:tc>
      </w:tr>
      <w:tr w:rsidR="00B1054F" w:rsidRPr="008E0080" w:rsidTr="00801A4D">
        <w:trPr>
          <w:cantSplit/>
          <w:trHeight w:val="354"/>
        </w:trPr>
        <w:tc>
          <w:tcPr>
            <w:tcW w:w="4599" w:type="dxa"/>
            <w:tcBorders>
              <w:top w:val="single" w:sz="8" w:space="0" w:color="auto"/>
              <w:left w:val="single" w:sz="8" w:space="0" w:color="auto"/>
              <w:bottom w:val="single" w:sz="8" w:space="0" w:color="auto"/>
              <w:right w:val="single" w:sz="8" w:space="0" w:color="auto"/>
            </w:tcBorders>
            <w:vAlign w:val="center"/>
          </w:tcPr>
          <w:p w:rsidR="00B1054F" w:rsidRPr="008641E3" w:rsidRDefault="00B1054F" w:rsidP="00B1054F">
            <w:pPr>
              <w:spacing w:before="60" w:after="60"/>
              <w:ind w:left="144"/>
              <w:rPr>
                <w:rFonts w:cs="Tahoma"/>
                <w:lang w:val="fr-FR"/>
              </w:rPr>
            </w:pPr>
            <w:r w:rsidRPr="008641E3">
              <w:rPr>
                <w:rFonts w:cs="Tahoma"/>
                <w:lang w:val="fr-FR"/>
              </w:rPr>
              <w:t>Mise à Jour de Windows Pro</w:t>
            </w:r>
          </w:p>
        </w:tc>
        <w:tc>
          <w:tcPr>
            <w:tcW w:w="4419" w:type="dxa"/>
            <w:tcBorders>
              <w:top w:val="single" w:sz="8" w:space="0" w:color="auto"/>
              <w:left w:val="nil"/>
              <w:bottom w:val="single" w:sz="8" w:space="0" w:color="auto"/>
              <w:right w:val="single" w:sz="8" w:space="0" w:color="auto"/>
            </w:tcBorders>
            <w:vAlign w:val="center"/>
          </w:tcPr>
          <w:p w:rsidR="00B1054F" w:rsidRPr="008641E3" w:rsidRDefault="00B1054F" w:rsidP="00B1054F">
            <w:pPr>
              <w:numPr>
                <w:ilvl w:val="0"/>
                <w:numId w:val="49"/>
              </w:numPr>
              <w:spacing w:before="60" w:after="60"/>
              <w:rPr>
                <w:rFonts w:cs="Tahoma"/>
                <w:color w:val="000000"/>
                <w:szCs w:val="18"/>
                <w:lang w:val="fr-FR"/>
              </w:rPr>
            </w:pPr>
            <w:r w:rsidRPr="008641E3">
              <w:rPr>
                <w:rFonts w:cs="Tahoma"/>
                <w:color w:val="000000" w:themeColor="text1"/>
                <w:lang w:val="fr-FR"/>
              </w:rPr>
              <w:t>Licence d’abonnement à l’Assistant Windows</w:t>
            </w:r>
          </w:p>
        </w:tc>
      </w:tr>
    </w:tbl>
    <w:p w:rsidR="00456002" w:rsidRPr="008641E3" w:rsidRDefault="00456002" w:rsidP="00456002">
      <w:pPr>
        <w:tabs>
          <w:tab w:val="left" w:pos="360"/>
        </w:tabs>
        <w:ind w:left="720"/>
        <w:rPr>
          <w:lang w:val="fr-FR"/>
        </w:rPr>
      </w:pPr>
      <w:r w:rsidRPr="008641E3">
        <w:rPr>
          <w:rFonts w:cs="Tahoma"/>
          <w:i/>
          <w:sz w:val="16"/>
          <w:szCs w:val="20"/>
          <w:lang w:val="fr-FR"/>
        </w:rPr>
        <w:t>* Nécessite une CAL Suite Bridge adéquate. Pour plus d’informations sur la CAL Suite Bridge, reportez-vous à la section Notes relatives aux Produits du présent document.</w:t>
      </w:r>
    </w:p>
    <w:p w:rsidR="00456002" w:rsidRPr="008641E3" w:rsidRDefault="00456002" w:rsidP="00456002">
      <w:pPr>
        <w:tabs>
          <w:tab w:val="left" w:pos="360"/>
        </w:tabs>
        <w:ind w:left="720"/>
        <w:rPr>
          <w:lang w:val="fr-FR"/>
        </w:rPr>
      </w:pPr>
    </w:p>
    <w:p w:rsidR="00456002" w:rsidRPr="008641E3" w:rsidRDefault="00456002" w:rsidP="00366502">
      <w:pPr>
        <w:rPr>
          <w:lang w:val="fr-FR"/>
        </w:rPr>
      </w:pPr>
      <w:r w:rsidRPr="008641E3">
        <w:rPr>
          <w:rFonts w:cs="Tahoma"/>
          <w:szCs w:val="20"/>
          <w:lang w:val="fr-FR"/>
        </w:rPr>
        <w:t>Des transitions supplémentaires peuvent être ajoutées, à l’entière discrétion de Microsoft.</w:t>
      </w:r>
      <w:r w:rsidR="00A67E64" w:rsidRPr="008641E3">
        <w:rPr>
          <w:rFonts w:cs="Tahoma"/>
          <w:szCs w:val="20"/>
          <w:lang w:val="fr-FR"/>
        </w:rPr>
        <w:t xml:space="preserve"> </w:t>
      </w:r>
      <w:r w:rsidRPr="008641E3">
        <w:rPr>
          <w:rFonts w:cs="Tahoma"/>
          <w:szCs w:val="20"/>
          <w:lang w:val="fr-FR"/>
        </w:rPr>
        <w:t>Des frais et conditions de licence supplémentaires peuvent s’appliquer.</w:t>
      </w:r>
    </w:p>
    <w:p w:rsidR="00456002" w:rsidRPr="008641E3" w:rsidRDefault="00456002" w:rsidP="00366502">
      <w:pPr>
        <w:outlineLvl w:val="2"/>
        <w:rPr>
          <w:lang w:val="fr-FR"/>
        </w:rPr>
      </w:pPr>
    </w:p>
    <w:p w:rsidR="00456002" w:rsidRPr="008641E3" w:rsidRDefault="00456002" w:rsidP="0055442E">
      <w:pPr>
        <w:keepNext/>
        <w:tabs>
          <w:tab w:val="num" w:pos="720"/>
        </w:tabs>
        <w:spacing w:after="60"/>
        <w:outlineLvl w:val="3"/>
        <w:rPr>
          <w:lang w:val="fr-FR"/>
        </w:rPr>
      </w:pPr>
      <w:r w:rsidRPr="008641E3">
        <w:rPr>
          <w:rFonts w:cs="Tahoma"/>
          <w:b/>
          <w:szCs w:val="20"/>
          <w:lang w:val="fr-FR"/>
        </w:rPr>
        <w:lastRenderedPageBreak/>
        <w:t>Commandes de régularisation ou annuelles de Services en Ligne</w:t>
      </w:r>
    </w:p>
    <w:p w:rsidR="00456002" w:rsidRPr="008641E3" w:rsidRDefault="00456002" w:rsidP="004F1B69">
      <w:pPr>
        <w:rPr>
          <w:lang w:val="fr-FR"/>
        </w:rPr>
      </w:pPr>
      <w:r w:rsidRPr="008641E3">
        <w:rPr>
          <w:rFonts w:cs="Tahoma"/>
          <w:b/>
          <w:szCs w:val="20"/>
          <w:lang w:val="fr-FR"/>
        </w:rPr>
        <w:t>Remarque :</w:t>
      </w:r>
      <w:r w:rsidRPr="008641E3">
        <w:rPr>
          <w:rFonts w:cs="Tahoma"/>
          <w:szCs w:val="20"/>
          <w:lang w:val="fr-FR"/>
        </w:rPr>
        <w:t xml:space="preserve"> les modalités suivantes s’appliquent aux clients ayant conclu un Accord de Mise en Œuvre Entreprise ou</w:t>
      </w:r>
      <w:r w:rsidR="004F1B69" w:rsidRPr="008641E3">
        <w:rPr>
          <w:rFonts w:cs="Tahoma"/>
          <w:szCs w:val="20"/>
          <w:lang w:val="fr-FR"/>
        </w:rPr>
        <w:t> </w:t>
      </w:r>
      <w:r w:rsidRPr="008641E3">
        <w:rPr>
          <w:rFonts w:cs="Tahoma"/>
          <w:szCs w:val="20"/>
          <w:lang w:val="fr-FR"/>
        </w:rPr>
        <w:t>Souscription Entreprise éligibles aux commandes de régularisation ou aux commandes annuelles de Services en Ligne.</w:t>
      </w:r>
      <w:r w:rsidR="00A67E64" w:rsidRPr="008641E3">
        <w:rPr>
          <w:rFonts w:cs="Tahoma"/>
          <w:szCs w:val="20"/>
          <w:lang w:val="fr-FR"/>
        </w:rPr>
        <w:t xml:space="preserve"> </w:t>
      </w:r>
      <w:r w:rsidRPr="008641E3">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rsidR="00456002" w:rsidRPr="008641E3" w:rsidRDefault="00456002" w:rsidP="00366502">
      <w:pPr>
        <w:rPr>
          <w:lang w:val="fr-FR"/>
        </w:rPr>
      </w:pPr>
    </w:p>
    <w:p w:rsidR="00456002" w:rsidRPr="008641E3" w:rsidRDefault="00456002" w:rsidP="00366502">
      <w:pPr>
        <w:rPr>
          <w:lang w:val="fr-FR"/>
        </w:rPr>
      </w:pPr>
      <w:r w:rsidRPr="008641E3">
        <w:rPr>
          <w:rFonts w:cs="Tahoma"/>
          <w:szCs w:val="20"/>
          <w:lang w:val="fr-FR"/>
        </w:rPr>
        <w:t xml:space="preserve">Les Services en Ligne suivants donnent droit aux commandes de régularisation ou aux commandes annuelles de Services en Ligne : </w:t>
      </w:r>
    </w:p>
    <w:p w:rsidR="00456002" w:rsidRPr="008641E3" w:rsidRDefault="00456002" w:rsidP="0055442E">
      <w:pPr>
        <w:ind w:left="720"/>
        <w:rPr>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8641E3" w:rsidTr="005C647E">
        <w:trPr>
          <w:trHeight w:val="80"/>
          <w:tblHeader/>
        </w:trPr>
        <w:tc>
          <w:tcPr>
            <w:tcW w:w="5000" w:type="pct"/>
            <w:gridSpan w:val="2"/>
            <w:shd w:val="clear" w:color="auto" w:fill="FABF8F"/>
          </w:tcPr>
          <w:p w:rsidR="00456002" w:rsidRPr="008641E3" w:rsidRDefault="00456002" w:rsidP="005C647E">
            <w:pPr>
              <w:jc w:val="center"/>
              <w:rPr>
                <w:rFonts w:cs="Tahoma"/>
                <w:b/>
                <w:lang w:val="fr-FR"/>
              </w:rPr>
            </w:pPr>
            <w:r w:rsidRPr="008641E3">
              <w:rPr>
                <w:rFonts w:cs="Tahoma"/>
                <w:b/>
                <w:lang w:val="fr-FR"/>
              </w:rPr>
              <w:t>Services en Ligne</w:t>
            </w:r>
          </w:p>
        </w:tc>
      </w:tr>
      <w:tr w:rsidR="00456002" w:rsidRPr="008641E3" w:rsidTr="005C647E">
        <w:trPr>
          <w:trHeight w:val="219"/>
        </w:trPr>
        <w:tc>
          <w:tcPr>
            <w:tcW w:w="2603" w:type="pct"/>
          </w:tcPr>
          <w:p w:rsidR="00456002" w:rsidRPr="008641E3" w:rsidRDefault="00456002" w:rsidP="00830920">
            <w:pPr>
              <w:numPr>
                <w:ilvl w:val="0"/>
                <w:numId w:val="50"/>
              </w:numPr>
              <w:spacing w:before="80"/>
              <w:ind w:left="635" w:hanging="355"/>
              <w:jc w:val="both"/>
              <w:rPr>
                <w:lang w:val="fr-FR"/>
              </w:rPr>
            </w:pPr>
            <w:r w:rsidRPr="008641E3">
              <w:rPr>
                <w:rFonts w:cs="Tahoma"/>
                <w:lang w:val="fr-FR"/>
              </w:rPr>
              <w:t>Exchange Online Kiosk*</w:t>
            </w:r>
          </w:p>
          <w:p w:rsidR="00456002" w:rsidRPr="008641E3" w:rsidRDefault="00456002" w:rsidP="00830920">
            <w:pPr>
              <w:numPr>
                <w:ilvl w:val="0"/>
                <w:numId w:val="50"/>
              </w:numPr>
              <w:spacing w:before="80"/>
              <w:ind w:left="635" w:hanging="355"/>
              <w:jc w:val="both"/>
              <w:rPr>
                <w:lang w:val="fr-FR"/>
              </w:rPr>
            </w:pPr>
            <w:r w:rsidRPr="008641E3">
              <w:rPr>
                <w:rFonts w:cs="Tahoma"/>
                <w:lang w:val="fr-FR"/>
              </w:rPr>
              <w:t>Exchange Online Plan 1*</w:t>
            </w:r>
          </w:p>
          <w:p w:rsidR="00456002" w:rsidRPr="008641E3" w:rsidRDefault="00456002" w:rsidP="00830920">
            <w:pPr>
              <w:numPr>
                <w:ilvl w:val="0"/>
                <w:numId w:val="50"/>
              </w:numPr>
              <w:spacing w:before="80"/>
              <w:ind w:left="635" w:hanging="355"/>
              <w:jc w:val="both"/>
              <w:rPr>
                <w:lang w:val="fr-FR"/>
              </w:rPr>
            </w:pPr>
            <w:r w:rsidRPr="008641E3">
              <w:rPr>
                <w:rFonts w:cs="Tahoma"/>
                <w:lang w:val="fr-FR"/>
              </w:rPr>
              <w:t>Exchange Online Plan 2*</w:t>
            </w:r>
          </w:p>
          <w:p w:rsidR="00456002" w:rsidRPr="008641E3" w:rsidRDefault="00456002" w:rsidP="00830920">
            <w:pPr>
              <w:numPr>
                <w:ilvl w:val="0"/>
                <w:numId w:val="50"/>
              </w:numPr>
              <w:spacing w:before="80"/>
              <w:ind w:left="635" w:hanging="355"/>
              <w:jc w:val="both"/>
              <w:rPr>
                <w:lang w:val="fr-FR"/>
              </w:rPr>
            </w:pPr>
            <w:r w:rsidRPr="008641E3">
              <w:rPr>
                <w:rFonts w:cs="Tahoma"/>
                <w:lang w:val="fr-FR"/>
              </w:rPr>
              <w:t>Lync Online Plan 1*</w:t>
            </w:r>
          </w:p>
          <w:p w:rsidR="00456002" w:rsidRPr="008641E3" w:rsidRDefault="00456002" w:rsidP="00830920">
            <w:pPr>
              <w:numPr>
                <w:ilvl w:val="0"/>
                <w:numId w:val="50"/>
              </w:numPr>
              <w:spacing w:before="80"/>
              <w:ind w:left="635" w:hanging="355"/>
              <w:jc w:val="both"/>
              <w:rPr>
                <w:lang w:val="fr-FR"/>
              </w:rPr>
            </w:pPr>
            <w:r w:rsidRPr="008641E3">
              <w:rPr>
                <w:rFonts w:cs="Tahoma"/>
                <w:lang w:val="fr-FR"/>
              </w:rPr>
              <w:t>Lync Online Plan 2*</w:t>
            </w:r>
          </w:p>
          <w:p w:rsidR="00E77288" w:rsidRPr="008641E3" w:rsidRDefault="00E77288" w:rsidP="00830920">
            <w:pPr>
              <w:numPr>
                <w:ilvl w:val="0"/>
                <w:numId w:val="50"/>
              </w:numPr>
              <w:spacing w:before="80"/>
              <w:ind w:left="635" w:hanging="355"/>
              <w:jc w:val="both"/>
              <w:rPr>
                <w:lang w:val="fr-FR"/>
              </w:rPr>
            </w:pPr>
            <w:r w:rsidRPr="008641E3">
              <w:rPr>
                <w:rFonts w:cs="Tahoma"/>
                <w:lang w:val="fr-FR"/>
              </w:rPr>
              <w:t>Lync Online Plan 3*</w:t>
            </w:r>
          </w:p>
          <w:p w:rsidR="00456002" w:rsidRPr="008641E3" w:rsidRDefault="00456002" w:rsidP="00830920">
            <w:pPr>
              <w:numPr>
                <w:ilvl w:val="0"/>
                <w:numId w:val="50"/>
              </w:numPr>
              <w:spacing w:before="80"/>
              <w:ind w:left="635" w:hanging="355"/>
              <w:jc w:val="both"/>
              <w:rPr>
                <w:lang w:val="fr-FR"/>
              </w:rPr>
            </w:pPr>
            <w:r w:rsidRPr="008641E3">
              <w:rPr>
                <w:rFonts w:cs="Tahoma"/>
                <w:lang w:val="fr-FR"/>
              </w:rPr>
              <w:t>Office 365 (Entreprise K1)*</w:t>
            </w:r>
          </w:p>
          <w:p w:rsidR="00456002" w:rsidRPr="008641E3" w:rsidRDefault="00456002" w:rsidP="00830920">
            <w:pPr>
              <w:numPr>
                <w:ilvl w:val="0"/>
                <w:numId w:val="50"/>
              </w:numPr>
              <w:spacing w:before="80"/>
              <w:ind w:left="635" w:hanging="355"/>
              <w:jc w:val="both"/>
              <w:rPr>
                <w:lang w:val="fr-FR"/>
              </w:rPr>
            </w:pPr>
            <w:r w:rsidRPr="008641E3">
              <w:rPr>
                <w:rFonts w:cs="Tahoma"/>
                <w:lang w:val="fr-FR"/>
              </w:rPr>
              <w:t>Office 365 (Entreprise K2)*</w:t>
            </w:r>
          </w:p>
          <w:p w:rsidR="00456002" w:rsidRPr="008641E3" w:rsidRDefault="00456002" w:rsidP="00830920">
            <w:pPr>
              <w:numPr>
                <w:ilvl w:val="0"/>
                <w:numId w:val="50"/>
              </w:numPr>
              <w:spacing w:before="80"/>
              <w:ind w:left="635" w:hanging="355"/>
              <w:jc w:val="both"/>
              <w:rPr>
                <w:lang w:val="fr-FR"/>
              </w:rPr>
            </w:pPr>
            <w:r w:rsidRPr="008641E3">
              <w:rPr>
                <w:rFonts w:cs="Tahoma"/>
                <w:lang w:val="fr-FR"/>
              </w:rPr>
              <w:t>Office 365 (Entreprise E1)</w:t>
            </w:r>
          </w:p>
          <w:p w:rsidR="00456002" w:rsidRPr="008641E3" w:rsidRDefault="00456002" w:rsidP="00830920">
            <w:pPr>
              <w:numPr>
                <w:ilvl w:val="0"/>
                <w:numId w:val="50"/>
              </w:numPr>
              <w:spacing w:before="80"/>
              <w:ind w:left="635" w:hanging="355"/>
              <w:jc w:val="both"/>
              <w:rPr>
                <w:lang w:val="fr-FR"/>
              </w:rPr>
            </w:pPr>
            <w:r w:rsidRPr="008641E3">
              <w:rPr>
                <w:rFonts w:cs="Tahoma"/>
                <w:lang w:val="fr-FR"/>
              </w:rPr>
              <w:t>Office 365 (Entreprise E2)</w:t>
            </w:r>
          </w:p>
          <w:p w:rsidR="00456002" w:rsidRPr="008641E3" w:rsidRDefault="00456002" w:rsidP="00830920">
            <w:pPr>
              <w:numPr>
                <w:ilvl w:val="0"/>
                <w:numId w:val="50"/>
              </w:numPr>
              <w:spacing w:before="80"/>
              <w:ind w:left="635" w:hanging="355"/>
              <w:jc w:val="both"/>
              <w:rPr>
                <w:lang w:val="fr-FR"/>
              </w:rPr>
            </w:pPr>
            <w:r w:rsidRPr="008641E3">
              <w:rPr>
                <w:rFonts w:cs="Tahoma"/>
                <w:lang w:val="fr-FR"/>
              </w:rPr>
              <w:t>Office 365 (Entreprise E3)</w:t>
            </w:r>
          </w:p>
          <w:p w:rsidR="00456002" w:rsidRPr="008641E3" w:rsidRDefault="00456002" w:rsidP="00830920">
            <w:pPr>
              <w:numPr>
                <w:ilvl w:val="0"/>
                <w:numId w:val="50"/>
              </w:numPr>
              <w:spacing w:before="80"/>
              <w:ind w:left="635" w:hanging="355"/>
              <w:jc w:val="both"/>
              <w:rPr>
                <w:rFonts w:cs="Tahoma"/>
                <w:lang w:val="fr-FR"/>
              </w:rPr>
            </w:pPr>
            <w:r w:rsidRPr="008641E3">
              <w:rPr>
                <w:rFonts w:cs="Tahoma"/>
                <w:lang w:val="fr-FR"/>
              </w:rPr>
              <w:t>Office 365 (Entreprise E4)</w:t>
            </w:r>
          </w:p>
        </w:tc>
        <w:tc>
          <w:tcPr>
            <w:tcW w:w="2397" w:type="pct"/>
          </w:tcPr>
          <w:p w:rsidR="00A32052" w:rsidRPr="008641E3" w:rsidRDefault="00A32052" w:rsidP="002C1048">
            <w:pPr>
              <w:numPr>
                <w:ilvl w:val="0"/>
                <w:numId w:val="50"/>
              </w:numPr>
              <w:spacing w:before="80"/>
              <w:ind w:left="692"/>
              <w:jc w:val="both"/>
              <w:rPr>
                <w:lang w:val="fr-FR"/>
              </w:rPr>
            </w:pPr>
            <w:r w:rsidRPr="008641E3">
              <w:rPr>
                <w:rFonts w:cs="Tahoma"/>
                <w:color w:val="000000"/>
                <w:lang w:val="fr-FR"/>
              </w:rPr>
              <w:t>Office 365 (Secteur Public G1)</w:t>
            </w:r>
          </w:p>
          <w:p w:rsidR="00A32052" w:rsidRPr="008641E3" w:rsidRDefault="00A32052" w:rsidP="002C1048">
            <w:pPr>
              <w:numPr>
                <w:ilvl w:val="0"/>
                <w:numId w:val="50"/>
              </w:numPr>
              <w:spacing w:before="80"/>
              <w:ind w:left="692"/>
              <w:jc w:val="both"/>
              <w:rPr>
                <w:lang w:val="fr-FR"/>
              </w:rPr>
            </w:pPr>
            <w:r w:rsidRPr="008641E3">
              <w:rPr>
                <w:rFonts w:cs="Tahoma"/>
                <w:color w:val="000000"/>
                <w:lang w:val="fr-FR"/>
              </w:rPr>
              <w:t>Office 365 (Secteur Public G2)</w:t>
            </w:r>
          </w:p>
          <w:p w:rsidR="00A32052" w:rsidRPr="008641E3" w:rsidRDefault="00A32052" w:rsidP="002C1048">
            <w:pPr>
              <w:numPr>
                <w:ilvl w:val="0"/>
                <w:numId w:val="50"/>
              </w:numPr>
              <w:spacing w:before="80"/>
              <w:ind w:left="692"/>
              <w:jc w:val="both"/>
              <w:rPr>
                <w:lang w:val="fr-FR"/>
              </w:rPr>
            </w:pPr>
            <w:r w:rsidRPr="008641E3">
              <w:rPr>
                <w:rFonts w:cs="Tahoma"/>
                <w:color w:val="000000"/>
                <w:lang w:val="fr-FR"/>
              </w:rPr>
              <w:t>Office 365 (Secteur Public G3)</w:t>
            </w:r>
          </w:p>
          <w:p w:rsidR="00A32052" w:rsidRPr="008641E3" w:rsidRDefault="00A32052" w:rsidP="002C1048">
            <w:pPr>
              <w:numPr>
                <w:ilvl w:val="0"/>
                <w:numId w:val="50"/>
              </w:numPr>
              <w:spacing w:before="80"/>
              <w:ind w:left="692"/>
              <w:jc w:val="both"/>
              <w:rPr>
                <w:lang w:val="fr-FR"/>
              </w:rPr>
            </w:pPr>
            <w:r w:rsidRPr="008641E3">
              <w:rPr>
                <w:rFonts w:cs="Tahoma"/>
                <w:color w:val="000000"/>
                <w:lang w:val="fr-FR"/>
              </w:rPr>
              <w:t>Office 365 (Secteur Public G4)</w:t>
            </w:r>
          </w:p>
          <w:p w:rsidR="00456002" w:rsidRPr="008641E3" w:rsidRDefault="00456002" w:rsidP="002C1048">
            <w:pPr>
              <w:numPr>
                <w:ilvl w:val="0"/>
                <w:numId w:val="50"/>
              </w:numPr>
              <w:spacing w:before="80"/>
              <w:ind w:left="692"/>
              <w:jc w:val="both"/>
              <w:rPr>
                <w:lang w:val="fr-FR"/>
              </w:rPr>
            </w:pPr>
            <w:r w:rsidRPr="008641E3">
              <w:rPr>
                <w:rFonts w:cs="Tahoma"/>
                <w:color w:val="000000"/>
                <w:lang w:val="fr-FR"/>
              </w:rPr>
              <w:t>Applications Web Office*</w:t>
            </w:r>
          </w:p>
          <w:p w:rsidR="00456002" w:rsidRPr="008641E3" w:rsidRDefault="00456002" w:rsidP="002C1048">
            <w:pPr>
              <w:numPr>
                <w:ilvl w:val="0"/>
                <w:numId w:val="50"/>
              </w:numPr>
              <w:spacing w:before="80"/>
              <w:ind w:left="692"/>
              <w:jc w:val="both"/>
              <w:rPr>
                <w:lang w:val="fr-FR"/>
              </w:rPr>
            </w:pPr>
            <w:r w:rsidRPr="008641E3">
              <w:rPr>
                <w:rFonts w:cs="Tahoma"/>
                <w:color w:val="000000"/>
                <w:lang w:val="fr-FR"/>
              </w:rPr>
              <w:t>SharePoint Online Plan 1*</w:t>
            </w:r>
          </w:p>
          <w:p w:rsidR="00456002" w:rsidRPr="008641E3" w:rsidRDefault="00456002" w:rsidP="002C1048">
            <w:pPr>
              <w:numPr>
                <w:ilvl w:val="0"/>
                <w:numId w:val="50"/>
              </w:numPr>
              <w:spacing w:before="80"/>
              <w:ind w:left="692"/>
              <w:jc w:val="both"/>
              <w:rPr>
                <w:lang w:val="fr-FR"/>
              </w:rPr>
            </w:pPr>
            <w:r w:rsidRPr="008641E3">
              <w:rPr>
                <w:rFonts w:cs="Tahoma"/>
                <w:color w:val="000000"/>
                <w:lang w:val="fr-FR"/>
              </w:rPr>
              <w:t>SharePoint Online Plan 2*</w:t>
            </w:r>
          </w:p>
          <w:p w:rsidR="00456002" w:rsidRPr="008641E3" w:rsidRDefault="00456002" w:rsidP="002C1048">
            <w:pPr>
              <w:numPr>
                <w:ilvl w:val="0"/>
                <w:numId w:val="50"/>
              </w:numPr>
              <w:spacing w:before="80"/>
              <w:ind w:left="692"/>
              <w:jc w:val="both"/>
              <w:rPr>
                <w:lang w:val="fr-FR"/>
              </w:rPr>
            </w:pPr>
            <w:r w:rsidRPr="008641E3">
              <w:rPr>
                <w:rFonts w:cs="Tahoma"/>
                <w:color w:val="000000"/>
                <w:lang w:val="fr-FR"/>
              </w:rPr>
              <w:t>SharePoint Online Partner Access*</w:t>
            </w:r>
          </w:p>
          <w:p w:rsidR="00456002" w:rsidRPr="008641E3" w:rsidRDefault="00456002" w:rsidP="002C1048">
            <w:pPr>
              <w:numPr>
                <w:ilvl w:val="0"/>
                <w:numId w:val="50"/>
              </w:numPr>
              <w:spacing w:before="80"/>
              <w:ind w:left="692"/>
              <w:jc w:val="both"/>
              <w:rPr>
                <w:lang w:val="fr-FR"/>
              </w:rPr>
            </w:pPr>
            <w:r w:rsidRPr="008641E3">
              <w:rPr>
                <w:rFonts w:cs="Tahoma"/>
                <w:color w:val="000000"/>
                <w:lang w:val="fr-FR"/>
              </w:rPr>
              <w:t>Windows Intune</w:t>
            </w:r>
          </w:p>
          <w:p w:rsidR="00456002" w:rsidRPr="008641E3" w:rsidRDefault="00BD6C2C" w:rsidP="004F1B69">
            <w:pPr>
              <w:numPr>
                <w:ilvl w:val="0"/>
                <w:numId w:val="50"/>
              </w:numPr>
              <w:spacing w:before="80"/>
              <w:ind w:left="692"/>
              <w:rPr>
                <w:lang w:val="fr-FR"/>
              </w:rPr>
            </w:pPr>
            <w:r w:rsidRPr="008641E3">
              <w:rPr>
                <w:rFonts w:cs="Tahoma"/>
                <w:color w:val="000000"/>
                <w:lang w:val="fr-FR"/>
              </w:rPr>
              <w:t>Module Complémentaire Windows Intune*, **</w:t>
            </w:r>
          </w:p>
          <w:p w:rsidR="00F27B29" w:rsidRPr="008641E3" w:rsidRDefault="00F27B29" w:rsidP="002C1048">
            <w:pPr>
              <w:numPr>
                <w:ilvl w:val="0"/>
                <w:numId w:val="50"/>
              </w:numPr>
              <w:spacing w:before="80"/>
              <w:ind w:left="692"/>
              <w:jc w:val="both"/>
              <w:rPr>
                <w:rFonts w:cs="Tahoma"/>
                <w:lang w:val="fr-FR"/>
              </w:rPr>
            </w:pPr>
            <w:r w:rsidRPr="008641E3">
              <w:rPr>
                <w:rFonts w:cs="Tahoma"/>
                <w:color w:val="000000"/>
                <w:lang w:val="fr-FR"/>
              </w:rPr>
              <w:t>Yammer Enterprise*</w:t>
            </w:r>
          </w:p>
        </w:tc>
      </w:tr>
    </w:tbl>
    <w:p w:rsidR="00456002" w:rsidRPr="008641E3" w:rsidRDefault="00456002" w:rsidP="00456002">
      <w:pPr>
        <w:tabs>
          <w:tab w:val="left" w:pos="360"/>
        </w:tabs>
        <w:ind w:left="720"/>
        <w:rPr>
          <w:lang w:val="fr-FR"/>
        </w:rPr>
      </w:pPr>
      <w:r w:rsidRPr="008641E3">
        <w:rPr>
          <w:rFonts w:cs="Tahoma"/>
          <w:i/>
          <w:sz w:val="16"/>
          <w:szCs w:val="20"/>
          <w:lang w:val="fr-FR"/>
        </w:rPr>
        <w:t>* Produit Supplémentaire</w:t>
      </w:r>
    </w:p>
    <w:p w:rsidR="00456002" w:rsidRPr="008641E3" w:rsidRDefault="003929D1" w:rsidP="00456002">
      <w:pPr>
        <w:tabs>
          <w:tab w:val="left" w:pos="360"/>
        </w:tabs>
        <w:ind w:left="720"/>
        <w:rPr>
          <w:lang w:val="fr-FR"/>
        </w:rPr>
      </w:pPr>
      <w:r w:rsidRPr="008641E3">
        <w:rPr>
          <w:rFonts w:cs="Tahoma"/>
          <w:i/>
          <w:sz w:val="16"/>
          <w:szCs w:val="20"/>
          <w:lang w:val="fr-FR"/>
        </w:rPr>
        <w:t>** « Module Complémentaire Windows Intune » est une abréviation pour Module Complémentaire Windows Intune pour System Center Configuration Manager &amp; System Center Endpoint Protection (par Utilisateur)</w:t>
      </w:r>
    </w:p>
    <w:p w:rsidR="003929D1" w:rsidRPr="008641E3" w:rsidRDefault="003929D1" w:rsidP="00A12176">
      <w:pPr>
        <w:tabs>
          <w:tab w:val="left" w:pos="360"/>
        </w:tabs>
        <w:rPr>
          <w:lang w:val="fr-FR"/>
        </w:rPr>
      </w:pPr>
    </w:p>
    <w:p w:rsidR="00456002" w:rsidRPr="008641E3" w:rsidRDefault="00456002" w:rsidP="001E7C5F">
      <w:pPr>
        <w:tabs>
          <w:tab w:val="left" w:pos="360"/>
        </w:tabs>
        <w:spacing w:after="60"/>
        <w:rPr>
          <w:lang w:val="fr-FR"/>
        </w:rPr>
      </w:pPr>
      <w:r w:rsidRPr="008641E3">
        <w:rPr>
          <w:rFonts w:cs="Tahoma"/>
          <w:b/>
          <w:szCs w:val="20"/>
          <w:lang w:val="fr-FR"/>
        </w:rPr>
        <w:t>Réduction du nombre de Licences d’Abonnement</w:t>
      </w:r>
    </w:p>
    <w:p w:rsidR="00456002" w:rsidRPr="008641E3" w:rsidRDefault="00456002" w:rsidP="00366502">
      <w:pPr>
        <w:tabs>
          <w:tab w:val="left" w:pos="360"/>
        </w:tabs>
        <w:rPr>
          <w:lang w:val="fr-FR"/>
        </w:rPr>
      </w:pPr>
      <w:r w:rsidRPr="008641E3">
        <w:rPr>
          <w:rFonts w:cs="Tahoma"/>
          <w:b/>
          <w:szCs w:val="20"/>
          <w:lang w:val="fr-FR"/>
        </w:rPr>
        <w:t>Remarque :</w:t>
      </w:r>
      <w:r w:rsidRPr="008641E3">
        <w:rPr>
          <w:rFonts w:cs="Tahoma"/>
          <w:szCs w:val="20"/>
          <w:lang w:val="fr-FR"/>
        </w:rPr>
        <w:t xml:space="preserve"> les modalités suivantes s’appliquent aux clients ayant conclu un Contrat de Mise en Œuvre Entreprise éligibles à la déclaration de réduction du nombre de Licences d’Abonnement.</w:t>
      </w:r>
      <w:r w:rsidR="00A67E64" w:rsidRPr="008641E3">
        <w:rPr>
          <w:rFonts w:cs="Tahoma"/>
          <w:szCs w:val="20"/>
          <w:lang w:val="fr-FR"/>
        </w:rPr>
        <w:t xml:space="preserve"> </w:t>
      </w:r>
      <w:r w:rsidRPr="008641E3">
        <w:rPr>
          <w:rFonts w:cs="Tahoma"/>
          <w:szCs w:val="20"/>
          <w:lang w:val="fr-FR"/>
        </w:rPr>
        <w:t>Les clients sont invités à contacter leur Conseiller Logiciel, Revendeur ou Responsable de Compte Microsoft pour savoir s’ils sont éligibles à la déclaration de réduction du nombre de Licences d’Abonnement.</w:t>
      </w:r>
    </w:p>
    <w:p w:rsidR="00456002" w:rsidRPr="008641E3" w:rsidRDefault="00456002" w:rsidP="00366502">
      <w:pPr>
        <w:tabs>
          <w:tab w:val="left" w:pos="360"/>
        </w:tabs>
        <w:rPr>
          <w:rFonts w:cs="Tahoma"/>
          <w:szCs w:val="20"/>
          <w:lang w:val="fr-FR"/>
        </w:rPr>
      </w:pPr>
    </w:p>
    <w:p w:rsidR="00456002" w:rsidRPr="008641E3" w:rsidRDefault="00456002" w:rsidP="00366502">
      <w:pPr>
        <w:tabs>
          <w:tab w:val="left" w:pos="360"/>
        </w:tabs>
        <w:rPr>
          <w:lang w:val="fr-FR"/>
        </w:rPr>
      </w:pPr>
      <w:r w:rsidRPr="008641E3">
        <w:rPr>
          <w:rFonts w:cs="Tahoma"/>
          <w:szCs w:val="20"/>
          <w:lang w:val="fr-FR"/>
        </w:rPr>
        <w:t>Les Licences d’Abonnement suivantes donnent droit à des ajustements du nombre de Licences :</w:t>
      </w:r>
    </w:p>
    <w:p w:rsidR="00456002" w:rsidRPr="008641E3" w:rsidRDefault="00456002" w:rsidP="00456002">
      <w:pPr>
        <w:tabs>
          <w:tab w:val="left" w:pos="360"/>
        </w:tabs>
        <w:ind w:left="720"/>
        <w:rPr>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8641E3" w:rsidTr="006F471C">
        <w:trPr>
          <w:trHeight w:val="80"/>
          <w:tblHeader/>
        </w:trPr>
        <w:tc>
          <w:tcPr>
            <w:tcW w:w="5000" w:type="pct"/>
            <w:gridSpan w:val="2"/>
            <w:shd w:val="clear" w:color="auto" w:fill="FABF8F"/>
          </w:tcPr>
          <w:p w:rsidR="00456002" w:rsidRPr="008641E3" w:rsidRDefault="00456002" w:rsidP="005C647E">
            <w:pPr>
              <w:jc w:val="center"/>
              <w:rPr>
                <w:rFonts w:cs="Tahoma"/>
                <w:b/>
                <w:lang w:val="fr-FR"/>
              </w:rPr>
            </w:pPr>
            <w:r w:rsidRPr="008641E3">
              <w:rPr>
                <w:rFonts w:cs="Tahoma"/>
                <w:b/>
                <w:lang w:val="fr-FR"/>
              </w:rPr>
              <w:t>Services en Ligne</w:t>
            </w:r>
          </w:p>
        </w:tc>
      </w:tr>
      <w:tr w:rsidR="00456002" w:rsidRPr="008641E3" w:rsidTr="007E466C">
        <w:trPr>
          <w:trHeight w:val="219"/>
        </w:trPr>
        <w:tc>
          <w:tcPr>
            <w:tcW w:w="2500" w:type="pct"/>
          </w:tcPr>
          <w:p w:rsidR="00456002" w:rsidRPr="008641E3" w:rsidRDefault="00456002" w:rsidP="007E466C">
            <w:pPr>
              <w:numPr>
                <w:ilvl w:val="0"/>
                <w:numId w:val="50"/>
              </w:numPr>
              <w:spacing w:before="80"/>
              <w:rPr>
                <w:lang w:val="fr-FR"/>
              </w:rPr>
            </w:pPr>
            <w:r w:rsidRPr="008641E3">
              <w:rPr>
                <w:rFonts w:cs="Tahoma"/>
                <w:lang w:val="fr-FR"/>
              </w:rPr>
              <w:t>Exchange Online Kiosk*</w:t>
            </w:r>
          </w:p>
          <w:p w:rsidR="00456002" w:rsidRPr="008641E3" w:rsidRDefault="00456002" w:rsidP="007E466C">
            <w:pPr>
              <w:numPr>
                <w:ilvl w:val="0"/>
                <w:numId w:val="50"/>
              </w:numPr>
              <w:spacing w:before="80"/>
              <w:rPr>
                <w:lang w:val="fr-FR"/>
              </w:rPr>
            </w:pPr>
            <w:r w:rsidRPr="008641E3">
              <w:rPr>
                <w:rFonts w:cs="Tahoma"/>
                <w:lang w:val="fr-FR"/>
              </w:rPr>
              <w:t>Exchange Online Plan 1*</w:t>
            </w:r>
          </w:p>
          <w:p w:rsidR="00456002" w:rsidRPr="008641E3" w:rsidRDefault="00456002" w:rsidP="007E466C">
            <w:pPr>
              <w:numPr>
                <w:ilvl w:val="0"/>
                <w:numId w:val="50"/>
              </w:numPr>
              <w:spacing w:before="80"/>
              <w:rPr>
                <w:lang w:val="fr-FR"/>
              </w:rPr>
            </w:pPr>
            <w:r w:rsidRPr="008641E3">
              <w:rPr>
                <w:rFonts w:cs="Tahoma"/>
                <w:lang w:val="fr-FR"/>
              </w:rPr>
              <w:t>Exchange Online Plan 2*</w:t>
            </w:r>
          </w:p>
          <w:p w:rsidR="00456002" w:rsidRPr="008641E3" w:rsidRDefault="00456002" w:rsidP="007E466C">
            <w:pPr>
              <w:numPr>
                <w:ilvl w:val="0"/>
                <w:numId w:val="50"/>
              </w:numPr>
              <w:spacing w:before="80"/>
              <w:rPr>
                <w:lang w:val="fr-FR"/>
              </w:rPr>
            </w:pPr>
            <w:r w:rsidRPr="008641E3">
              <w:rPr>
                <w:rFonts w:cs="Tahoma"/>
                <w:lang w:val="fr-FR"/>
              </w:rPr>
              <w:t>Lync Online Plan 1*</w:t>
            </w:r>
          </w:p>
          <w:p w:rsidR="00456002" w:rsidRPr="008641E3" w:rsidRDefault="00456002" w:rsidP="007E466C">
            <w:pPr>
              <w:numPr>
                <w:ilvl w:val="0"/>
                <w:numId w:val="50"/>
              </w:numPr>
              <w:spacing w:before="80"/>
              <w:rPr>
                <w:lang w:val="fr-FR"/>
              </w:rPr>
            </w:pPr>
            <w:r w:rsidRPr="008641E3">
              <w:rPr>
                <w:rFonts w:cs="Tahoma"/>
                <w:lang w:val="fr-FR"/>
              </w:rPr>
              <w:t>Lync Online Plan 2*</w:t>
            </w:r>
          </w:p>
          <w:p w:rsidR="00E77288" w:rsidRPr="008641E3" w:rsidRDefault="00E77288" w:rsidP="007E466C">
            <w:pPr>
              <w:numPr>
                <w:ilvl w:val="0"/>
                <w:numId w:val="50"/>
              </w:numPr>
              <w:spacing w:before="80"/>
              <w:rPr>
                <w:lang w:val="fr-FR"/>
              </w:rPr>
            </w:pPr>
            <w:r w:rsidRPr="008641E3">
              <w:rPr>
                <w:rFonts w:cs="Tahoma"/>
                <w:lang w:val="fr-FR"/>
              </w:rPr>
              <w:t>Lync Online Plan 3*</w:t>
            </w:r>
          </w:p>
          <w:p w:rsidR="00456002" w:rsidRPr="008641E3" w:rsidRDefault="00456002" w:rsidP="007E466C">
            <w:pPr>
              <w:numPr>
                <w:ilvl w:val="0"/>
                <w:numId w:val="50"/>
              </w:numPr>
              <w:spacing w:before="80"/>
              <w:rPr>
                <w:lang w:val="fr-FR"/>
              </w:rPr>
            </w:pPr>
            <w:r w:rsidRPr="008641E3">
              <w:rPr>
                <w:rFonts w:cs="Tahoma"/>
                <w:lang w:val="fr-FR"/>
              </w:rPr>
              <w:t>Office 365 (Entreprise K1)*</w:t>
            </w:r>
          </w:p>
          <w:p w:rsidR="00456002" w:rsidRPr="008641E3" w:rsidRDefault="00456002" w:rsidP="007E466C">
            <w:pPr>
              <w:numPr>
                <w:ilvl w:val="0"/>
                <w:numId w:val="50"/>
              </w:numPr>
              <w:spacing w:before="80"/>
              <w:rPr>
                <w:lang w:val="fr-FR"/>
              </w:rPr>
            </w:pPr>
            <w:r w:rsidRPr="008641E3">
              <w:rPr>
                <w:rFonts w:cs="Tahoma"/>
                <w:lang w:val="fr-FR"/>
              </w:rPr>
              <w:t>Office 365 (Entreprise K2)*</w:t>
            </w:r>
          </w:p>
          <w:p w:rsidR="00456002" w:rsidRPr="008641E3" w:rsidRDefault="00456002" w:rsidP="007E466C">
            <w:pPr>
              <w:numPr>
                <w:ilvl w:val="0"/>
                <w:numId w:val="50"/>
              </w:numPr>
              <w:spacing w:before="80"/>
              <w:rPr>
                <w:lang w:val="fr-FR"/>
              </w:rPr>
            </w:pPr>
            <w:r w:rsidRPr="008641E3">
              <w:rPr>
                <w:rFonts w:cs="Tahoma"/>
                <w:lang w:val="fr-FR"/>
              </w:rPr>
              <w:t>Office 365 (Entreprise E1)</w:t>
            </w:r>
          </w:p>
          <w:p w:rsidR="00456002" w:rsidRPr="008641E3" w:rsidRDefault="00456002" w:rsidP="007E466C">
            <w:pPr>
              <w:numPr>
                <w:ilvl w:val="0"/>
                <w:numId w:val="50"/>
              </w:numPr>
              <w:spacing w:before="80"/>
              <w:rPr>
                <w:lang w:val="fr-FR"/>
              </w:rPr>
            </w:pPr>
            <w:r w:rsidRPr="008641E3">
              <w:rPr>
                <w:rFonts w:cs="Tahoma"/>
                <w:lang w:val="fr-FR"/>
              </w:rPr>
              <w:t>Office 365 (Entreprise E2)</w:t>
            </w:r>
          </w:p>
          <w:p w:rsidR="00456002" w:rsidRPr="008641E3" w:rsidRDefault="00456002" w:rsidP="007E466C">
            <w:pPr>
              <w:numPr>
                <w:ilvl w:val="0"/>
                <w:numId w:val="50"/>
              </w:numPr>
              <w:spacing w:before="80"/>
              <w:rPr>
                <w:lang w:val="fr-FR"/>
              </w:rPr>
            </w:pPr>
            <w:r w:rsidRPr="008641E3">
              <w:rPr>
                <w:rFonts w:cs="Tahoma"/>
                <w:lang w:val="fr-FR"/>
              </w:rPr>
              <w:t>Office 365 (Entreprise E3)</w:t>
            </w:r>
          </w:p>
          <w:p w:rsidR="00456002" w:rsidRPr="008641E3" w:rsidRDefault="00456002" w:rsidP="007E466C">
            <w:pPr>
              <w:numPr>
                <w:ilvl w:val="0"/>
                <w:numId w:val="50"/>
              </w:numPr>
              <w:spacing w:before="80"/>
              <w:rPr>
                <w:lang w:val="fr-FR"/>
              </w:rPr>
            </w:pPr>
            <w:r w:rsidRPr="008641E3">
              <w:rPr>
                <w:rFonts w:cs="Tahoma"/>
                <w:lang w:val="fr-FR"/>
              </w:rPr>
              <w:t>Office 365 (Entreprise E4)</w:t>
            </w:r>
          </w:p>
          <w:p w:rsidR="005272FA" w:rsidRPr="008641E3" w:rsidRDefault="005272FA" w:rsidP="005272FA">
            <w:pPr>
              <w:numPr>
                <w:ilvl w:val="0"/>
                <w:numId w:val="50"/>
              </w:numPr>
              <w:spacing w:before="80"/>
              <w:jc w:val="both"/>
              <w:rPr>
                <w:lang w:val="fr-FR"/>
              </w:rPr>
            </w:pPr>
            <w:r w:rsidRPr="008641E3">
              <w:rPr>
                <w:rFonts w:cs="Tahoma"/>
                <w:color w:val="000000"/>
                <w:lang w:val="fr-FR"/>
              </w:rPr>
              <w:t>Office 365 (Secteur Public G1)</w:t>
            </w:r>
          </w:p>
          <w:p w:rsidR="005272FA" w:rsidRPr="008641E3" w:rsidRDefault="005272FA" w:rsidP="005272FA">
            <w:pPr>
              <w:numPr>
                <w:ilvl w:val="0"/>
                <w:numId w:val="50"/>
              </w:numPr>
              <w:spacing w:before="80"/>
              <w:jc w:val="both"/>
              <w:rPr>
                <w:lang w:val="fr-FR"/>
              </w:rPr>
            </w:pPr>
            <w:r w:rsidRPr="008641E3">
              <w:rPr>
                <w:rFonts w:cs="Tahoma"/>
                <w:color w:val="000000"/>
                <w:lang w:val="fr-FR"/>
              </w:rPr>
              <w:lastRenderedPageBreak/>
              <w:t>Office 365 (Secteur Public G2)</w:t>
            </w:r>
          </w:p>
          <w:p w:rsidR="005272FA" w:rsidRPr="008641E3" w:rsidRDefault="005272FA" w:rsidP="005272FA">
            <w:pPr>
              <w:numPr>
                <w:ilvl w:val="0"/>
                <w:numId w:val="50"/>
              </w:numPr>
              <w:spacing w:before="80"/>
              <w:jc w:val="both"/>
              <w:rPr>
                <w:lang w:val="fr-FR"/>
              </w:rPr>
            </w:pPr>
            <w:r w:rsidRPr="008641E3">
              <w:rPr>
                <w:rFonts w:cs="Tahoma"/>
                <w:color w:val="000000"/>
                <w:lang w:val="fr-FR"/>
              </w:rPr>
              <w:t>Office 365 (Secteur Public G3)</w:t>
            </w:r>
          </w:p>
          <w:p w:rsidR="005272FA" w:rsidRPr="008641E3" w:rsidRDefault="005272FA" w:rsidP="005272FA">
            <w:pPr>
              <w:numPr>
                <w:ilvl w:val="0"/>
                <w:numId w:val="50"/>
              </w:numPr>
              <w:spacing w:before="80"/>
              <w:jc w:val="both"/>
              <w:rPr>
                <w:lang w:val="fr-FR"/>
              </w:rPr>
            </w:pPr>
            <w:r w:rsidRPr="008641E3">
              <w:rPr>
                <w:rFonts w:cs="Tahoma"/>
                <w:color w:val="000000"/>
                <w:lang w:val="fr-FR"/>
              </w:rPr>
              <w:t>Office 365 (Secteur Public G4)</w:t>
            </w:r>
          </w:p>
          <w:p w:rsidR="005272FA" w:rsidRPr="008641E3" w:rsidRDefault="005272FA" w:rsidP="007E466C">
            <w:pPr>
              <w:spacing w:before="80"/>
              <w:ind w:left="522"/>
              <w:rPr>
                <w:rFonts w:cs="Tahoma"/>
                <w:lang w:val="fr-FR"/>
              </w:rPr>
            </w:pPr>
          </w:p>
        </w:tc>
        <w:tc>
          <w:tcPr>
            <w:tcW w:w="2500" w:type="pct"/>
          </w:tcPr>
          <w:p w:rsidR="00456002" w:rsidRPr="008641E3" w:rsidRDefault="00456002" w:rsidP="007E466C">
            <w:pPr>
              <w:numPr>
                <w:ilvl w:val="0"/>
                <w:numId w:val="50"/>
              </w:numPr>
              <w:spacing w:before="80"/>
              <w:jc w:val="both"/>
              <w:rPr>
                <w:lang w:val="fr-FR"/>
              </w:rPr>
            </w:pPr>
            <w:r w:rsidRPr="008641E3">
              <w:rPr>
                <w:rFonts w:cs="Tahoma"/>
                <w:color w:val="000000"/>
                <w:lang w:val="fr-FR"/>
              </w:rPr>
              <w:lastRenderedPageBreak/>
              <w:t>Applications Web Office*</w:t>
            </w:r>
          </w:p>
          <w:p w:rsidR="00CE1716" w:rsidRPr="008641E3" w:rsidRDefault="00CE1716" w:rsidP="007E466C">
            <w:pPr>
              <w:numPr>
                <w:ilvl w:val="0"/>
                <w:numId w:val="50"/>
              </w:numPr>
              <w:spacing w:before="80"/>
              <w:jc w:val="both"/>
              <w:rPr>
                <w:lang w:val="fr-FR"/>
              </w:rPr>
            </w:pPr>
            <w:r w:rsidRPr="008641E3">
              <w:rPr>
                <w:rFonts w:cs="Tahoma"/>
                <w:color w:val="000000"/>
                <w:lang w:val="fr-FR"/>
              </w:rPr>
              <w:t>Project Online</w:t>
            </w:r>
          </w:p>
          <w:p w:rsidR="005272FA" w:rsidRPr="008641E3" w:rsidRDefault="005272FA" w:rsidP="007E466C">
            <w:pPr>
              <w:numPr>
                <w:ilvl w:val="0"/>
                <w:numId w:val="50"/>
              </w:numPr>
              <w:spacing w:before="80"/>
              <w:jc w:val="both"/>
              <w:rPr>
                <w:lang w:val="fr-FR"/>
              </w:rPr>
            </w:pPr>
            <w:r w:rsidRPr="008641E3">
              <w:rPr>
                <w:rFonts w:cs="Tahoma"/>
                <w:color w:val="000000"/>
                <w:lang w:val="fr-FR"/>
              </w:rPr>
              <w:t>Project Pro pour Office 365*</w:t>
            </w:r>
          </w:p>
          <w:p w:rsidR="00456002" w:rsidRPr="008641E3" w:rsidRDefault="00456002" w:rsidP="007E466C">
            <w:pPr>
              <w:numPr>
                <w:ilvl w:val="0"/>
                <w:numId w:val="50"/>
              </w:numPr>
              <w:spacing w:before="80"/>
              <w:jc w:val="both"/>
              <w:rPr>
                <w:lang w:val="fr-FR"/>
              </w:rPr>
            </w:pPr>
            <w:r w:rsidRPr="008641E3">
              <w:rPr>
                <w:rFonts w:cs="Tahoma"/>
                <w:color w:val="000000"/>
                <w:lang w:val="fr-FR"/>
              </w:rPr>
              <w:t>SharePoint Online Plan 1*</w:t>
            </w:r>
          </w:p>
          <w:p w:rsidR="00456002" w:rsidRPr="008641E3" w:rsidRDefault="00456002" w:rsidP="007E466C">
            <w:pPr>
              <w:numPr>
                <w:ilvl w:val="0"/>
                <w:numId w:val="50"/>
              </w:numPr>
              <w:spacing w:before="80"/>
              <w:jc w:val="both"/>
              <w:rPr>
                <w:lang w:val="fr-FR"/>
              </w:rPr>
            </w:pPr>
            <w:r w:rsidRPr="008641E3">
              <w:rPr>
                <w:rFonts w:cs="Tahoma"/>
                <w:color w:val="000000"/>
                <w:lang w:val="fr-FR"/>
              </w:rPr>
              <w:t>SharePoint Online Plan 2*</w:t>
            </w:r>
          </w:p>
          <w:p w:rsidR="00456002" w:rsidRPr="008641E3" w:rsidRDefault="00456002" w:rsidP="007E466C">
            <w:pPr>
              <w:numPr>
                <w:ilvl w:val="0"/>
                <w:numId w:val="50"/>
              </w:numPr>
              <w:spacing w:before="80"/>
              <w:ind w:right="270"/>
              <w:jc w:val="both"/>
              <w:rPr>
                <w:lang w:val="fr-FR"/>
              </w:rPr>
            </w:pPr>
            <w:r w:rsidRPr="008641E3">
              <w:rPr>
                <w:rFonts w:cs="Tahoma"/>
                <w:color w:val="000000"/>
                <w:lang w:val="fr-FR"/>
              </w:rPr>
              <w:t>SharePoint Online Partner Access*</w:t>
            </w:r>
          </w:p>
          <w:p w:rsidR="00456002" w:rsidRPr="008641E3" w:rsidRDefault="00456002" w:rsidP="007E466C">
            <w:pPr>
              <w:numPr>
                <w:ilvl w:val="0"/>
                <w:numId w:val="50"/>
              </w:numPr>
              <w:spacing w:before="80"/>
              <w:jc w:val="both"/>
              <w:rPr>
                <w:lang w:val="fr-FR"/>
              </w:rPr>
            </w:pPr>
            <w:r w:rsidRPr="008641E3">
              <w:rPr>
                <w:rFonts w:cs="Tahoma"/>
                <w:color w:val="000000"/>
                <w:lang w:val="fr-FR"/>
              </w:rPr>
              <w:t>Windows Intune</w:t>
            </w:r>
          </w:p>
          <w:p w:rsidR="00456002" w:rsidRPr="008641E3" w:rsidRDefault="00456002" w:rsidP="007E466C">
            <w:pPr>
              <w:numPr>
                <w:ilvl w:val="0"/>
                <w:numId w:val="50"/>
              </w:numPr>
              <w:spacing w:before="80"/>
              <w:jc w:val="both"/>
              <w:rPr>
                <w:lang w:val="fr-FR"/>
              </w:rPr>
            </w:pPr>
            <w:r w:rsidRPr="008641E3">
              <w:rPr>
                <w:rFonts w:cs="Tahoma"/>
                <w:color w:val="000000"/>
                <w:lang w:val="fr-FR"/>
              </w:rPr>
              <w:t>Module complémentaire Windows Intune*</w:t>
            </w:r>
          </w:p>
          <w:p w:rsidR="00A2058E" w:rsidRPr="008641E3" w:rsidRDefault="00A2058E" w:rsidP="007E466C">
            <w:pPr>
              <w:numPr>
                <w:ilvl w:val="0"/>
                <w:numId w:val="50"/>
              </w:numPr>
              <w:spacing w:before="80"/>
              <w:jc w:val="both"/>
              <w:rPr>
                <w:lang w:val="fr-FR"/>
              </w:rPr>
            </w:pPr>
            <w:r w:rsidRPr="008641E3">
              <w:rPr>
                <w:rFonts w:cs="Tahoma"/>
                <w:color w:val="000000"/>
                <w:lang w:val="fr-FR"/>
              </w:rPr>
              <w:t>Microsoft Dynamics CRM Online*</w:t>
            </w:r>
          </w:p>
          <w:p w:rsidR="005272FA" w:rsidRPr="008641E3" w:rsidRDefault="005272FA" w:rsidP="007E466C">
            <w:pPr>
              <w:numPr>
                <w:ilvl w:val="0"/>
                <w:numId w:val="50"/>
              </w:numPr>
              <w:spacing w:before="80"/>
              <w:jc w:val="both"/>
              <w:rPr>
                <w:lang w:val="fr-FR"/>
              </w:rPr>
            </w:pPr>
            <w:r w:rsidRPr="008641E3">
              <w:rPr>
                <w:rFonts w:cs="Tahoma"/>
                <w:color w:val="000000"/>
                <w:lang w:val="fr-FR"/>
              </w:rPr>
              <w:t>Visio Pro pour Office 365*</w:t>
            </w:r>
          </w:p>
          <w:p w:rsidR="00F27B29" w:rsidRPr="008641E3" w:rsidRDefault="00F27B29" w:rsidP="007E466C">
            <w:pPr>
              <w:numPr>
                <w:ilvl w:val="0"/>
                <w:numId w:val="50"/>
              </w:numPr>
              <w:spacing w:before="80" w:after="120"/>
              <w:jc w:val="both"/>
              <w:rPr>
                <w:rFonts w:cs="Tahoma"/>
                <w:lang w:val="fr-FR"/>
              </w:rPr>
            </w:pPr>
            <w:r w:rsidRPr="008641E3">
              <w:rPr>
                <w:rFonts w:cs="Tahoma"/>
                <w:color w:val="000000"/>
                <w:lang w:val="fr-FR"/>
              </w:rPr>
              <w:t>Yammer Enterprise</w:t>
            </w:r>
          </w:p>
        </w:tc>
      </w:tr>
    </w:tbl>
    <w:p w:rsidR="00A12176" w:rsidRPr="008641E3" w:rsidRDefault="00456002" w:rsidP="001E7C5F">
      <w:pPr>
        <w:tabs>
          <w:tab w:val="left" w:pos="360"/>
        </w:tabs>
        <w:ind w:left="720"/>
        <w:rPr>
          <w:lang w:val="fr-FR"/>
        </w:rPr>
      </w:pPr>
      <w:r w:rsidRPr="008641E3">
        <w:rPr>
          <w:rFonts w:cs="Tahoma"/>
          <w:i/>
          <w:sz w:val="16"/>
          <w:szCs w:val="20"/>
          <w:lang w:val="fr-FR"/>
        </w:rPr>
        <w:lastRenderedPageBreak/>
        <w:t>* Produit Supplémentaire</w:t>
      </w:r>
      <w:bookmarkStart w:id="688" w:name="_Toc336338196"/>
    </w:p>
    <w:p w:rsidR="00A12176" w:rsidRPr="008641E3" w:rsidRDefault="00A12176" w:rsidP="00366502">
      <w:pPr>
        <w:pStyle w:val="Heading2"/>
        <w:ind w:left="0"/>
        <w:rPr>
          <w:rFonts w:ascii="Tahoma" w:hAnsi="Tahoma" w:cs="Tahoma"/>
          <w:sz w:val="18"/>
          <w:lang w:val="fr-FR"/>
        </w:rPr>
      </w:pPr>
    </w:p>
    <w:p w:rsidR="00456002" w:rsidRPr="008641E3" w:rsidRDefault="00456002" w:rsidP="00366502">
      <w:pPr>
        <w:pStyle w:val="Heading2"/>
        <w:ind w:left="0"/>
        <w:rPr>
          <w:lang w:val="fr-FR"/>
        </w:rPr>
      </w:pPr>
      <w:bookmarkStart w:id="689" w:name="_Toc353472340"/>
      <w:r w:rsidRPr="008641E3">
        <w:rPr>
          <w:rFonts w:ascii="Tahoma" w:hAnsi="Tahoma" w:cs="Tahoma"/>
          <w:lang w:val="fr-FR"/>
        </w:rPr>
        <w:t>Continuité de service via l’extension de durée</w:t>
      </w:r>
      <w:bookmarkEnd w:id="688"/>
      <w:bookmarkEnd w:id="689"/>
    </w:p>
    <w:p w:rsidR="00456002" w:rsidRPr="008641E3" w:rsidRDefault="00456002" w:rsidP="00366502">
      <w:pPr>
        <w:tabs>
          <w:tab w:val="left" w:pos="360"/>
        </w:tabs>
        <w:rPr>
          <w:rFonts w:cs="Tahoma"/>
          <w:szCs w:val="20"/>
          <w:lang w:val="fr-FR"/>
        </w:rPr>
      </w:pPr>
    </w:p>
    <w:p w:rsidR="00456002" w:rsidRPr="008641E3" w:rsidRDefault="00456002" w:rsidP="00830920">
      <w:pPr>
        <w:tabs>
          <w:tab w:val="left" w:pos="360"/>
        </w:tabs>
        <w:rPr>
          <w:lang w:val="fr-FR"/>
        </w:rPr>
      </w:pPr>
      <w:r w:rsidRPr="008641E3">
        <w:rPr>
          <w:rFonts w:cs="Tahoma"/>
          <w:b/>
          <w:szCs w:val="20"/>
          <w:lang w:val="fr-FR"/>
        </w:rPr>
        <w:t>Remarque :</w:t>
      </w:r>
      <w:r w:rsidRPr="008641E3">
        <w:rPr>
          <w:rFonts w:cs="Tahoma"/>
          <w:szCs w:val="20"/>
          <w:lang w:val="fr-FR"/>
        </w:rPr>
        <w:t xml:space="preserve"> les modalités suivantes s’appliquent aux clients ayant conclu un Accord de Mise en Œuvre Entreprise ou</w:t>
      </w:r>
      <w:r w:rsidR="00830920" w:rsidRPr="008641E3">
        <w:rPr>
          <w:rFonts w:cs="Tahoma"/>
          <w:szCs w:val="20"/>
          <w:lang w:val="fr-FR"/>
        </w:rPr>
        <w:t> </w:t>
      </w:r>
      <w:r w:rsidRPr="008641E3">
        <w:rPr>
          <w:rFonts w:cs="Tahoma"/>
          <w:szCs w:val="20"/>
          <w:lang w:val="fr-FR"/>
        </w:rPr>
        <w:t>Souscription Entreprise éligibles à l’extension de durée.</w:t>
      </w:r>
      <w:r w:rsidR="00A67E64" w:rsidRPr="008641E3">
        <w:rPr>
          <w:rFonts w:cs="Tahoma"/>
          <w:szCs w:val="20"/>
          <w:lang w:val="fr-FR"/>
        </w:rPr>
        <w:t xml:space="preserve"> </w:t>
      </w:r>
      <w:r w:rsidRPr="008641E3">
        <w:rPr>
          <w:rFonts w:cs="Tahoma"/>
          <w:szCs w:val="20"/>
          <w:lang w:val="fr-FR"/>
        </w:rPr>
        <w:t>Les clients sont invités à contacter leur Conseiller Logiciel, Revendeur ou Responsable de Compte Microsoft pour savoir s’ils sont éligibles à l’extension de durée.</w:t>
      </w:r>
    </w:p>
    <w:p w:rsidR="00456002" w:rsidRPr="008641E3" w:rsidRDefault="00456002" w:rsidP="00366502">
      <w:pPr>
        <w:tabs>
          <w:tab w:val="left" w:pos="360"/>
        </w:tabs>
        <w:rPr>
          <w:lang w:val="fr-FR"/>
        </w:rPr>
      </w:pPr>
    </w:p>
    <w:p w:rsidR="00456002" w:rsidRPr="008641E3" w:rsidRDefault="00456002" w:rsidP="00830920">
      <w:pPr>
        <w:tabs>
          <w:tab w:val="left" w:pos="360"/>
        </w:tabs>
        <w:rPr>
          <w:lang w:val="fr-FR"/>
        </w:rPr>
      </w:pPr>
      <w:r w:rsidRPr="008641E3">
        <w:rPr>
          <w:rFonts w:cs="Tahoma"/>
          <w:szCs w:val="20"/>
          <w:lang w:val="fr-FR"/>
        </w:rPr>
        <w:t>Les Services en Ligne suivants donnent droit à l’extension de la durée des Services en Ligne, soumise aux modalités des Contrats de Licence en Volume. Le Contrat d’Abonnement aux Services en Ligne d’un client doit prendre fin à</w:t>
      </w:r>
      <w:r w:rsidR="00830920" w:rsidRPr="008641E3">
        <w:rPr>
          <w:rFonts w:cs="Tahoma"/>
          <w:szCs w:val="20"/>
          <w:lang w:val="fr-FR"/>
        </w:rPr>
        <w:t> </w:t>
      </w:r>
      <w:r w:rsidRPr="008641E3">
        <w:rPr>
          <w:rFonts w:cs="Tahoma"/>
          <w:szCs w:val="20"/>
          <w:lang w:val="fr-FR"/>
        </w:rPr>
        <w:t>la</w:t>
      </w:r>
      <w:r w:rsidR="00830920" w:rsidRPr="008641E3">
        <w:rPr>
          <w:rFonts w:cs="Tahoma"/>
          <w:szCs w:val="20"/>
          <w:lang w:val="fr-FR"/>
        </w:rPr>
        <w:t> </w:t>
      </w:r>
      <w:r w:rsidRPr="008641E3">
        <w:rPr>
          <w:rFonts w:cs="Tahoma"/>
          <w:szCs w:val="20"/>
          <w:lang w:val="fr-FR"/>
        </w:rPr>
        <w:t>date d’expiration du contrat ou abonnement qu’il a conclu (la « durée concomitante ») pour donner droit à</w:t>
      </w:r>
      <w:r w:rsidR="00830920" w:rsidRPr="008641E3">
        <w:rPr>
          <w:rFonts w:cs="Tahoma"/>
          <w:szCs w:val="20"/>
          <w:lang w:val="fr-FR"/>
        </w:rPr>
        <w:t> </w:t>
      </w:r>
      <w:r w:rsidRPr="008641E3">
        <w:rPr>
          <w:rFonts w:cs="Tahoma"/>
          <w:szCs w:val="20"/>
          <w:lang w:val="fr-FR"/>
        </w:rPr>
        <w:t>l’extension de la durée des Services en Ligne :</w:t>
      </w:r>
    </w:p>
    <w:p w:rsidR="00456002" w:rsidRPr="008641E3" w:rsidRDefault="00456002" w:rsidP="0014632E">
      <w:pPr>
        <w:ind w:left="720"/>
        <w:rPr>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8641E3" w:rsidTr="005C647E">
        <w:trPr>
          <w:trHeight w:val="80"/>
          <w:tblHeader/>
        </w:trPr>
        <w:tc>
          <w:tcPr>
            <w:tcW w:w="5000" w:type="pct"/>
            <w:gridSpan w:val="2"/>
            <w:shd w:val="clear" w:color="auto" w:fill="FABF8F"/>
          </w:tcPr>
          <w:p w:rsidR="00456002" w:rsidRPr="008641E3" w:rsidRDefault="00456002" w:rsidP="005C647E">
            <w:pPr>
              <w:jc w:val="center"/>
              <w:rPr>
                <w:rFonts w:cs="Tahoma"/>
                <w:b/>
                <w:sz w:val="20"/>
                <w:lang w:val="fr-FR"/>
              </w:rPr>
            </w:pPr>
            <w:r w:rsidRPr="008641E3">
              <w:rPr>
                <w:rFonts w:cs="Tahoma"/>
                <w:b/>
                <w:sz w:val="20"/>
                <w:lang w:val="fr-FR"/>
              </w:rPr>
              <w:t>Services en Ligne</w:t>
            </w:r>
          </w:p>
        </w:tc>
      </w:tr>
      <w:tr w:rsidR="00456002" w:rsidRPr="008641E3" w:rsidTr="005C647E">
        <w:trPr>
          <w:trHeight w:val="219"/>
        </w:trPr>
        <w:tc>
          <w:tcPr>
            <w:tcW w:w="2603" w:type="pct"/>
          </w:tcPr>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Exchange Online Kiosk*</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Exchange Online Plan 1*</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Exchange Online Plan 2*</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Lync Online Plan 1*</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Lync Online Plan 2*</w:t>
            </w:r>
          </w:p>
          <w:p w:rsidR="00E77288" w:rsidRPr="00A734A4" w:rsidRDefault="00E77288" w:rsidP="00B82917">
            <w:pPr>
              <w:keepNext/>
              <w:numPr>
                <w:ilvl w:val="0"/>
                <w:numId w:val="50"/>
              </w:numPr>
              <w:spacing w:before="80"/>
              <w:ind w:left="725"/>
              <w:jc w:val="both"/>
              <w:rPr>
                <w:szCs w:val="18"/>
                <w:lang w:val="fr-FR"/>
              </w:rPr>
            </w:pPr>
            <w:r w:rsidRPr="00A734A4">
              <w:rPr>
                <w:rFonts w:cs="Tahoma"/>
                <w:szCs w:val="18"/>
                <w:lang w:val="fr-FR"/>
              </w:rPr>
              <w:t>Lync Online Plan 3*</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Office 365 (Entreprise K1)*</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Office 365 (Entreprise K2)*</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Office 365 (Entreprise E1)</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Office 365 (Entreprise E2)</w:t>
            </w:r>
          </w:p>
          <w:p w:rsidR="00456002" w:rsidRPr="00A734A4" w:rsidRDefault="00456002" w:rsidP="00B82917">
            <w:pPr>
              <w:keepNext/>
              <w:numPr>
                <w:ilvl w:val="0"/>
                <w:numId w:val="50"/>
              </w:numPr>
              <w:spacing w:before="80"/>
              <w:ind w:left="725"/>
              <w:jc w:val="both"/>
              <w:rPr>
                <w:szCs w:val="18"/>
                <w:lang w:val="fr-FR"/>
              </w:rPr>
            </w:pPr>
            <w:r w:rsidRPr="00A734A4">
              <w:rPr>
                <w:rFonts w:cs="Tahoma"/>
                <w:szCs w:val="18"/>
                <w:lang w:val="fr-FR"/>
              </w:rPr>
              <w:t>Office 365 (Entreprise E3)</w:t>
            </w:r>
          </w:p>
          <w:p w:rsidR="00456002" w:rsidRPr="00A734A4" w:rsidRDefault="00456002" w:rsidP="00B82917">
            <w:pPr>
              <w:keepNext/>
              <w:numPr>
                <w:ilvl w:val="0"/>
                <w:numId w:val="50"/>
              </w:numPr>
              <w:spacing w:before="80"/>
              <w:ind w:left="725"/>
              <w:jc w:val="both"/>
              <w:rPr>
                <w:rFonts w:cs="Tahoma"/>
                <w:szCs w:val="18"/>
                <w:lang w:val="fr-FR"/>
              </w:rPr>
            </w:pPr>
            <w:r w:rsidRPr="00A734A4">
              <w:rPr>
                <w:rFonts w:cs="Tahoma"/>
                <w:szCs w:val="18"/>
                <w:lang w:val="fr-FR"/>
              </w:rPr>
              <w:t>Office 365 (Entreprise E4)</w:t>
            </w:r>
          </w:p>
        </w:tc>
        <w:tc>
          <w:tcPr>
            <w:tcW w:w="2397" w:type="pct"/>
          </w:tcPr>
          <w:p w:rsidR="00C177EF" w:rsidRPr="00A734A4" w:rsidRDefault="00C177EF" w:rsidP="007E466C">
            <w:pPr>
              <w:keepNext/>
              <w:numPr>
                <w:ilvl w:val="0"/>
                <w:numId w:val="50"/>
              </w:numPr>
              <w:spacing w:before="80"/>
              <w:ind w:left="725"/>
              <w:jc w:val="both"/>
              <w:rPr>
                <w:szCs w:val="18"/>
                <w:lang w:val="fr-FR"/>
              </w:rPr>
            </w:pPr>
            <w:r w:rsidRPr="00A734A4">
              <w:rPr>
                <w:rFonts w:cs="Tahoma"/>
                <w:szCs w:val="18"/>
                <w:lang w:val="fr-FR"/>
              </w:rPr>
              <w:t>Microsoft Dynamics CRM Online*</w:t>
            </w:r>
          </w:p>
          <w:p w:rsidR="009E224B" w:rsidRPr="00A734A4" w:rsidRDefault="009E224B" w:rsidP="007E466C">
            <w:pPr>
              <w:keepNext/>
              <w:numPr>
                <w:ilvl w:val="0"/>
                <w:numId w:val="50"/>
              </w:numPr>
              <w:spacing w:before="80"/>
              <w:ind w:left="725"/>
              <w:jc w:val="both"/>
              <w:rPr>
                <w:szCs w:val="18"/>
                <w:lang w:val="fr-FR"/>
              </w:rPr>
            </w:pPr>
            <w:r w:rsidRPr="00A734A4">
              <w:rPr>
                <w:rFonts w:cs="Tahoma"/>
                <w:szCs w:val="18"/>
                <w:lang w:val="fr-FR"/>
              </w:rPr>
              <w:t>Office 365 (Secteur Public G1)</w:t>
            </w:r>
          </w:p>
          <w:p w:rsidR="009E224B" w:rsidRPr="00A734A4" w:rsidRDefault="009E224B" w:rsidP="007E466C">
            <w:pPr>
              <w:keepNext/>
              <w:numPr>
                <w:ilvl w:val="0"/>
                <w:numId w:val="50"/>
              </w:numPr>
              <w:spacing w:before="80"/>
              <w:ind w:left="725"/>
              <w:jc w:val="both"/>
              <w:rPr>
                <w:szCs w:val="18"/>
                <w:lang w:val="fr-FR"/>
              </w:rPr>
            </w:pPr>
            <w:r w:rsidRPr="00A734A4">
              <w:rPr>
                <w:rFonts w:cs="Tahoma"/>
                <w:szCs w:val="18"/>
                <w:lang w:val="fr-FR"/>
              </w:rPr>
              <w:t>Office 365 (Secteur Public G2)</w:t>
            </w:r>
          </w:p>
          <w:p w:rsidR="009E224B" w:rsidRPr="00A734A4" w:rsidRDefault="009E224B" w:rsidP="007E466C">
            <w:pPr>
              <w:keepNext/>
              <w:numPr>
                <w:ilvl w:val="0"/>
                <w:numId w:val="50"/>
              </w:numPr>
              <w:spacing w:before="80"/>
              <w:ind w:left="725"/>
              <w:jc w:val="both"/>
              <w:rPr>
                <w:szCs w:val="18"/>
                <w:lang w:val="fr-FR"/>
              </w:rPr>
            </w:pPr>
            <w:r w:rsidRPr="00A734A4">
              <w:rPr>
                <w:rFonts w:cs="Tahoma"/>
                <w:szCs w:val="18"/>
                <w:lang w:val="fr-FR"/>
              </w:rPr>
              <w:t>Office 365 (Secteur Public G3)</w:t>
            </w:r>
          </w:p>
          <w:p w:rsidR="009E224B" w:rsidRPr="00A734A4" w:rsidRDefault="009E224B" w:rsidP="007E466C">
            <w:pPr>
              <w:keepNext/>
              <w:numPr>
                <w:ilvl w:val="0"/>
                <w:numId w:val="50"/>
              </w:numPr>
              <w:spacing w:before="80"/>
              <w:ind w:left="725"/>
              <w:jc w:val="both"/>
              <w:rPr>
                <w:szCs w:val="18"/>
                <w:lang w:val="fr-FR"/>
              </w:rPr>
            </w:pPr>
            <w:r w:rsidRPr="00A734A4">
              <w:rPr>
                <w:rFonts w:cs="Tahoma"/>
                <w:szCs w:val="18"/>
                <w:lang w:val="fr-FR"/>
              </w:rPr>
              <w:t>Office 365 (Secteur Public G4)</w:t>
            </w:r>
          </w:p>
          <w:p w:rsidR="00456002" w:rsidRPr="00A734A4" w:rsidRDefault="00456002" w:rsidP="007E466C">
            <w:pPr>
              <w:keepNext/>
              <w:numPr>
                <w:ilvl w:val="0"/>
                <w:numId w:val="50"/>
              </w:numPr>
              <w:spacing w:before="80"/>
              <w:ind w:left="725"/>
              <w:jc w:val="both"/>
              <w:rPr>
                <w:szCs w:val="18"/>
                <w:lang w:val="fr-FR"/>
              </w:rPr>
            </w:pPr>
            <w:r w:rsidRPr="00A734A4">
              <w:rPr>
                <w:rFonts w:cs="Tahoma"/>
                <w:szCs w:val="18"/>
                <w:lang w:val="fr-FR"/>
              </w:rPr>
              <w:t>Applications Web Office*</w:t>
            </w:r>
          </w:p>
          <w:p w:rsidR="00C177EF" w:rsidRPr="00A734A4" w:rsidRDefault="00C177EF" w:rsidP="007E466C">
            <w:pPr>
              <w:keepNext/>
              <w:numPr>
                <w:ilvl w:val="0"/>
                <w:numId w:val="50"/>
              </w:numPr>
              <w:spacing w:before="80"/>
              <w:ind w:left="725"/>
              <w:jc w:val="both"/>
              <w:rPr>
                <w:szCs w:val="18"/>
                <w:lang w:val="fr-FR"/>
              </w:rPr>
            </w:pPr>
            <w:r w:rsidRPr="00A734A4">
              <w:rPr>
                <w:rFonts w:cs="Tahoma"/>
                <w:szCs w:val="18"/>
                <w:lang w:val="fr-FR"/>
              </w:rPr>
              <w:t>Project Online*</w:t>
            </w:r>
          </w:p>
          <w:p w:rsidR="00C177EF" w:rsidRPr="00A734A4" w:rsidRDefault="00C177EF" w:rsidP="007E466C">
            <w:pPr>
              <w:keepNext/>
              <w:numPr>
                <w:ilvl w:val="0"/>
                <w:numId w:val="50"/>
              </w:numPr>
              <w:spacing w:before="80"/>
              <w:ind w:left="725"/>
              <w:jc w:val="both"/>
              <w:rPr>
                <w:szCs w:val="18"/>
                <w:lang w:val="fr-FR"/>
              </w:rPr>
            </w:pPr>
            <w:r w:rsidRPr="00A734A4">
              <w:rPr>
                <w:rFonts w:cs="Tahoma"/>
                <w:szCs w:val="18"/>
                <w:lang w:val="fr-FR"/>
              </w:rPr>
              <w:t>Project Pro pour Office 365*</w:t>
            </w:r>
          </w:p>
          <w:p w:rsidR="00456002" w:rsidRPr="00A734A4" w:rsidRDefault="00456002" w:rsidP="007E466C">
            <w:pPr>
              <w:keepNext/>
              <w:numPr>
                <w:ilvl w:val="0"/>
                <w:numId w:val="50"/>
              </w:numPr>
              <w:spacing w:before="80"/>
              <w:ind w:left="725"/>
              <w:jc w:val="both"/>
              <w:rPr>
                <w:szCs w:val="18"/>
                <w:lang w:val="fr-FR"/>
              </w:rPr>
            </w:pPr>
            <w:r w:rsidRPr="00A734A4">
              <w:rPr>
                <w:rFonts w:cs="Tahoma"/>
                <w:szCs w:val="18"/>
                <w:lang w:val="fr-FR"/>
              </w:rPr>
              <w:t>SharePoint Online Plan 1*</w:t>
            </w:r>
          </w:p>
          <w:p w:rsidR="00456002" w:rsidRPr="00A734A4" w:rsidRDefault="00456002" w:rsidP="007E466C">
            <w:pPr>
              <w:keepNext/>
              <w:numPr>
                <w:ilvl w:val="0"/>
                <w:numId w:val="50"/>
              </w:numPr>
              <w:spacing w:before="80"/>
              <w:ind w:left="725"/>
              <w:jc w:val="both"/>
              <w:rPr>
                <w:szCs w:val="18"/>
                <w:lang w:val="fr-FR"/>
              </w:rPr>
            </w:pPr>
            <w:r w:rsidRPr="00A734A4">
              <w:rPr>
                <w:rFonts w:cs="Tahoma"/>
                <w:szCs w:val="18"/>
                <w:lang w:val="fr-FR"/>
              </w:rPr>
              <w:t>SharePoint Online Plan 2*</w:t>
            </w:r>
          </w:p>
          <w:p w:rsidR="00456002" w:rsidRPr="00A734A4" w:rsidRDefault="00456002" w:rsidP="007E466C">
            <w:pPr>
              <w:keepNext/>
              <w:numPr>
                <w:ilvl w:val="0"/>
                <w:numId w:val="50"/>
              </w:numPr>
              <w:spacing w:before="80"/>
              <w:ind w:left="725"/>
              <w:jc w:val="both"/>
              <w:rPr>
                <w:szCs w:val="18"/>
                <w:lang w:val="fr-FR"/>
              </w:rPr>
            </w:pPr>
            <w:r w:rsidRPr="00A734A4">
              <w:rPr>
                <w:rFonts w:cs="Tahoma"/>
                <w:szCs w:val="18"/>
                <w:lang w:val="fr-FR"/>
              </w:rPr>
              <w:t>SharePoint Online Partner Access*</w:t>
            </w:r>
          </w:p>
          <w:p w:rsidR="00C177EF" w:rsidRPr="00A734A4" w:rsidRDefault="00C177EF" w:rsidP="007E466C">
            <w:pPr>
              <w:keepNext/>
              <w:numPr>
                <w:ilvl w:val="0"/>
                <w:numId w:val="50"/>
              </w:numPr>
              <w:spacing w:before="80"/>
              <w:ind w:left="725"/>
              <w:jc w:val="both"/>
              <w:rPr>
                <w:szCs w:val="18"/>
                <w:lang w:val="fr-FR"/>
              </w:rPr>
            </w:pPr>
            <w:r w:rsidRPr="00A734A4">
              <w:rPr>
                <w:rFonts w:cs="Tahoma"/>
                <w:szCs w:val="18"/>
                <w:lang w:val="fr-FR"/>
              </w:rPr>
              <w:t>Viso Pro pour Office 365*</w:t>
            </w:r>
          </w:p>
          <w:p w:rsidR="00776E3B" w:rsidRPr="00A734A4" w:rsidRDefault="00776E3B" w:rsidP="007E466C">
            <w:pPr>
              <w:keepNext/>
              <w:numPr>
                <w:ilvl w:val="0"/>
                <w:numId w:val="50"/>
              </w:numPr>
              <w:spacing w:before="80"/>
              <w:ind w:left="725"/>
              <w:jc w:val="both"/>
              <w:rPr>
                <w:szCs w:val="18"/>
                <w:lang w:val="fr-FR"/>
              </w:rPr>
            </w:pPr>
            <w:r w:rsidRPr="00A734A4">
              <w:rPr>
                <w:rFonts w:cs="Tahoma"/>
                <w:szCs w:val="18"/>
                <w:lang w:val="fr-FR"/>
              </w:rPr>
              <w:t>Services Windows Azure*</w:t>
            </w:r>
          </w:p>
          <w:p w:rsidR="00456002" w:rsidRPr="00A734A4" w:rsidRDefault="00456002" w:rsidP="007E466C">
            <w:pPr>
              <w:keepNext/>
              <w:numPr>
                <w:ilvl w:val="0"/>
                <w:numId w:val="50"/>
              </w:numPr>
              <w:spacing w:before="80"/>
              <w:ind w:left="720"/>
              <w:jc w:val="both"/>
              <w:rPr>
                <w:szCs w:val="18"/>
                <w:lang w:val="fr-FR"/>
              </w:rPr>
            </w:pPr>
            <w:r w:rsidRPr="00A734A4">
              <w:rPr>
                <w:rFonts w:cs="Tahoma"/>
                <w:szCs w:val="18"/>
                <w:lang w:val="fr-FR"/>
              </w:rPr>
              <w:t>Windows Intune</w:t>
            </w:r>
          </w:p>
          <w:p w:rsidR="00456002" w:rsidRPr="00A734A4" w:rsidRDefault="00456002" w:rsidP="00B82917">
            <w:pPr>
              <w:keepNext/>
              <w:numPr>
                <w:ilvl w:val="0"/>
                <w:numId w:val="50"/>
              </w:numPr>
              <w:spacing w:before="80"/>
              <w:ind w:left="725"/>
              <w:rPr>
                <w:szCs w:val="18"/>
                <w:lang w:val="fr-FR"/>
              </w:rPr>
            </w:pPr>
            <w:r w:rsidRPr="00A734A4">
              <w:rPr>
                <w:rFonts w:cs="Tahoma"/>
                <w:szCs w:val="18"/>
                <w:lang w:val="fr-FR"/>
              </w:rPr>
              <w:t>Module complémentaire Windows</w:t>
            </w:r>
            <w:r w:rsidR="00B82917" w:rsidRPr="00A734A4">
              <w:rPr>
                <w:rFonts w:cs="Tahoma"/>
                <w:szCs w:val="18"/>
                <w:lang w:val="fr-FR"/>
              </w:rPr>
              <w:t> </w:t>
            </w:r>
            <w:r w:rsidRPr="00A734A4">
              <w:rPr>
                <w:rFonts w:cs="Tahoma"/>
                <w:szCs w:val="18"/>
                <w:lang w:val="fr-FR"/>
              </w:rPr>
              <w:t>Intune*</w:t>
            </w:r>
          </w:p>
          <w:p w:rsidR="00F27B29" w:rsidRPr="00A734A4" w:rsidRDefault="00F27B29" w:rsidP="007E466C">
            <w:pPr>
              <w:keepNext/>
              <w:numPr>
                <w:ilvl w:val="0"/>
                <w:numId w:val="50"/>
              </w:numPr>
              <w:spacing w:before="80" w:after="120"/>
              <w:ind w:left="720"/>
              <w:jc w:val="both"/>
              <w:rPr>
                <w:rFonts w:cs="Tahoma"/>
                <w:szCs w:val="18"/>
                <w:lang w:val="fr-FR"/>
              </w:rPr>
            </w:pPr>
            <w:r w:rsidRPr="00A734A4">
              <w:rPr>
                <w:rFonts w:cs="Tahoma"/>
                <w:szCs w:val="18"/>
                <w:lang w:val="fr-FR"/>
              </w:rPr>
              <w:t>Yammer Enterprise*</w:t>
            </w:r>
          </w:p>
        </w:tc>
      </w:tr>
    </w:tbl>
    <w:p w:rsidR="00776E3B" w:rsidRPr="008641E3" w:rsidRDefault="00776E3B" w:rsidP="00776E3B">
      <w:pPr>
        <w:tabs>
          <w:tab w:val="left" w:pos="360"/>
        </w:tabs>
        <w:ind w:left="720"/>
        <w:rPr>
          <w:lang w:val="fr-FR"/>
        </w:rPr>
      </w:pPr>
      <w:r w:rsidRPr="008641E3">
        <w:rPr>
          <w:rFonts w:cs="Tahoma"/>
          <w:i/>
          <w:sz w:val="16"/>
          <w:szCs w:val="20"/>
          <w:lang w:val="fr-FR"/>
        </w:rPr>
        <w:t>* Produit Supplémentaire</w:t>
      </w:r>
    </w:p>
    <w:p w:rsidR="00023FE7" w:rsidRPr="008641E3" w:rsidRDefault="00023FE7" w:rsidP="00DA7B0B">
      <w:pPr>
        <w:pStyle w:val="Heading1"/>
        <w:rPr>
          <w:lang w:val="fr-FR"/>
        </w:rPr>
      </w:pPr>
      <w:r w:rsidRPr="008641E3">
        <w:rPr>
          <w:lang w:val="fr-FR"/>
        </w:rPr>
        <w:br w:type="page"/>
      </w:r>
      <w:bookmarkStart w:id="690" w:name="_Toc336338197"/>
      <w:bookmarkStart w:id="691" w:name="_Toc353472341"/>
      <w:r w:rsidRPr="008641E3">
        <w:rPr>
          <w:lang w:val="fr-FR"/>
        </w:rPr>
        <w:t>SECTION 4 – TYPES ET REDEVANCES DE LICENCE</w:t>
      </w:r>
      <w:bookmarkEnd w:id="690"/>
      <w:bookmarkEnd w:id="691"/>
    </w:p>
    <w:p w:rsidR="00023FE7" w:rsidRPr="008641E3" w:rsidRDefault="00023FE7">
      <w:pPr>
        <w:pStyle w:val="Heading2"/>
        <w:ind w:left="0" w:right="720"/>
        <w:rPr>
          <w:rFonts w:ascii="Tahoma" w:hAnsi="Tahoma" w:cs="Tahoma"/>
          <w:lang w:val="fr-FR"/>
        </w:rPr>
      </w:pPr>
    </w:p>
    <w:p w:rsidR="00456002" w:rsidRPr="008641E3" w:rsidRDefault="00456002" w:rsidP="00456002">
      <w:pPr>
        <w:pStyle w:val="Heading2"/>
        <w:tabs>
          <w:tab w:val="left" w:pos="90"/>
        </w:tabs>
        <w:ind w:left="0" w:right="720"/>
        <w:rPr>
          <w:lang w:val="fr-FR"/>
        </w:rPr>
      </w:pPr>
      <w:bookmarkStart w:id="692" w:name="_Toc336338198"/>
      <w:bookmarkStart w:id="693" w:name="_Toc353472342"/>
      <w:r w:rsidRPr="008641E3">
        <w:rPr>
          <w:rFonts w:ascii="Tahoma" w:hAnsi="Tahoma" w:cs="Tahoma"/>
          <w:lang w:val="fr-FR"/>
        </w:rPr>
        <w:t>Redevance</w:t>
      </w:r>
      <w:bookmarkEnd w:id="692"/>
      <w:bookmarkEnd w:id="693"/>
    </w:p>
    <w:p w:rsidR="00456002" w:rsidRPr="008641E3" w:rsidRDefault="00456002" w:rsidP="00ED589D">
      <w:pPr>
        <w:ind w:right="720"/>
        <w:rPr>
          <w:lang w:val="fr-FR"/>
        </w:rPr>
      </w:pPr>
    </w:p>
    <w:p w:rsidR="00456002" w:rsidRPr="008641E3" w:rsidRDefault="00456002" w:rsidP="00D909E4">
      <w:pPr>
        <w:pStyle w:val="AppendixBodyText"/>
        <w:spacing w:after="0"/>
        <w:rPr>
          <w:lang w:val="fr-FR"/>
        </w:rPr>
      </w:pPr>
      <w:r w:rsidRPr="008641E3">
        <w:rPr>
          <w:rFonts w:ascii="Tahoma" w:hAnsi="Tahoma" w:cs="Tahoma"/>
          <w:sz w:val="18"/>
          <w:lang w:val="fr-FR"/>
        </w:rPr>
        <w:t>Ce type de produit est disponible pour certains Services en Ligne et produits logiciels.</w:t>
      </w:r>
      <w:r w:rsidR="00A67E64" w:rsidRPr="008641E3">
        <w:rPr>
          <w:rFonts w:ascii="Tahoma" w:hAnsi="Tahoma" w:cs="Tahoma"/>
          <w:sz w:val="18"/>
          <w:lang w:val="fr-FR"/>
        </w:rPr>
        <w:t xml:space="preserve"> </w:t>
      </w:r>
      <w:r w:rsidRPr="008641E3">
        <w:rPr>
          <w:rFonts w:ascii="Tahoma" w:hAnsi="Tahoma" w:cs="Tahoma"/>
          <w:sz w:val="18"/>
          <w:lang w:val="fr-FR"/>
        </w:rPr>
        <w:t>Il n’est pas spécifique à une version.</w:t>
      </w:r>
      <w:r w:rsidR="00A67E64" w:rsidRPr="008641E3">
        <w:rPr>
          <w:rFonts w:ascii="Tahoma" w:hAnsi="Tahoma" w:cs="Tahoma"/>
          <w:sz w:val="18"/>
          <w:lang w:val="fr-FR"/>
        </w:rPr>
        <w:t xml:space="preserve"> </w:t>
      </w:r>
      <w:r w:rsidRPr="008641E3">
        <w:rPr>
          <w:rFonts w:ascii="Tahoma" w:hAnsi="Tahoma" w:cs="Tahoma"/>
          <w:sz w:val="18"/>
          <w:lang w:val="fr-FR"/>
        </w:rPr>
        <w:t>Il peut être associé à des coûts de configuration ou à d’autres offres telles que les packs d’activation.</w:t>
      </w:r>
      <w:r w:rsidR="00A67E64" w:rsidRPr="008641E3">
        <w:rPr>
          <w:rFonts w:ascii="Tahoma" w:hAnsi="Tahoma" w:cs="Tahoma"/>
          <w:sz w:val="18"/>
          <w:lang w:val="fr-FR"/>
        </w:rPr>
        <w:t xml:space="preserve"> </w:t>
      </w:r>
      <w:r w:rsidRPr="008641E3">
        <w:rPr>
          <w:rFonts w:ascii="Tahoma" w:hAnsi="Tahoma" w:cs="Tahoma"/>
          <w:sz w:val="18"/>
          <w:lang w:val="fr-FR"/>
        </w:rPr>
        <w:t>Il ne comprend habituellement pas les droits d’utiliser un produit ou un service en ligne.</w:t>
      </w:r>
      <w:r w:rsidR="00A67E64" w:rsidRPr="008641E3">
        <w:rPr>
          <w:rFonts w:ascii="Tahoma" w:hAnsi="Tahoma" w:cs="Tahoma"/>
          <w:sz w:val="18"/>
          <w:lang w:val="fr-FR"/>
        </w:rPr>
        <w:t xml:space="preserve"> </w:t>
      </w:r>
      <w:r w:rsidRPr="008641E3">
        <w:rPr>
          <w:rFonts w:ascii="Tahoma" w:hAnsi="Tahoma" w:cs="Tahoma"/>
          <w:sz w:val="18"/>
          <w:lang w:val="fr-FR"/>
        </w:rPr>
        <w:t>De même, il ne fournit aucun avantage ni sert d’autres objectifs en dehors du service ou du logiciel auquel il est associé.</w:t>
      </w:r>
      <w:r w:rsidR="00A67E64" w:rsidRPr="008641E3">
        <w:rPr>
          <w:rFonts w:ascii="Tahoma" w:hAnsi="Tahoma" w:cs="Tahoma"/>
          <w:sz w:val="18"/>
          <w:lang w:val="fr-FR"/>
        </w:rPr>
        <w:t xml:space="preserve"> </w:t>
      </w:r>
      <w:r w:rsidRPr="008641E3">
        <w:rPr>
          <w:rFonts w:ascii="Tahoma" w:hAnsi="Tahoma" w:cs="Tahoma"/>
          <w:sz w:val="18"/>
          <w:lang w:val="fr-FR"/>
        </w:rPr>
        <w:t>Elles sont disponibles dans le cadre des programmes suivants : Open, Open Value, Open Value Souscription, Select et Select Plus.</w:t>
      </w:r>
    </w:p>
    <w:p w:rsidR="00255158" w:rsidRPr="008641E3" w:rsidRDefault="00255158" w:rsidP="0014632E">
      <w:pPr>
        <w:ind w:right="720"/>
        <w:rPr>
          <w:color w:val="000000"/>
          <w:sz w:val="20"/>
          <w:lang w:val="fr-FR"/>
        </w:rPr>
      </w:pPr>
    </w:p>
    <w:p w:rsidR="00456002" w:rsidRPr="008641E3" w:rsidRDefault="00456002" w:rsidP="00456002">
      <w:pPr>
        <w:pStyle w:val="Heading2"/>
        <w:tabs>
          <w:tab w:val="left" w:pos="90"/>
        </w:tabs>
        <w:ind w:left="0" w:right="720"/>
        <w:rPr>
          <w:lang w:val="fr-FR"/>
        </w:rPr>
      </w:pPr>
      <w:bookmarkStart w:id="694" w:name="_Toc323819648"/>
      <w:bookmarkStart w:id="695" w:name="_Toc336338199"/>
      <w:bookmarkStart w:id="696" w:name="_Toc353472343"/>
      <w:r w:rsidRPr="008641E3">
        <w:rPr>
          <w:rFonts w:ascii="Tahoma" w:hAnsi="Tahoma" w:cs="Tahoma"/>
          <w:lang w:val="fr-FR"/>
        </w:rPr>
        <w:t>Licence</w:t>
      </w:r>
      <w:bookmarkEnd w:id="694"/>
      <w:bookmarkEnd w:id="695"/>
      <w:bookmarkEnd w:id="696"/>
    </w:p>
    <w:p w:rsidR="00456002" w:rsidRPr="008641E3" w:rsidRDefault="00456002" w:rsidP="00ED589D">
      <w:pPr>
        <w:pStyle w:val="AppendixIndent"/>
        <w:tabs>
          <w:tab w:val="left" w:pos="90"/>
        </w:tabs>
        <w:spacing w:before="0"/>
        <w:ind w:left="0" w:right="720"/>
        <w:rPr>
          <w:rFonts w:ascii="Tahoma" w:hAnsi="Tahoma" w:cs="Tahoma"/>
          <w:sz w:val="18"/>
          <w:lang w:val="fr-FR"/>
        </w:rPr>
      </w:pPr>
    </w:p>
    <w:p w:rsidR="00456002" w:rsidRPr="008641E3" w:rsidRDefault="00456002" w:rsidP="0014632E">
      <w:pPr>
        <w:pStyle w:val="AppendixBodyText"/>
        <w:spacing w:after="0"/>
        <w:ind w:right="720"/>
        <w:rPr>
          <w:lang w:val="fr-FR"/>
        </w:rPr>
      </w:pPr>
      <w:r w:rsidRPr="008641E3">
        <w:rPr>
          <w:rFonts w:ascii="Tahoma" w:hAnsi="Tahoma" w:cs="Tahoma"/>
          <w:sz w:val="18"/>
          <w:lang w:val="fr-FR"/>
        </w:rPr>
        <w:t xml:space="preserve">Ce type de produit est spécifique à une version et octroie le droit d’utiliser la version dans laquelle il est commandé. Elles sont disponibles dans le cadre des programmes suivants : </w:t>
      </w:r>
    </w:p>
    <w:p w:rsidR="00456002" w:rsidRPr="008641E3" w:rsidRDefault="00456002" w:rsidP="0014632E">
      <w:pPr>
        <w:pStyle w:val="AppendixIndent"/>
        <w:tabs>
          <w:tab w:val="left" w:pos="90"/>
        </w:tabs>
        <w:spacing w:before="0"/>
        <w:ind w:left="0" w:right="720"/>
        <w:rPr>
          <w:rFonts w:ascii="Tahoma" w:hAnsi="Tahoma" w:cs="Tahoma"/>
          <w:sz w:val="18"/>
          <w:szCs w:val="18"/>
          <w:lang w:val="fr-FR"/>
        </w:rPr>
      </w:pPr>
    </w:p>
    <w:p w:rsidR="00456002" w:rsidRPr="008641E3" w:rsidRDefault="00456002" w:rsidP="00D909E4">
      <w:pPr>
        <w:pStyle w:val="AppendixBulletIndent"/>
        <w:numPr>
          <w:ilvl w:val="0"/>
          <w:numId w:val="77"/>
        </w:numPr>
        <w:tabs>
          <w:tab w:val="left" w:pos="90"/>
        </w:tabs>
        <w:spacing w:after="60"/>
        <w:ind w:left="1440"/>
        <w:rPr>
          <w:sz w:val="18"/>
          <w:szCs w:val="18"/>
          <w:lang w:val="fr-FR"/>
        </w:rPr>
      </w:pPr>
      <w:r w:rsidRPr="008641E3">
        <w:rPr>
          <w:rFonts w:ascii="Tahoma" w:hAnsi="Tahoma" w:cs="Tahoma"/>
          <w:sz w:val="18"/>
          <w:szCs w:val="18"/>
          <w:lang w:val="fr-FR"/>
        </w:rPr>
        <w:t>Licence Open</w:t>
      </w:r>
    </w:p>
    <w:p w:rsidR="00456002" w:rsidRPr="008641E3" w:rsidRDefault="00456002" w:rsidP="00D909E4">
      <w:pPr>
        <w:pStyle w:val="AppendixBulletIndent"/>
        <w:numPr>
          <w:ilvl w:val="0"/>
          <w:numId w:val="77"/>
        </w:numPr>
        <w:tabs>
          <w:tab w:val="left" w:pos="90"/>
        </w:tabs>
        <w:spacing w:after="60"/>
        <w:ind w:left="1440"/>
        <w:rPr>
          <w:sz w:val="18"/>
          <w:szCs w:val="18"/>
          <w:lang w:val="fr-FR"/>
        </w:rPr>
      </w:pPr>
      <w:r w:rsidRPr="008641E3">
        <w:rPr>
          <w:rFonts w:ascii="Tahoma" w:hAnsi="Tahoma" w:cs="Tahoma"/>
          <w:sz w:val="18"/>
          <w:szCs w:val="18"/>
          <w:lang w:val="fr-FR"/>
        </w:rPr>
        <w:t xml:space="preserve">Open Value Souscription (pour les commandes au titre d’une option d’achat uniquement) </w:t>
      </w:r>
    </w:p>
    <w:p w:rsidR="00456002" w:rsidRPr="008641E3" w:rsidRDefault="00456002" w:rsidP="00D909E4">
      <w:pPr>
        <w:pStyle w:val="AppendixBulletIndent"/>
        <w:numPr>
          <w:ilvl w:val="0"/>
          <w:numId w:val="77"/>
        </w:numPr>
        <w:tabs>
          <w:tab w:val="left" w:pos="90"/>
        </w:tabs>
        <w:spacing w:after="60"/>
        <w:ind w:left="1440"/>
        <w:rPr>
          <w:sz w:val="18"/>
          <w:szCs w:val="18"/>
          <w:lang w:val="fr-FR"/>
        </w:rPr>
      </w:pPr>
      <w:r w:rsidRPr="008641E3">
        <w:rPr>
          <w:rFonts w:ascii="Tahoma" w:hAnsi="Tahoma" w:cs="Tahoma"/>
          <w:sz w:val="18"/>
          <w:szCs w:val="18"/>
          <w:lang w:val="fr-FR"/>
        </w:rPr>
        <w:t xml:space="preserve">Select </w:t>
      </w:r>
    </w:p>
    <w:p w:rsidR="00456002" w:rsidRPr="008641E3" w:rsidRDefault="00456002" w:rsidP="00D909E4">
      <w:pPr>
        <w:pStyle w:val="AppendixBulletIndent"/>
        <w:numPr>
          <w:ilvl w:val="0"/>
          <w:numId w:val="77"/>
        </w:numPr>
        <w:tabs>
          <w:tab w:val="left" w:pos="90"/>
        </w:tabs>
        <w:spacing w:after="60"/>
        <w:ind w:left="1440"/>
        <w:rPr>
          <w:sz w:val="18"/>
          <w:szCs w:val="18"/>
          <w:lang w:val="fr-FR"/>
        </w:rPr>
      </w:pPr>
      <w:r w:rsidRPr="008641E3">
        <w:rPr>
          <w:rFonts w:ascii="Tahoma" w:hAnsi="Tahoma" w:cs="Tahoma"/>
          <w:sz w:val="18"/>
          <w:szCs w:val="18"/>
          <w:lang w:val="fr-FR"/>
        </w:rPr>
        <w:t>Select Plus</w:t>
      </w:r>
    </w:p>
    <w:p w:rsidR="00456002" w:rsidRPr="008641E3" w:rsidRDefault="00456002" w:rsidP="00D909E4">
      <w:pPr>
        <w:pStyle w:val="AppendixBulletIndent"/>
        <w:numPr>
          <w:ilvl w:val="0"/>
          <w:numId w:val="77"/>
        </w:numPr>
        <w:tabs>
          <w:tab w:val="left" w:pos="90"/>
        </w:tabs>
        <w:spacing w:after="60"/>
        <w:ind w:left="1440"/>
        <w:rPr>
          <w:sz w:val="18"/>
          <w:szCs w:val="18"/>
          <w:lang w:val="fr-FR"/>
        </w:rPr>
      </w:pPr>
      <w:r w:rsidRPr="008641E3">
        <w:rPr>
          <w:rFonts w:ascii="Tahoma" w:hAnsi="Tahoma" w:cs="Tahoma"/>
          <w:sz w:val="18"/>
          <w:szCs w:val="18"/>
          <w:lang w:val="fr-FR"/>
        </w:rPr>
        <w:t>Contrat School (pour les commandes au titre d’une option d’achat uniquement)</w:t>
      </w:r>
    </w:p>
    <w:p w:rsidR="00456002" w:rsidRPr="008641E3" w:rsidRDefault="00456002" w:rsidP="00D909E4">
      <w:pPr>
        <w:pStyle w:val="AppendixBulletIndent"/>
        <w:numPr>
          <w:ilvl w:val="0"/>
          <w:numId w:val="77"/>
        </w:numPr>
        <w:tabs>
          <w:tab w:val="left" w:pos="90"/>
        </w:tabs>
        <w:spacing w:after="60"/>
        <w:ind w:left="1440"/>
        <w:rPr>
          <w:sz w:val="18"/>
          <w:szCs w:val="18"/>
          <w:lang w:val="fr-FR"/>
        </w:rPr>
      </w:pPr>
      <w:r w:rsidRPr="008641E3">
        <w:rPr>
          <w:rFonts w:ascii="Tahoma" w:hAnsi="Tahoma" w:cs="Tahoma"/>
          <w:sz w:val="18"/>
          <w:szCs w:val="18"/>
          <w:lang w:val="fr-FR"/>
        </w:rPr>
        <w:t>EES (pour les commandes au titre d’une option d’achat uniquement)</w:t>
      </w:r>
    </w:p>
    <w:p w:rsidR="00456002" w:rsidRPr="008641E3" w:rsidRDefault="00456002" w:rsidP="00D909E4">
      <w:pPr>
        <w:pStyle w:val="AppendixBulletIndent"/>
        <w:numPr>
          <w:ilvl w:val="0"/>
          <w:numId w:val="77"/>
        </w:numPr>
        <w:tabs>
          <w:tab w:val="left" w:pos="90"/>
        </w:tabs>
        <w:ind w:left="1440"/>
        <w:rPr>
          <w:sz w:val="18"/>
          <w:szCs w:val="18"/>
          <w:lang w:val="fr-FR"/>
        </w:rPr>
      </w:pPr>
      <w:r w:rsidRPr="008641E3">
        <w:rPr>
          <w:rFonts w:ascii="Tahoma" w:hAnsi="Tahoma" w:cs="Tahoma"/>
          <w:sz w:val="18"/>
          <w:szCs w:val="18"/>
          <w:lang w:val="fr-FR"/>
        </w:rPr>
        <w:t>Contrat Souscription Entreprise (pour les commandes au titre d’une option d’achat uniquement)</w:t>
      </w:r>
    </w:p>
    <w:p w:rsidR="00456002" w:rsidRPr="008641E3" w:rsidRDefault="00456002" w:rsidP="0014632E">
      <w:pPr>
        <w:pStyle w:val="AppendixIndent"/>
        <w:tabs>
          <w:tab w:val="left" w:pos="90"/>
        </w:tabs>
        <w:spacing w:before="0"/>
        <w:ind w:left="0" w:right="720"/>
        <w:rPr>
          <w:rFonts w:ascii="Tahoma" w:hAnsi="Tahoma" w:cs="Tahoma"/>
          <w:sz w:val="18"/>
          <w:szCs w:val="18"/>
          <w:lang w:val="fr-FR"/>
        </w:rPr>
      </w:pPr>
    </w:p>
    <w:p w:rsidR="00456002" w:rsidRPr="008641E3" w:rsidRDefault="00456002" w:rsidP="00D909E4">
      <w:pPr>
        <w:pStyle w:val="AppendixBodyText"/>
        <w:spacing w:after="0"/>
        <w:rPr>
          <w:lang w:val="fr-FR"/>
        </w:rPr>
      </w:pPr>
      <w:r w:rsidRPr="008641E3">
        <w:rPr>
          <w:rFonts w:ascii="Tahoma" w:hAnsi="Tahoma" w:cs="Tahoma"/>
          <w:sz w:val="18"/>
          <w:lang w:val="fr-FR"/>
        </w:rPr>
        <w:t>Il n’y aucune condition requise préalable pour l’achat d’une Licence dans le cadre des programmes Licence Open, Select et Select Plus.</w:t>
      </w:r>
      <w:r w:rsidR="00A67E64" w:rsidRPr="008641E3">
        <w:rPr>
          <w:rFonts w:ascii="Tahoma" w:hAnsi="Tahoma" w:cs="Tahoma"/>
          <w:sz w:val="18"/>
          <w:lang w:val="fr-FR"/>
        </w:rPr>
        <w:t xml:space="preserve"> </w:t>
      </w:r>
      <w:r w:rsidRPr="008641E3">
        <w:rPr>
          <w:rFonts w:ascii="Tahoma" w:hAnsi="Tahoma" w:cs="Tahoma"/>
          <w:sz w:val="18"/>
          <w:lang w:val="fr-FR"/>
        </w:rPr>
        <w:t>Reportez-vous au contrat du programme spécifique pour connaître les règles d’éligibilité relatives à la commande d’une licence pour la durée des droits de propriété intellectuelle par le biais de commandes passées au titre d’une option d’achat.</w:t>
      </w:r>
    </w:p>
    <w:p w:rsidR="00255158" w:rsidRPr="008641E3" w:rsidRDefault="00255158" w:rsidP="0014632E">
      <w:pPr>
        <w:pStyle w:val="AppendixIndent"/>
        <w:tabs>
          <w:tab w:val="left" w:pos="90"/>
        </w:tabs>
        <w:spacing w:before="0"/>
        <w:ind w:left="0" w:right="720"/>
        <w:rPr>
          <w:rFonts w:ascii="Tahoma" w:hAnsi="Tahoma" w:cs="Tahoma"/>
          <w:sz w:val="18"/>
          <w:szCs w:val="18"/>
          <w:lang w:val="fr-FR"/>
        </w:rPr>
      </w:pPr>
    </w:p>
    <w:p w:rsidR="00456002" w:rsidRPr="008641E3" w:rsidRDefault="00456002" w:rsidP="00456002">
      <w:pPr>
        <w:pStyle w:val="Heading2"/>
        <w:tabs>
          <w:tab w:val="left" w:pos="90"/>
        </w:tabs>
        <w:ind w:left="0" w:right="720"/>
        <w:rPr>
          <w:lang w:val="fr-FR"/>
        </w:rPr>
      </w:pPr>
      <w:bookmarkStart w:id="697" w:name="_Toc323819649"/>
      <w:bookmarkStart w:id="698" w:name="_Toc336338200"/>
      <w:bookmarkStart w:id="699" w:name="_Toc353472344"/>
      <w:r w:rsidRPr="008641E3">
        <w:rPr>
          <w:rFonts w:ascii="Tahoma" w:hAnsi="Tahoma" w:cs="Tahoma"/>
          <w:lang w:val="fr-FR"/>
        </w:rPr>
        <w:t>Licence &amp; Software Assurance</w:t>
      </w:r>
      <w:bookmarkEnd w:id="697"/>
      <w:bookmarkEnd w:id="698"/>
      <w:bookmarkEnd w:id="699"/>
    </w:p>
    <w:p w:rsidR="00456002" w:rsidRPr="008641E3" w:rsidRDefault="00456002" w:rsidP="00ED589D">
      <w:pPr>
        <w:pStyle w:val="AppendixIndent"/>
        <w:tabs>
          <w:tab w:val="left" w:pos="90"/>
        </w:tabs>
        <w:spacing w:before="0"/>
        <w:ind w:left="0" w:right="720"/>
        <w:rPr>
          <w:rFonts w:ascii="Tahoma" w:hAnsi="Tahoma" w:cs="Tahoma"/>
          <w:sz w:val="18"/>
          <w:lang w:val="fr-FR"/>
        </w:rPr>
      </w:pPr>
    </w:p>
    <w:p w:rsidR="00456002" w:rsidRPr="008641E3" w:rsidRDefault="00456002" w:rsidP="00D909E4">
      <w:pPr>
        <w:pStyle w:val="AppendixBodyText"/>
        <w:spacing w:after="0"/>
        <w:rPr>
          <w:lang w:val="fr-FR"/>
        </w:rPr>
      </w:pPr>
      <w:r w:rsidRPr="008641E3">
        <w:rPr>
          <w:rFonts w:ascii="Tahoma" w:hAnsi="Tahoma" w:cs="Tahoma"/>
          <w:sz w:val="18"/>
          <w:lang w:val="fr-FR"/>
        </w:rPr>
        <w:t>Ce type de produit n’est pas spécifique à une version. Il permet aux clients d’acheter la Licence et la Software Assurance (L&amp;SA) simultanément. Elles sont disponibles dans le cadre des programmes suivants :</w:t>
      </w:r>
    </w:p>
    <w:p w:rsidR="00456002" w:rsidRPr="008641E3" w:rsidRDefault="00456002" w:rsidP="0014632E">
      <w:pPr>
        <w:pStyle w:val="AppendixIndent"/>
        <w:tabs>
          <w:tab w:val="left" w:pos="90"/>
        </w:tabs>
        <w:spacing w:before="0"/>
        <w:ind w:left="0" w:right="720"/>
        <w:rPr>
          <w:rFonts w:ascii="Tahoma" w:hAnsi="Tahoma" w:cs="Tahoma"/>
          <w:sz w:val="18"/>
          <w:lang w:val="fr-FR"/>
        </w:rPr>
      </w:pPr>
    </w:p>
    <w:p w:rsidR="00456002" w:rsidRPr="008641E3" w:rsidRDefault="00456002" w:rsidP="002C1048">
      <w:pPr>
        <w:pStyle w:val="AppendixBulletIndent"/>
        <w:numPr>
          <w:ilvl w:val="0"/>
          <w:numId w:val="81"/>
        </w:numPr>
        <w:tabs>
          <w:tab w:val="left" w:pos="1440"/>
        </w:tabs>
        <w:spacing w:after="60"/>
        <w:ind w:left="1440" w:right="720"/>
        <w:rPr>
          <w:sz w:val="18"/>
          <w:szCs w:val="18"/>
          <w:lang w:val="fr-FR"/>
        </w:rPr>
      </w:pPr>
      <w:r w:rsidRPr="008641E3">
        <w:rPr>
          <w:rFonts w:ascii="Tahoma" w:hAnsi="Tahoma" w:cs="Tahoma"/>
          <w:sz w:val="18"/>
          <w:szCs w:val="18"/>
          <w:lang w:val="fr-FR"/>
        </w:rPr>
        <w:t xml:space="preserve">Licence Open </w:t>
      </w:r>
    </w:p>
    <w:p w:rsidR="00456002" w:rsidRPr="008641E3" w:rsidRDefault="00456002" w:rsidP="002C1048">
      <w:pPr>
        <w:pStyle w:val="AppendixBulletIndent"/>
        <w:numPr>
          <w:ilvl w:val="0"/>
          <w:numId w:val="81"/>
        </w:numPr>
        <w:tabs>
          <w:tab w:val="left" w:pos="1440"/>
        </w:tabs>
        <w:spacing w:after="60"/>
        <w:ind w:left="1440" w:right="720"/>
        <w:rPr>
          <w:sz w:val="18"/>
          <w:szCs w:val="18"/>
          <w:lang w:val="fr-FR"/>
        </w:rPr>
      </w:pPr>
      <w:r w:rsidRPr="008641E3">
        <w:rPr>
          <w:rFonts w:ascii="Tahoma" w:hAnsi="Tahoma" w:cs="Tahoma"/>
          <w:sz w:val="18"/>
          <w:szCs w:val="18"/>
          <w:lang w:val="fr-FR"/>
        </w:rPr>
        <w:t>Open Value</w:t>
      </w:r>
    </w:p>
    <w:p w:rsidR="00456002" w:rsidRPr="008641E3" w:rsidRDefault="00385C82" w:rsidP="002C1048">
      <w:pPr>
        <w:pStyle w:val="AppendixBulletIndent"/>
        <w:numPr>
          <w:ilvl w:val="0"/>
          <w:numId w:val="81"/>
        </w:numPr>
        <w:tabs>
          <w:tab w:val="left" w:pos="1440"/>
        </w:tabs>
        <w:spacing w:after="60"/>
        <w:ind w:left="1440" w:right="720"/>
        <w:rPr>
          <w:sz w:val="18"/>
          <w:szCs w:val="18"/>
          <w:lang w:val="fr-FR"/>
        </w:rPr>
      </w:pPr>
      <w:r w:rsidRPr="008641E3">
        <w:rPr>
          <w:rFonts w:ascii="Tahoma" w:hAnsi="Tahoma" w:cs="Tahoma"/>
          <w:sz w:val="18"/>
          <w:szCs w:val="18"/>
          <w:lang w:val="fr-FR"/>
        </w:rPr>
        <w:t>Open Value Souscription</w:t>
      </w:r>
    </w:p>
    <w:p w:rsidR="00456002" w:rsidRPr="008641E3" w:rsidRDefault="00456002" w:rsidP="002C1048">
      <w:pPr>
        <w:pStyle w:val="AppendixBulletIndent"/>
        <w:numPr>
          <w:ilvl w:val="0"/>
          <w:numId w:val="81"/>
        </w:numPr>
        <w:tabs>
          <w:tab w:val="left" w:pos="1440"/>
        </w:tabs>
        <w:spacing w:after="60"/>
        <w:ind w:left="1440" w:right="720"/>
        <w:rPr>
          <w:sz w:val="18"/>
          <w:szCs w:val="18"/>
          <w:lang w:val="fr-FR"/>
        </w:rPr>
      </w:pPr>
      <w:r w:rsidRPr="008641E3">
        <w:rPr>
          <w:rFonts w:ascii="Tahoma" w:hAnsi="Tahoma" w:cs="Tahoma"/>
          <w:sz w:val="18"/>
          <w:szCs w:val="18"/>
          <w:lang w:val="fr-FR"/>
        </w:rPr>
        <w:t xml:space="preserve">Select </w:t>
      </w:r>
    </w:p>
    <w:p w:rsidR="00456002" w:rsidRPr="008641E3" w:rsidRDefault="00456002" w:rsidP="002C1048">
      <w:pPr>
        <w:pStyle w:val="AppendixBulletIndent"/>
        <w:numPr>
          <w:ilvl w:val="0"/>
          <w:numId w:val="81"/>
        </w:numPr>
        <w:tabs>
          <w:tab w:val="left" w:pos="1440"/>
        </w:tabs>
        <w:spacing w:after="60"/>
        <w:ind w:left="1440" w:right="720"/>
        <w:rPr>
          <w:sz w:val="18"/>
          <w:szCs w:val="18"/>
          <w:lang w:val="fr-FR"/>
        </w:rPr>
      </w:pPr>
      <w:r w:rsidRPr="008641E3">
        <w:rPr>
          <w:rFonts w:ascii="Tahoma" w:hAnsi="Tahoma" w:cs="Tahoma"/>
          <w:sz w:val="18"/>
          <w:szCs w:val="18"/>
          <w:lang w:val="fr-FR"/>
        </w:rPr>
        <w:t>Select Plus</w:t>
      </w:r>
    </w:p>
    <w:p w:rsidR="00456002" w:rsidRPr="008641E3" w:rsidRDefault="00456002" w:rsidP="002C1048">
      <w:pPr>
        <w:pStyle w:val="AppendixBulletIndent"/>
        <w:numPr>
          <w:ilvl w:val="0"/>
          <w:numId w:val="81"/>
        </w:numPr>
        <w:tabs>
          <w:tab w:val="left" w:pos="1440"/>
        </w:tabs>
        <w:spacing w:after="60"/>
        <w:ind w:left="1440" w:right="720"/>
        <w:rPr>
          <w:sz w:val="18"/>
          <w:szCs w:val="18"/>
          <w:lang w:val="fr-FR"/>
        </w:rPr>
      </w:pPr>
      <w:r w:rsidRPr="008641E3">
        <w:rPr>
          <w:rFonts w:ascii="Tahoma" w:hAnsi="Tahoma" w:cs="Tahoma"/>
          <w:sz w:val="18"/>
          <w:szCs w:val="18"/>
          <w:lang w:val="fr-FR"/>
        </w:rPr>
        <w:t>Contrat Entreprise</w:t>
      </w:r>
    </w:p>
    <w:p w:rsidR="00456002" w:rsidRPr="008641E3" w:rsidRDefault="00456002" w:rsidP="0014632E">
      <w:pPr>
        <w:pStyle w:val="AppendixBulletIndent"/>
        <w:numPr>
          <w:ilvl w:val="0"/>
          <w:numId w:val="81"/>
        </w:numPr>
        <w:tabs>
          <w:tab w:val="left" w:pos="1440"/>
        </w:tabs>
        <w:ind w:left="1440" w:right="720"/>
        <w:rPr>
          <w:sz w:val="18"/>
          <w:szCs w:val="18"/>
          <w:lang w:val="fr-FR"/>
        </w:rPr>
      </w:pPr>
      <w:r w:rsidRPr="008641E3">
        <w:rPr>
          <w:rFonts w:ascii="Tahoma" w:hAnsi="Tahoma" w:cs="Tahoma"/>
          <w:sz w:val="18"/>
          <w:szCs w:val="18"/>
          <w:lang w:val="fr-FR"/>
        </w:rPr>
        <w:t>Contrat Souscription Entreprise</w:t>
      </w:r>
    </w:p>
    <w:p w:rsidR="00456002" w:rsidRPr="008641E3" w:rsidRDefault="00456002" w:rsidP="00EF6A68">
      <w:pPr>
        <w:pStyle w:val="AppendixIndent"/>
        <w:tabs>
          <w:tab w:val="left" w:pos="90"/>
        </w:tabs>
        <w:spacing w:before="0"/>
        <w:ind w:left="0" w:right="720"/>
        <w:rPr>
          <w:rFonts w:ascii="Tahoma" w:hAnsi="Tahoma" w:cs="Tahoma"/>
          <w:sz w:val="18"/>
          <w:lang w:val="fr-FR"/>
        </w:rPr>
      </w:pPr>
    </w:p>
    <w:p w:rsidR="00456002" w:rsidRPr="008641E3" w:rsidRDefault="00456002" w:rsidP="00D909E4">
      <w:pPr>
        <w:pStyle w:val="AppendixBodyText"/>
        <w:spacing w:after="0"/>
        <w:rPr>
          <w:lang w:val="fr-FR"/>
        </w:rPr>
      </w:pPr>
      <w:r w:rsidRPr="008641E3">
        <w:rPr>
          <w:rFonts w:ascii="Tahoma" w:hAnsi="Tahoma" w:cs="Tahoma"/>
          <w:sz w:val="18"/>
          <w:lang w:val="fr-FR"/>
        </w:rPr>
        <w:t>Il n’y a aucune condition requise préalable pour l’achat de la Licence. La Software Assurance doit être achetée simultanément à l’achat de la Licence correspondante, ou lors du renouvellement d’une Software Assurance existante et arrivée à terme.</w:t>
      </w:r>
      <w:r w:rsidR="00A67E64" w:rsidRPr="008641E3">
        <w:rPr>
          <w:rFonts w:ascii="Tahoma" w:hAnsi="Tahoma" w:cs="Tahoma"/>
          <w:sz w:val="18"/>
          <w:lang w:val="fr-FR"/>
        </w:rPr>
        <w:t xml:space="preserve"> </w:t>
      </w:r>
      <w:r w:rsidRPr="008641E3">
        <w:rPr>
          <w:rFonts w:ascii="Tahoma" w:hAnsi="Tahoma" w:cs="Tahoma"/>
          <w:sz w:val="18"/>
          <w:lang w:val="fr-FR"/>
        </w:rPr>
        <w:t>Dans le cadre de tous les programmes de licence en volume, lorsque le client ne satisfait pas les critères d’éligibilité de la Software Assurance et souhaite néanmoins acheter une Software Assurance, il doit faire l’acquisition d’une L&amp;SA.</w:t>
      </w:r>
    </w:p>
    <w:p w:rsidR="00255158" w:rsidRPr="008641E3" w:rsidRDefault="00255158" w:rsidP="00EF6A68">
      <w:pPr>
        <w:rPr>
          <w:lang w:val="fr-FR"/>
        </w:rPr>
      </w:pPr>
    </w:p>
    <w:p w:rsidR="00D909E4" w:rsidRPr="008641E3" w:rsidRDefault="00D909E4" w:rsidP="00EF6A68">
      <w:pPr>
        <w:rPr>
          <w:lang w:val="fr-FR"/>
        </w:rPr>
      </w:pPr>
    </w:p>
    <w:p w:rsidR="00D909E4" w:rsidRPr="008641E3" w:rsidRDefault="00D909E4" w:rsidP="00EF6A68">
      <w:pPr>
        <w:rPr>
          <w:lang w:val="fr-FR"/>
        </w:rPr>
      </w:pPr>
    </w:p>
    <w:p w:rsidR="00FF5F0B" w:rsidRPr="008641E3" w:rsidRDefault="00FF5F0B" w:rsidP="00EF6A68">
      <w:pPr>
        <w:rPr>
          <w:lang w:val="fr-FR"/>
        </w:rPr>
      </w:pPr>
    </w:p>
    <w:p w:rsidR="00D909E4" w:rsidRDefault="00D909E4" w:rsidP="00EF6A68">
      <w:pPr>
        <w:rPr>
          <w:lang w:val="fr-FR"/>
        </w:rPr>
      </w:pPr>
    </w:p>
    <w:p w:rsidR="00DA7B0B" w:rsidRPr="008641E3" w:rsidRDefault="00DA7B0B" w:rsidP="00EF6A68">
      <w:pPr>
        <w:rPr>
          <w:lang w:val="fr-FR"/>
        </w:rPr>
      </w:pPr>
    </w:p>
    <w:p w:rsidR="00456002" w:rsidRPr="008641E3" w:rsidRDefault="00456002" w:rsidP="00456002">
      <w:pPr>
        <w:pStyle w:val="Heading2"/>
        <w:tabs>
          <w:tab w:val="left" w:pos="90"/>
        </w:tabs>
        <w:ind w:left="0" w:right="720"/>
        <w:rPr>
          <w:lang w:val="fr-FR"/>
        </w:rPr>
      </w:pPr>
      <w:bookmarkStart w:id="700" w:name="_Toc323819650"/>
      <w:bookmarkStart w:id="701" w:name="_Toc336338201"/>
      <w:bookmarkStart w:id="702" w:name="_Toc353472345"/>
      <w:r w:rsidRPr="008641E3">
        <w:rPr>
          <w:rFonts w:ascii="Tahoma" w:hAnsi="Tahoma" w:cs="Tahoma"/>
          <w:lang w:val="fr-FR"/>
        </w:rPr>
        <w:t>Software Assurance</w:t>
      </w:r>
      <w:bookmarkEnd w:id="700"/>
      <w:bookmarkEnd w:id="701"/>
      <w:bookmarkEnd w:id="702"/>
    </w:p>
    <w:p w:rsidR="00456002" w:rsidRPr="008641E3" w:rsidRDefault="00456002" w:rsidP="00EF6A68">
      <w:pPr>
        <w:pStyle w:val="AppendixBodyText"/>
        <w:tabs>
          <w:tab w:val="left" w:pos="90"/>
        </w:tabs>
        <w:spacing w:after="0"/>
        <w:ind w:right="720"/>
        <w:rPr>
          <w:rFonts w:ascii="Tahoma" w:hAnsi="Tahoma" w:cs="Tahoma"/>
          <w:sz w:val="18"/>
          <w:lang w:val="fr-FR" w:eastAsia="ja-JP"/>
        </w:rPr>
      </w:pPr>
    </w:p>
    <w:p w:rsidR="00456002" w:rsidRPr="00A734A4" w:rsidRDefault="00456002" w:rsidP="00D909E4">
      <w:pPr>
        <w:pStyle w:val="AppendixBodyText"/>
        <w:spacing w:after="0"/>
        <w:rPr>
          <w:sz w:val="18"/>
          <w:szCs w:val="18"/>
          <w:lang w:val="fr-FR"/>
        </w:rPr>
      </w:pPr>
      <w:r w:rsidRPr="00A734A4">
        <w:rPr>
          <w:rFonts w:ascii="Tahoma" w:hAnsi="Tahoma" w:cs="Tahoma"/>
          <w:sz w:val="18"/>
          <w:szCs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 les avantages de la Software Assurance et les politiques applicables, reportez-vous à la Section intitulée Avantages de</w:t>
      </w:r>
      <w:r w:rsidR="00D909E4" w:rsidRPr="00A734A4">
        <w:rPr>
          <w:rFonts w:ascii="Tahoma" w:hAnsi="Tahoma" w:cs="Tahoma"/>
          <w:sz w:val="18"/>
          <w:szCs w:val="18"/>
          <w:lang w:val="fr-FR"/>
        </w:rPr>
        <w:t> </w:t>
      </w:r>
      <w:r w:rsidRPr="00A734A4">
        <w:rPr>
          <w:rFonts w:ascii="Tahoma" w:hAnsi="Tahoma" w:cs="Tahoma"/>
          <w:sz w:val="18"/>
          <w:szCs w:val="18"/>
          <w:lang w:val="fr-FR"/>
        </w:rPr>
        <w:t>la</w:t>
      </w:r>
      <w:r w:rsidR="00D909E4" w:rsidRPr="00A734A4">
        <w:rPr>
          <w:rFonts w:ascii="Tahoma" w:hAnsi="Tahoma" w:cs="Tahoma"/>
          <w:sz w:val="18"/>
          <w:szCs w:val="18"/>
          <w:lang w:val="fr-FR"/>
        </w:rPr>
        <w:t> </w:t>
      </w:r>
      <w:r w:rsidRPr="00A734A4">
        <w:rPr>
          <w:rFonts w:ascii="Tahoma" w:hAnsi="Tahoma" w:cs="Tahoma"/>
          <w:sz w:val="18"/>
          <w:szCs w:val="18"/>
          <w:lang w:val="fr-FR"/>
        </w:rPr>
        <w:t>Software Assurance (SA) de ce document.</w:t>
      </w:r>
    </w:p>
    <w:p w:rsidR="00456002" w:rsidRPr="00A734A4" w:rsidRDefault="00456002" w:rsidP="00EF6A68">
      <w:pPr>
        <w:pStyle w:val="AppendixIndent"/>
        <w:tabs>
          <w:tab w:val="left" w:pos="90"/>
        </w:tabs>
        <w:spacing w:before="0"/>
        <w:ind w:left="0" w:right="720"/>
        <w:rPr>
          <w:rFonts w:ascii="Tahoma" w:hAnsi="Tahoma" w:cs="Tahoma"/>
          <w:color w:val="000000"/>
          <w:sz w:val="18"/>
          <w:szCs w:val="18"/>
          <w:lang w:val="fr-FR"/>
        </w:rPr>
      </w:pPr>
    </w:p>
    <w:p w:rsidR="00456002" w:rsidRPr="00A734A4" w:rsidRDefault="00456002" w:rsidP="00D909E4">
      <w:pPr>
        <w:pStyle w:val="AppendixBodyText"/>
        <w:spacing w:after="0"/>
        <w:rPr>
          <w:sz w:val="18"/>
          <w:szCs w:val="18"/>
          <w:lang w:val="fr-FR"/>
        </w:rPr>
      </w:pPr>
      <w:r w:rsidRPr="00A734A4">
        <w:rPr>
          <w:rFonts w:ascii="Tahoma" w:hAnsi="Tahoma" w:cs="Tahoma"/>
          <w:sz w:val="18"/>
          <w:szCs w:val="18"/>
          <w:lang w:val="fr-FR"/>
        </w:rPr>
        <w:t>Pour plus d’informations concernant les droits relatifs aux avantages, reportez-vous aux Droits d’Utilisation des Logiciels au titre de Licences en Volume. La Software Assurance est actuellement disponible dans les programmes suivants :</w:t>
      </w:r>
    </w:p>
    <w:p w:rsidR="00456002" w:rsidRPr="008641E3" w:rsidRDefault="00456002" w:rsidP="00EF6A68">
      <w:pPr>
        <w:pStyle w:val="AppendixIndent"/>
        <w:tabs>
          <w:tab w:val="left" w:pos="90"/>
        </w:tabs>
        <w:spacing w:before="0"/>
        <w:ind w:left="0" w:right="720"/>
        <w:rPr>
          <w:rFonts w:ascii="Tahoma" w:hAnsi="Tahoma" w:cs="Tahoma"/>
          <w:sz w:val="18"/>
          <w:lang w:val="fr-FR"/>
        </w:rPr>
      </w:pPr>
    </w:p>
    <w:p w:rsidR="00456002" w:rsidRPr="008641E3" w:rsidRDefault="00456002" w:rsidP="002C1048">
      <w:pPr>
        <w:pStyle w:val="AppendixBulletIndent"/>
        <w:numPr>
          <w:ilvl w:val="0"/>
          <w:numId w:val="82"/>
        </w:numPr>
        <w:tabs>
          <w:tab w:val="left" w:pos="1440"/>
        </w:tabs>
        <w:spacing w:after="60"/>
        <w:ind w:left="1440" w:right="720"/>
        <w:rPr>
          <w:sz w:val="18"/>
          <w:szCs w:val="18"/>
          <w:lang w:val="fr-FR"/>
        </w:rPr>
      </w:pPr>
      <w:r w:rsidRPr="008641E3">
        <w:rPr>
          <w:rFonts w:ascii="Tahoma" w:hAnsi="Tahoma" w:cs="Tahoma"/>
          <w:sz w:val="18"/>
          <w:szCs w:val="18"/>
          <w:lang w:val="fr-FR"/>
        </w:rPr>
        <w:t xml:space="preserve">Licence Open </w:t>
      </w:r>
    </w:p>
    <w:p w:rsidR="00456002" w:rsidRPr="008641E3" w:rsidRDefault="00456002" w:rsidP="002C1048">
      <w:pPr>
        <w:pStyle w:val="AppendixBulletIndent"/>
        <w:numPr>
          <w:ilvl w:val="0"/>
          <w:numId w:val="82"/>
        </w:numPr>
        <w:tabs>
          <w:tab w:val="left" w:pos="1440"/>
        </w:tabs>
        <w:spacing w:after="60"/>
        <w:ind w:left="1440" w:right="720"/>
        <w:rPr>
          <w:sz w:val="18"/>
          <w:szCs w:val="18"/>
          <w:lang w:val="fr-FR"/>
        </w:rPr>
      </w:pPr>
      <w:r w:rsidRPr="008641E3">
        <w:rPr>
          <w:rFonts w:ascii="Tahoma" w:hAnsi="Tahoma" w:cs="Tahoma"/>
          <w:sz w:val="18"/>
          <w:szCs w:val="18"/>
          <w:lang w:val="fr-FR"/>
        </w:rPr>
        <w:t xml:space="preserve">Open Value </w:t>
      </w:r>
    </w:p>
    <w:p w:rsidR="00456002" w:rsidRPr="008641E3" w:rsidRDefault="00456002" w:rsidP="002C1048">
      <w:pPr>
        <w:pStyle w:val="AppendixBulletIndent"/>
        <w:numPr>
          <w:ilvl w:val="0"/>
          <w:numId w:val="82"/>
        </w:numPr>
        <w:tabs>
          <w:tab w:val="left" w:pos="1440"/>
        </w:tabs>
        <w:spacing w:after="60"/>
        <w:ind w:left="1440" w:right="720"/>
        <w:rPr>
          <w:sz w:val="18"/>
          <w:szCs w:val="18"/>
          <w:lang w:val="fr-FR"/>
        </w:rPr>
      </w:pPr>
      <w:r w:rsidRPr="008641E3">
        <w:rPr>
          <w:rFonts w:ascii="Tahoma" w:hAnsi="Tahoma" w:cs="Tahoma"/>
          <w:sz w:val="18"/>
          <w:szCs w:val="18"/>
          <w:lang w:val="fr-FR"/>
        </w:rPr>
        <w:t xml:space="preserve">Select </w:t>
      </w:r>
    </w:p>
    <w:p w:rsidR="00456002" w:rsidRPr="008641E3" w:rsidRDefault="00456002" w:rsidP="002C1048">
      <w:pPr>
        <w:pStyle w:val="AppendixBulletIndent"/>
        <w:numPr>
          <w:ilvl w:val="0"/>
          <w:numId w:val="82"/>
        </w:numPr>
        <w:tabs>
          <w:tab w:val="left" w:pos="1440"/>
        </w:tabs>
        <w:spacing w:after="60"/>
        <w:ind w:left="1440" w:right="720"/>
        <w:rPr>
          <w:sz w:val="18"/>
          <w:szCs w:val="18"/>
          <w:lang w:val="fr-FR"/>
        </w:rPr>
      </w:pPr>
      <w:r w:rsidRPr="008641E3">
        <w:rPr>
          <w:rFonts w:ascii="Tahoma" w:hAnsi="Tahoma" w:cs="Tahoma"/>
          <w:sz w:val="18"/>
          <w:szCs w:val="18"/>
          <w:lang w:val="fr-FR"/>
        </w:rPr>
        <w:t>Select Plus</w:t>
      </w:r>
    </w:p>
    <w:p w:rsidR="00456002" w:rsidRPr="008641E3" w:rsidRDefault="00456002" w:rsidP="00EF6A68">
      <w:pPr>
        <w:pStyle w:val="AppendixBulletIndent"/>
        <w:numPr>
          <w:ilvl w:val="0"/>
          <w:numId w:val="82"/>
        </w:numPr>
        <w:tabs>
          <w:tab w:val="left" w:pos="1440"/>
        </w:tabs>
        <w:ind w:left="1440" w:right="720"/>
        <w:rPr>
          <w:sz w:val="18"/>
          <w:szCs w:val="18"/>
          <w:lang w:val="fr-FR"/>
        </w:rPr>
      </w:pPr>
      <w:r w:rsidRPr="008641E3">
        <w:rPr>
          <w:rFonts w:ascii="Tahoma" w:hAnsi="Tahoma" w:cs="Tahoma"/>
          <w:sz w:val="18"/>
          <w:szCs w:val="18"/>
          <w:lang w:val="fr-FR"/>
        </w:rPr>
        <w:t>Contrat Entreprise</w:t>
      </w:r>
    </w:p>
    <w:p w:rsidR="00456002" w:rsidRPr="008641E3" w:rsidRDefault="00456002" w:rsidP="00B147AB">
      <w:pPr>
        <w:pStyle w:val="AppendixIndent"/>
        <w:spacing w:before="0"/>
        <w:ind w:left="0" w:right="720"/>
        <w:rPr>
          <w:rFonts w:ascii="Tahoma" w:hAnsi="Tahoma" w:cs="Tahoma"/>
          <w:sz w:val="18"/>
          <w:lang w:val="fr-FR"/>
        </w:rPr>
      </w:pPr>
    </w:p>
    <w:p w:rsidR="00456002" w:rsidRPr="00A734A4" w:rsidRDefault="00456002" w:rsidP="00D909E4">
      <w:pPr>
        <w:pStyle w:val="AppendixIndent"/>
        <w:spacing w:before="0"/>
        <w:ind w:left="0"/>
        <w:rPr>
          <w:sz w:val="18"/>
          <w:szCs w:val="18"/>
          <w:lang w:val="fr-FR"/>
        </w:rPr>
      </w:pPr>
      <w:r w:rsidRPr="00A734A4">
        <w:rPr>
          <w:rFonts w:ascii="Tahoma" w:hAnsi="Tahoma" w:cs="Tahoma"/>
          <w:sz w:val="18"/>
          <w:szCs w:val="18"/>
          <w:lang w:val="fr-FR"/>
        </w:rPr>
        <w:t>Il existe trois niveaux différents d’engagement possibles pour la Software Assurance.</w:t>
      </w:r>
      <w:r w:rsidR="00A67E64" w:rsidRPr="00A734A4">
        <w:rPr>
          <w:rFonts w:ascii="Tahoma" w:hAnsi="Tahoma" w:cs="Tahoma"/>
          <w:sz w:val="18"/>
          <w:szCs w:val="18"/>
          <w:lang w:val="fr-FR"/>
        </w:rPr>
        <w:t xml:space="preserve"> </w:t>
      </w:r>
      <w:r w:rsidRPr="00A734A4">
        <w:rPr>
          <w:rFonts w:ascii="Tahoma" w:hAnsi="Tahoma" w:cs="Tahoma"/>
          <w:sz w:val="18"/>
          <w:szCs w:val="18"/>
          <w:lang w:val="fr-FR"/>
        </w:rPr>
        <w:t>Les niveaux disponibles varient en fonction du programme.</w:t>
      </w:r>
      <w:r w:rsidR="00A67E64" w:rsidRPr="00A734A4">
        <w:rPr>
          <w:rFonts w:ascii="Tahoma" w:hAnsi="Tahoma" w:cs="Tahoma"/>
          <w:sz w:val="18"/>
          <w:szCs w:val="18"/>
          <w:lang w:val="fr-FR"/>
        </w:rPr>
        <w:t xml:space="preserve"> </w:t>
      </w:r>
      <w:r w:rsidRPr="00A734A4">
        <w:rPr>
          <w:rFonts w:ascii="Tahoma" w:hAnsi="Tahoma" w:cs="Tahoma"/>
          <w:sz w:val="18"/>
          <w:szCs w:val="18"/>
          <w:lang w:val="fr-FR"/>
        </w:rPr>
        <w:t>Le niveau d’engagement est l’un des nombreux facteurs permettant de déterminer les avantages auxquels peut prétendre un client.</w:t>
      </w:r>
      <w:r w:rsidR="00A67E64" w:rsidRPr="00A734A4">
        <w:rPr>
          <w:rFonts w:ascii="Tahoma" w:hAnsi="Tahoma" w:cs="Tahoma"/>
          <w:sz w:val="18"/>
          <w:szCs w:val="18"/>
          <w:lang w:val="fr-FR"/>
        </w:rPr>
        <w:t xml:space="preserve"> </w:t>
      </w:r>
      <w:r w:rsidRPr="00A734A4">
        <w:rPr>
          <w:rFonts w:ascii="Tahoma" w:hAnsi="Tahoma" w:cs="Tahoma"/>
          <w:sz w:val="18"/>
          <w:szCs w:val="18"/>
          <w:lang w:val="fr-FR"/>
        </w:rPr>
        <w:t>Un client peut :</w:t>
      </w:r>
    </w:p>
    <w:p w:rsidR="004C08A3" w:rsidRPr="00A734A4" w:rsidRDefault="004C08A3" w:rsidP="00B147AB">
      <w:pPr>
        <w:pStyle w:val="AppendixIndent"/>
        <w:spacing w:before="0"/>
        <w:ind w:left="0" w:right="720"/>
        <w:rPr>
          <w:rFonts w:ascii="Tahoma" w:hAnsi="Tahoma" w:cs="Tahoma"/>
          <w:sz w:val="18"/>
          <w:szCs w:val="18"/>
          <w:lang w:val="fr-FR"/>
        </w:rPr>
      </w:pPr>
    </w:p>
    <w:p w:rsidR="00456002" w:rsidRPr="00A734A4" w:rsidRDefault="00456002" w:rsidP="008E7C1E">
      <w:pPr>
        <w:pStyle w:val="AppendixIndent"/>
        <w:numPr>
          <w:ilvl w:val="0"/>
          <w:numId w:val="83"/>
        </w:numPr>
        <w:ind w:left="1440"/>
        <w:rPr>
          <w:rFonts w:ascii="Tahoma" w:hAnsi="Tahoma" w:cs="Tahoma"/>
          <w:sz w:val="18"/>
          <w:szCs w:val="18"/>
          <w:lang w:val="fr-FR"/>
        </w:rPr>
      </w:pPr>
      <w:r w:rsidRPr="00A734A4">
        <w:rPr>
          <w:rFonts w:ascii="Tahoma" w:hAnsi="Tahoma" w:cs="Tahoma"/>
          <w:sz w:val="18"/>
          <w:szCs w:val="18"/>
          <w:lang w:val="fr-FR"/>
        </w:rPr>
        <w:t>s’engager à souscrire une Software Assurance pour tous ses produits de la plate-forme ;</w:t>
      </w:r>
      <w:r w:rsidR="00076092" w:rsidRPr="00A734A4">
        <w:rPr>
          <w:rFonts w:ascii="Tahoma" w:hAnsi="Tahoma" w:cs="Tahoma"/>
          <w:sz w:val="18"/>
          <w:szCs w:val="18"/>
          <w:lang w:val="fr-FR"/>
        </w:rPr>
        <w:t xml:space="preserve"> </w:t>
      </w:r>
      <w:r w:rsidRPr="00A734A4">
        <w:rPr>
          <w:rFonts w:ascii="Tahoma" w:hAnsi="Tahoma" w:cs="Tahoma"/>
          <w:sz w:val="18"/>
          <w:szCs w:val="18"/>
          <w:lang w:val="fr-FR"/>
        </w:rPr>
        <w:t>ce niveau d’engagement est généralement disponible dans le cadre d’un Contrat Entreprise et du programme Open Value ;</w:t>
      </w:r>
    </w:p>
    <w:p w:rsidR="00456002" w:rsidRPr="00A734A4" w:rsidRDefault="00456002" w:rsidP="00A734A4">
      <w:pPr>
        <w:pStyle w:val="AppendixIndent"/>
        <w:numPr>
          <w:ilvl w:val="0"/>
          <w:numId w:val="83"/>
        </w:numPr>
        <w:ind w:left="1440"/>
        <w:rPr>
          <w:rFonts w:ascii="Tahoma" w:hAnsi="Tahoma" w:cs="Tahoma"/>
          <w:sz w:val="18"/>
          <w:szCs w:val="18"/>
          <w:lang w:val="fr-FR"/>
        </w:rPr>
      </w:pPr>
      <w:r w:rsidRPr="00A734A4">
        <w:rPr>
          <w:rFonts w:ascii="Tahoma" w:hAnsi="Tahoma" w:cs="Tahoma"/>
          <w:sz w:val="18"/>
          <w:szCs w:val="18"/>
          <w:lang w:val="fr-FR"/>
        </w:rPr>
        <w:t>s’engager à souscrire une Software Assurance pour tous ses achats effectués au sein d’un groupe de produits donné (Applications, Systèmes ou Serveurs) ;</w:t>
      </w:r>
      <w:r w:rsidR="00076092" w:rsidRPr="00A734A4">
        <w:rPr>
          <w:rFonts w:ascii="Tahoma" w:hAnsi="Tahoma" w:cs="Tahoma"/>
          <w:sz w:val="18"/>
          <w:szCs w:val="18"/>
          <w:lang w:val="fr-FR"/>
        </w:rPr>
        <w:t xml:space="preserve"> </w:t>
      </w:r>
      <w:r w:rsidRPr="00A734A4">
        <w:rPr>
          <w:rFonts w:ascii="Tahoma" w:hAnsi="Tahoma" w:cs="Tahoma"/>
          <w:sz w:val="18"/>
          <w:szCs w:val="18"/>
          <w:lang w:val="fr-FR"/>
        </w:rPr>
        <w:t>ce niveau d’engagement est appelé Software Assurance Membership (SAM) ; il ne nécessite pas un engagement à souscrire une Software Assurance couvrant l’ensemble de l’entreprise ; il est généralement disponible dans le</w:t>
      </w:r>
      <w:r w:rsidR="00A734A4">
        <w:rPr>
          <w:rFonts w:ascii="Tahoma" w:hAnsi="Tahoma" w:cs="Tahoma"/>
          <w:sz w:val="18"/>
          <w:szCs w:val="18"/>
          <w:lang w:val="fr-FR"/>
        </w:rPr>
        <w:t> </w:t>
      </w:r>
      <w:r w:rsidRPr="00A734A4">
        <w:rPr>
          <w:rFonts w:ascii="Tahoma" w:hAnsi="Tahoma" w:cs="Tahoma"/>
          <w:sz w:val="18"/>
          <w:szCs w:val="18"/>
          <w:lang w:val="fr-FR"/>
        </w:rPr>
        <w:t>cadre du programme Select ;</w:t>
      </w:r>
    </w:p>
    <w:p w:rsidR="00456002" w:rsidRPr="00A734A4" w:rsidRDefault="00456002" w:rsidP="008E7C1E">
      <w:pPr>
        <w:pStyle w:val="AppendixIndent"/>
        <w:numPr>
          <w:ilvl w:val="0"/>
          <w:numId w:val="83"/>
        </w:numPr>
        <w:ind w:left="1440"/>
        <w:rPr>
          <w:rFonts w:ascii="Tahoma" w:hAnsi="Tahoma" w:cs="Tahoma"/>
          <w:sz w:val="18"/>
          <w:szCs w:val="18"/>
          <w:lang w:val="fr-FR"/>
        </w:rPr>
      </w:pPr>
      <w:r w:rsidRPr="00A734A4">
        <w:rPr>
          <w:rFonts w:ascii="Tahoma" w:hAnsi="Tahoma" w:cs="Tahoma"/>
          <w:sz w:val="18"/>
          <w:szCs w:val="18"/>
          <w:lang w:val="fr-FR"/>
        </w:rPr>
        <w:t>acheter une Software Assurance pour des produits individuels sans s’engager à étendre la Software Assurance achetée à d’autres produits.</w:t>
      </w:r>
    </w:p>
    <w:p w:rsidR="0053106B" w:rsidRPr="00A734A4" w:rsidRDefault="0053106B" w:rsidP="008E7C1E">
      <w:pPr>
        <w:pStyle w:val="AppendixBodyText"/>
        <w:spacing w:after="0"/>
        <w:ind w:right="720"/>
        <w:rPr>
          <w:rFonts w:ascii="Tahoma" w:hAnsi="Tahoma" w:cs="Tahoma"/>
          <w:sz w:val="18"/>
          <w:szCs w:val="18"/>
          <w:lang w:val="fr-FR" w:eastAsia="ja-JP"/>
        </w:rPr>
      </w:pPr>
    </w:p>
    <w:p w:rsidR="00456002" w:rsidRPr="00A734A4" w:rsidRDefault="00456002" w:rsidP="008E7C1E">
      <w:pPr>
        <w:pStyle w:val="AppendixBodyText"/>
        <w:spacing w:after="0"/>
        <w:rPr>
          <w:sz w:val="18"/>
          <w:szCs w:val="18"/>
          <w:lang w:val="fr-FR"/>
        </w:rPr>
      </w:pPr>
      <w:r w:rsidRPr="00A734A4">
        <w:rPr>
          <w:rFonts w:ascii="Tahoma" w:hAnsi="Tahoma" w:cs="Tahoma"/>
          <w:sz w:val="18"/>
          <w:szCs w:val="18"/>
          <w:lang w:val="fr-FR"/>
        </w:rPr>
        <w:t>La Software Assurance doit être achetée simultanément à l’achat de la Licence, ou lors du renouvellement d’une Software Assurance existante et arrivée à terme.</w:t>
      </w:r>
      <w:r w:rsidR="00A67E64" w:rsidRPr="00A734A4">
        <w:rPr>
          <w:rFonts w:ascii="Tahoma" w:hAnsi="Tahoma" w:cs="Tahoma"/>
          <w:sz w:val="18"/>
          <w:szCs w:val="18"/>
          <w:lang w:val="fr-FR"/>
        </w:rPr>
        <w:t xml:space="preserve"> </w:t>
      </w:r>
      <w:r w:rsidRPr="00A734A4">
        <w:rPr>
          <w:rFonts w:ascii="Tahoma" w:hAnsi="Tahoma" w:cs="Tahoma"/>
          <w:sz w:val="18"/>
          <w:szCs w:val="18"/>
          <w:lang w:val="fr-FR"/>
        </w:rPr>
        <w:t>Si cette condition n’est pas remplie, le client devra acheter une nouvelle Licence ou une Licence et Software Assurance (L&amp;SA) pour bénéficier d’une licence de mise à jour à une date ultérieure (pour le Système d’Exploitation d’ordinateur Windows, les options sont Mise à Jour et Software Assurance).</w:t>
      </w:r>
      <w:r w:rsidR="00A67E64" w:rsidRPr="00A734A4">
        <w:rPr>
          <w:rFonts w:ascii="Tahoma" w:hAnsi="Tahoma" w:cs="Tahoma"/>
          <w:sz w:val="18"/>
          <w:szCs w:val="18"/>
          <w:lang w:val="fr-FR"/>
        </w:rPr>
        <w:t xml:space="preserve"> </w:t>
      </w:r>
      <w:r w:rsidRPr="00A734A4">
        <w:rPr>
          <w:rFonts w:ascii="Tahoma" w:hAnsi="Tahoma" w:cs="Tahoma"/>
          <w:sz w:val="18"/>
          <w:szCs w:val="18"/>
          <w:lang w:val="fr-FR"/>
        </w:rPr>
        <w:t>Reportez-vous à la Section relative aux conditions de renouvellement et au contrat du programme spécifique pour connaître les conditions d’éligibilité à l’achat d’une Software Assurance.</w:t>
      </w:r>
    </w:p>
    <w:p w:rsidR="004C08A3" w:rsidRPr="00A734A4" w:rsidRDefault="004C08A3" w:rsidP="008E7C1E">
      <w:pPr>
        <w:pStyle w:val="AppendixBodyText"/>
        <w:spacing w:after="0"/>
        <w:rPr>
          <w:rFonts w:ascii="Tahoma" w:hAnsi="Tahoma" w:cs="Tahoma"/>
          <w:sz w:val="18"/>
          <w:szCs w:val="18"/>
          <w:lang w:val="fr-FR" w:eastAsia="ja-JP"/>
        </w:rPr>
      </w:pPr>
    </w:p>
    <w:p w:rsidR="00456002" w:rsidRPr="00A734A4" w:rsidRDefault="00456002" w:rsidP="00A734A4">
      <w:pPr>
        <w:pStyle w:val="AppendixBodyText"/>
        <w:spacing w:after="0"/>
        <w:rPr>
          <w:sz w:val="18"/>
          <w:szCs w:val="18"/>
          <w:lang w:val="fr-FR"/>
        </w:rPr>
      </w:pPr>
      <w:r w:rsidRPr="00A734A4">
        <w:rPr>
          <w:rFonts w:ascii="Tahoma" w:hAnsi="Tahoma" w:cs="Tahoma"/>
          <w:sz w:val="18"/>
          <w:szCs w:val="18"/>
          <w:lang w:val="fr-FR"/>
        </w:rPr>
        <w:t>Dans le cas d’un transfert de Licences pour la durée des droits de propriété intellectuelle, le cessionnaire peut souscrire une Software Assurance pour lesdites Licences transférées dans un délai de trente (30) jours à compter de</w:t>
      </w:r>
      <w:r w:rsidR="00A734A4">
        <w:rPr>
          <w:rFonts w:ascii="Tahoma" w:hAnsi="Tahoma" w:cs="Tahoma"/>
          <w:sz w:val="18"/>
          <w:szCs w:val="18"/>
          <w:lang w:val="fr-FR"/>
        </w:rPr>
        <w:t> </w:t>
      </w:r>
      <w:r w:rsidRPr="00A734A4">
        <w:rPr>
          <w:rFonts w:ascii="Tahoma" w:hAnsi="Tahoma" w:cs="Tahoma"/>
          <w:sz w:val="18"/>
          <w:szCs w:val="18"/>
          <w:lang w:val="fr-FR"/>
        </w:rPr>
        <w:t>la date de transfert à condition que les licences transférées soient couvertes par une Software Assurance active au</w:t>
      </w:r>
      <w:r w:rsidR="00A734A4">
        <w:rPr>
          <w:rFonts w:ascii="Tahoma" w:hAnsi="Tahoma" w:cs="Tahoma"/>
          <w:sz w:val="18"/>
          <w:szCs w:val="18"/>
          <w:lang w:val="fr-FR"/>
        </w:rPr>
        <w:t> </w:t>
      </w:r>
      <w:r w:rsidRPr="00A734A4">
        <w:rPr>
          <w:rFonts w:ascii="Tahoma" w:hAnsi="Tahoma" w:cs="Tahoma"/>
          <w:sz w:val="18"/>
          <w:szCs w:val="18"/>
          <w:lang w:val="fr-FR"/>
        </w:rPr>
        <w:t xml:space="preserve">moment de leur transfert. </w:t>
      </w:r>
    </w:p>
    <w:p w:rsidR="004C08A3" w:rsidRPr="00A734A4" w:rsidRDefault="004C08A3" w:rsidP="008E7C1E">
      <w:pPr>
        <w:pStyle w:val="AppendixBodyText"/>
        <w:spacing w:after="0"/>
        <w:rPr>
          <w:rFonts w:ascii="Tahoma" w:hAnsi="Tahoma" w:cs="Tahoma"/>
          <w:sz w:val="18"/>
          <w:szCs w:val="18"/>
          <w:lang w:val="fr-FR" w:eastAsia="ja-JP"/>
        </w:rPr>
      </w:pPr>
    </w:p>
    <w:p w:rsidR="00456002" w:rsidRPr="00A734A4" w:rsidRDefault="00456002" w:rsidP="008E7C1E">
      <w:pPr>
        <w:pStyle w:val="AppendixBodyText"/>
        <w:spacing w:after="0"/>
        <w:rPr>
          <w:sz w:val="18"/>
          <w:szCs w:val="18"/>
          <w:lang w:val="fr-FR"/>
        </w:rPr>
      </w:pPr>
      <w:r w:rsidRPr="00A734A4">
        <w:rPr>
          <w:rFonts w:ascii="Tahoma" w:hAnsi="Tahoma" w:cs="Tahoma"/>
          <w:sz w:val="18"/>
          <w:szCs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ci-dessous).</w:t>
      </w:r>
      <w:r w:rsidR="00A67E64" w:rsidRPr="00A734A4">
        <w:rPr>
          <w:rFonts w:ascii="Tahoma" w:hAnsi="Tahoma" w:cs="Tahoma"/>
          <w:sz w:val="18"/>
          <w:szCs w:val="18"/>
          <w:lang w:val="fr-FR"/>
        </w:rPr>
        <w:t xml:space="preserve"> </w:t>
      </w:r>
      <w:r w:rsidRPr="00A734A4">
        <w:rPr>
          <w:rFonts w:ascii="Tahoma" w:hAnsi="Tahoma" w:cs="Tahoma"/>
          <w:sz w:val="18"/>
          <w:szCs w:val="18"/>
          <w:lang w:val="fr-FR"/>
        </w:rPr>
        <w:t>Dans tous les cas, sauf stipulation contraire, seules les licences de la dernière version d’un produit sont éligibles et la Software Assurance doit être achetée dans les quatre-vingt-dix (90) jours à compter de la date d’achat des licences.</w:t>
      </w:r>
      <w:r w:rsidR="00A67E64" w:rsidRPr="00A734A4">
        <w:rPr>
          <w:rFonts w:ascii="Tahoma" w:hAnsi="Tahoma" w:cs="Tahoma"/>
          <w:sz w:val="18"/>
          <w:szCs w:val="18"/>
          <w:lang w:val="fr-FR"/>
        </w:rPr>
        <w:t xml:space="preserve"> </w:t>
      </w:r>
      <w:r w:rsidRPr="00A734A4">
        <w:rPr>
          <w:rFonts w:ascii="Tahoma" w:hAnsi="Tahoma" w:cs="Tahoma"/>
          <w:sz w:val="18"/>
          <w:szCs w:val="18"/>
          <w:lang w:val="fr-FR"/>
        </w:rPr>
        <w:t>Pour le programme Open Value, cela s’applique uniquement aux produits achetés dans le cadre d’une option ne couvrant pas l’ensemble de l’entreprise.</w:t>
      </w:r>
      <w:r w:rsidR="00A67E64" w:rsidRPr="00A734A4">
        <w:rPr>
          <w:rFonts w:ascii="Tahoma" w:hAnsi="Tahoma" w:cs="Tahoma"/>
          <w:sz w:val="18"/>
          <w:szCs w:val="18"/>
          <w:lang w:val="fr-FR"/>
        </w:rPr>
        <w:t xml:space="preserve"> </w:t>
      </w:r>
      <w:r w:rsidRPr="00A734A4">
        <w:rPr>
          <w:rFonts w:ascii="Tahoma" w:hAnsi="Tahoma" w:cs="Tahoma"/>
          <w:sz w:val="18"/>
          <w:szCs w:val="18"/>
          <w:lang w:val="fr-FR"/>
        </w:rPr>
        <w:t>Pour les Contrats Entreprise, cela s’applique uniquement aux Produits Supplémentaires dans les quatre-vingt-dix (90) jours.</w:t>
      </w:r>
      <w:r w:rsidR="00A67E64" w:rsidRPr="00A734A4">
        <w:rPr>
          <w:rFonts w:ascii="Tahoma" w:hAnsi="Tahoma" w:cs="Tahoma"/>
          <w:sz w:val="18"/>
          <w:szCs w:val="18"/>
          <w:lang w:val="fr-FR"/>
        </w:rPr>
        <w:t xml:space="preserve"> </w:t>
      </w:r>
      <w:r w:rsidRPr="00A734A4">
        <w:rPr>
          <w:rFonts w:ascii="Tahoma" w:hAnsi="Tahoma" w:cs="Tahoma"/>
          <w:sz w:val="18"/>
          <w:szCs w:val="18"/>
          <w:lang w:val="fr-FR"/>
        </w:rPr>
        <w:t>Les clients qui font l’acquisition d’une Software Assurance pour les licences OEM ou de vente au détail ont la possibilité d’installer et d’utiliser les logiciels concédés sous licence en volume pour la version actuelle à tout moment.</w:t>
      </w:r>
      <w:r w:rsidR="00A67E64" w:rsidRPr="00A734A4">
        <w:rPr>
          <w:rFonts w:ascii="Tahoma" w:hAnsi="Tahoma" w:cs="Tahoma"/>
          <w:sz w:val="18"/>
          <w:szCs w:val="18"/>
          <w:lang w:val="fr-FR"/>
        </w:rPr>
        <w:t xml:space="preserve"> </w:t>
      </w:r>
      <w:r w:rsidRPr="00A734A4">
        <w:rPr>
          <w:rFonts w:ascii="Tahoma" w:hAnsi="Tahoma" w:cs="Tahoma"/>
          <w:sz w:val="18"/>
          <w:szCs w:val="18"/>
          <w:lang w:val="fr-FR"/>
        </w:rPr>
        <w:t>Le cas échéant, l’utilisation du logiciel est régie par les Droits d’Utilisation des Logiciels de ce</w:t>
      </w:r>
      <w:r w:rsidR="008E7C1E" w:rsidRPr="00A734A4">
        <w:rPr>
          <w:rFonts w:ascii="Tahoma" w:hAnsi="Tahoma" w:cs="Tahoma"/>
          <w:sz w:val="18"/>
          <w:szCs w:val="18"/>
          <w:lang w:val="fr-FR"/>
        </w:rPr>
        <w:t> </w:t>
      </w:r>
      <w:r w:rsidRPr="00A734A4">
        <w:rPr>
          <w:rFonts w:ascii="Tahoma" w:hAnsi="Tahoma" w:cs="Tahoma"/>
          <w:sz w:val="18"/>
          <w:szCs w:val="18"/>
          <w:lang w:val="fr-FR"/>
        </w:rPr>
        <w:t>produit et les conditions générales du Contrat de Licence en Volume du client.</w:t>
      </w:r>
    </w:p>
    <w:tbl>
      <w:tblPr>
        <w:tblW w:w="91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2403"/>
        <w:gridCol w:w="2286"/>
        <w:gridCol w:w="2961"/>
      </w:tblGrid>
      <w:tr w:rsidR="00456002" w:rsidRPr="008641E3" w:rsidTr="00273C00">
        <w:trPr>
          <w:trHeight w:val="503"/>
        </w:trPr>
        <w:tc>
          <w:tcPr>
            <w:tcW w:w="1476"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641E3" w:rsidRDefault="00456002" w:rsidP="005C647E">
            <w:pPr>
              <w:pStyle w:val="AppendixTableHeadings"/>
              <w:rPr>
                <w:rFonts w:ascii="Tahoma" w:hAnsi="Tahoma" w:cs="Tahoma"/>
                <w:sz w:val="20"/>
                <w:szCs w:val="20"/>
                <w:lang w:val="fr-FR"/>
              </w:rPr>
            </w:pPr>
          </w:p>
        </w:tc>
        <w:tc>
          <w:tcPr>
            <w:tcW w:w="24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8641E3" w:rsidRDefault="00456002" w:rsidP="005C647E">
            <w:pPr>
              <w:pStyle w:val="AppendixTableHeadings"/>
              <w:rPr>
                <w:rFonts w:ascii="Tahoma" w:hAnsi="Tahoma" w:cs="Tahoma"/>
                <w:sz w:val="20"/>
                <w:lang w:val="fr-FR"/>
              </w:rPr>
            </w:pPr>
            <w:r w:rsidRPr="008641E3">
              <w:rPr>
                <w:rFonts w:ascii="Tahoma" w:hAnsi="Tahoma" w:cs="Tahoma"/>
                <w:sz w:val="20"/>
                <w:lang w:val="fr-FR"/>
              </w:rPr>
              <w:t>Produits Complets en Version Boîte (FPP)</w:t>
            </w:r>
          </w:p>
        </w:tc>
        <w:tc>
          <w:tcPr>
            <w:tcW w:w="2286"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8641E3" w:rsidRDefault="00456002" w:rsidP="005C647E">
            <w:pPr>
              <w:pStyle w:val="AppendixTableHeadings"/>
              <w:rPr>
                <w:rFonts w:ascii="Tahoma" w:hAnsi="Tahoma" w:cs="Tahoma"/>
                <w:sz w:val="20"/>
                <w:lang w:val="fr-FR"/>
              </w:rPr>
            </w:pPr>
            <w:r w:rsidRPr="008641E3">
              <w:rPr>
                <w:rFonts w:ascii="Tahoma" w:hAnsi="Tahoma" w:cs="Tahoma"/>
                <w:sz w:val="20"/>
                <w:lang w:val="fr-FR"/>
              </w:rPr>
              <w:t>OEM</w:t>
            </w:r>
          </w:p>
        </w:tc>
        <w:tc>
          <w:tcPr>
            <w:tcW w:w="296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8641E3" w:rsidRDefault="00456002" w:rsidP="005C647E">
            <w:pPr>
              <w:pStyle w:val="AppendixTableHeadings"/>
              <w:rPr>
                <w:rFonts w:ascii="Tahoma" w:hAnsi="Tahoma" w:cs="Tahoma"/>
                <w:sz w:val="20"/>
                <w:lang w:val="fr-FR"/>
              </w:rPr>
            </w:pPr>
            <w:r w:rsidRPr="008641E3">
              <w:rPr>
                <w:rFonts w:ascii="Tahoma" w:hAnsi="Tahoma" w:cs="Tahoma"/>
                <w:sz w:val="20"/>
                <w:lang w:val="fr-FR"/>
              </w:rPr>
              <w:t>Programmes</w:t>
            </w:r>
          </w:p>
        </w:tc>
      </w:tr>
      <w:tr w:rsidR="00456002" w:rsidRPr="008E0080" w:rsidTr="00273C00">
        <w:trPr>
          <w:trHeight w:val="746"/>
        </w:trPr>
        <w:tc>
          <w:tcPr>
            <w:tcW w:w="1476"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b/>
                <w:color w:val="000000"/>
                <w:sz w:val="20"/>
                <w:szCs w:val="20"/>
                <w:lang w:val="fr-FR"/>
              </w:rPr>
            </w:pPr>
            <w:r w:rsidRPr="008641E3">
              <w:rPr>
                <w:rFonts w:ascii="Tahoma" w:hAnsi="Tahoma" w:cs="Tahoma"/>
                <w:b/>
                <w:color w:val="000000"/>
                <w:sz w:val="20"/>
                <w:szCs w:val="20"/>
                <w:lang w:val="fr-FR"/>
              </w:rPr>
              <w:t xml:space="preserve">Groupe Applications </w:t>
            </w:r>
          </w:p>
        </w:tc>
        <w:tc>
          <w:tcPr>
            <w:tcW w:w="2403"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color w:val="000000"/>
                <w:lang w:val="fr-FR"/>
              </w:rPr>
            </w:pPr>
            <w:r w:rsidRPr="008641E3">
              <w:rPr>
                <w:rFonts w:ascii="Tahoma" w:hAnsi="Tahoma" w:cs="Tahoma"/>
                <w:color w:val="000000"/>
                <w:lang w:val="fr-FR"/>
              </w:rPr>
              <w:t>N</w:t>
            </w:r>
            <w:r w:rsidR="00D90C71" w:rsidRPr="008641E3">
              <w:rPr>
                <w:rFonts w:ascii="Tahoma" w:hAnsi="Tahoma" w:cs="Tahoma"/>
                <w:color w:val="000000"/>
                <w:lang w:val="fr-FR"/>
              </w:rPr>
              <w:t xml:space="preserve"> / </w:t>
            </w:r>
            <w:r w:rsidRPr="008641E3">
              <w:rPr>
                <w:rFonts w:ascii="Tahoma" w:hAnsi="Tahoma" w:cs="Tahoma"/>
                <w:color w:val="000000"/>
                <w:lang w:val="fr-FR"/>
              </w:rPr>
              <w:t xml:space="preserve">A </w:t>
            </w:r>
          </w:p>
        </w:tc>
        <w:tc>
          <w:tcPr>
            <w:tcW w:w="2286"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color w:val="000000"/>
                <w:lang w:val="fr-FR"/>
              </w:rPr>
            </w:pPr>
            <w:r w:rsidRPr="008641E3">
              <w:rPr>
                <w:rFonts w:ascii="Tahoma" w:hAnsi="Tahoma" w:cs="Tahoma"/>
                <w:color w:val="000000"/>
                <w:lang w:val="fr-FR"/>
              </w:rPr>
              <w:t>SA disponible uniquement conformément aux dispositions ci-dessous</w:t>
            </w:r>
          </w:p>
        </w:tc>
        <w:tc>
          <w:tcPr>
            <w:tcW w:w="2961" w:type="dxa"/>
            <w:vMerge w:val="restart"/>
            <w:tcBorders>
              <w:top w:val="single" w:sz="4" w:space="0" w:color="auto"/>
              <w:left w:val="single" w:sz="4" w:space="0" w:color="auto"/>
              <w:bottom w:val="single" w:sz="4" w:space="0" w:color="auto"/>
              <w:right w:val="single" w:sz="4" w:space="0" w:color="auto"/>
            </w:tcBorders>
            <w:hideMark/>
          </w:tcPr>
          <w:p w:rsidR="00456002" w:rsidRPr="008641E3" w:rsidRDefault="00456002" w:rsidP="00273C00">
            <w:pPr>
              <w:pStyle w:val="AppendixTableText"/>
              <w:jc w:val="left"/>
              <w:rPr>
                <w:rFonts w:ascii="Tahoma" w:hAnsi="Tahoma" w:cs="Tahoma"/>
                <w:color w:val="000000"/>
                <w:lang w:val="fr-FR"/>
              </w:rPr>
            </w:pPr>
            <w:r w:rsidRPr="008641E3">
              <w:rPr>
                <w:rFonts w:ascii="Tahoma" w:hAnsi="Tahoma" w:cs="Tahoma"/>
                <w:color w:val="000000"/>
                <w:lang w:val="fr-FR"/>
              </w:rPr>
              <w:t xml:space="preserve">S’applique aux programmes de Licences Open, Select, Select Plus, ainsi qu’aux Licences Open Value et Produits Supplémentaires sans </w:t>
            </w:r>
            <w:r w:rsidRPr="008641E3">
              <w:rPr>
                <w:rFonts w:ascii="Tahoma" w:hAnsi="Tahoma" w:cs="Tahoma"/>
                <w:lang w:val="fr-FR"/>
              </w:rPr>
              <w:t>option couvrant l’ensemble de l’organisation</w:t>
            </w:r>
            <w:r w:rsidRPr="008641E3">
              <w:rPr>
                <w:rFonts w:ascii="Tahoma" w:hAnsi="Tahoma" w:cs="Tahoma"/>
                <w:color w:val="000000"/>
                <w:lang w:val="fr-FR"/>
              </w:rPr>
              <w:t xml:space="preserve"> acquises dans le</w:t>
            </w:r>
            <w:r w:rsidR="00273C00" w:rsidRPr="008641E3">
              <w:rPr>
                <w:rFonts w:ascii="Tahoma" w:hAnsi="Tahoma" w:cs="Tahoma"/>
                <w:color w:val="000000"/>
                <w:lang w:val="fr-FR"/>
              </w:rPr>
              <w:t> </w:t>
            </w:r>
            <w:r w:rsidRPr="008641E3">
              <w:rPr>
                <w:rFonts w:ascii="Tahoma" w:hAnsi="Tahoma" w:cs="Tahoma"/>
                <w:color w:val="000000"/>
                <w:lang w:val="fr-FR"/>
              </w:rPr>
              <w:t>cadre de Contrats Entreprise. Ne s’applique pas aux Produits Entreprise du programme Open Value et des Contrats Entreprise.</w:t>
            </w:r>
          </w:p>
        </w:tc>
      </w:tr>
      <w:tr w:rsidR="00456002" w:rsidRPr="008641E3" w:rsidTr="00273C00">
        <w:trPr>
          <w:trHeight w:val="764"/>
        </w:trPr>
        <w:tc>
          <w:tcPr>
            <w:tcW w:w="1476"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b/>
                <w:color w:val="000000"/>
                <w:sz w:val="20"/>
                <w:szCs w:val="20"/>
                <w:lang w:val="fr-FR"/>
              </w:rPr>
            </w:pPr>
            <w:r w:rsidRPr="008641E3">
              <w:rPr>
                <w:rFonts w:ascii="Tahoma" w:hAnsi="Tahoma" w:cs="Tahoma"/>
                <w:b/>
                <w:color w:val="000000"/>
                <w:sz w:val="20"/>
                <w:szCs w:val="20"/>
                <w:lang w:val="fr-FR"/>
              </w:rPr>
              <w:t xml:space="preserve">Groupe des Produits Systèmes </w:t>
            </w:r>
          </w:p>
        </w:tc>
        <w:tc>
          <w:tcPr>
            <w:tcW w:w="2403"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color w:val="000000"/>
                <w:lang w:val="fr-FR"/>
              </w:rPr>
            </w:pPr>
            <w:r w:rsidRPr="008641E3">
              <w:rPr>
                <w:rFonts w:ascii="Tahoma" w:hAnsi="Tahoma" w:cs="Tahoma"/>
                <w:color w:val="000000"/>
                <w:lang w:val="fr-FR"/>
              </w:rPr>
              <w:t xml:space="preserve">SA disponible </w:t>
            </w:r>
          </w:p>
        </w:tc>
        <w:tc>
          <w:tcPr>
            <w:tcW w:w="2286"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color w:val="000000"/>
                <w:lang w:val="fr-FR"/>
              </w:rPr>
            </w:pPr>
            <w:r w:rsidRPr="008641E3">
              <w:rPr>
                <w:rFonts w:ascii="Tahoma" w:hAnsi="Tahoma" w:cs="Tahoma"/>
                <w:color w:val="000000"/>
                <w:lang w:val="fr-FR"/>
              </w:rPr>
              <w:t xml:space="preserve">SA disponible </w:t>
            </w:r>
          </w:p>
        </w:tc>
        <w:tc>
          <w:tcPr>
            <w:tcW w:w="2961" w:type="dxa"/>
            <w:vMerge/>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rPr>
                <w:rFonts w:cs="Tahoma"/>
                <w:color w:val="000000"/>
                <w:szCs w:val="18"/>
                <w:lang w:val="fr-FR"/>
              </w:rPr>
            </w:pPr>
          </w:p>
        </w:tc>
      </w:tr>
      <w:tr w:rsidR="00456002" w:rsidRPr="008641E3" w:rsidTr="00273C00">
        <w:trPr>
          <w:trHeight w:val="890"/>
        </w:trPr>
        <w:tc>
          <w:tcPr>
            <w:tcW w:w="1476"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b/>
                <w:color w:val="000000"/>
                <w:sz w:val="20"/>
                <w:szCs w:val="20"/>
                <w:lang w:val="fr-FR"/>
              </w:rPr>
            </w:pPr>
            <w:r w:rsidRPr="008641E3">
              <w:rPr>
                <w:rFonts w:ascii="Tahoma" w:hAnsi="Tahoma" w:cs="Tahoma"/>
                <w:b/>
                <w:color w:val="000000"/>
                <w:sz w:val="20"/>
                <w:szCs w:val="20"/>
                <w:lang w:val="fr-FR"/>
              </w:rPr>
              <w:t>Groupe des Produits Serveurs</w:t>
            </w:r>
          </w:p>
        </w:tc>
        <w:tc>
          <w:tcPr>
            <w:tcW w:w="2403"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color w:val="000000"/>
                <w:lang w:val="fr-FR"/>
              </w:rPr>
            </w:pPr>
            <w:r w:rsidRPr="008641E3">
              <w:rPr>
                <w:rFonts w:ascii="Tahoma" w:hAnsi="Tahoma" w:cs="Tahoma"/>
                <w:color w:val="000000"/>
                <w:lang w:val="fr-FR"/>
              </w:rPr>
              <w:t xml:space="preserve">SA disponible </w:t>
            </w:r>
          </w:p>
        </w:tc>
        <w:tc>
          <w:tcPr>
            <w:tcW w:w="2286" w:type="dxa"/>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pStyle w:val="AppendixTableText"/>
              <w:rPr>
                <w:rFonts w:ascii="Tahoma" w:hAnsi="Tahoma" w:cs="Tahoma"/>
                <w:color w:val="000000"/>
                <w:lang w:val="fr-FR"/>
              </w:rPr>
            </w:pPr>
            <w:r w:rsidRPr="008641E3">
              <w:rPr>
                <w:rFonts w:ascii="Tahoma" w:hAnsi="Tahoma" w:cs="Tahoma"/>
                <w:color w:val="000000"/>
                <w:lang w:val="fr-FR"/>
              </w:rPr>
              <w:t>SA disponible</w:t>
            </w:r>
          </w:p>
        </w:tc>
        <w:tc>
          <w:tcPr>
            <w:tcW w:w="2961" w:type="dxa"/>
            <w:vMerge/>
            <w:tcBorders>
              <w:top w:val="single" w:sz="4" w:space="0" w:color="auto"/>
              <w:left w:val="single" w:sz="4" w:space="0" w:color="auto"/>
              <w:bottom w:val="single" w:sz="4" w:space="0" w:color="auto"/>
              <w:right w:val="single" w:sz="4" w:space="0" w:color="auto"/>
            </w:tcBorders>
            <w:vAlign w:val="center"/>
            <w:hideMark/>
          </w:tcPr>
          <w:p w:rsidR="00456002" w:rsidRPr="008641E3" w:rsidRDefault="00456002" w:rsidP="005C647E">
            <w:pPr>
              <w:rPr>
                <w:rFonts w:cs="Tahoma"/>
                <w:color w:val="000000"/>
                <w:szCs w:val="18"/>
                <w:lang w:val="fr-FR"/>
              </w:rPr>
            </w:pPr>
          </w:p>
        </w:tc>
      </w:tr>
    </w:tbl>
    <w:p w:rsidR="00456002" w:rsidRPr="008641E3" w:rsidRDefault="00456002" w:rsidP="00456002">
      <w:pPr>
        <w:ind w:right="720"/>
        <w:rPr>
          <w:rFonts w:cs="Tahoma"/>
          <w:szCs w:val="18"/>
          <w:lang w:val="fr-FR"/>
        </w:rPr>
      </w:pPr>
    </w:p>
    <w:p w:rsidR="00456002" w:rsidRPr="008641E3" w:rsidRDefault="00456002" w:rsidP="00273C00">
      <w:pPr>
        <w:pStyle w:val="AppendixBodyText"/>
        <w:spacing w:after="0"/>
        <w:rPr>
          <w:lang w:val="fr-FR"/>
        </w:rPr>
      </w:pPr>
      <w:r w:rsidRPr="008641E3">
        <w:rPr>
          <w:rFonts w:ascii="Tahoma" w:hAnsi="Tahoma" w:cs="Tahoma"/>
          <w:sz w:val="18"/>
          <w:szCs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rsidR="00255158" w:rsidRPr="008641E3" w:rsidRDefault="00255158" w:rsidP="00273C00">
      <w:pPr>
        <w:pStyle w:val="AppendixBodyText"/>
        <w:spacing w:after="0"/>
        <w:rPr>
          <w:lang w:val="fr-FR"/>
        </w:rPr>
      </w:pPr>
    </w:p>
    <w:p w:rsidR="00456002" w:rsidRPr="008641E3" w:rsidRDefault="00456002" w:rsidP="00273C00">
      <w:pPr>
        <w:pStyle w:val="Heading2"/>
        <w:ind w:left="0"/>
        <w:rPr>
          <w:lang w:val="fr-FR"/>
        </w:rPr>
      </w:pPr>
      <w:bookmarkStart w:id="703" w:name="_Toc323819651"/>
      <w:bookmarkStart w:id="704" w:name="_Toc336338202"/>
      <w:bookmarkStart w:id="705" w:name="_Toc353472346"/>
      <w:r w:rsidRPr="008641E3">
        <w:rPr>
          <w:rFonts w:ascii="Tahoma" w:hAnsi="Tahoma" w:cs="Tahoma"/>
          <w:lang w:val="fr-FR"/>
        </w:rPr>
        <w:t>Licences de passage à une édition supérieure</w:t>
      </w:r>
      <w:bookmarkEnd w:id="703"/>
      <w:bookmarkEnd w:id="704"/>
      <w:bookmarkEnd w:id="705"/>
    </w:p>
    <w:p w:rsidR="00456002" w:rsidRPr="008641E3" w:rsidRDefault="00456002" w:rsidP="00273C00">
      <w:pPr>
        <w:rPr>
          <w:lang w:val="fr-FR"/>
        </w:rPr>
      </w:pPr>
    </w:p>
    <w:p w:rsidR="00456002" w:rsidRPr="008641E3" w:rsidRDefault="00456002" w:rsidP="00273C00">
      <w:pPr>
        <w:pStyle w:val="AppendixIndent"/>
        <w:ind w:left="0"/>
        <w:rPr>
          <w:lang w:val="fr-FR"/>
        </w:rPr>
      </w:pPr>
      <w:r w:rsidRPr="008641E3">
        <w:rPr>
          <w:rFonts w:ascii="Tahoma" w:hAnsi="Tahoma" w:cs="Tahoma"/>
          <w:sz w:val="18"/>
          <w:lang w:val="fr-FR"/>
        </w:rPr>
        <w:t>Les clients qui souhaitent migrer d’une édition standard à une édition premium de certains produits peuvent le faire en faisant l’acquisition d’une Licence de Passage à une Édition Supérieure. Pour acheter ladite Licence de Passage à</w:t>
      </w:r>
      <w:r w:rsidR="00273C00" w:rsidRPr="008641E3">
        <w:rPr>
          <w:rFonts w:ascii="Tahoma" w:hAnsi="Tahoma" w:cs="Tahoma"/>
          <w:sz w:val="18"/>
          <w:lang w:val="fr-FR"/>
        </w:rPr>
        <w:t> </w:t>
      </w:r>
      <w:r w:rsidRPr="008641E3">
        <w:rPr>
          <w:rFonts w:ascii="Tahoma" w:hAnsi="Tahoma" w:cs="Tahoma"/>
          <w:sz w:val="18"/>
          <w:lang w:val="fr-FR"/>
        </w:rPr>
        <w:t xml:space="preserve">une Édition Supérieure, ils doivent disposer d’une </w:t>
      </w:r>
      <w:r w:rsidRPr="008641E3">
        <w:rPr>
          <w:rFonts w:ascii="Tahoma" w:hAnsi="Tahoma" w:cs="Tahoma"/>
          <w:sz w:val="18"/>
          <w:szCs w:val="18"/>
          <w:lang w:val="fr-FR"/>
        </w:rPr>
        <w:t>Software Assurance active</w:t>
      </w:r>
      <w:r w:rsidRPr="008641E3">
        <w:rPr>
          <w:rFonts w:ascii="Tahoma" w:hAnsi="Tahoma" w:cs="Tahoma"/>
          <w:color w:val="000000"/>
          <w:sz w:val="18"/>
          <w:szCs w:val="18"/>
          <w:lang w:val="fr-FR"/>
        </w:rPr>
        <w:t xml:space="preserve"> pour le Produit éligible.</w:t>
      </w:r>
      <w:r w:rsidR="00A67E64"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 xml:space="preserve">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 </w:t>
      </w:r>
      <w:r w:rsidRPr="008641E3">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8641E3">
        <w:rPr>
          <w:rFonts w:ascii="Tahoma" w:hAnsi="Tahoma" w:cs="Tahoma"/>
          <w:sz w:val="18"/>
          <w:lang w:val="fr-FR"/>
        </w:rPr>
        <w:t xml:space="preserve"> produit éligible.</w:t>
      </w:r>
      <w:r w:rsidR="00A67E64" w:rsidRPr="008641E3">
        <w:rPr>
          <w:rFonts w:ascii="Tahoma" w:hAnsi="Tahoma" w:cs="Tahoma"/>
          <w:sz w:val="18"/>
          <w:lang w:val="fr-FR"/>
        </w:rPr>
        <w:t xml:space="preserve"> </w:t>
      </w:r>
      <w:r w:rsidRPr="008641E3">
        <w:rPr>
          <w:rFonts w:ascii="Tahoma" w:hAnsi="Tahoma" w:cs="Tahoma"/>
          <w:sz w:val="18"/>
          <w:lang w:val="fr-FR"/>
        </w:rPr>
        <w:t xml:space="preserve">Les clients ne sont pas autorisés à transférer la Licence du produit éligible séparément de la </w:t>
      </w:r>
      <w:r w:rsidRPr="008641E3">
        <w:rPr>
          <w:rFonts w:ascii="Tahoma" w:hAnsi="Tahoma" w:cs="Tahoma"/>
          <w:sz w:val="18"/>
          <w:szCs w:val="18"/>
          <w:lang w:val="fr-FR"/>
        </w:rPr>
        <w:t>Licence de Passage à une Édition Supérieure.</w:t>
      </w:r>
      <w:r w:rsidR="00A67E64" w:rsidRPr="008641E3">
        <w:rPr>
          <w:rFonts w:ascii="Tahoma" w:hAnsi="Tahoma" w:cs="Tahoma"/>
          <w:sz w:val="18"/>
          <w:szCs w:val="18"/>
          <w:lang w:val="fr-FR"/>
        </w:rPr>
        <w:t xml:space="preserve"> </w:t>
      </w:r>
      <w:r w:rsidRPr="008641E3">
        <w:rPr>
          <w:rFonts w:ascii="Tahoma" w:hAnsi="Tahoma" w:cs="Tahoma"/>
          <w:sz w:val="18"/>
          <w:szCs w:val="18"/>
          <w:lang w:val="fr-FR"/>
        </w:rPr>
        <w:t>Pour plus d’informations et pour connaître les licences disponibles, consultez le</w:t>
      </w:r>
      <w:r w:rsidR="00273C00" w:rsidRPr="008641E3">
        <w:rPr>
          <w:rFonts w:ascii="Tahoma" w:hAnsi="Tahoma" w:cs="Tahoma"/>
          <w:sz w:val="18"/>
          <w:szCs w:val="18"/>
          <w:lang w:val="fr-FR"/>
        </w:rPr>
        <w:t> </w:t>
      </w:r>
      <w:r w:rsidRPr="008641E3">
        <w:rPr>
          <w:rFonts w:ascii="Tahoma" w:hAnsi="Tahoma" w:cs="Tahoma"/>
          <w:sz w:val="18"/>
          <w:szCs w:val="18"/>
          <w:lang w:val="fr-FR"/>
        </w:rPr>
        <w:t>récapitulatif répertoriant les Licences en Volume de Passage à une Édition Entreprise Supérieure disponible à</w:t>
      </w:r>
      <w:r w:rsidR="00273C00" w:rsidRPr="008641E3">
        <w:rPr>
          <w:rFonts w:ascii="Tahoma" w:hAnsi="Tahoma" w:cs="Tahoma"/>
          <w:sz w:val="18"/>
          <w:szCs w:val="18"/>
          <w:lang w:val="fr-FR"/>
        </w:rPr>
        <w:t> </w:t>
      </w:r>
      <w:r w:rsidRPr="008641E3">
        <w:rPr>
          <w:rFonts w:ascii="Tahoma" w:hAnsi="Tahoma" w:cs="Tahoma"/>
          <w:sz w:val="18"/>
          <w:szCs w:val="18"/>
          <w:lang w:val="fr-FR"/>
        </w:rPr>
        <w:t xml:space="preserve">l’adresse : </w:t>
      </w:r>
      <w:hyperlink r:id="rId22" w:history="1">
        <w:r w:rsidRPr="008641E3">
          <w:rPr>
            <w:rStyle w:val="Hyperlink"/>
            <w:rFonts w:ascii="Tahoma" w:hAnsi="Tahoma" w:cs="Tahoma"/>
            <w:sz w:val="18"/>
            <w:szCs w:val="18"/>
            <w:lang w:val="fr-FR"/>
          </w:rPr>
          <w:t>http://www.microsoft.com/licensing</w:t>
        </w:r>
      </w:hyperlink>
      <w:r w:rsidRPr="008641E3">
        <w:rPr>
          <w:rFonts w:ascii="Tahoma" w:hAnsi="Tahoma" w:cs="Tahoma"/>
          <w:sz w:val="18"/>
          <w:szCs w:val="18"/>
          <w:lang w:val="fr-FR"/>
        </w:rPr>
        <w:t>.</w:t>
      </w:r>
    </w:p>
    <w:p w:rsidR="00ED589D" w:rsidRPr="008641E3" w:rsidRDefault="00ED589D" w:rsidP="00273C00">
      <w:pPr>
        <w:rPr>
          <w:lang w:val="fr-FR"/>
        </w:rPr>
      </w:pPr>
    </w:p>
    <w:p w:rsidR="00456002" w:rsidRPr="008641E3" w:rsidRDefault="00456002" w:rsidP="00273C00">
      <w:pPr>
        <w:pStyle w:val="Heading2"/>
        <w:ind w:left="0"/>
        <w:rPr>
          <w:lang w:val="fr-FR"/>
        </w:rPr>
      </w:pPr>
      <w:bookmarkStart w:id="706" w:name="_Toc323819652"/>
      <w:bookmarkStart w:id="707" w:name="_Toc336338203"/>
      <w:bookmarkStart w:id="708" w:name="_Toc353472347"/>
      <w:r w:rsidRPr="008641E3">
        <w:rPr>
          <w:rFonts w:ascii="Tahoma" w:hAnsi="Tahoma" w:cs="Tahoma"/>
          <w:lang w:val="fr-FR"/>
        </w:rPr>
        <w:t>Licences d’abonnement</w:t>
      </w:r>
      <w:bookmarkEnd w:id="706"/>
      <w:bookmarkEnd w:id="707"/>
      <w:bookmarkEnd w:id="708"/>
    </w:p>
    <w:p w:rsidR="00456002" w:rsidRPr="008641E3" w:rsidRDefault="00456002" w:rsidP="00550B76">
      <w:pPr>
        <w:ind w:right="720"/>
        <w:rPr>
          <w:lang w:val="fr-FR"/>
        </w:rPr>
      </w:pPr>
    </w:p>
    <w:p w:rsidR="00456002" w:rsidRPr="008641E3" w:rsidRDefault="00456002" w:rsidP="00273C00">
      <w:pPr>
        <w:pStyle w:val="AppendixIndent"/>
        <w:spacing w:before="0"/>
        <w:ind w:left="0"/>
        <w:rPr>
          <w:lang w:val="fr-FR"/>
        </w:rPr>
      </w:pPr>
      <w:r w:rsidRPr="008641E3">
        <w:rPr>
          <w:rFonts w:ascii="Tahoma" w:hAnsi="Tahoma" w:cs="Tahoma"/>
          <w:sz w:val="18"/>
          <w:lang w:val="fr-FR"/>
        </w:rPr>
        <w:t>Ce type de produit est disponible pour les Services en Ligne et pour certains produits logiciels, n’est pas spécifique à</w:t>
      </w:r>
      <w:r w:rsidR="00273C00" w:rsidRPr="008641E3">
        <w:rPr>
          <w:rFonts w:ascii="Tahoma" w:hAnsi="Tahoma" w:cs="Tahoma"/>
          <w:sz w:val="18"/>
          <w:lang w:val="fr-FR"/>
        </w:rPr>
        <w:t> </w:t>
      </w:r>
      <w:r w:rsidRPr="008641E3">
        <w:rPr>
          <w:rFonts w:ascii="Tahoma" w:hAnsi="Tahoma" w:cs="Tahoma"/>
          <w:sz w:val="18"/>
          <w:lang w:val="fr-FR"/>
        </w:rPr>
        <w:t>une version et permet aux clients d’utiliser le logiciel et les services, dans le cas d’un Service en Ligne, pendant la</w:t>
      </w:r>
      <w:r w:rsidR="00273C00" w:rsidRPr="008641E3">
        <w:rPr>
          <w:rFonts w:ascii="Tahoma" w:hAnsi="Tahoma" w:cs="Tahoma"/>
          <w:sz w:val="18"/>
          <w:lang w:val="fr-FR"/>
        </w:rPr>
        <w:t> </w:t>
      </w:r>
      <w:r w:rsidRPr="008641E3">
        <w:rPr>
          <w:rFonts w:ascii="Tahoma" w:hAnsi="Tahoma" w:cs="Tahoma"/>
          <w:sz w:val="18"/>
          <w:lang w:val="fr-FR"/>
        </w:rPr>
        <w:t>durée de l’accord de mise en œuvre Select ou Entreprise ou du contrat Open au titre duquel il est acheté.</w:t>
      </w:r>
      <w:r w:rsidR="00A67E64" w:rsidRPr="008641E3">
        <w:rPr>
          <w:rFonts w:ascii="Tahoma" w:hAnsi="Tahoma" w:cs="Tahoma"/>
          <w:sz w:val="18"/>
          <w:lang w:val="fr-FR"/>
        </w:rPr>
        <w:t xml:space="preserve"> </w:t>
      </w:r>
      <w:r w:rsidRPr="008641E3">
        <w:rPr>
          <w:rFonts w:ascii="Tahoma" w:hAnsi="Tahoma" w:cs="Tahoma"/>
          <w:sz w:val="18"/>
          <w:lang w:val="fr-FR"/>
        </w:rPr>
        <w:t>Les</w:t>
      </w:r>
      <w:r w:rsidR="00273C00" w:rsidRPr="008641E3">
        <w:rPr>
          <w:rFonts w:ascii="Tahoma" w:hAnsi="Tahoma" w:cs="Tahoma"/>
          <w:sz w:val="18"/>
          <w:lang w:val="fr-FR"/>
        </w:rPr>
        <w:t> </w:t>
      </w:r>
      <w:r w:rsidRPr="008641E3">
        <w:rPr>
          <w:rFonts w:ascii="Tahoma" w:hAnsi="Tahoma" w:cs="Tahoma"/>
          <w:sz w:val="18"/>
          <w:lang w:val="fr-FR"/>
        </w:rPr>
        <w:t>licences d’abonnement acquises au titre d’un Contrat Entreprise ou d’un Contrat Souscription Entreprise doivent être achetées lorsque le client accède au service pour la première fois et sont proportionnelles au nombre de mois de</w:t>
      </w:r>
      <w:r w:rsidR="00273C00" w:rsidRPr="008641E3">
        <w:rPr>
          <w:rFonts w:ascii="Tahoma" w:hAnsi="Tahoma" w:cs="Tahoma"/>
          <w:sz w:val="18"/>
          <w:lang w:val="fr-FR"/>
        </w:rPr>
        <w:t> </w:t>
      </w:r>
      <w:r w:rsidRPr="008641E3">
        <w:rPr>
          <w:rFonts w:ascii="Tahoma" w:hAnsi="Tahoma" w:cs="Tahoma"/>
          <w:sz w:val="18"/>
          <w:lang w:val="fr-FR"/>
        </w:rPr>
        <w:t xml:space="preserve">la durée de l’accord de mise en œuvre ou du contrat restants à courir. Elles sont disponibles dans le cadre des programmes suivants : </w:t>
      </w:r>
    </w:p>
    <w:p w:rsidR="00456002" w:rsidRPr="008641E3" w:rsidRDefault="00456002" w:rsidP="00550B76">
      <w:pPr>
        <w:pStyle w:val="AppendixIndent"/>
        <w:spacing w:before="0"/>
        <w:ind w:left="0" w:right="720"/>
        <w:rPr>
          <w:rFonts w:ascii="Tahoma" w:hAnsi="Tahoma" w:cs="Tahoma"/>
          <w:sz w:val="18"/>
          <w:lang w:val="fr-FR"/>
        </w:rPr>
      </w:pP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Open Value</w:t>
      </w: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 xml:space="preserve">Open Value Souscription </w:t>
      </w: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 xml:space="preserve">Select </w:t>
      </w: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Select Plus</w:t>
      </w: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Contrat School</w:t>
      </w: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EES</w:t>
      </w:r>
    </w:p>
    <w:p w:rsidR="00456002" w:rsidRPr="008641E3" w:rsidRDefault="00456002" w:rsidP="00273C00">
      <w:pPr>
        <w:pStyle w:val="AppendixBulletIndent"/>
        <w:numPr>
          <w:ilvl w:val="0"/>
          <w:numId w:val="84"/>
        </w:numPr>
        <w:tabs>
          <w:tab w:val="left" w:pos="1440"/>
        </w:tabs>
        <w:spacing w:after="60"/>
        <w:ind w:left="1440"/>
        <w:rPr>
          <w:lang w:val="fr-FR"/>
        </w:rPr>
      </w:pPr>
      <w:r w:rsidRPr="008641E3">
        <w:rPr>
          <w:rFonts w:ascii="Tahoma" w:hAnsi="Tahoma" w:cs="Tahoma"/>
          <w:sz w:val="18"/>
          <w:lang w:val="fr-FR"/>
        </w:rPr>
        <w:t>Contrat Entreprise</w:t>
      </w:r>
    </w:p>
    <w:p w:rsidR="00456002" w:rsidRPr="008641E3" w:rsidRDefault="00456002" w:rsidP="00273C00">
      <w:pPr>
        <w:pStyle w:val="AppendixIndent"/>
        <w:numPr>
          <w:ilvl w:val="0"/>
          <w:numId w:val="84"/>
        </w:numPr>
        <w:tabs>
          <w:tab w:val="left" w:pos="1440"/>
        </w:tabs>
        <w:spacing w:before="0"/>
        <w:ind w:left="1440"/>
        <w:rPr>
          <w:lang w:val="fr-FR"/>
        </w:rPr>
      </w:pPr>
      <w:r w:rsidRPr="008641E3">
        <w:rPr>
          <w:rFonts w:ascii="Tahoma" w:hAnsi="Tahoma" w:cs="Tahoma"/>
          <w:sz w:val="18"/>
          <w:lang w:val="fr-FR"/>
        </w:rPr>
        <w:t>Contrat Souscription Entreprise</w:t>
      </w:r>
    </w:p>
    <w:p w:rsidR="00ED589D" w:rsidRPr="008641E3" w:rsidRDefault="00ED589D" w:rsidP="00B147AB">
      <w:pPr>
        <w:rPr>
          <w:lang w:val="fr-FR"/>
        </w:rPr>
      </w:pPr>
    </w:p>
    <w:p w:rsidR="00550B76" w:rsidRPr="008641E3" w:rsidRDefault="00550B76" w:rsidP="00B147AB">
      <w:pPr>
        <w:rPr>
          <w:lang w:val="fr-FR"/>
        </w:rPr>
      </w:pPr>
    </w:p>
    <w:p w:rsidR="00456002" w:rsidRPr="008641E3" w:rsidRDefault="00456002" w:rsidP="00456002">
      <w:pPr>
        <w:pStyle w:val="Heading2"/>
        <w:ind w:left="0" w:right="720"/>
        <w:rPr>
          <w:lang w:val="fr-FR"/>
        </w:rPr>
      </w:pPr>
      <w:bookmarkStart w:id="709" w:name="_Toc323819653"/>
      <w:bookmarkStart w:id="710" w:name="_Toc336338204"/>
      <w:bookmarkStart w:id="711" w:name="_Toc353472348"/>
      <w:r w:rsidRPr="008641E3">
        <w:rPr>
          <w:rFonts w:ascii="Tahoma" w:hAnsi="Tahoma" w:cs="Tahoma"/>
          <w:lang w:val="fr-FR"/>
        </w:rPr>
        <w:t>Mise à jour</w:t>
      </w:r>
      <w:bookmarkEnd w:id="709"/>
      <w:bookmarkEnd w:id="710"/>
      <w:bookmarkEnd w:id="711"/>
    </w:p>
    <w:p w:rsidR="00456002" w:rsidRPr="008641E3" w:rsidRDefault="00456002" w:rsidP="00B147AB">
      <w:pPr>
        <w:pStyle w:val="AppendixIndent"/>
        <w:spacing w:before="0"/>
        <w:ind w:left="0" w:right="720"/>
        <w:rPr>
          <w:rFonts w:ascii="Tahoma" w:hAnsi="Tahoma" w:cs="Tahoma"/>
          <w:sz w:val="18"/>
          <w:lang w:val="fr-FR"/>
        </w:rPr>
      </w:pPr>
    </w:p>
    <w:p w:rsidR="00456002" w:rsidRPr="008641E3" w:rsidRDefault="00456002" w:rsidP="00550B76">
      <w:pPr>
        <w:pStyle w:val="AppendixIndent"/>
        <w:spacing w:before="0"/>
        <w:ind w:left="0"/>
        <w:rPr>
          <w:lang w:val="fr-FR"/>
        </w:rPr>
      </w:pPr>
      <w:r w:rsidRPr="008641E3">
        <w:rPr>
          <w:rFonts w:ascii="Tahoma" w:hAnsi="Tahoma" w:cs="Tahoma"/>
          <w:sz w:val="18"/>
          <w:lang w:val="fr-FR"/>
        </w:rPr>
        <w:t xml:space="preserve">Ce type de produit est disponible </w:t>
      </w:r>
      <w:r w:rsidRPr="008641E3">
        <w:rPr>
          <w:rFonts w:ascii="Tahoma" w:hAnsi="Tahoma" w:cs="Tahoma"/>
          <w:sz w:val="18"/>
          <w:u w:val="single"/>
          <w:lang w:val="fr-FR"/>
        </w:rPr>
        <w:t>uniquement pour les Systèmes d’Exploitation d’ordinateur Windows</w:t>
      </w:r>
      <w:r w:rsidRPr="008641E3">
        <w:rPr>
          <w:rFonts w:ascii="Tahoma" w:hAnsi="Tahoma" w:cs="Tahoma"/>
          <w:sz w:val="18"/>
          <w:lang w:val="fr-FR"/>
        </w:rPr>
        <w:t>, est spécifique à</w:t>
      </w:r>
      <w:r w:rsidR="00550B76" w:rsidRPr="008641E3">
        <w:rPr>
          <w:rFonts w:ascii="Tahoma" w:hAnsi="Tahoma" w:cs="Tahoma"/>
          <w:sz w:val="18"/>
          <w:lang w:val="fr-FR"/>
        </w:rPr>
        <w:t> </w:t>
      </w:r>
      <w:r w:rsidRPr="008641E3">
        <w:rPr>
          <w:rFonts w:ascii="Tahoma" w:hAnsi="Tahoma" w:cs="Tahoma"/>
          <w:sz w:val="18"/>
          <w:lang w:val="fr-FR"/>
        </w:rPr>
        <w:t>une version et octroie le droit d’exécuter la version du produit pour laquelle il est commandé.</w:t>
      </w:r>
      <w:r w:rsidR="00A9580B" w:rsidRPr="008641E3">
        <w:rPr>
          <w:rFonts w:ascii="Tahoma" w:hAnsi="Tahoma" w:cs="Tahoma"/>
          <w:sz w:val="18"/>
          <w:lang w:val="fr-FR"/>
        </w:rPr>
        <w:t xml:space="preserve"> </w:t>
      </w:r>
      <w:r w:rsidRPr="008641E3">
        <w:rPr>
          <w:rFonts w:ascii="Tahoma" w:hAnsi="Tahoma" w:cs="Tahoma"/>
          <w:sz w:val="18"/>
          <w:lang w:val="fr-FR"/>
        </w:rPr>
        <w:t>Elles sont disponibles dans le cadre des programmes suivants :</w:t>
      </w:r>
    </w:p>
    <w:p w:rsidR="00456002" w:rsidRPr="008641E3" w:rsidRDefault="00456002" w:rsidP="00B147AB">
      <w:pPr>
        <w:pStyle w:val="AppendixIndent"/>
        <w:spacing w:before="0"/>
        <w:ind w:left="0" w:right="720"/>
        <w:rPr>
          <w:rFonts w:ascii="Tahoma" w:hAnsi="Tahoma" w:cs="Tahoma"/>
          <w:sz w:val="18"/>
          <w:lang w:val="fr-FR"/>
        </w:rPr>
      </w:pPr>
    </w:p>
    <w:p w:rsidR="00385C82" w:rsidRPr="008641E3" w:rsidRDefault="00385C82" w:rsidP="00550B76">
      <w:pPr>
        <w:pStyle w:val="AppendixBulletIndent"/>
        <w:numPr>
          <w:ilvl w:val="0"/>
          <w:numId w:val="77"/>
        </w:numPr>
        <w:tabs>
          <w:tab w:val="left" w:pos="1440"/>
        </w:tabs>
        <w:spacing w:after="60"/>
        <w:ind w:left="1440"/>
        <w:rPr>
          <w:sz w:val="18"/>
          <w:szCs w:val="18"/>
          <w:lang w:val="fr-FR"/>
        </w:rPr>
      </w:pPr>
      <w:r w:rsidRPr="008641E3">
        <w:rPr>
          <w:rFonts w:ascii="Tahoma" w:hAnsi="Tahoma" w:cs="Tahoma"/>
          <w:sz w:val="18"/>
          <w:szCs w:val="18"/>
          <w:lang w:val="fr-FR"/>
        </w:rPr>
        <w:t>Licence Open</w:t>
      </w:r>
    </w:p>
    <w:p w:rsidR="00385C82" w:rsidRPr="008641E3" w:rsidRDefault="00385C82" w:rsidP="00550B76">
      <w:pPr>
        <w:pStyle w:val="AppendixBulletIndent"/>
        <w:numPr>
          <w:ilvl w:val="0"/>
          <w:numId w:val="77"/>
        </w:numPr>
        <w:tabs>
          <w:tab w:val="left" w:pos="1440"/>
        </w:tabs>
        <w:spacing w:after="60"/>
        <w:ind w:left="1440"/>
        <w:rPr>
          <w:sz w:val="18"/>
          <w:szCs w:val="18"/>
          <w:lang w:val="fr-FR"/>
        </w:rPr>
      </w:pPr>
      <w:r w:rsidRPr="008641E3">
        <w:rPr>
          <w:rFonts w:ascii="Tahoma" w:hAnsi="Tahoma" w:cs="Tahoma"/>
          <w:sz w:val="18"/>
          <w:szCs w:val="18"/>
          <w:lang w:val="fr-FR"/>
        </w:rPr>
        <w:t xml:space="preserve">Open Value Souscription (pour les commandes au titre d’une option d’achat uniquement) </w:t>
      </w:r>
    </w:p>
    <w:p w:rsidR="00385C82" w:rsidRPr="008641E3" w:rsidRDefault="00385C82" w:rsidP="00550B76">
      <w:pPr>
        <w:pStyle w:val="AppendixBulletIndent"/>
        <w:numPr>
          <w:ilvl w:val="0"/>
          <w:numId w:val="77"/>
        </w:numPr>
        <w:tabs>
          <w:tab w:val="left" w:pos="1440"/>
        </w:tabs>
        <w:spacing w:after="60"/>
        <w:ind w:left="1440"/>
        <w:rPr>
          <w:sz w:val="18"/>
          <w:szCs w:val="18"/>
          <w:lang w:val="fr-FR"/>
        </w:rPr>
      </w:pPr>
      <w:r w:rsidRPr="008641E3">
        <w:rPr>
          <w:rFonts w:ascii="Tahoma" w:hAnsi="Tahoma" w:cs="Tahoma"/>
          <w:sz w:val="18"/>
          <w:szCs w:val="18"/>
          <w:lang w:val="fr-FR"/>
        </w:rPr>
        <w:t xml:space="preserve">Select </w:t>
      </w:r>
    </w:p>
    <w:p w:rsidR="00385C82" w:rsidRPr="008641E3" w:rsidRDefault="00385C82" w:rsidP="00550B76">
      <w:pPr>
        <w:pStyle w:val="AppendixBulletIndent"/>
        <w:numPr>
          <w:ilvl w:val="0"/>
          <w:numId w:val="77"/>
        </w:numPr>
        <w:tabs>
          <w:tab w:val="left" w:pos="1440"/>
        </w:tabs>
        <w:spacing w:after="60"/>
        <w:ind w:left="1440"/>
        <w:rPr>
          <w:sz w:val="18"/>
          <w:szCs w:val="18"/>
          <w:lang w:val="fr-FR"/>
        </w:rPr>
      </w:pPr>
      <w:r w:rsidRPr="008641E3">
        <w:rPr>
          <w:rFonts w:ascii="Tahoma" w:hAnsi="Tahoma" w:cs="Tahoma"/>
          <w:sz w:val="18"/>
          <w:szCs w:val="18"/>
          <w:lang w:val="fr-FR"/>
        </w:rPr>
        <w:t>Select Plus</w:t>
      </w:r>
    </w:p>
    <w:p w:rsidR="00385C82" w:rsidRPr="008641E3" w:rsidRDefault="00385C82" w:rsidP="00550B76">
      <w:pPr>
        <w:pStyle w:val="AppendixBulletIndent"/>
        <w:numPr>
          <w:ilvl w:val="0"/>
          <w:numId w:val="77"/>
        </w:numPr>
        <w:tabs>
          <w:tab w:val="left" w:pos="1440"/>
        </w:tabs>
        <w:spacing w:after="60"/>
        <w:ind w:left="1440"/>
        <w:rPr>
          <w:sz w:val="18"/>
          <w:szCs w:val="18"/>
          <w:lang w:val="fr-FR"/>
        </w:rPr>
      </w:pPr>
      <w:r w:rsidRPr="008641E3">
        <w:rPr>
          <w:rFonts w:ascii="Tahoma" w:hAnsi="Tahoma" w:cs="Tahoma"/>
          <w:sz w:val="18"/>
          <w:szCs w:val="18"/>
          <w:lang w:val="fr-FR"/>
        </w:rPr>
        <w:t>Contrat School (pour les commandes au titre d’une option d’achat uniquement)</w:t>
      </w:r>
    </w:p>
    <w:p w:rsidR="00385C82" w:rsidRPr="008641E3" w:rsidRDefault="00385C82" w:rsidP="00550B76">
      <w:pPr>
        <w:pStyle w:val="AppendixBulletIndent"/>
        <w:numPr>
          <w:ilvl w:val="0"/>
          <w:numId w:val="77"/>
        </w:numPr>
        <w:tabs>
          <w:tab w:val="left" w:pos="1440"/>
        </w:tabs>
        <w:spacing w:after="60"/>
        <w:ind w:left="1440"/>
        <w:rPr>
          <w:sz w:val="18"/>
          <w:szCs w:val="18"/>
          <w:lang w:val="fr-FR"/>
        </w:rPr>
      </w:pPr>
      <w:r w:rsidRPr="008641E3">
        <w:rPr>
          <w:rFonts w:ascii="Tahoma" w:hAnsi="Tahoma" w:cs="Tahoma"/>
          <w:sz w:val="18"/>
          <w:szCs w:val="18"/>
          <w:lang w:val="fr-FR"/>
        </w:rPr>
        <w:t>EES (pour les commandes au titre d’une option d’achat uniquement)</w:t>
      </w:r>
    </w:p>
    <w:p w:rsidR="00385C82" w:rsidRPr="008641E3" w:rsidRDefault="00385C82" w:rsidP="00550B76">
      <w:pPr>
        <w:pStyle w:val="AppendixBulletIndent"/>
        <w:numPr>
          <w:ilvl w:val="0"/>
          <w:numId w:val="77"/>
        </w:numPr>
        <w:tabs>
          <w:tab w:val="left" w:pos="1440"/>
        </w:tabs>
        <w:ind w:left="1440"/>
        <w:rPr>
          <w:sz w:val="18"/>
          <w:szCs w:val="18"/>
          <w:lang w:val="fr-FR"/>
        </w:rPr>
      </w:pPr>
      <w:r w:rsidRPr="008641E3">
        <w:rPr>
          <w:rFonts w:ascii="Tahoma" w:hAnsi="Tahoma" w:cs="Tahoma"/>
          <w:sz w:val="18"/>
          <w:szCs w:val="18"/>
          <w:lang w:val="fr-FR"/>
        </w:rPr>
        <w:t>Contrat Souscription Entreprise (pour les commandes au titre d’une option d’achat uniquement)</w:t>
      </w:r>
    </w:p>
    <w:p w:rsidR="00456002" w:rsidRPr="008641E3" w:rsidRDefault="00456002" w:rsidP="00B147AB">
      <w:pPr>
        <w:pStyle w:val="AppendixIndent"/>
        <w:spacing w:before="0"/>
        <w:ind w:left="0" w:right="720"/>
        <w:rPr>
          <w:rFonts w:ascii="Tahoma" w:hAnsi="Tahoma" w:cs="Tahoma"/>
          <w:sz w:val="18"/>
          <w:lang w:val="fr-FR"/>
        </w:rPr>
      </w:pPr>
    </w:p>
    <w:p w:rsidR="00456002" w:rsidRPr="008641E3" w:rsidRDefault="00456002" w:rsidP="00550B76">
      <w:pPr>
        <w:pStyle w:val="AppendixIndent"/>
        <w:spacing w:before="0"/>
        <w:ind w:left="0"/>
        <w:rPr>
          <w:lang w:val="fr-FR"/>
        </w:rPr>
      </w:pPr>
      <w:r w:rsidRPr="008641E3">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rsidR="00591D02" w:rsidRPr="008641E3" w:rsidRDefault="00591D02" w:rsidP="00955752">
      <w:pPr>
        <w:pStyle w:val="AppendixIndent"/>
        <w:spacing w:before="0"/>
        <w:ind w:left="0" w:right="720"/>
        <w:rPr>
          <w:rFonts w:ascii="Tahoma" w:hAnsi="Tahoma" w:cs="Tahoma"/>
          <w:sz w:val="18"/>
          <w:lang w:val="fr-FR"/>
        </w:rPr>
      </w:pPr>
      <w:bookmarkStart w:id="712" w:name="_Toc323819654"/>
    </w:p>
    <w:p w:rsidR="00456002" w:rsidRPr="008641E3" w:rsidRDefault="00456002" w:rsidP="00456002">
      <w:pPr>
        <w:pStyle w:val="Heading2"/>
        <w:ind w:left="0" w:right="720"/>
        <w:rPr>
          <w:lang w:val="fr-FR"/>
        </w:rPr>
      </w:pPr>
      <w:bookmarkStart w:id="713" w:name="_Toc336338205"/>
      <w:bookmarkStart w:id="714" w:name="_Toc353472349"/>
      <w:r w:rsidRPr="008641E3">
        <w:rPr>
          <w:rFonts w:ascii="Tahoma" w:hAnsi="Tahoma" w:cs="Tahoma"/>
          <w:lang w:val="fr-FR"/>
        </w:rPr>
        <w:t>Mise à jour et Software Assurance</w:t>
      </w:r>
      <w:bookmarkEnd w:id="712"/>
      <w:bookmarkEnd w:id="713"/>
      <w:bookmarkEnd w:id="714"/>
    </w:p>
    <w:p w:rsidR="00456002" w:rsidRPr="008641E3" w:rsidRDefault="00456002" w:rsidP="00B147AB">
      <w:pPr>
        <w:ind w:right="720"/>
        <w:rPr>
          <w:lang w:val="fr-FR"/>
        </w:rPr>
      </w:pPr>
    </w:p>
    <w:p w:rsidR="00456002" w:rsidRPr="008641E3" w:rsidRDefault="00456002" w:rsidP="00A734A4">
      <w:pPr>
        <w:pStyle w:val="AppendixIndent"/>
        <w:spacing w:before="0"/>
        <w:ind w:left="0"/>
        <w:rPr>
          <w:lang w:val="fr-FR"/>
        </w:rPr>
      </w:pPr>
      <w:r w:rsidRPr="008641E3">
        <w:rPr>
          <w:rFonts w:ascii="Tahoma" w:hAnsi="Tahoma" w:cs="Tahoma"/>
          <w:sz w:val="18"/>
          <w:lang w:val="fr-FR"/>
        </w:rPr>
        <w:t>Ce type de produit est disponible uniquement pour les Systèmes d’Exploitation Windows Desktop, n’est pas spécifique à une version et permet aux clients d’acheter à la fois la Mise à Jour et la Software Assurance pour</w:t>
      </w:r>
      <w:r w:rsidR="00A734A4">
        <w:rPr>
          <w:rFonts w:ascii="Tahoma" w:hAnsi="Tahoma" w:cs="Tahoma"/>
          <w:sz w:val="18"/>
          <w:lang w:val="fr-FR"/>
        </w:rPr>
        <w:t> </w:t>
      </w:r>
      <w:r w:rsidRPr="008641E3">
        <w:rPr>
          <w:rFonts w:ascii="Tahoma" w:hAnsi="Tahoma" w:cs="Tahoma"/>
          <w:sz w:val="18"/>
          <w:lang w:val="fr-FR"/>
        </w:rPr>
        <w:t>le</w:t>
      </w:r>
      <w:r w:rsidR="00955752" w:rsidRPr="008641E3">
        <w:rPr>
          <w:rFonts w:ascii="Tahoma" w:hAnsi="Tahoma" w:cs="Tahoma"/>
          <w:sz w:val="18"/>
          <w:lang w:val="fr-FR"/>
        </w:rPr>
        <w:t> </w:t>
      </w:r>
      <w:r w:rsidRPr="008641E3">
        <w:rPr>
          <w:rFonts w:ascii="Tahoma" w:hAnsi="Tahoma" w:cs="Tahoma"/>
          <w:sz w:val="18"/>
          <w:lang w:val="fr-FR"/>
        </w:rPr>
        <w:t>système d’exploitation d’ordinateur. Elles sont disponibles dans le cadre des programmes suivants :</w:t>
      </w:r>
    </w:p>
    <w:p w:rsidR="00116EDC" w:rsidRPr="008641E3" w:rsidRDefault="00116EDC" w:rsidP="00B147AB">
      <w:pPr>
        <w:pStyle w:val="AppendixIndent"/>
        <w:spacing w:before="0"/>
        <w:ind w:left="0" w:right="720"/>
        <w:rPr>
          <w:rFonts w:ascii="Tahoma" w:hAnsi="Tahoma" w:cs="Tahoma"/>
          <w:sz w:val="18"/>
          <w:lang w:val="fr-FR"/>
        </w:rPr>
      </w:pP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Licence Open</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Open Value</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Open Value Souscription</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 xml:space="preserve">Select </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Select Plus</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Contrat School</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EES</w:t>
      </w:r>
    </w:p>
    <w:p w:rsidR="00456002" w:rsidRPr="008641E3"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Contrat Entreprise</w:t>
      </w:r>
    </w:p>
    <w:p w:rsidR="00456002" w:rsidRPr="008641E3" w:rsidRDefault="00456002" w:rsidP="00B147AB">
      <w:pPr>
        <w:pStyle w:val="AppendixBulletIndent"/>
        <w:numPr>
          <w:ilvl w:val="0"/>
          <w:numId w:val="78"/>
        </w:numPr>
        <w:tabs>
          <w:tab w:val="clear" w:pos="360"/>
          <w:tab w:val="num" w:pos="1440"/>
        </w:tabs>
        <w:ind w:left="1440" w:right="720"/>
        <w:rPr>
          <w:rFonts w:ascii="Tahoma" w:hAnsi="Tahoma" w:cs="Tahoma"/>
          <w:sz w:val="18"/>
          <w:szCs w:val="18"/>
          <w:lang w:val="fr-FR"/>
        </w:rPr>
      </w:pPr>
      <w:r w:rsidRPr="008641E3">
        <w:rPr>
          <w:rFonts w:ascii="Tahoma" w:hAnsi="Tahoma" w:cs="Tahoma"/>
          <w:sz w:val="18"/>
          <w:szCs w:val="18"/>
          <w:lang w:val="fr-FR"/>
        </w:rPr>
        <w:t>Contrat Souscription Entreprise</w:t>
      </w:r>
    </w:p>
    <w:p w:rsidR="00456002" w:rsidRPr="008641E3" w:rsidRDefault="00456002" w:rsidP="00B147AB">
      <w:pPr>
        <w:pStyle w:val="AppendixIndent"/>
        <w:spacing w:before="0"/>
        <w:ind w:left="0" w:right="720"/>
        <w:rPr>
          <w:rFonts w:ascii="Tahoma" w:hAnsi="Tahoma" w:cs="Tahoma"/>
          <w:sz w:val="18"/>
          <w:lang w:val="fr-FR"/>
        </w:rPr>
      </w:pPr>
    </w:p>
    <w:p w:rsidR="00456002" w:rsidRPr="008641E3" w:rsidRDefault="00456002" w:rsidP="0096249A">
      <w:pPr>
        <w:pStyle w:val="AppendixIndent"/>
        <w:spacing w:before="0"/>
        <w:ind w:left="0"/>
        <w:rPr>
          <w:lang w:val="fr-FR"/>
        </w:rPr>
      </w:pPr>
      <w:r w:rsidRPr="008641E3">
        <w:rPr>
          <w:rFonts w:ascii="Tahoma" w:hAnsi="Tahoma" w:cs="Tahoma"/>
          <w:sz w:val="18"/>
          <w:lang w:val="fr-FR"/>
        </w:rPr>
        <w:t>Le client doit posséder une licence de système d’exploitation d’ordinateur éligible avant de pouvoir acheter la licence de Mise à Jour. La Software Assurance doit être achetée simultanément à l’achat de la Mise à Jour correspondante, sauf dans le cadre des programmes d’abonnement, où la mise à jour doit être achetée au moment du renouvellement d’une Software Assurance existante arrivée à terme.</w:t>
      </w:r>
    </w:p>
    <w:p w:rsidR="00ED589D" w:rsidRPr="008641E3" w:rsidRDefault="00ED589D" w:rsidP="00B147AB">
      <w:pPr>
        <w:pStyle w:val="AppendixIndent"/>
        <w:spacing w:before="0"/>
        <w:ind w:left="0" w:right="720"/>
        <w:rPr>
          <w:rFonts w:ascii="Tahoma" w:hAnsi="Tahoma" w:cs="Tahoma"/>
          <w:sz w:val="18"/>
          <w:lang w:val="fr-FR"/>
        </w:rPr>
      </w:pPr>
    </w:p>
    <w:p w:rsidR="00456002" w:rsidRPr="008641E3" w:rsidRDefault="00456002" w:rsidP="00456002">
      <w:pPr>
        <w:pStyle w:val="Heading2"/>
        <w:ind w:left="0" w:right="720"/>
        <w:rPr>
          <w:lang w:val="fr-FR"/>
        </w:rPr>
      </w:pPr>
      <w:bookmarkStart w:id="715" w:name="_Toc323819656"/>
      <w:bookmarkStart w:id="716" w:name="_Toc336338206"/>
      <w:bookmarkStart w:id="717" w:name="_Toc353472350"/>
      <w:r w:rsidRPr="008641E3">
        <w:rPr>
          <w:rFonts w:ascii="Tahoma" w:hAnsi="Tahoma" w:cs="Tahoma"/>
          <w:lang w:val="fr-FR"/>
        </w:rPr>
        <w:t>Licences Work-at-Home (« WAH ») (Travail à domicile)</w:t>
      </w:r>
      <w:bookmarkEnd w:id="715"/>
      <w:bookmarkEnd w:id="716"/>
      <w:bookmarkEnd w:id="717"/>
    </w:p>
    <w:p w:rsidR="00456002" w:rsidRPr="008641E3" w:rsidRDefault="00456002" w:rsidP="00B147AB">
      <w:pPr>
        <w:ind w:right="720"/>
        <w:rPr>
          <w:lang w:val="fr-FR"/>
        </w:rPr>
      </w:pPr>
    </w:p>
    <w:p w:rsidR="00456002" w:rsidRPr="008641E3" w:rsidRDefault="00456002" w:rsidP="00B147AB">
      <w:pPr>
        <w:pStyle w:val="AppendixIndent"/>
        <w:spacing w:before="0"/>
        <w:ind w:left="0" w:right="720"/>
        <w:rPr>
          <w:lang w:val="fr-FR"/>
        </w:rPr>
      </w:pPr>
      <w:r w:rsidRPr="008641E3">
        <w:rPr>
          <w:rFonts w:ascii="Tahoma" w:hAnsi="Tahoma" w:cs="Tahoma"/>
          <w:sz w:val="18"/>
          <w:lang w:val="fr-FR"/>
        </w:rPr>
        <w:t>Elles sont disponibles dans le cadre des programmes suivants :</w:t>
      </w:r>
    </w:p>
    <w:p w:rsidR="00456002" w:rsidRPr="008641E3" w:rsidRDefault="00456002" w:rsidP="00B147AB">
      <w:pPr>
        <w:pStyle w:val="AppendixBulletIndent"/>
        <w:ind w:left="0" w:right="720" w:firstLine="0"/>
        <w:rPr>
          <w:rFonts w:ascii="Tahoma" w:hAnsi="Tahoma" w:cs="Tahoma"/>
          <w:sz w:val="18"/>
          <w:lang w:val="fr-FR"/>
        </w:rPr>
      </w:pPr>
    </w:p>
    <w:p w:rsidR="00456002" w:rsidRPr="008641E3" w:rsidRDefault="00456002" w:rsidP="002C1048">
      <w:pPr>
        <w:pStyle w:val="AppendixBulletIndent"/>
        <w:numPr>
          <w:ilvl w:val="0"/>
          <w:numId w:val="80"/>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 xml:space="preserve">Select </w:t>
      </w:r>
    </w:p>
    <w:p w:rsidR="00456002" w:rsidRPr="008641E3" w:rsidRDefault="00456002" w:rsidP="002C1048">
      <w:pPr>
        <w:pStyle w:val="AppendixBulletIndent"/>
        <w:numPr>
          <w:ilvl w:val="0"/>
          <w:numId w:val="80"/>
        </w:numPr>
        <w:tabs>
          <w:tab w:val="clear" w:pos="360"/>
          <w:tab w:val="num" w:pos="1440"/>
        </w:tabs>
        <w:spacing w:after="60"/>
        <w:ind w:left="1440" w:right="720"/>
        <w:rPr>
          <w:rFonts w:ascii="Tahoma" w:hAnsi="Tahoma" w:cs="Tahoma"/>
          <w:sz w:val="18"/>
          <w:szCs w:val="18"/>
          <w:lang w:val="fr-FR"/>
        </w:rPr>
      </w:pPr>
      <w:r w:rsidRPr="008641E3">
        <w:rPr>
          <w:rFonts w:ascii="Tahoma" w:hAnsi="Tahoma" w:cs="Tahoma"/>
          <w:sz w:val="18"/>
          <w:szCs w:val="18"/>
          <w:lang w:val="fr-FR"/>
        </w:rPr>
        <w:t>Select Plus</w:t>
      </w:r>
    </w:p>
    <w:p w:rsidR="00456002" w:rsidRPr="008641E3" w:rsidRDefault="00456002" w:rsidP="00B147AB">
      <w:pPr>
        <w:pStyle w:val="AppendixBulletIndent"/>
        <w:numPr>
          <w:ilvl w:val="0"/>
          <w:numId w:val="80"/>
        </w:numPr>
        <w:tabs>
          <w:tab w:val="clear" w:pos="360"/>
          <w:tab w:val="num" w:pos="1440"/>
        </w:tabs>
        <w:ind w:left="1440" w:right="720"/>
        <w:rPr>
          <w:rFonts w:ascii="Tahoma" w:hAnsi="Tahoma" w:cs="Tahoma"/>
          <w:sz w:val="18"/>
          <w:szCs w:val="18"/>
          <w:lang w:val="fr-FR"/>
        </w:rPr>
      </w:pPr>
      <w:r w:rsidRPr="008641E3">
        <w:rPr>
          <w:rFonts w:ascii="Tahoma" w:hAnsi="Tahoma" w:cs="Tahoma"/>
          <w:sz w:val="18"/>
          <w:szCs w:val="18"/>
          <w:lang w:val="fr-FR"/>
        </w:rPr>
        <w:t>Contrat Entreprise</w:t>
      </w:r>
    </w:p>
    <w:p w:rsidR="00456002" w:rsidRPr="008641E3" w:rsidRDefault="00456002" w:rsidP="00B147AB">
      <w:pPr>
        <w:pStyle w:val="AppendixBulletIndent"/>
        <w:ind w:left="0" w:right="720" w:firstLine="0"/>
        <w:rPr>
          <w:rFonts w:ascii="Tahoma" w:hAnsi="Tahoma" w:cs="Tahoma"/>
          <w:sz w:val="18"/>
          <w:lang w:val="fr-FR"/>
        </w:rPr>
      </w:pPr>
    </w:p>
    <w:p w:rsidR="00023FE7" w:rsidRPr="008641E3" w:rsidRDefault="00456002" w:rsidP="00A734A4">
      <w:pPr>
        <w:rPr>
          <w:lang w:val="fr-FR"/>
        </w:rPr>
      </w:pPr>
      <w:r w:rsidRPr="008641E3">
        <w:rPr>
          <w:lang w:val="fr-FR"/>
        </w:rPr>
        <w:t>Une licence Work-at-Home peut être acquise uniquement en association avec un produit pouvant être exécuté sous licence sur un ordinateur de Travail à Domicile. L’offre Work-at-Home n’est pas une offre proposée dans le cadre d’un plan d’achat réservé aux employés. Un client Licence Select, Select Plus ou Entreprise (et qui n’est pas un employé) conserve les droits de licence Work-at-Home.</w:t>
      </w:r>
      <w:r w:rsidR="00A9580B" w:rsidRPr="008641E3">
        <w:rPr>
          <w:lang w:val="fr-FR"/>
        </w:rPr>
        <w:t xml:space="preserve"> </w:t>
      </w:r>
      <w:r w:rsidRPr="008641E3">
        <w:rPr>
          <w:lang w:val="fr-FR"/>
        </w:rPr>
        <w:t>Pour connaître les droits de licence Work-at-Home disponibles pour les</w:t>
      </w:r>
      <w:r w:rsidR="00A734A4">
        <w:rPr>
          <w:lang w:val="fr-FR"/>
        </w:rPr>
        <w:t> </w:t>
      </w:r>
      <w:r w:rsidRPr="008641E3">
        <w:rPr>
          <w:lang w:val="fr-FR"/>
        </w:rPr>
        <w:t>clients Éducation éligibles, reportez-vous au Contrat</w:t>
      </w:r>
      <w:r w:rsidR="00F078FF" w:rsidRPr="008641E3">
        <w:rPr>
          <w:lang w:val="fr-FR"/>
        </w:rPr>
        <w:t xml:space="preserve"> / </w:t>
      </w:r>
      <w:r w:rsidRPr="008641E3">
        <w:rPr>
          <w:lang w:val="fr-FR"/>
        </w:rPr>
        <w:t>à l’Accord de Mise en Œuvre.</w:t>
      </w:r>
    </w:p>
    <w:p w:rsidR="00456002" w:rsidRPr="008641E3" w:rsidRDefault="00023FE7" w:rsidP="00DA7B0B">
      <w:pPr>
        <w:pStyle w:val="Heading1"/>
        <w:rPr>
          <w:lang w:val="fr-FR"/>
        </w:rPr>
      </w:pPr>
      <w:bookmarkStart w:id="718" w:name="_Section_5_–"/>
      <w:bookmarkEnd w:id="718"/>
      <w:r w:rsidRPr="008641E3">
        <w:rPr>
          <w:lang w:val="fr-FR"/>
        </w:rPr>
        <w:br w:type="page"/>
      </w:r>
      <w:bookmarkStart w:id="719" w:name="_Toc336338207"/>
      <w:bookmarkStart w:id="720" w:name="_Toc353472351"/>
      <w:r w:rsidRPr="008641E3">
        <w:rPr>
          <w:lang w:val="fr-FR"/>
        </w:rPr>
        <w:t>Section 5 –</w:t>
      </w:r>
      <w:bookmarkStart w:id="721" w:name="Sect5_OnlineServices"/>
      <w:r w:rsidRPr="008641E3">
        <w:rPr>
          <w:lang w:val="fr-FR"/>
        </w:rPr>
        <w:t xml:space="preserve"> TARIFICATION ET MODALITÉS DE PAIEMENT DES SERVICES EN LIGNE</w:t>
      </w:r>
      <w:bookmarkEnd w:id="719"/>
      <w:bookmarkEnd w:id="720"/>
      <w:bookmarkEnd w:id="721"/>
    </w:p>
    <w:p w:rsidR="00456002" w:rsidRPr="008641E3" w:rsidRDefault="00456002" w:rsidP="00456002">
      <w:pPr>
        <w:outlineLvl w:val="2"/>
        <w:rPr>
          <w:rFonts w:cs="Tahoma"/>
          <w:sz w:val="20"/>
          <w:szCs w:val="20"/>
          <w:lang w:val="fr-FR"/>
        </w:rPr>
      </w:pPr>
    </w:p>
    <w:p w:rsidR="00456002" w:rsidRPr="008641E3" w:rsidRDefault="00456002" w:rsidP="00212CC6">
      <w:pPr>
        <w:outlineLvl w:val="2"/>
        <w:rPr>
          <w:lang w:val="fr-FR"/>
        </w:rPr>
      </w:pPr>
      <w:r w:rsidRPr="008641E3">
        <w:rPr>
          <w:rFonts w:cs="Tahoma"/>
          <w:szCs w:val="18"/>
          <w:lang w:val="fr-FR"/>
        </w:rPr>
        <w:t>Les Services en Ligne incluent des logiciels et des services fournis sous abonnement, tel que décrit dans les Droits d’Utilisation des Logiciels, et disponibles en ligne.</w:t>
      </w:r>
      <w:r w:rsidR="00A9580B" w:rsidRPr="008641E3">
        <w:rPr>
          <w:rFonts w:cs="Tahoma"/>
          <w:szCs w:val="18"/>
          <w:lang w:val="fr-FR"/>
        </w:rPr>
        <w:t xml:space="preserve"> </w:t>
      </w:r>
      <w:r w:rsidRPr="008641E3">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rsidR="002D25C8" w:rsidRPr="008641E3" w:rsidRDefault="002D25C8" w:rsidP="00212CC6">
      <w:pPr>
        <w:outlineLvl w:val="2"/>
        <w:rPr>
          <w:rFonts w:cs="Tahoma"/>
          <w:sz w:val="15"/>
          <w:szCs w:val="15"/>
          <w:lang w:val="fr-FR"/>
        </w:rPr>
      </w:pP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Dynamics CRM Online</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Exchange Online Archiving pour Exchange Server</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 xml:space="preserve">Exchange Online Kiosk, Plan 1 et Plan 2 </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Lync Online Plan 1, 2 et 3</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Microsoft Exchange Hosted Continuity</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 xml:space="preserve">Microsoft Exchange Hosted Encryption </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Office 365 Entreprise K1, E1, E2, E3 et E4</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Lync Server Public Instant Messaging Connectivity avec services de messagerie instantanée (AOL) et services Windows Live Messenger</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 xml:space="preserve">Lync Server Public Instant Messaging Connectivity avec services de messagerie instantanée Yahoo </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 xml:space="preserve">Office Groove Enterprise Services </w:t>
      </w:r>
    </w:p>
    <w:p w:rsidR="00061A45" w:rsidRPr="008641E3" w:rsidRDefault="008368B4" w:rsidP="002C1048">
      <w:pPr>
        <w:numPr>
          <w:ilvl w:val="0"/>
          <w:numId w:val="85"/>
        </w:numPr>
        <w:spacing w:after="60"/>
        <w:rPr>
          <w:szCs w:val="18"/>
          <w:lang w:val="fr-FR"/>
        </w:rPr>
      </w:pPr>
      <w:r w:rsidRPr="008641E3">
        <w:rPr>
          <w:rFonts w:eastAsia="Calibri" w:cs="Tahoma"/>
          <w:color w:val="000000"/>
          <w:szCs w:val="18"/>
          <w:lang w:val="fr-FR"/>
        </w:rPr>
        <w:t>Office 365 ProPlus</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Office Live Meeting Éditions Standard et Professional</w:t>
      </w:r>
    </w:p>
    <w:p w:rsidR="008368B4" w:rsidRPr="008641E3" w:rsidRDefault="008368B4" w:rsidP="002C1048">
      <w:pPr>
        <w:numPr>
          <w:ilvl w:val="0"/>
          <w:numId w:val="85"/>
        </w:numPr>
        <w:spacing w:after="60"/>
        <w:rPr>
          <w:szCs w:val="18"/>
          <w:lang w:val="fr-FR"/>
        </w:rPr>
      </w:pPr>
      <w:r w:rsidRPr="008641E3">
        <w:rPr>
          <w:rFonts w:eastAsia="Calibri" w:cs="Tahoma"/>
          <w:color w:val="000000"/>
          <w:szCs w:val="18"/>
          <w:lang w:val="fr-FR"/>
        </w:rPr>
        <w:t>Project Online</w:t>
      </w:r>
    </w:p>
    <w:p w:rsidR="008368B4" w:rsidRPr="008641E3" w:rsidRDefault="008368B4" w:rsidP="002C1048">
      <w:pPr>
        <w:numPr>
          <w:ilvl w:val="0"/>
          <w:numId w:val="85"/>
        </w:numPr>
        <w:spacing w:after="60"/>
        <w:rPr>
          <w:szCs w:val="18"/>
          <w:lang w:val="fr-FR"/>
        </w:rPr>
      </w:pPr>
      <w:r w:rsidRPr="008641E3">
        <w:rPr>
          <w:rFonts w:eastAsia="Calibri" w:cs="Tahoma"/>
          <w:color w:val="000000"/>
          <w:szCs w:val="18"/>
          <w:lang w:val="fr-FR"/>
        </w:rPr>
        <w:t>Project Pro pour Office 365</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 xml:space="preserve">SharePoint Online Plan 1 et Plan 2 </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System Center Advisor</w:t>
      </w:r>
    </w:p>
    <w:p w:rsidR="008368B4" w:rsidRPr="008641E3" w:rsidRDefault="008368B4" w:rsidP="002C1048">
      <w:pPr>
        <w:numPr>
          <w:ilvl w:val="0"/>
          <w:numId w:val="85"/>
        </w:numPr>
        <w:spacing w:after="60"/>
        <w:rPr>
          <w:szCs w:val="18"/>
          <w:lang w:val="fr-FR"/>
        </w:rPr>
      </w:pPr>
      <w:r w:rsidRPr="008641E3">
        <w:rPr>
          <w:rFonts w:eastAsia="Calibri" w:cs="Tahoma"/>
          <w:color w:val="000000"/>
          <w:szCs w:val="18"/>
          <w:lang w:val="fr-FR"/>
        </w:rPr>
        <w:t>Visio Pro pour Office 365</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Services Windows Azure</w:t>
      </w:r>
    </w:p>
    <w:p w:rsidR="00456002" w:rsidRPr="008641E3" w:rsidRDefault="00456002" w:rsidP="002C1048">
      <w:pPr>
        <w:numPr>
          <w:ilvl w:val="0"/>
          <w:numId w:val="85"/>
        </w:numPr>
        <w:spacing w:after="60"/>
        <w:rPr>
          <w:szCs w:val="18"/>
          <w:lang w:val="fr-FR"/>
        </w:rPr>
      </w:pPr>
      <w:r w:rsidRPr="008641E3">
        <w:rPr>
          <w:rFonts w:eastAsia="Calibri" w:cs="Tahoma"/>
          <w:color w:val="000000"/>
          <w:szCs w:val="18"/>
          <w:lang w:val="fr-FR"/>
        </w:rPr>
        <w:t>Windows Intune et Module Complémentaire Windows Intune pour System Center Configuration Manager et System Center Endpoint Protection</w:t>
      </w:r>
    </w:p>
    <w:p w:rsidR="002D25C8" w:rsidRPr="008641E3" w:rsidRDefault="002D25C8" w:rsidP="00212CC6">
      <w:pPr>
        <w:rPr>
          <w:rFonts w:eastAsia="Calibri" w:cs="Tahoma"/>
          <w:color w:val="000000"/>
          <w:sz w:val="15"/>
          <w:szCs w:val="15"/>
          <w:lang w:val="fr-FR"/>
        </w:rPr>
      </w:pPr>
    </w:p>
    <w:p w:rsidR="00456002" w:rsidRPr="008641E3" w:rsidRDefault="00456002" w:rsidP="00620511">
      <w:pPr>
        <w:outlineLvl w:val="2"/>
        <w:rPr>
          <w:lang w:val="fr-FR"/>
        </w:rPr>
      </w:pPr>
      <w:r w:rsidRPr="008641E3">
        <w:rPr>
          <w:rFonts w:cs="Tahoma"/>
          <w:szCs w:val="18"/>
          <w:lang w:val="fr-FR"/>
        </w:rPr>
        <w:t>D’autres offres sont disponibles dans la section Services en Ligne des Droits d’Utilisation de Logiciels.</w:t>
      </w:r>
      <w:r w:rsidR="00A9580B" w:rsidRPr="008641E3">
        <w:rPr>
          <w:rFonts w:cs="Tahoma"/>
          <w:szCs w:val="18"/>
          <w:lang w:val="fr-FR"/>
        </w:rPr>
        <w:t xml:space="preserve"> </w:t>
      </w:r>
      <w:r w:rsidRPr="008641E3">
        <w:rPr>
          <w:rFonts w:cs="Tahoma"/>
          <w:szCs w:val="18"/>
          <w:lang w:val="fr-FR"/>
        </w:rPr>
        <w:t>Les autres sections de ces modalités de tarification et modalités de paiement des Services en Ligne s’appliquent aux Services en</w:t>
      </w:r>
      <w:r w:rsidR="00620511" w:rsidRPr="008641E3">
        <w:rPr>
          <w:rFonts w:cs="Tahoma"/>
          <w:szCs w:val="18"/>
          <w:lang w:val="fr-FR"/>
        </w:rPr>
        <w:t> </w:t>
      </w:r>
      <w:r w:rsidRPr="008641E3">
        <w:rPr>
          <w:rFonts w:cs="Tahoma"/>
          <w:szCs w:val="18"/>
          <w:lang w:val="fr-FR"/>
        </w:rPr>
        <w:t>Ligne désignés ci-dessus et à ces autres offres.</w:t>
      </w:r>
    </w:p>
    <w:p w:rsidR="00116EDC" w:rsidRPr="008641E3" w:rsidRDefault="00116EDC" w:rsidP="00116EDC">
      <w:pPr>
        <w:outlineLvl w:val="2"/>
        <w:rPr>
          <w:rFonts w:cs="Tahoma"/>
          <w:b/>
          <w:sz w:val="15"/>
          <w:szCs w:val="15"/>
          <w:lang w:val="fr-FR"/>
        </w:rPr>
      </w:pPr>
    </w:p>
    <w:p w:rsidR="00456002" w:rsidRPr="008641E3" w:rsidRDefault="00456002" w:rsidP="00456002">
      <w:pPr>
        <w:pStyle w:val="Heading2"/>
        <w:ind w:left="0"/>
        <w:rPr>
          <w:lang w:val="fr-FR"/>
        </w:rPr>
      </w:pPr>
      <w:bookmarkStart w:id="722" w:name="_Toc336338208"/>
      <w:bookmarkStart w:id="723" w:name="_Toc353472352"/>
      <w:r w:rsidRPr="008641E3">
        <w:rPr>
          <w:rFonts w:ascii="Tahoma" w:hAnsi="Tahoma" w:cs="Tahoma"/>
          <w:lang w:val="fr-FR"/>
        </w:rPr>
        <w:t>Durée de l’abonnement aux Services en Ligne</w:t>
      </w:r>
      <w:bookmarkEnd w:id="722"/>
      <w:bookmarkEnd w:id="723"/>
    </w:p>
    <w:p w:rsidR="00456002" w:rsidRPr="008641E3" w:rsidRDefault="00456002" w:rsidP="00116EDC">
      <w:pPr>
        <w:outlineLvl w:val="2"/>
        <w:rPr>
          <w:rFonts w:cs="Tahoma"/>
          <w:sz w:val="15"/>
          <w:szCs w:val="15"/>
          <w:lang w:val="fr-FR"/>
        </w:rPr>
      </w:pPr>
    </w:p>
    <w:p w:rsidR="001C1727" w:rsidRPr="008641E3" w:rsidRDefault="00456002" w:rsidP="00A734A4">
      <w:pPr>
        <w:outlineLvl w:val="2"/>
        <w:rPr>
          <w:lang w:val="fr-FR"/>
        </w:rPr>
      </w:pPr>
      <w:r w:rsidRPr="008641E3">
        <w:rPr>
          <w:rFonts w:cs="Tahoma"/>
          <w:szCs w:val="18"/>
          <w:lang w:val="fr-FR"/>
        </w:rPr>
        <w:t>L’achat initial d’un nouvel abonnement aux Services en Ligne détermine la durée d’abonnement aux services.</w:t>
      </w:r>
      <w:r w:rsidR="00A9580B" w:rsidRPr="008641E3">
        <w:rPr>
          <w:rFonts w:cs="Tahoma"/>
          <w:szCs w:val="18"/>
          <w:lang w:val="fr-FR"/>
        </w:rPr>
        <w:t xml:space="preserve"> </w:t>
      </w:r>
      <w:r w:rsidRPr="008641E3">
        <w:rPr>
          <w:rFonts w:cs="Tahoma"/>
          <w:szCs w:val="18"/>
          <w:lang w:val="fr-FR"/>
        </w:rPr>
        <w:t>Certains services permettent au client de s’abonner pour une durée d’un (1) an ou jusqu’à la date d’expiration du contrat ou accord de mise en œuvre qu’il a conclu (la « durée concomitante »), conformément aux indications du tableau ci-dessous.</w:t>
      </w:r>
      <w:r w:rsidR="00A9580B" w:rsidRPr="008641E3">
        <w:rPr>
          <w:rFonts w:cs="Tahoma"/>
          <w:szCs w:val="18"/>
          <w:lang w:val="fr-FR"/>
        </w:rPr>
        <w:t xml:space="preserve"> </w:t>
      </w:r>
      <w:r w:rsidRPr="008641E3">
        <w:rPr>
          <w:rFonts w:cs="Tahoma"/>
          <w:szCs w:val="18"/>
          <w:lang w:val="fr-FR"/>
        </w:rPr>
        <w:t>Select Plus ne propose pas d’option de durée concomitante, mais permet au client de choisir entre un abonnement de 1 ou 3 ans ou de s’aligner à la deuxième date anniversaire à partir de la date de début de</w:t>
      </w:r>
      <w:r w:rsidR="00A734A4">
        <w:rPr>
          <w:rFonts w:cs="Tahoma"/>
          <w:szCs w:val="18"/>
          <w:lang w:val="fr-FR"/>
        </w:rPr>
        <w:t> </w:t>
      </w:r>
      <w:r w:rsidRPr="008641E3">
        <w:rPr>
          <w:rFonts w:cs="Tahoma"/>
          <w:szCs w:val="18"/>
          <w:lang w:val="fr-FR"/>
        </w:rPr>
        <w:t>la</w:t>
      </w:r>
      <w:r w:rsidR="00620511" w:rsidRPr="008641E3">
        <w:rPr>
          <w:rFonts w:cs="Tahoma"/>
          <w:szCs w:val="18"/>
          <w:lang w:val="fr-FR"/>
        </w:rPr>
        <w:t> </w:t>
      </w:r>
      <w:r w:rsidRPr="008641E3">
        <w:rPr>
          <w:rFonts w:cs="Tahoma"/>
          <w:szCs w:val="18"/>
          <w:lang w:val="fr-FR"/>
        </w:rPr>
        <w:t>couverture.</w:t>
      </w:r>
      <w:r w:rsidR="00A9580B" w:rsidRPr="008641E3">
        <w:rPr>
          <w:rFonts w:cs="Tahoma"/>
          <w:szCs w:val="18"/>
          <w:lang w:val="fr-FR"/>
        </w:rPr>
        <w:t xml:space="preserve"> </w:t>
      </w:r>
      <w:r w:rsidRPr="008641E3">
        <w:rPr>
          <w:rFonts w:cs="Tahoma"/>
          <w:szCs w:val="18"/>
          <w:lang w:val="fr-FR"/>
        </w:rPr>
        <w:t>La durée d’abonnement d’un (1) an peut ne pas s’aligner ou expirer à la date d’expiration stipulée dans le contrat conclu par le client.</w:t>
      </w:r>
      <w:r w:rsidR="00A9580B" w:rsidRPr="008641E3">
        <w:rPr>
          <w:rFonts w:cs="Tahoma"/>
          <w:szCs w:val="18"/>
          <w:lang w:val="fr-FR"/>
        </w:rPr>
        <w:t xml:space="preserve"> </w:t>
      </w:r>
      <w:r w:rsidRPr="008641E3">
        <w:rPr>
          <w:rFonts w:cs="Tahoma"/>
          <w:szCs w:val="18"/>
          <w:lang w:val="fr-FR"/>
        </w:rPr>
        <w:t>Si l’abonnement d’un (1) an prend fin après la date de fin du contrat, le client doit disposer d’un contrat de licence en volume actif pour commander des licences supplémentaires ou renouveler le service.</w:t>
      </w:r>
      <w:r w:rsidR="00A9580B" w:rsidRPr="008641E3">
        <w:rPr>
          <w:rFonts w:cs="Tahoma"/>
          <w:szCs w:val="18"/>
          <w:lang w:val="fr-FR"/>
        </w:rPr>
        <w:t xml:space="preserve"> </w:t>
      </w:r>
      <w:r w:rsidRPr="008641E3">
        <w:rPr>
          <w:rFonts w:cs="Tahoma"/>
          <w:szCs w:val="18"/>
          <w:lang w:val="fr-FR"/>
        </w:rPr>
        <w:t>Si le client effectue des achats supplémentaires pour un service, la durée d’abonnement relative à ces achats supplémentaires doit être alignée à la durée d’abonnement existante pour le même service.</w:t>
      </w:r>
      <w:r w:rsidR="00A9580B" w:rsidRPr="008641E3">
        <w:rPr>
          <w:rFonts w:cs="Tahoma"/>
          <w:szCs w:val="18"/>
          <w:lang w:val="fr-FR"/>
        </w:rPr>
        <w:t xml:space="preserve"> </w:t>
      </w:r>
      <w:r w:rsidRPr="008641E3">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w:t>
      </w:r>
      <w:r w:rsidR="00A9580B" w:rsidRPr="008641E3">
        <w:rPr>
          <w:rFonts w:cs="Tahoma"/>
          <w:szCs w:val="18"/>
          <w:lang w:val="fr-FR"/>
        </w:rPr>
        <w:t xml:space="preserve"> </w:t>
      </w:r>
      <w:r w:rsidRPr="008641E3">
        <w:rPr>
          <w:rFonts w:cs="Tahoma"/>
          <w:szCs w:val="18"/>
          <w:lang w:val="fr-FR"/>
        </w:rPr>
        <w:t>Les informations spécifiques aux Services Windows Azure sont fournies à l’article S</w:t>
      </w:r>
      <w:r w:rsidR="00A734A4">
        <w:rPr>
          <w:rFonts w:cs="Tahoma"/>
          <w:szCs w:val="18"/>
          <w:lang w:val="fr-FR"/>
        </w:rPr>
        <w:t>ervices Windows Azure ci-après.</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8E0080"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8641E3" w:rsidRDefault="00456002" w:rsidP="005C647E">
            <w:pPr>
              <w:jc w:val="center"/>
              <w:rPr>
                <w:rFonts w:eastAsia="Calibri" w:cs="Tahoma"/>
                <w:b/>
                <w:bCs/>
                <w:sz w:val="20"/>
                <w:szCs w:val="18"/>
                <w:lang w:val="fr-FR"/>
              </w:rPr>
            </w:pPr>
            <w:r w:rsidRPr="008641E3">
              <w:rPr>
                <w:rFonts w:eastAsia="Calibri" w:cs="Tahoma"/>
                <w:b/>
                <w:bCs/>
                <w:sz w:val="20"/>
                <w:szCs w:val="18"/>
                <w:lang w:val="fr-FR"/>
              </w:rPr>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8641E3" w:rsidRDefault="00456002" w:rsidP="005C647E">
            <w:pPr>
              <w:jc w:val="center"/>
              <w:rPr>
                <w:rFonts w:eastAsia="Calibri" w:cs="Tahoma"/>
                <w:b/>
                <w:bCs/>
                <w:sz w:val="20"/>
                <w:szCs w:val="18"/>
                <w:lang w:val="fr-FR"/>
              </w:rPr>
            </w:pPr>
            <w:r w:rsidRPr="008641E3">
              <w:rPr>
                <w:rFonts w:eastAsia="Calibri" w:cs="Tahoma"/>
                <w:b/>
                <w:bCs/>
                <w:sz w:val="20"/>
                <w:szCs w:val="18"/>
                <w:lang w:val="fr-FR"/>
              </w:rPr>
              <w:t>Services en Ligne uniquement disponibles pour une durée concomitante</w:t>
            </w:r>
          </w:p>
        </w:tc>
      </w:tr>
      <w:tr w:rsidR="00456002" w:rsidRPr="008641E3"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Bing Maps Professional</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Exchange Online Protection</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Forefront Protection 2010 pour Exchange Server</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 xml:space="preserve">Forefront Protection 2010 pour SharePoint </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Forefront Protection Suite</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Forefront Security pour Office Communications Server</w:t>
            </w:r>
          </w:p>
          <w:p w:rsidR="00456002" w:rsidRPr="00987B50" w:rsidRDefault="00456002" w:rsidP="002C1048">
            <w:pPr>
              <w:numPr>
                <w:ilvl w:val="0"/>
                <w:numId w:val="86"/>
              </w:numPr>
              <w:spacing w:after="60"/>
              <w:ind w:left="720" w:right="259"/>
            </w:pPr>
            <w:r w:rsidRPr="00987B50">
              <w:rPr>
                <w:rFonts w:eastAsia="Calibri" w:cs="Tahoma"/>
                <w:color w:val="000000"/>
                <w:szCs w:val="18"/>
              </w:rPr>
              <w:t>Forefront Threat Management Gateway Web Protection Service</w:t>
            </w:r>
          </w:p>
          <w:p w:rsidR="00456002" w:rsidRPr="008641E3" w:rsidRDefault="00456002" w:rsidP="00546301">
            <w:pPr>
              <w:numPr>
                <w:ilvl w:val="0"/>
                <w:numId w:val="86"/>
              </w:numPr>
              <w:spacing w:after="60"/>
              <w:ind w:left="720" w:right="259"/>
              <w:rPr>
                <w:lang w:val="fr-FR"/>
              </w:rPr>
            </w:pPr>
            <w:r w:rsidRPr="008641E3">
              <w:rPr>
                <w:rFonts w:eastAsia="Calibri" w:cs="Tahoma"/>
                <w:color w:val="000000"/>
                <w:szCs w:val="18"/>
                <w:lang w:val="fr-FR"/>
              </w:rPr>
              <w:t>Lync Server Public Instant Messaging Connectivity avec services de messagerie instantanée (AOL) et services Windows</w:t>
            </w:r>
            <w:r w:rsidR="00546301" w:rsidRPr="008641E3">
              <w:rPr>
                <w:rFonts w:eastAsia="Calibri" w:cs="Tahoma"/>
                <w:color w:val="000000"/>
                <w:szCs w:val="18"/>
                <w:lang w:val="fr-FR"/>
              </w:rPr>
              <w:t> </w:t>
            </w:r>
            <w:r w:rsidRPr="008641E3">
              <w:rPr>
                <w:rFonts w:eastAsia="Calibri" w:cs="Tahoma"/>
                <w:color w:val="000000"/>
                <w:szCs w:val="18"/>
                <w:lang w:val="fr-FR"/>
              </w:rPr>
              <w:t>Live Messenger</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 xml:space="preserve">Lync Server Public Instant Messaging Connectivity avec services de messagerie instantanée Yahoo </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 xml:space="preserve">Microsoft Exchange Hosted Encryption </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Microsoft Learning Solutions</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Office Groove Enterprise Services</w:t>
            </w:r>
          </w:p>
          <w:p w:rsidR="00456002" w:rsidRPr="008641E3" w:rsidRDefault="00456002" w:rsidP="002C1048">
            <w:pPr>
              <w:numPr>
                <w:ilvl w:val="0"/>
                <w:numId w:val="86"/>
              </w:numPr>
              <w:spacing w:after="60"/>
              <w:ind w:left="720" w:right="259"/>
              <w:rPr>
                <w:lang w:val="fr-FR"/>
              </w:rPr>
            </w:pPr>
            <w:r w:rsidRPr="008641E3">
              <w:rPr>
                <w:rFonts w:eastAsia="Calibri" w:cs="Tahoma"/>
                <w:color w:val="000000"/>
                <w:szCs w:val="18"/>
                <w:lang w:val="fr-FR"/>
              </w:rPr>
              <w:t>System Center 2012 Endpoint Protection</w:t>
            </w:r>
          </w:p>
          <w:p w:rsidR="00456002" w:rsidRPr="00987B50" w:rsidRDefault="00456002" w:rsidP="002C1048">
            <w:pPr>
              <w:numPr>
                <w:ilvl w:val="0"/>
                <w:numId w:val="86"/>
              </w:numPr>
              <w:spacing w:after="60"/>
              <w:ind w:left="720" w:right="259"/>
            </w:pPr>
            <w:r w:rsidRPr="00987B50">
              <w:rPr>
                <w:rFonts w:eastAsia="Calibri" w:cs="Tahoma"/>
                <w:color w:val="000000"/>
                <w:szCs w:val="18"/>
              </w:rPr>
              <w:t xml:space="preserve">Web Antimalware Subscription pour Forefront Threat Management Gateway Medium Business Edition </w:t>
            </w:r>
          </w:p>
          <w:p w:rsidR="00456002" w:rsidRPr="008641E3" w:rsidRDefault="00456002" w:rsidP="002C1048">
            <w:pPr>
              <w:numPr>
                <w:ilvl w:val="0"/>
                <w:numId w:val="86"/>
              </w:numPr>
              <w:spacing w:after="60"/>
              <w:ind w:left="720" w:right="259"/>
              <w:rPr>
                <w:rFonts w:eastAsia="Calibri" w:cs="Tahoma"/>
                <w:color w:val="000000"/>
                <w:szCs w:val="18"/>
                <w:lang w:val="fr-FR"/>
              </w:rPr>
            </w:pPr>
            <w:r w:rsidRPr="008641E3">
              <w:rPr>
                <w:rFonts w:eastAsia="Calibri" w:cs="Tahoma"/>
                <w:color w:val="000000"/>
                <w:szCs w:val="18"/>
                <w:lang w:val="fr-FR"/>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 xml:space="preserve">Dynamics CRM Online </w:t>
            </w:r>
          </w:p>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Dynamics Mobile</w:t>
            </w:r>
          </w:p>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Dynamics Onprem Mobile</w:t>
            </w:r>
          </w:p>
          <w:p w:rsidR="009B3FA2" w:rsidRPr="008641E3" w:rsidRDefault="009B3FA2" w:rsidP="00A80E35">
            <w:pPr>
              <w:numPr>
                <w:ilvl w:val="0"/>
                <w:numId w:val="87"/>
              </w:numPr>
              <w:spacing w:after="60"/>
              <w:ind w:left="576" w:right="187"/>
              <w:rPr>
                <w:lang w:val="fr-FR"/>
              </w:rPr>
            </w:pPr>
            <w:r w:rsidRPr="008641E3">
              <w:rPr>
                <w:rFonts w:eastAsia="Calibri" w:cs="Tahoma"/>
                <w:color w:val="000000"/>
                <w:szCs w:val="18"/>
                <w:lang w:val="fr-FR"/>
              </w:rPr>
              <w:t>Exchange Online Archiving pour Exchange</w:t>
            </w:r>
            <w:r w:rsidR="00A80E35" w:rsidRPr="008641E3">
              <w:rPr>
                <w:rFonts w:eastAsia="Calibri" w:cs="Tahoma"/>
                <w:color w:val="000000"/>
                <w:szCs w:val="18"/>
                <w:lang w:val="fr-FR"/>
              </w:rPr>
              <w:t> </w:t>
            </w:r>
            <w:r w:rsidRPr="008641E3">
              <w:rPr>
                <w:rFonts w:eastAsia="Calibri" w:cs="Tahoma"/>
                <w:color w:val="000000"/>
                <w:szCs w:val="18"/>
                <w:lang w:val="fr-FR"/>
              </w:rPr>
              <w:t>Online</w:t>
            </w:r>
          </w:p>
          <w:p w:rsidR="00456002" w:rsidRPr="008641E3" w:rsidRDefault="00456002" w:rsidP="00A80E35">
            <w:pPr>
              <w:numPr>
                <w:ilvl w:val="0"/>
                <w:numId w:val="87"/>
              </w:numPr>
              <w:spacing w:after="60"/>
              <w:ind w:left="576" w:right="187"/>
              <w:rPr>
                <w:lang w:val="fr-FR"/>
              </w:rPr>
            </w:pPr>
            <w:r w:rsidRPr="008641E3">
              <w:rPr>
                <w:rFonts w:eastAsia="Calibri" w:cs="Tahoma"/>
                <w:color w:val="000000"/>
                <w:szCs w:val="18"/>
                <w:lang w:val="fr-FR"/>
              </w:rPr>
              <w:t>Exchange Online Archiving pour Exchange</w:t>
            </w:r>
            <w:r w:rsidR="00A80E35" w:rsidRPr="008641E3">
              <w:rPr>
                <w:rFonts w:eastAsia="Calibri" w:cs="Tahoma"/>
                <w:color w:val="000000"/>
                <w:szCs w:val="18"/>
                <w:lang w:val="fr-FR"/>
              </w:rPr>
              <w:t> </w:t>
            </w:r>
            <w:r w:rsidRPr="008641E3">
              <w:rPr>
                <w:rFonts w:eastAsia="Calibri" w:cs="Tahoma"/>
                <w:color w:val="000000"/>
                <w:szCs w:val="18"/>
                <w:lang w:val="fr-FR"/>
              </w:rPr>
              <w:t>Server</w:t>
            </w:r>
          </w:p>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 xml:space="preserve">Exchange Online Kiosk, Plan 1 et Plan 2 </w:t>
            </w:r>
          </w:p>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Lync Online Plan 1, 2 et 3</w:t>
            </w:r>
          </w:p>
          <w:p w:rsidR="009B3FA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Office 365 Éducation A2, A3 et A4</w:t>
            </w:r>
          </w:p>
          <w:p w:rsidR="00456002" w:rsidRPr="008641E3" w:rsidRDefault="009B3FA2" w:rsidP="00546301">
            <w:pPr>
              <w:numPr>
                <w:ilvl w:val="0"/>
                <w:numId w:val="87"/>
              </w:numPr>
              <w:spacing w:after="60"/>
              <w:ind w:left="576" w:right="187"/>
              <w:rPr>
                <w:lang w:val="fr-FR"/>
              </w:rPr>
            </w:pPr>
            <w:r w:rsidRPr="008641E3">
              <w:rPr>
                <w:rFonts w:eastAsia="Calibri" w:cs="Tahoma"/>
                <w:color w:val="000000"/>
                <w:szCs w:val="18"/>
                <w:lang w:val="fr-FR"/>
              </w:rPr>
              <w:t>Office 365 Entreprise K1, K2, E1, E2, E3</w:t>
            </w:r>
            <w:r w:rsidR="00546301" w:rsidRPr="008641E3">
              <w:rPr>
                <w:rFonts w:eastAsia="Calibri" w:cs="Tahoma"/>
                <w:color w:val="000000"/>
                <w:szCs w:val="18"/>
                <w:lang w:val="fr-FR"/>
              </w:rPr>
              <w:t> </w:t>
            </w:r>
            <w:r w:rsidRPr="008641E3">
              <w:rPr>
                <w:rFonts w:eastAsia="Calibri" w:cs="Tahoma"/>
                <w:color w:val="000000"/>
                <w:szCs w:val="18"/>
                <w:lang w:val="fr-FR"/>
              </w:rPr>
              <w:t>et</w:t>
            </w:r>
            <w:r w:rsidR="00546301" w:rsidRPr="008641E3">
              <w:rPr>
                <w:rFonts w:eastAsia="Calibri" w:cs="Tahoma"/>
                <w:color w:val="000000"/>
                <w:szCs w:val="18"/>
                <w:lang w:val="fr-FR"/>
              </w:rPr>
              <w:t> </w:t>
            </w:r>
            <w:r w:rsidRPr="008641E3">
              <w:rPr>
                <w:rFonts w:eastAsia="Calibri" w:cs="Tahoma"/>
                <w:color w:val="000000"/>
                <w:szCs w:val="18"/>
                <w:lang w:val="fr-FR"/>
              </w:rPr>
              <w:t>E4</w:t>
            </w:r>
          </w:p>
          <w:p w:rsidR="00061A45" w:rsidRPr="008641E3" w:rsidRDefault="008368B4" w:rsidP="002C1048">
            <w:pPr>
              <w:numPr>
                <w:ilvl w:val="0"/>
                <w:numId w:val="87"/>
              </w:numPr>
              <w:spacing w:after="60"/>
              <w:ind w:left="576" w:right="187"/>
              <w:rPr>
                <w:lang w:val="fr-FR"/>
              </w:rPr>
            </w:pPr>
            <w:r w:rsidRPr="008641E3">
              <w:rPr>
                <w:rFonts w:eastAsia="Calibri" w:cs="Tahoma"/>
                <w:color w:val="000000"/>
                <w:szCs w:val="18"/>
                <w:lang w:val="fr-FR"/>
              </w:rPr>
              <w:t>Office 365 ProPlus</w:t>
            </w:r>
          </w:p>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Application Web Office</w:t>
            </w:r>
          </w:p>
          <w:p w:rsidR="008368B4" w:rsidRPr="008641E3" w:rsidRDefault="008368B4" w:rsidP="002C1048">
            <w:pPr>
              <w:numPr>
                <w:ilvl w:val="0"/>
                <w:numId w:val="87"/>
              </w:numPr>
              <w:spacing w:after="60"/>
              <w:ind w:left="576" w:right="187"/>
              <w:rPr>
                <w:lang w:val="fr-FR"/>
              </w:rPr>
            </w:pPr>
            <w:r w:rsidRPr="008641E3">
              <w:rPr>
                <w:rFonts w:eastAsia="Calibri" w:cs="Tahoma"/>
                <w:color w:val="000000"/>
                <w:szCs w:val="18"/>
                <w:lang w:val="fr-FR"/>
              </w:rPr>
              <w:t>Project Online</w:t>
            </w:r>
          </w:p>
          <w:p w:rsidR="008368B4" w:rsidRPr="008641E3" w:rsidRDefault="008368B4" w:rsidP="002C1048">
            <w:pPr>
              <w:numPr>
                <w:ilvl w:val="0"/>
                <w:numId w:val="87"/>
              </w:numPr>
              <w:spacing w:after="60"/>
              <w:ind w:left="576" w:right="187"/>
              <w:rPr>
                <w:lang w:val="fr-FR"/>
              </w:rPr>
            </w:pPr>
            <w:r w:rsidRPr="008641E3">
              <w:rPr>
                <w:rFonts w:eastAsia="Calibri" w:cs="Tahoma"/>
                <w:color w:val="000000"/>
                <w:szCs w:val="18"/>
                <w:lang w:val="fr-FR"/>
              </w:rPr>
              <w:t>Project Pro pour Office 365</w:t>
            </w:r>
          </w:p>
          <w:p w:rsidR="00456002" w:rsidRPr="008641E3" w:rsidRDefault="00456002" w:rsidP="002C1048">
            <w:pPr>
              <w:numPr>
                <w:ilvl w:val="0"/>
                <w:numId w:val="87"/>
              </w:numPr>
              <w:spacing w:after="60"/>
              <w:ind w:left="576" w:right="187"/>
              <w:rPr>
                <w:lang w:val="fr-FR"/>
              </w:rPr>
            </w:pPr>
            <w:r w:rsidRPr="008641E3">
              <w:rPr>
                <w:rFonts w:eastAsia="Calibri" w:cs="Tahoma"/>
                <w:color w:val="000000"/>
                <w:szCs w:val="18"/>
                <w:lang w:val="fr-FR"/>
              </w:rPr>
              <w:t xml:space="preserve">SharePoint Online Plan 1 et Plan 2 </w:t>
            </w:r>
          </w:p>
          <w:p w:rsidR="00456002" w:rsidRPr="008641E3" w:rsidRDefault="00456002" w:rsidP="009B3FA2">
            <w:pPr>
              <w:numPr>
                <w:ilvl w:val="0"/>
                <w:numId w:val="87"/>
              </w:numPr>
              <w:spacing w:after="60"/>
              <w:ind w:left="576" w:right="187"/>
              <w:rPr>
                <w:lang w:val="fr-FR"/>
              </w:rPr>
            </w:pPr>
            <w:r w:rsidRPr="008641E3">
              <w:rPr>
                <w:rFonts w:eastAsia="Calibri" w:cs="Tahoma"/>
                <w:color w:val="000000"/>
                <w:szCs w:val="18"/>
                <w:lang w:val="fr-FR"/>
              </w:rPr>
              <w:t>Windows Intune</w:t>
            </w:r>
          </w:p>
          <w:p w:rsidR="00456002" w:rsidRPr="008641E3" w:rsidRDefault="003929D1" w:rsidP="002C1048">
            <w:pPr>
              <w:numPr>
                <w:ilvl w:val="0"/>
                <w:numId w:val="87"/>
              </w:numPr>
              <w:spacing w:after="60"/>
              <w:ind w:left="576" w:right="187"/>
              <w:rPr>
                <w:lang w:val="fr-FR"/>
              </w:rPr>
            </w:pPr>
            <w:r w:rsidRPr="008641E3">
              <w:rPr>
                <w:rFonts w:eastAsia="Calibri" w:cs="Tahoma"/>
                <w:color w:val="000000"/>
                <w:szCs w:val="18"/>
                <w:lang w:val="fr-FR"/>
              </w:rPr>
              <w:t>Module complémentaire Windows Intune</w:t>
            </w:r>
          </w:p>
          <w:p w:rsidR="009B3FA2" w:rsidRPr="008641E3" w:rsidRDefault="009B3FA2" w:rsidP="002C1048">
            <w:pPr>
              <w:numPr>
                <w:ilvl w:val="0"/>
                <w:numId w:val="87"/>
              </w:numPr>
              <w:spacing w:after="60"/>
              <w:ind w:left="576" w:right="187"/>
              <w:rPr>
                <w:rFonts w:eastAsia="Calibri" w:cs="Tahoma"/>
                <w:szCs w:val="18"/>
                <w:lang w:val="fr-FR"/>
              </w:rPr>
            </w:pPr>
            <w:r w:rsidRPr="008641E3">
              <w:rPr>
                <w:rFonts w:eastAsia="Calibri" w:cs="Tahoma"/>
                <w:color w:val="000000"/>
                <w:szCs w:val="18"/>
                <w:lang w:val="fr-FR"/>
              </w:rPr>
              <w:t>Yammer Enterprise</w:t>
            </w:r>
          </w:p>
        </w:tc>
      </w:tr>
    </w:tbl>
    <w:p w:rsidR="00171817" w:rsidRPr="008641E3" w:rsidRDefault="00171817" w:rsidP="00212CC6">
      <w:pPr>
        <w:pStyle w:val="Heading2"/>
        <w:ind w:left="0"/>
        <w:rPr>
          <w:rFonts w:ascii="Tahoma" w:hAnsi="Tahoma" w:cs="Tahoma"/>
          <w:sz w:val="18"/>
          <w:lang w:val="fr-FR"/>
        </w:rPr>
      </w:pPr>
    </w:p>
    <w:p w:rsidR="00456002" w:rsidRPr="008641E3" w:rsidRDefault="00456002" w:rsidP="00171817">
      <w:pPr>
        <w:pStyle w:val="Heading2"/>
        <w:ind w:left="0"/>
        <w:rPr>
          <w:lang w:val="fr-FR"/>
        </w:rPr>
      </w:pPr>
      <w:bookmarkStart w:id="724" w:name="_Toc336338209"/>
      <w:bookmarkStart w:id="725" w:name="_Toc353472353"/>
      <w:r w:rsidRPr="008641E3">
        <w:rPr>
          <w:rFonts w:ascii="Tahoma" w:hAnsi="Tahoma" w:cs="Tahoma"/>
          <w:lang w:val="fr-FR"/>
        </w:rPr>
        <w:t>Achat et renouvellement automatique des Services en Ligne</w:t>
      </w:r>
      <w:bookmarkEnd w:id="724"/>
      <w:bookmarkEnd w:id="725"/>
    </w:p>
    <w:p w:rsidR="00456002" w:rsidRPr="008641E3" w:rsidRDefault="00456002" w:rsidP="00171817">
      <w:pPr>
        <w:outlineLvl w:val="2"/>
        <w:rPr>
          <w:rFonts w:cs="Tahoma"/>
          <w:b/>
          <w:szCs w:val="18"/>
          <w:lang w:val="fr-FR"/>
        </w:rPr>
      </w:pPr>
    </w:p>
    <w:p w:rsidR="00456002" w:rsidRPr="008641E3" w:rsidRDefault="00456002" w:rsidP="00923D59">
      <w:pPr>
        <w:outlineLvl w:val="2"/>
        <w:rPr>
          <w:lang w:val="fr-FR"/>
        </w:rPr>
      </w:pPr>
      <w:r w:rsidRPr="008641E3">
        <w:rPr>
          <w:rFonts w:cs="Tahoma"/>
          <w:szCs w:val="18"/>
          <w:lang w:val="fr-FR"/>
        </w:rPr>
        <w:t>Les clients doivent avoir un contrat de Licence en Volume actif pour commander ou renouveler les abonnements aux</w:t>
      </w:r>
      <w:r w:rsidR="00923D59" w:rsidRPr="008641E3">
        <w:rPr>
          <w:rFonts w:cs="Tahoma"/>
          <w:szCs w:val="18"/>
          <w:lang w:val="fr-FR"/>
        </w:rPr>
        <w:t> </w:t>
      </w:r>
      <w:r w:rsidRPr="008641E3">
        <w:rPr>
          <w:rFonts w:cs="Tahoma"/>
          <w:szCs w:val="18"/>
          <w:lang w:val="fr-FR"/>
        </w:rPr>
        <w:t>Services en Ligne selon des Licences en Volume.</w:t>
      </w:r>
      <w:r w:rsidR="00A9580B" w:rsidRPr="008641E3">
        <w:rPr>
          <w:rFonts w:cs="Tahoma"/>
          <w:szCs w:val="18"/>
          <w:lang w:val="fr-FR"/>
        </w:rPr>
        <w:t xml:space="preserve"> </w:t>
      </w:r>
      <w:r w:rsidRPr="008641E3">
        <w:rPr>
          <w:rFonts w:cs="Tahoma"/>
          <w:szCs w:val="18"/>
          <w:lang w:val="fr-FR"/>
        </w:rPr>
        <w:t xml:space="preserve">Un abonnement à un Service en Ligne est automatiquement renouvelé le jour qui suit l’expiration de la durée d’abonnement, sauf si le client choisit de ne pas renouveler en refusant le </w:t>
      </w:r>
      <w:r w:rsidRPr="008641E3">
        <w:rPr>
          <w:rFonts w:cs="Tahoma"/>
          <w:color w:val="000000"/>
          <w:szCs w:val="18"/>
          <w:lang w:val="fr-FR"/>
        </w:rPr>
        <w:t xml:space="preserve">renouvellement </w:t>
      </w:r>
      <w:r w:rsidRPr="008641E3">
        <w:rPr>
          <w:bCs/>
          <w:color w:val="000000"/>
          <w:lang w:val="fr-FR"/>
        </w:rPr>
        <w:t>automatique au plus tard cinq (5) jours</w:t>
      </w:r>
      <w:r w:rsidRPr="008641E3">
        <w:rPr>
          <w:rFonts w:cs="Tahoma"/>
          <w:szCs w:val="18"/>
          <w:lang w:val="fr-FR"/>
        </w:rPr>
        <w:t>avant que l’abonnement prenne fin.</w:t>
      </w:r>
      <w:r w:rsidR="00A9580B" w:rsidRPr="008641E3">
        <w:rPr>
          <w:rFonts w:cs="Tahoma"/>
          <w:szCs w:val="18"/>
          <w:lang w:val="fr-FR"/>
        </w:rPr>
        <w:t xml:space="preserve"> </w:t>
      </w:r>
      <w:r w:rsidRPr="008641E3">
        <w:rPr>
          <w:rFonts w:cs="Tahoma"/>
          <w:szCs w:val="18"/>
          <w:lang w:val="fr-FR"/>
        </w:rPr>
        <w:t>En cas de renouvellement automatique, Microsoft facturera à la partie indiquée dans le contrat le nombre de licences arrivant à</w:t>
      </w:r>
      <w:r w:rsidR="00923D59" w:rsidRPr="008641E3">
        <w:rPr>
          <w:rFonts w:cs="Tahoma"/>
          <w:szCs w:val="18"/>
          <w:lang w:val="fr-FR"/>
        </w:rPr>
        <w:t> </w:t>
      </w:r>
      <w:r w:rsidRPr="008641E3">
        <w:rPr>
          <w:rFonts w:cs="Tahoma"/>
          <w:szCs w:val="18"/>
          <w:lang w:val="fr-FR"/>
        </w:rPr>
        <w:t>expiration en appliquant la même option de durée d’abonnement si le contrat initial du client reste actif.</w:t>
      </w:r>
      <w:r w:rsidR="00A9580B" w:rsidRPr="008641E3">
        <w:rPr>
          <w:rFonts w:cs="Tahoma"/>
          <w:szCs w:val="18"/>
          <w:lang w:val="fr-FR"/>
        </w:rPr>
        <w:t xml:space="preserve"> </w:t>
      </w:r>
      <w:r w:rsidRPr="008641E3">
        <w:rPr>
          <w:rFonts w:cs="Tahoma"/>
          <w:szCs w:val="18"/>
          <w:lang w:val="fr-FR"/>
        </w:rPr>
        <w:t>Les</w:t>
      </w:r>
      <w:r w:rsidR="00923D59" w:rsidRPr="008641E3">
        <w:rPr>
          <w:rFonts w:cs="Tahoma"/>
          <w:szCs w:val="18"/>
          <w:lang w:val="fr-FR"/>
        </w:rPr>
        <w:t> </w:t>
      </w:r>
      <w:r w:rsidRPr="008641E3">
        <w:rPr>
          <w:rFonts w:cs="Tahoma"/>
          <w:szCs w:val="18"/>
          <w:lang w:val="fr-FR"/>
        </w:rPr>
        <w:t>abonnements aux Services en Ligne pour les clients Secteur Public et Éducation ne seront pas renouvelés automatiquement sauf si le client choisit l’option de renouvellement automatique.</w:t>
      </w:r>
      <w:r w:rsidR="00A9580B" w:rsidRPr="008641E3">
        <w:rPr>
          <w:rFonts w:cs="Tahoma"/>
          <w:szCs w:val="18"/>
          <w:lang w:val="fr-FR"/>
        </w:rPr>
        <w:t xml:space="preserve"> </w:t>
      </w:r>
      <w:r w:rsidRPr="008641E3">
        <w:rPr>
          <w:rFonts w:cs="Tahoma"/>
          <w:szCs w:val="18"/>
          <w:lang w:val="fr-FR"/>
        </w:rPr>
        <w:t>Les prix sont révisés au moment du</w:t>
      </w:r>
      <w:r w:rsidR="00923D59" w:rsidRPr="008641E3">
        <w:rPr>
          <w:rFonts w:cs="Tahoma"/>
          <w:szCs w:val="18"/>
          <w:lang w:val="fr-FR"/>
        </w:rPr>
        <w:t> </w:t>
      </w:r>
      <w:r w:rsidRPr="008641E3">
        <w:rPr>
          <w:rFonts w:cs="Tahoma"/>
          <w:szCs w:val="18"/>
          <w:lang w:val="fr-FR"/>
        </w:rPr>
        <w:t>renouvellement.</w:t>
      </w:r>
      <w:r w:rsidR="00A9580B" w:rsidRPr="008641E3">
        <w:rPr>
          <w:rFonts w:cs="Tahoma"/>
          <w:szCs w:val="18"/>
          <w:lang w:val="fr-FR"/>
        </w:rPr>
        <w:t xml:space="preserve"> </w:t>
      </w:r>
      <w:r w:rsidRPr="008641E3">
        <w:rPr>
          <w:rFonts w:cs="Tahoma"/>
          <w:szCs w:val="18"/>
          <w:lang w:val="fr-FR"/>
        </w:rPr>
        <w:t>L’option de renouvellement automatique n’est pas disponible pour les Services Windows Azure.</w:t>
      </w:r>
    </w:p>
    <w:p w:rsidR="00116EDC" w:rsidRPr="008641E3" w:rsidRDefault="00116EDC" w:rsidP="00116EDC">
      <w:pPr>
        <w:rPr>
          <w:lang w:val="fr-FR"/>
        </w:rPr>
      </w:pPr>
    </w:p>
    <w:p w:rsidR="00456002" w:rsidRPr="008641E3" w:rsidRDefault="00456002" w:rsidP="00171817">
      <w:pPr>
        <w:pStyle w:val="Heading2"/>
        <w:ind w:left="0"/>
        <w:rPr>
          <w:lang w:val="fr-FR"/>
        </w:rPr>
      </w:pPr>
      <w:bookmarkStart w:id="726" w:name="_Toc336338210"/>
      <w:bookmarkStart w:id="727" w:name="_Toc353472354"/>
      <w:r w:rsidRPr="008641E3">
        <w:rPr>
          <w:rFonts w:ascii="Tahoma" w:hAnsi="Tahoma" w:cs="Tahoma"/>
          <w:lang w:val="fr-FR"/>
        </w:rPr>
        <w:t>Gestion du statut de renouvellement et de renouvellement automatique</w:t>
      </w:r>
      <w:bookmarkEnd w:id="726"/>
      <w:bookmarkEnd w:id="727"/>
    </w:p>
    <w:p w:rsidR="00456002" w:rsidRPr="008641E3" w:rsidRDefault="00456002" w:rsidP="00171817">
      <w:pPr>
        <w:outlineLvl w:val="2"/>
        <w:rPr>
          <w:rFonts w:cs="Tahoma"/>
          <w:b/>
          <w:szCs w:val="18"/>
          <w:lang w:val="fr-FR"/>
        </w:rPr>
      </w:pPr>
    </w:p>
    <w:p w:rsidR="00456002" w:rsidRPr="008641E3" w:rsidRDefault="00456002" w:rsidP="00DE6930">
      <w:pPr>
        <w:outlineLvl w:val="2"/>
        <w:rPr>
          <w:lang w:val="fr-FR"/>
        </w:rPr>
      </w:pPr>
      <w:r w:rsidRPr="008641E3">
        <w:rPr>
          <w:rFonts w:cs="Tahoma"/>
          <w:szCs w:val="18"/>
          <w:lang w:val="fr-FR"/>
        </w:rPr>
        <w:t>Les clients recevront des notifications de renouvellement avant l’expiration de leur durée d’abonnement aux Services en Ligne.</w:t>
      </w:r>
      <w:r w:rsidR="00A9580B" w:rsidRPr="008641E3">
        <w:rPr>
          <w:rFonts w:cs="Tahoma"/>
          <w:szCs w:val="18"/>
          <w:lang w:val="fr-FR"/>
        </w:rPr>
        <w:t xml:space="preserve"> </w:t>
      </w:r>
      <w:r w:rsidRPr="008641E3">
        <w:rPr>
          <w:rFonts w:cs="Tahoma"/>
          <w:szCs w:val="18"/>
          <w:lang w:val="fr-FR"/>
        </w:rPr>
        <w:t>À cette occasion, ils pourront annuler leur renouvellement ou modifier un renouvellement automatique en</w:t>
      </w:r>
      <w:r w:rsidR="00923D59" w:rsidRPr="008641E3">
        <w:rPr>
          <w:rFonts w:cs="Tahoma"/>
          <w:szCs w:val="18"/>
          <w:lang w:val="fr-FR"/>
        </w:rPr>
        <w:t> </w:t>
      </w:r>
      <w:r w:rsidRPr="008641E3">
        <w:rPr>
          <w:rFonts w:cs="Tahoma"/>
          <w:szCs w:val="18"/>
          <w:lang w:val="fr-FR"/>
        </w:rPr>
        <w:t>notifiant leur décision au plus tard trente (30) jours avant l’expiration de la durée de l’abonnement</w:t>
      </w:r>
      <w:r w:rsidR="00A9580B" w:rsidRPr="008641E3">
        <w:rPr>
          <w:rFonts w:cs="Tahoma"/>
          <w:szCs w:val="18"/>
          <w:lang w:val="fr-FR"/>
        </w:rPr>
        <w:t xml:space="preserve">. </w:t>
      </w:r>
      <w:r w:rsidRPr="008641E3">
        <w:rPr>
          <w:rFonts w:cs="Tahoma"/>
          <w:szCs w:val="18"/>
          <w:lang w:val="fr-FR"/>
        </w:rPr>
        <w:t>Les clients pourront également modifier leur commande de renouvellement en passant une commande auprès de leur revendeur au plus tard trente (30) jours avant l’expiration de l’abonnement</w:t>
      </w:r>
      <w:r w:rsidR="00A9580B" w:rsidRPr="008641E3">
        <w:rPr>
          <w:rFonts w:cs="Tahoma"/>
          <w:szCs w:val="18"/>
          <w:lang w:val="fr-FR"/>
        </w:rPr>
        <w:t xml:space="preserve">. </w:t>
      </w:r>
      <w:r w:rsidRPr="008641E3">
        <w:rPr>
          <w:rFonts w:cs="Tahoma"/>
          <w:szCs w:val="18"/>
          <w:lang w:val="fr-FR"/>
        </w:rPr>
        <w:t xml:space="preserve">Les clients peuvent annuler un renouvellement d’abonnement en notifiant leur décision par écrit à Microsoft trente (30) jours avant sur un formulaire mis à leur disposition par leur revendeur Microsoft ou sur le site </w:t>
      </w:r>
      <w:hyperlink r:id="rId23" w:history="1">
        <w:r w:rsidRPr="008641E3">
          <w:rPr>
            <w:rStyle w:val="Hyperlink"/>
            <w:rFonts w:cs="Tahoma"/>
            <w:szCs w:val="18"/>
            <w:lang w:val="fr-FR"/>
          </w:rPr>
          <w:t>http://microsoft.com/licensing/contracts</w:t>
        </w:r>
      </w:hyperlink>
      <w:r w:rsidRPr="008641E3">
        <w:rPr>
          <w:rFonts w:cs="Tahoma"/>
          <w:szCs w:val="18"/>
          <w:lang w:val="fr-FR"/>
        </w:rPr>
        <w:t xml:space="preserve"> (en</w:t>
      </w:r>
      <w:r w:rsidR="00923D59" w:rsidRPr="008641E3">
        <w:rPr>
          <w:rFonts w:cs="Tahoma"/>
          <w:szCs w:val="18"/>
          <w:lang w:val="fr-FR"/>
        </w:rPr>
        <w:t> </w:t>
      </w:r>
      <w:r w:rsidRPr="008641E3">
        <w:rPr>
          <w:rFonts w:cs="Tahoma"/>
          <w:szCs w:val="18"/>
          <w:lang w:val="fr-FR"/>
        </w:rPr>
        <w:t>anglais)</w:t>
      </w:r>
      <w:r w:rsidR="00A9580B" w:rsidRPr="008641E3">
        <w:rPr>
          <w:rFonts w:cs="Tahoma"/>
          <w:szCs w:val="18"/>
          <w:lang w:val="fr-FR"/>
        </w:rPr>
        <w:t xml:space="preserve">. </w:t>
      </w:r>
      <w:r w:rsidRPr="008641E3">
        <w:rPr>
          <w:rFonts w:cs="Tahoma"/>
          <w:szCs w:val="18"/>
          <w:lang w:val="fr-FR"/>
        </w:rPr>
        <w:t>Tous les renouvellements de services ont pour effet de démarrer une nouvelle durée d’abonnement qui</w:t>
      </w:r>
      <w:r w:rsidR="00923D59" w:rsidRPr="008641E3">
        <w:rPr>
          <w:rFonts w:cs="Tahoma"/>
          <w:szCs w:val="18"/>
          <w:lang w:val="fr-FR"/>
        </w:rPr>
        <w:t> </w:t>
      </w:r>
      <w:r w:rsidRPr="008641E3">
        <w:rPr>
          <w:rFonts w:cs="Tahoma"/>
          <w:szCs w:val="18"/>
          <w:lang w:val="fr-FR"/>
        </w:rPr>
        <w:t>commence le premier jour du mois calendaire qui suit l’expiration de la durée d’abonnement précédente.</w:t>
      </w:r>
    </w:p>
    <w:p w:rsidR="00456002" w:rsidRPr="008641E3" w:rsidRDefault="00456002" w:rsidP="00171817">
      <w:pPr>
        <w:outlineLvl w:val="2"/>
        <w:rPr>
          <w:lang w:val="fr-FR"/>
        </w:rPr>
      </w:pPr>
    </w:p>
    <w:p w:rsidR="00456002" w:rsidRPr="008641E3" w:rsidRDefault="00456002" w:rsidP="00171817">
      <w:pPr>
        <w:outlineLvl w:val="2"/>
        <w:rPr>
          <w:lang w:val="fr-FR"/>
        </w:rPr>
      </w:pPr>
      <w:r w:rsidRPr="008641E3">
        <w:rPr>
          <w:rFonts w:cs="Tahoma"/>
          <w:szCs w:val="18"/>
          <w:lang w:val="fr-FR"/>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w:t>
      </w:r>
    </w:p>
    <w:p w:rsidR="00BD1A6A" w:rsidRPr="008641E3" w:rsidRDefault="00BD1A6A">
      <w:pPr>
        <w:rPr>
          <w:rFonts w:cs="Tahoma"/>
          <w:b/>
          <w:szCs w:val="24"/>
          <w:lang w:val="fr-FR"/>
        </w:rPr>
      </w:pPr>
      <w:bookmarkStart w:id="728" w:name="_Toc336338211"/>
    </w:p>
    <w:p w:rsidR="00456002" w:rsidRPr="008641E3" w:rsidRDefault="00456002" w:rsidP="00456002">
      <w:pPr>
        <w:pStyle w:val="Heading2"/>
        <w:ind w:left="0"/>
        <w:rPr>
          <w:lang w:val="fr-FR"/>
        </w:rPr>
      </w:pPr>
      <w:bookmarkStart w:id="729" w:name="_Toc353472355"/>
      <w:r w:rsidRPr="008641E3">
        <w:rPr>
          <w:rFonts w:ascii="Tahoma" w:hAnsi="Tahoma" w:cs="Tahoma"/>
          <w:lang w:val="fr-FR"/>
        </w:rPr>
        <w:t>Annulation des Services en Ligne</w:t>
      </w:r>
      <w:bookmarkEnd w:id="728"/>
      <w:bookmarkEnd w:id="729"/>
    </w:p>
    <w:p w:rsidR="00456002" w:rsidRPr="008641E3" w:rsidRDefault="00456002" w:rsidP="00456002">
      <w:pPr>
        <w:outlineLvl w:val="2"/>
        <w:rPr>
          <w:rFonts w:cs="Tahoma"/>
          <w:b/>
          <w:szCs w:val="18"/>
          <w:lang w:val="fr-FR"/>
        </w:rPr>
      </w:pPr>
    </w:p>
    <w:p w:rsidR="00456002" w:rsidRPr="008641E3" w:rsidRDefault="00456002" w:rsidP="00AB5377">
      <w:pPr>
        <w:outlineLvl w:val="2"/>
        <w:rPr>
          <w:lang w:val="fr-FR"/>
        </w:rPr>
      </w:pPr>
      <w:r w:rsidRPr="008641E3">
        <w:rPr>
          <w:rFonts w:cs="Tahoma"/>
          <w:szCs w:val="18"/>
          <w:lang w:val="fr-FR"/>
        </w:rPr>
        <w:t>Les abonnements aux Services en Ligne peuvent être annulés sans pénalités dans un délai de trente (30) jours à</w:t>
      </w:r>
      <w:r w:rsidR="00AB5377" w:rsidRPr="008641E3">
        <w:rPr>
          <w:rFonts w:cs="Tahoma"/>
          <w:szCs w:val="18"/>
          <w:lang w:val="fr-FR"/>
        </w:rPr>
        <w:t> </w:t>
      </w:r>
      <w:r w:rsidRPr="008641E3">
        <w:rPr>
          <w:rFonts w:cs="Tahoma"/>
          <w:szCs w:val="18"/>
          <w:lang w:val="fr-FR"/>
        </w:rPr>
        <w:t>compter de la commande initiale ou de la licence de réservation initiale d’un service, la date survenant en premier étant applicable</w:t>
      </w:r>
      <w:r w:rsidR="00A9580B" w:rsidRPr="008641E3">
        <w:rPr>
          <w:rFonts w:cs="Tahoma"/>
          <w:szCs w:val="18"/>
          <w:lang w:val="fr-FR"/>
        </w:rPr>
        <w:t xml:space="preserve">. </w:t>
      </w:r>
      <w:r w:rsidRPr="008641E3">
        <w:rPr>
          <w:rFonts w:cs="Tahoma"/>
          <w:szCs w:val="18"/>
          <w:lang w:val="fr-FR"/>
        </w:rPr>
        <w:t>Reportez-vous aux sections spécifiques aux produits de la Liste des produits pour connaître les conditions d’annulation supplémentaires pouvant s’appliquer.</w:t>
      </w:r>
    </w:p>
    <w:p w:rsidR="00116EDC" w:rsidRPr="008641E3" w:rsidRDefault="00116EDC" w:rsidP="00116EDC">
      <w:pPr>
        <w:outlineLvl w:val="2"/>
        <w:rPr>
          <w:rFonts w:cs="Tahoma"/>
          <w:szCs w:val="18"/>
          <w:lang w:val="fr-FR"/>
        </w:rPr>
      </w:pPr>
    </w:p>
    <w:p w:rsidR="00456002" w:rsidRPr="008641E3" w:rsidRDefault="00456002" w:rsidP="00456002">
      <w:pPr>
        <w:pStyle w:val="Heading2"/>
        <w:ind w:left="0"/>
        <w:rPr>
          <w:lang w:val="fr-FR"/>
        </w:rPr>
      </w:pPr>
      <w:bookmarkStart w:id="730" w:name="_Toc328145982"/>
      <w:bookmarkStart w:id="731" w:name="_Toc336338212"/>
      <w:bookmarkStart w:id="732" w:name="_Toc353472356"/>
      <w:r w:rsidRPr="008641E3">
        <w:rPr>
          <w:rFonts w:ascii="Tahoma" w:hAnsi="Tahoma" w:cs="Tahoma"/>
          <w:lang w:val="fr-FR"/>
        </w:rPr>
        <w:t>Modalités de paiement des Services en Ligne</w:t>
      </w:r>
      <w:bookmarkEnd w:id="730"/>
      <w:bookmarkEnd w:id="731"/>
      <w:bookmarkEnd w:id="732"/>
    </w:p>
    <w:p w:rsidR="00456002" w:rsidRPr="008641E3" w:rsidRDefault="00456002" w:rsidP="00456002">
      <w:pPr>
        <w:ind w:left="720"/>
        <w:outlineLvl w:val="2"/>
        <w:rPr>
          <w:rFonts w:cs="Tahoma"/>
          <w:b/>
          <w:szCs w:val="18"/>
          <w:lang w:val="fr-FR"/>
        </w:rPr>
      </w:pPr>
    </w:p>
    <w:p w:rsidR="00456002" w:rsidRPr="008641E3" w:rsidRDefault="00456002" w:rsidP="00AB5377">
      <w:pPr>
        <w:outlineLvl w:val="2"/>
        <w:rPr>
          <w:lang w:val="fr-FR"/>
        </w:rPr>
      </w:pPr>
      <w:r w:rsidRPr="008641E3">
        <w:rPr>
          <w:rFonts w:cs="Tahoma"/>
          <w:szCs w:val="18"/>
          <w:lang w:val="fr-FR"/>
        </w:rPr>
        <w:t>Les clients doivent s’acquitter intégralement et au début de la durée d’abonnement du montant applicable aux abonnements d’un (1) an aux Services en Ligne</w:t>
      </w:r>
      <w:r w:rsidR="00A9580B" w:rsidRPr="008641E3">
        <w:rPr>
          <w:rFonts w:cs="Tahoma"/>
          <w:szCs w:val="18"/>
          <w:lang w:val="fr-FR"/>
        </w:rPr>
        <w:t xml:space="preserve">. </w:t>
      </w:r>
      <w:r w:rsidRPr="008641E3">
        <w:rPr>
          <w:rFonts w:cs="Tahoma"/>
          <w:szCs w:val="18"/>
          <w:lang w:val="fr-FR"/>
        </w:rPr>
        <w:t>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sidR="00AB5377" w:rsidRPr="008641E3">
        <w:rPr>
          <w:rFonts w:cs="Tahoma"/>
          <w:szCs w:val="18"/>
          <w:lang w:val="fr-FR"/>
        </w:rPr>
        <w:t> </w:t>
      </w:r>
      <w:r w:rsidRPr="008641E3">
        <w:rPr>
          <w:rFonts w:cs="Tahoma"/>
          <w:szCs w:val="18"/>
          <w:lang w:val="fr-FR"/>
        </w:rPr>
        <w:t>chaque date anniversaire du contrat (pour Select Plus, la date anniversaire de l’affilié remplace la date anniversaire du contrat)</w:t>
      </w:r>
      <w:r w:rsidR="00A9580B" w:rsidRPr="008641E3">
        <w:rPr>
          <w:rFonts w:cs="Tahoma"/>
          <w:szCs w:val="18"/>
          <w:lang w:val="fr-FR"/>
        </w:rPr>
        <w:t xml:space="preserve">. </w:t>
      </w:r>
      <w:r w:rsidRPr="008641E3">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rsidR="00456002" w:rsidRPr="008641E3" w:rsidRDefault="00456002" w:rsidP="00456002">
      <w:pPr>
        <w:outlineLvl w:val="2"/>
        <w:rPr>
          <w:rFonts w:cs="Tahoma"/>
          <w:szCs w:val="18"/>
          <w:lang w:val="fr-FR"/>
        </w:rPr>
      </w:pPr>
    </w:p>
    <w:p w:rsidR="00456002" w:rsidRPr="008641E3" w:rsidRDefault="00456002" w:rsidP="00456002">
      <w:pPr>
        <w:outlineLvl w:val="2"/>
        <w:rPr>
          <w:lang w:val="fr-FR"/>
        </w:rPr>
      </w:pPr>
      <w:r w:rsidRPr="008641E3">
        <w:rPr>
          <w:rFonts w:cs="Tahoma"/>
          <w:szCs w:val="18"/>
          <w:lang w:val="fr-FR"/>
        </w:rPr>
        <w:t>Les clients Open Value peuvent également choisir une option de paiement mensuelle</w:t>
      </w:r>
      <w:r w:rsidR="00200B20" w:rsidRPr="008641E3">
        <w:rPr>
          <w:rFonts w:cs="Tahoma"/>
          <w:szCs w:val="18"/>
          <w:lang w:val="fr-FR"/>
        </w:rPr>
        <w:t xml:space="preserve">. </w:t>
      </w:r>
      <w:r w:rsidRPr="008641E3">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rsidR="00456002" w:rsidRPr="008641E3" w:rsidRDefault="00456002" w:rsidP="00456002">
      <w:pPr>
        <w:outlineLvl w:val="2"/>
        <w:rPr>
          <w:rFonts w:cs="Tahoma"/>
          <w:szCs w:val="18"/>
          <w:lang w:val="fr-FR"/>
        </w:rPr>
      </w:pPr>
    </w:p>
    <w:p w:rsidR="00456002" w:rsidRPr="008641E3" w:rsidRDefault="00456002" w:rsidP="00456002">
      <w:pPr>
        <w:outlineLvl w:val="2"/>
        <w:rPr>
          <w:lang w:val="fr-FR"/>
        </w:rPr>
      </w:pPr>
      <w:r w:rsidRPr="008641E3">
        <w:rPr>
          <w:rFonts w:cs="Tahoma"/>
          <w:szCs w:val="18"/>
          <w:lang w:val="fr-FR"/>
        </w:rPr>
        <w:t>Les prix appliqués et les modalités de paiement des abonnements achetés par le biais de revendeurs sont déterminés par le contrat conclu entre le client et son revendeur</w:t>
      </w:r>
      <w:r w:rsidR="00200B20" w:rsidRPr="008641E3">
        <w:rPr>
          <w:rFonts w:cs="Tahoma"/>
          <w:szCs w:val="18"/>
          <w:lang w:val="fr-FR"/>
        </w:rPr>
        <w:t xml:space="preserve">. </w:t>
      </w:r>
      <w:r w:rsidRPr="008641E3">
        <w:rPr>
          <w:rFonts w:cs="Tahoma"/>
          <w:szCs w:val="18"/>
          <w:lang w:val="fr-FR"/>
        </w:rPr>
        <w:t>Sauf si le Client a conclu un avenant à l’Accord de Mise en Œuvre Entreprise – Ajout de Services en Ligne Entreprise, nonobstant toute stipulation contraire dans son contrat, le client doit commander un abonnement aux Services en Ligne avant d’utiliser l’abonnement pour la première fois</w:t>
      </w:r>
      <w:r w:rsidR="00200B20" w:rsidRPr="008641E3">
        <w:rPr>
          <w:rFonts w:cs="Tahoma"/>
          <w:szCs w:val="18"/>
          <w:lang w:val="fr-FR"/>
        </w:rPr>
        <w:t xml:space="preserve">. </w:t>
      </w:r>
      <w:r w:rsidRPr="008641E3">
        <w:rPr>
          <w:rFonts w:cs="Tahoma"/>
          <w:szCs w:val="18"/>
          <w:lang w:val="fr-FR"/>
        </w:rPr>
        <w:t>Les clients qui ont conclu un Contrat Entreprise peuvent ne pas passer de commande de régularisation pour les licences d’abonnement supplémentaires.</w:t>
      </w:r>
    </w:p>
    <w:p w:rsidR="00456002" w:rsidRPr="008641E3" w:rsidRDefault="00456002" w:rsidP="00DF28F2">
      <w:pPr>
        <w:outlineLvl w:val="2"/>
        <w:rPr>
          <w:rFonts w:cs="Tahoma"/>
          <w:szCs w:val="18"/>
          <w:lang w:val="fr-FR"/>
        </w:rPr>
      </w:pPr>
    </w:p>
    <w:p w:rsidR="00456002" w:rsidRPr="008641E3" w:rsidRDefault="006A5DAE" w:rsidP="00116EDC">
      <w:pPr>
        <w:outlineLvl w:val="2"/>
        <w:rPr>
          <w:lang w:val="fr-FR"/>
        </w:rPr>
      </w:pPr>
      <w:r w:rsidRPr="008641E3">
        <w:rPr>
          <w:rFonts w:cs="Tahoma"/>
          <w:szCs w:val="18"/>
          <w:lang w:val="fr-FR"/>
        </w:rPr>
        <w:t>Les informations spécifiques aux Services Windows Azure sont fournies à l’article Services Windows Azure ci-après.</w:t>
      </w:r>
    </w:p>
    <w:p w:rsidR="00116EDC" w:rsidRPr="008641E3" w:rsidRDefault="00116EDC" w:rsidP="00116EDC">
      <w:pPr>
        <w:outlineLvl w:val="2"/>
        <w:rPr>
          <w:rFonts w:cs="Tahoma"/>
          <w:szCs w:val="18"/>
          <w:lang w:val="fr-FR"/>
        </w:rPr>
      </w:pPr>
    </w:p>
    <w:p w:rsidR="00456002" w:rsidRPr="008641E3" w:rsidRDefault="00456002" w:rsidP="00456002">
      <w:pPr>
        <w:pStyle w:val="Heading2"/>
        <w:ind w:left="0"/>
        <w:rPr>
          <w:lang w:val="fr-FR"/>
        </w:rPr>
      </w:pPr>
      <w:bookmarkStart w:id="733" w:name="_Toc328145983"/>
      <w:bookmarkStart w:id="734" w:name="_Toc336338213"/>
      <w:bookmarkStart w:id="735" w:name="_Toc353472357"/>
      <w:r w:rsidRPr="008641E3">
        <w:rPr>
          <w:rFonts w:ascii="Tahoma" w:hAnsi="Tahoma" w:cs="Tahoma"/>
          <w:lang w:val="fr-FR"/>
        </w:rPr>
        <w:t>Conditions minimales d’achat des Services en Ligne dans le cadre de Licences en Volume</w:t>
      </w:r>
      <w:bookmarkEnd w:id="733"/>
      <w:bookmarkEnd w:id="734"/>
      <w:bookmarkEnd w:id="735"/>
    </w:p>
    <w:p w:rsidR="00456002" w:rsidRPr="008641E3" w:rsidRDefault="00456002" w:rsidP="00DF28F2">
      <w:pPr>
        <w:outlineLvl w:val="2"/>
        <w:rPr>
          <w:rFonts w:cs="Tahoma"/>
          <w:b/>
          <w:szCs w:val="18"/>
          <w:lang w:val="fr-FR"/>
        </w:rPr>
      </w:pPr>
    </w:p>
    <w:p w:rsidR="00116EDC" w:rsidRPr="008641E3" w:rsidRDefault="00456002" w:rsidP="006D469D">
      <w:pPr>
        <w:outlineLvl w:val="2"/>
        <w:rPr>
          <w:lang w:val="fr-FR"/>
        </w:rPr>
      </w:pPr>
      <w:r w:rsidRPr="008641E3">
        <w:rPr>
          <w:rFonts w:cs="Tahoma"/>
          <w:szCs w:val="18"/>
          <w:lang w:val="fr-FR"/>
        </w:rPr>
        <w:t>Un client est éligible au programme Open Value sous réserve d’acheter cinq (5) licences au minimum</w:t>
      </w:r>
      <w:r w:rsidR="00200B20" w:rsidRPr="008641E3">
        <w:rPr>
          <w:rFonts w:cs="Tahoma"/>
          <w:szCs w:val="18"/>
          <w:lang w:val="fr-FR"/>
        </w:rPr>
        <w:t xml:space="preserve">. </w:t>
      </w:r>
      <w:r w:rsidRPr="008641E3">
        <w:rPr>
          <w:rFonts w:cs="Tahoma"/>
          <w:szCs w:val="18"/>
          <w:lang w:val="fr-FR"/>
        </w:rPr>
        <w:t>Cette règle s’applique également aux quantités de Licences d’Abonnement Utilisateur aux Services en Ligne (SL Utilisateur)</w:t>
      </w:r>
      <w:r w:rsidR="00200B20" w:rsidRPr="008641E3">
        <w:rPr>
          <w:rFonts w:cs="Tahoma"/>
          <w:szCs w:val="18"/>
          <w:lang w:val="fr-FR"/>
        </w:rPr>
        <w:t xml:space="preserve">. </w:t>
      </w:r>
      <w:r w:rsidRPr="008641E3">
        <w:rPr>
          <w:rFonts w:cs="Tahoma"/>
          <w:szCs w:val="18"/>
          <w:lang w:val="fr-FR"/>
        </w:rPr>
        <w:t>Une</w:t>
      </w:r>
      <w:r w:rsidR="006D469D" w:rsidRPr="008641E3">
        <w:rPr>
          <w:rFonts w:cs="Tahoma"/>
          <w:szCs w:val="18"/>
          <w:lang w:val="fr-FR"/>
        </w:rPr>
        <w:t> </w:t>
      </w:r>
      <w:r w:rsidRPr="008641E3">
        <w:rPr>
          <w:rFonts w:cs="Tahoma"/>
          <w:szCs w:val="18"/>
          <w:lang w:val="fr-FR"/>
        </w:rPr>
        <w:t>SL Utilisateur peut être prise en compte pour la quantité minimale éligible de cinq 5 licences</w:t>
      </w:r>
      <w:r w:rsidR="00200B20" w:rsidRPr="008641E3">
        <w:rPr>
          <w:rFonts w:cs="Tahoma"/>
          <w:szCs w:val="18"/>
          <w:lang w:val="fr-FR"/>
        </w:rPr>
        <w:t xml:space="preserve">. </w:t>
      </w:r>
      <w:r w:rsidRPr="008641E3">
        <w:rPr>
          <w:rFonts w:cs="Tahoma"/>
          <w:szCs w:val="18"/>
          <w:lang w:val="fr-FR"/>
        </w:rPr>
        <w:t>Une commande de</w:t>
      </w:r>
      <w:r w:rsidR="006D469D" w:rsidRPr="008641E3">
        <w:rPr>
          <w:rFonts w:cs="Tahoma"/>
          <w:szCs w:val="18"/>
          <w:lang w:val="fr-FR"/>
        </w:rPr>
        <w:t> </w:t>
      </w:r>
      <w:r w:rsidRPr="008641E3">
        <w:rPr>
          <w:rFonts w:cs="Tahoma"/>
          <w:szCs w:val="18"/>
          <w:lang w:val="fr-FR"/>
        </w:rPr>
        <w:t>5 SL Utilisateur satisfait la condition minimale d’éligibilité au programme Open Value</w:t>
      </w:r>
      <w:r w:rsidR="00200B20" w:rsidRPr="008641E3">
        <w:rPr>
          <w:rFonts w:cs="Tahoma"/>
          <w:szCs w:val="18"/>
          <w:lang w:val="fr-FR"/>
        </w:rPr>
        <w:t xml:space="preserve">. </w:t>
      </w:r>
      <w:r w:rsidRPr="008641E3">
        <w:rPr>
          <w:rFonts w:cs="Tahoma"/>
          <w:szCs w:val="18"/>
          <w:lang w:val="fr-FR"/>
        </w:rPr>
        <w:t>Toutefois, 5 SL Utilisateur ne</w:t>
      </w:r>
      <w:r w:rsidR="006D469D" w:rsidRPr="008641E3">
        <w:rPr>
          <w:rFonts w:cs="Tahoma"/>
          <w:szCs w:val="18"/>
          <w:lang w:val="fr-FR"/>
        </w:rPr>
        <w:t> </w:t>
      </w:r>
      <w:r w:rsidRPr="008641E3">
        <w:rPr>
          <w:rFonts w:cs="Tahoma"/>
          <w:szCs w:val="18"/>
          <w:lang w:val="fr-FR"/>
        </w:rPr>
        <w:t>suffisent pas à satisfaire la condition minimale d’éligibilité aux programmes Open Value Couvrant l’Ensemble de l’Entreprise et Open Value Souscription</w:t>
      </w:r>
      <w:r w:rsidR="00200B20" w:rsidRPr="008641E3">
        <w:rPr>
          <w:rFonts w:cs="Tahoma"/>
          <w:szCs w:val="18"/>
          <w:lang w:val="fr-FR"/>
        </w:rPr>
        <w:t xml:space="preserve">. </w:t>
      </w:r>
      <w:r w:rsidRPr="008641E3">
        <w:rPr>
          <w:rFonts w:cs="Tahoma"/>
          <w:szCs w:val="18"/>
          <w:lang w:val="fr-FR"/>
        </w:rPr>
        <w:t>Pour les programmes Open Value Couvrant l’Ensemble de l’Entreprise et Open Value Souscription, la commande initiale doit comporter au minimum 5 Licences de Plate-forme Desktop ou d’Élément Desktop en plus de toute SL Utilisateur.</w:t>
      </w:r>
    </w:p>
    <w:p w:rsidR="00116EDC" w:rsidRPr="008641E3" w:rsidRDefault="00116EDC" w:rsidP="00116EDC">
      <w:pPr>
        <w:outlineLvl w:val="2"/>
        <w:rPr>
          <w:rFonts w:cs="Tahoma"/>
          <w:szCs w:val="18"/>
          <w:lang w:val="fr-FR"/>
        </w:rPr>
      </w:pPr>
    </w:p>
    <w:p w:rsidR="007657DD" w:rsidRPr="008641E3" w:rsidRDefault="007657DD" w:rsidP="00116EDC">
      <w:pPr>
        <w:outlineLvl w:val="2"/>
        <w:rPr>
          <w:rFonts w:cs="Tahoma"/>
          <w:szCs w:val="18"/>
          <w:lang w:val="fr-FR"/>
        </w:rPr>
      </w:pPr>
    </w:p>
    <w:p w:rsidR="007657DD" w:rsidRPr="008641E3" w:rsidRDefault="007657DD" w:rsidP="00116EDC">
      <w:pPr>
        <w:outlineLvl w:val="2"/>
        <w:rPr>
          <w:rFonts w:cs="Tahoma"/>
          <w:szCs w:val="18"/>
          <w:lang w:val="fr-FR"/>
        </w:rPr>
      </w:pPr>
    </w:p>
    <w:p w:rsidR="007657DD" w:rsidRPr="008641E3" w:rsidRDefault="007657DD" w:rsidP="00116EDC">
      <w:pPr>
        <w:outlineLvl w:val="2"/>
        <w:rPr>
          <w:rFonts w:cs="Tahoma"/>
          <w:szCs w:val="18"/>
          <w:lang w:val="fr-FR"/>
        </w:rPr>
      </w:pPr>
    </w:p>
    <w:p w:rsidR="007657DD" w:rsidRPr="008641E3" w:rsidRDefault="007657DD" w:rsidP="00116EDC">
      <w:pPr>
        <w:outlineLvl w:val="2"/>
        <w:rPr>
          <w:rFonts w:cs="Tahoma"/>
          <w:szCs w:val="18"/>
          <w:lang w:val="fr-FR"/>
        </w:rPr>
      </w:pPr>
    </w:p>
    <w:p w:rsidR="007657DD" w:rsidRPr="008641E3" w:rsidRDefault="007657DD" w:rsidP="00116EDC">
      <w:pPr>
        <w:outlineLvl w:val="2"/>
        <w:rPr>
          <w:rFonts w:cs="Tahoma"/>
          <w:szCs w:val="18"/>
          <w:lang w:val="fr-FR"/>
        </w:rPr>
      </w:pPr>
    </w:p>
    <w:p w:rsidR="007657DD" w:rsidRPr="008641E3" w:rsidRDefault="007657DD" w:rsidP="00116EDC">
      <w:pPr>
        <w:outlineLvl w:val="2"/>
        <w:rPr>
          <w:rFonts w:cs="Tahoma"/>
          <w:szCs w:val="18"/>
          <w:lang w:val="fr-FR"/>
        </w:rPr>
      </w:pPr>
    </w:p>
    <w:p w:rsidR="007657DD" w:rsidRPr="008641E3" w:rsidRDefault="007657DD" w:rsidP="00116EDC">
      <w:pPr>
        <w:outlineLvl w:val="2"/>
        <w:rPr>
          <w:rFonts w:cs="Tahoma"/>
          <w:szCs w:val="18"/>
          <w:lang w:val="fr-FR"/>
        </w:rPr>
      </w:pPr>
    </w:p>
    <w:p w:rsidR="00776E3B" w:rsidRPr="008641E3" w:rsidRDefault="00776E3B" w:rsidP="00776E3B">
      <w:pPr>
        <w:pStyle w:val="Heading3"/>
        <w:rPr>
          <w:lang w:val="fr-FR"/>
        </w:rPr>
      </w:pPr>
      <w:bookmarkStart w:id="736" w:name="_Toc336338214"/>
      <w:bookmarkStart w:id="737" w:name="_Toc353472358"/>
      <w:r w:rsidRPr="008641E3">
        <w:rPr>
          <w:rFonts w:ascii="Tahoma" w:hAnsi="Tahoma" w:cs="Tahoma"/>
          <w:sz w:val="24"/>
          <w:lang w:val="fr-FR"/>
        </w:rPr>
        <w:t>Services Windows Azure</w:t>
      </w:r>
      <w:bookmarkEnd w:id="736"/>
      <w:bookmarkEnd w:id="737"/>
    </w:p>
    <w:p w:rsidR="00776E3B" w:rsidRPr="008641E3" w:rsidRDefault="00776E3B" w:rsidP="00DF28F2">
      <w:pPr>
        <w:outlineLvl w:val="1"/>
        <w:rPr>
          <w:rFonts w:cs="Tahoma"/>
          <w:sz w:val="16"/>
          <w:szCs w:val="16"/>
          <w:lang w:val="fr-FR"/>
        </w:rPr>
      </w:pPr>
    </w:p>
    <w:p w:rsidR="006A5DAE" w:rsidRPr="008641E3" w:rsidRDefault="005242EC" w:rsidP="005242EC">
      <w:pPr>
        <w:spacing w:after="60"/>
        <w:outlineLvl w:val="1"/>
        <w:rPr>
          <w:lang w:val="fr-FR"/>
        </w:rPr>
      </w:pPr>
      <w:r w:rsidRPr="008641E3">
        <w:rPr>
          <w:rFonts w:cs="Tahoma"/>
          <w:b/>
          <w:szCs w:val="18"/>
          <w:lang w:val="fr-FR"/>
        </w:rPr>
        <w:t>Définitions</w:t>
      </w:r>
    </w:p>
    <w:p w:rsidR="006A5DAE" w:rsidRPr="008641E3" w:rsidRDefault="006A5DAE" w:rsidP="006A5DAE">
      <w:pPr>
        <w:outlineLvl w:val="1"/>
        <w:rPr>
          <w:lang w:val="fr-FR"/>
        </w:rPr>
      </w:pPr>
      <w:r w:rsidRPr="008641E3">
        <w:rPr>
          <w:rFonts w:cs="Tahoma"/>
          <w:szCs w:val="18"/>
          <w:u w:val="single"/>
          <w:lang w:val="fr-FR"/>
        </w:rPr>
        <w:t>Taux d’Engagement</w:t>
      </w:r>
      <w:r w:rsidR="006F471C" w:rsidRPr="008641E3">
        <w:rPr>
          <w:rFonts w:cs="Tahoma"/>
          <w:szCs w:val="18"/>
          <w:lang w:val="fr-FR"/>
        </w:rPr>
        <w:t xml:space="preserve"> </w:t>
      </w:r>
      <w:r w:rsidRPr="008641E3">
        <w:rPr>
          <w:rFonts w:cs="Tahoma"/>
          <w:szCs w:val="18"/>
          <w:lang w:val="fr-FR"/>
        </w:rPr>
        <w:t>désigne le prix fixé pour toute utilisation des Services Windows Azure dans la limite de l’Engagement Annuel Alloué.</w:t>
      </w:r>
    </w:p>
    <w:p w:rsidR="006A5DAE" w:rsidRPr="008641E3" w:rsidRDefault="006A5DAE" w:rsidP="006A5DAE">
      <w:pPr>
        <w:outlineLvl w:val="1"/>
        <w:rPr>
          <w:sz w:val="16"/>
          <w:szCs w:val="16"/>
          <w:lang w:val="fr-FR"/>
        </w:rPr>
      </w:pPr>
    </w:p>
    <w:p w:rsidR="006A5DAE" w:rsidRPr="008641E3" w:rsidRDefault="006A5DAE" w:rsidP="00A734A4">
      <w:pPr>
        <w:outlineLvl w:val="1"/>
        <w:rPr>
          <w:lang w:val="fr-FR"/>
        </w:rPr>
      </w:pPr>
      <w:r w:rsidRPr="008641E3">
        <w:rPr>
          <w:rFonts w:cs="Tahoma"/>
          <w:szCs w:val="18"/>
          <w:u w:val="single"/>
          <w:lang w:val="fr-FR"/>
        </w:rPr>
        <w:t>Taux de Consommation</w:t>
      </w:r>
      <w:r w:rsidRPr="008641E3">
        <w:rPr>
          <w:rFonts w:cs="Tahoma"/>
          <w:szCs w:val="18"/>
          <w:lang w:val="fr-FR"/>
        </w:rPr>
        <w:t xml:space="preserve"> désigne le prix fixé pour toute utilisation des Services Windows Azure supérieure à celle de l’Engagement Annuel Alloué. Le Taux de Consommation peut aussi être désigné par les termes « Taux au-delà de la</w:t>
      </w:r>
      <w:r w:rsidR="00A734A4">
        <w:rPr>
          <w:rFonts w:cs="Tahoma"/>
          <w:szCs w:val="18"/>
          <w:lang w:val="fr-FR"/>
        </w:rPr>
        <w:t> </w:t>
      </w:r>
      <w:r w:rsidRPr="008641E3">
        <w:rPr>
          <w:rFonts w:cs="Tahoma"/>
          <w:szCs w:val="18"/>
          <w:lang w:val="fr-FR"/>
        </w:rPr>
        <w:t>Limite » ou « Excédent » dans d’autres documents Microsoft ou Windows Azure.</w:t>
      </w:r>
    </w:p>
    <w:p w:rsidR="006A5DAE" w:rsidRPr="008641E3" w:rsidRDefault="006A5DAE" w:rsidP="006A5DAE">
      <w:pPr>
        <w:outlineLvl w:val="1"/>
        <w:rPr>
          <w:sz w:val="16"/>
          <w:szCs w:val="16"/>
          <w:lang w:val="fr-FR"/>
        </w:rPr>
      </w:pPr>
    </w:p>
    <w:p w:rsidR="006A5DAE" w:rsidRPr="008641E3" w:rsidRDefault="006A5DAE" w:rsidP="006A5DAE">
      <w:pPr>
        <w:outlineLvl w:val="1"/>
        <w:rPr>
          <w:lang w:val="fr-FR"/>
        </w:rPr>
      </w:pPr>
      <w:r w:rsidRPr="008641E3">
        <w:rPr>
          <w:rFonts w:cs="Tahoma"/>
          <w:szCs w:val="18"/>
          <w:u w:val="single"/>
          <w:lang w:val="fr-FR"/>
        </w:rPr>
        <w:t>Engagement d’Achat</w:t>
      </w:r>
      <w:r w:rsidRPr="008641E3">
        <w:rPr>
          <w:rFonts w:cs="Tahoma"/>
          <w:szCs w:val="18"/>
          <w:lang w:val="fr-FR"/>
        </w:rPr>
        <w:t xml:space="preserve"> désigne le montant total que le client s’engage à payer pendant la durée de l’abonnement pour son utilisation des Services Windows Azure.</w:t>
      </w:r>
    </w:p>
    <w:p w:rsidR="00BD1A6A" w:rsidRPr="008641E3" w:rsidRDefault="00BD1A6A" w:rsidP="006A5DAE">
      <w:pPr>
        <w:outlineLvl w:val="1"/>
        <w:rPr>
          <w:sz w:val="16"/>
          <w:szCs w:val="16"/>
          <w:lang w:val="fr-FR"/>
        </w:rPr>
      </w:pPr>
    </w:p>
    <w:p w:rsidR="006A5DAE" w:rsidRPr="008641E3" w:rsidRDefault="006A5DAE" w:rsidP="004D5128">
      <w:pPr>
        <w:outlineLvl w:val="1"/>
        <w:rPr>
          <w:lang w:val="fr-FR"/>
        </w:rPr>
      </w:pPr>
      <w:r w:rsidRPr="008641E3">
        <w:rPr>
          <w:rFonts w:cs="Tahoma"/>
          <w:szCs w:val="18"/>
          <w:u w:val="single"/>
          <w:lang w:val="fr-FR"/>
        </w:rPr>
        <w:t>Engagement Annuel Alloué</w:t>
      </w:r>
      <w:r w:rsidRPr="008641E3">
        <w:rPr>
          <w:rFonts w:cs="Tahoma"/>
          <w:szCs w:val="18"/>
          <w:lang w:val="fr-FR"/>
        </w:rPr>
        <w:t xml:space="preserve"> désigne la portion de l’Engagement d’Achat allouée chaque année pendant la durée de</w:t>
      </w:r>
      <w:r w:rsidR="004D5128" w:rsidRPr="008641E3">
        <w:rPr>
          <w:rFonts w:cs="Tahoma"/>
          <w:szCs w:val="18"/>
          <w:lang w:val="fr-FR"/>
        </w:rPr>
        <w:t> </w:t>
      </w:r>
      <w:r w:rsidRPr="008641E3">
        <w:rPr>
          <w:rFonts w:cs="Tahoma"/>
          <w:szCs w:val="18"/>
          <w:lang w:val="fr-FR"/>
        </w:rPr>
        <w:t>l’Accord de Mise en Œuvre. Si le client opte pour un abonnement d’un (1) an, l’Engagement Annuel Alloué correspondra à l’Engagement d’Achat.</w:t>
      </w:r>
    </w:p>
    <w:p w:rsidR="00BD1A6A" w:rsidRPr="008641E3" w:rsidRDefault="00BD1A6A">
      <w:pPr>
        <w:rPr>
          <w:sz w:val="16"/>
          <w:szCs w:val="16"/>
          <w:lang w:val="fr-FR"/>
        </w:rPr>
      </w:pPr>
    </w:p>
    <w:p w:rsidR="006A5DAE" w:rsidRPr="008641E3" w:rsidRDefault="006A5DAE" w:rsidP="005242EC">
      <w:pPr>
        <w:spacing w:after="60"/>
        <w:outlineLvl w:val="1"/>
        <w:rPr>
          <w:lang w:val="fr-FR"/>
        </w:rPr>
      </w:pPr>
      <w:r w:rsidRPr="008641E3">
        <w:rPr>
          <w:rFonts w:cs="Tahoma"/>
          <w:b/>
          <w:szCs w:val="18"/>
          <w:lang w:val="fr-FR"/>
        </w:rPr>
        <w:t>Durée de l’abonnement</w:t>
      </w:r>
    </w:p>
    <w:p w:rsidR="006A5DAE" w:rsidRPr="008641E3" w:rsidRDefault="006A5DAE" w:rsidP="00A734A4">
      <w:pPr>
        <w:outlineLvl w:val="1"/>
        <w:rPr>
          <w:lang w:val="fr-FR"/>
        </w:rPr>
      </w:pPr>
      <w:r w:rsidRPr="008641E3">
        <w:rPr>
          <w:rFonts w:cs="Tahoma"/>
          <w:szCs w:val="18"/>
          <w:lang w:val="fr-FR"/>
        </w:rPr>
        <w:t xml:space="preserve">Les Services Windows Azure sont disponibles sous abonnement d’une durée d’un (1) an ou d’une durée s’étendant jusqu’à la date d’expiration de l’accord de mise en œuvre du client (la « durée concomitante »). </w:t>
      </w:r>
      <w:r w:rsidRPr="008641E3">
        <w:rPr>
          <w:lang w:val="fr-FR"/>
        </w:rPr>
        <w:t>L’abonnement d’un (1) an exige que l’accord de mise en œuvre du client reste valable au moins douze (12) mois à compter de la</w:t>
      </w:r>
      <w:r w:rsidR="00A734A4">
        <w:rPr>
          <w:lang w:val="fr-FR"/>
        </w:rPr>
        <w:t> </w:t>
      </w:r>
      <w:r w:rsidRPr="008641E3">
        <w:rPr>
          <w:lang w:val="fr-FR"/>
        </w:rPr>
        <w:t>date d’entrée en vigueur de l’abonnement et l’abonnement à durée concomitante que l’accord de mise en œuvre du client reste valable au moins deux (2) mois à compter de la date d’entrée en vigueur de l’abonnement</w:t>
      </w:r>
      <w:r w:rsidRPr="008641E3">
        <w:rPr>
          <w:rFonts w:cs="Tahoma"/>
          <w:szCs w:val="18"/>
          <w:lang w:val="fr-FR"/>
        </w:rPr>
        <w:t>.</w:t>
      </w:r>
    </w:p>
    <w:p w:rsidR="006A5DAE" w:rsidRPr="008641E3" w:rsidRDefault="006A5DAE" w:rsidP="006A5DAE">
      <w:pPr>
        <w:rPr>
          <w:sz w:val="16"/>
          <w:szCs w:val="16"/>
          <w:lang w:val="fr-FR"/>
        </w:rPr>
      </w:pPr>
    </w:p>
    <w:p w:rsidR="006A5DAE" w:rsidRPr="008641E3" w:rsidRDefault="005242EC" w:rsidP="005242EC">
      <w:pPr>
        <w:spacing w:after="60"/>
        <w:outlineLvl w:val="1"/>
        <w:rPr>
          <w:lang w:val="fr-FR"/>
        </w:rPr>
      </w:pPr>
      <w:r w:rsidRPr="008641E3">
        <w:rPr>
          <w:rFonts w:cs="Tahoma"/>
          <w:b/>
          <w:szCs w:val="18"/>
          <w:lang w:val="fr-FR"/>
        </w:rPr>
        <w:t>Engagement d’Achat</w:t>
      </w:r>
    </w:p>
    <w:p w:rsidR="006A5DAE" w:rsidRPr="008641E3" w:rsidRDefault="006A5DAE" w:rsidP="007657DD">
      <w:pPr>
        <w:outlineLvl w:val="1"/>
        <w:rPr>
          <w:lang w:val="fr-FR"/>
        </w:rPr>
      </w:pPr>
      <w:r w:rsidRPr="008641E3">
        <w:rPr>
          <w:rFonts w:cs="Tahoma"/>
          <w:szCs w:val="18"/>
          <w:lang w:val="fr-FR"/>
        </w:rPr>
        <w:t>La commande initiale des clients doit stipuler un Engagement d’Achat et peut être passée à tout moment avant le</w:t>
      </w:r>
      <w:r w:rsidR="007657DD" w:rsidRPr="008641E3">
        <w:rPr>
          <w:rFonts w:cs="Tahoma"/>
          <w:szCs w:val="18"/>
          <w:lang w:val="fr-FR"/>
        </w:rPr>
        <w:t> </w:t>
      </w:r>
      <w:r w:rsidRPr="008641E3">
        <w:rPr>
          <w:rFonts w:cs="Tahoma"/>
          <w:szCs w:val="18"/>
          <w:lang w:val="fr-FR"/>
        </w:rPr>
        <w:t>dernier mois de validité de leur accord de mise en œuvre. L’Engagement d’Achat dans le cadre de l’option d’abonnement d’un (1) an est calculé au prorata pour les 12 mois suivants. L’Engagement d’Achat dans le cadre de l’option d’abonnement d’une durée concomitante sera échelonné de manière proportionnelle sur toute la durée de l’accord de mise en œuvre.</w:t>
      </w:r>
    </w:p>
    <w:p w:rsidR="006A5DAE" w:rsidRPr="008641E3" w:rsidRDefault="006A5DAE" w:rsidP="006A5DAE">
      <w:pPr>
        <w:outlineLvl w:val="1"/>
        <w:rPr>
          <w:sz w:val="16"/>
          <w:szCs w:val="16"/>
          <w:lang w:val="fr-FR"/>
        </w:rPr>
      </w:pPr>
    </w:p>
    <w:p w:rsidR="006A5DAE" w:rsidRPr="008641E3" w:rsidRDefault="006A5DAE" w:rsidP="00A734A4">
      <w:pPr>
        <w:rPr>
          <w:lang w:val="fr-FR"/>
        </w:rPr>
      </w:pPr>
      <w:r w:rsidRPr="008641E3">
        <w:rPr>
          <w:lang w:val="fr-FR"/>
        </w:rPr>
        <w:t>Les clients peuvent revoir à la hausse leur Engagement d’Achat à tout moment en passant des commandes supplémentaires</w:t>
      </w:r>
      <w:r w:rsidR="00200B20" w:rsidRPr="008641E3">
        <w:rPr>
          <w:lang w:val="fr-FR"/>
        </w:rPr>
        <w:t xml:space="preserve">. </w:t>
      </w:r>
      <w:r w:rsidRPr="008641E3">
        <w:rPr>
          <w:lang w:val="fr-FR"/>
        </w:rPr>
        <w:t>Lesdites commandes supplémentaires seront prises en compte dans l’Engagement Annuel Alloué</w:t>
      </w:r>
      <w:r w:rsidR="00A734A4">
        <w:rPr>
          <w:lang w:val="fr-FR"/>
        </w:rPr>
        <w:t> </w:t>
      </w:r>
      <w:r w:rsidRPr="008641E3">
        <w:rPr>
          <w:lang w:val="fr-FR"/>
        </w:rPr>
        <w:t>et</w:t>
      </w:r>
      <w:r w:rsidR="007657DD" w:rsidRPr="008641E3">
        <w:rPr>
          <w:lang w:val="fr-FR"/>
        </w:rPr>
        <w:t> </w:t>
      </w:r>
      <w:r w:rsidRPr="008641E3">
        <w:rPr>
          <w:lang w:val="fr-FR"/>
        </w:rPr>
        <w:t>les services ainsi commandés seront utilisables dès le premier jour du mois suivant le traitement desdites commandes par Microsoft. Dans le cadre de l’</w:t>
      </w:r>
      <w:r w:rsidRPr="008641E3">
        <w:rPr>
          <w:rFonts w:cs="Tahoma"/>
          <w:szCs w:val="18"/>
          <w:lang w:val="fr-FR"/>
        </w:rPr>
        <w:t>option d’abonnement d’une durée concomitante</w:t>
      </w:r>
      <w:r w:rsidRPr="008641E3">
        <w:rPr>
          <w:lang w:val="fr-FR"/>
        </w:rPr>
        <w:t>, le montant de la commande supplémentaire, multiplié par douze (12), puis divisé par le nombre de mois entiers restant à courir pour l’année durant laquelle la commande supplémentaire a été passée, sera ajouté aux Engagements Annuels Alloués ultérieurs.</w:t>
      </w:r>
    </w:p>
    <w:p w:rsidR="006A5DAE" w:rsidRPr="008641E3" w:rsidRDefault="006A5DAE" w:rsidP="006A5DAE">
      <w:pPr>
        <w:rPr>
          <w:sz w:val="16"/>
          <w:szCs w:val="16"/>
          <w:lang w:val="fr-FR"/>
        </w:rPr>
      </w:pPr>
    </w:p>
    <w:p w:rsidR="006A5DAE" w:rsidRPr="008641E3" w:rsidRDefault="006A5DAE" w:rsidP="00A734A4">
      <w:pPr>
        <w:outlineLvl w:val="1"/>
        <w:rPr>
          <w:lang w:val="fr-FR"/>
        </w:rPr>
      </w:pPr>
      <w:r w:rsidRPr="008641E3">
        <w:rPr>
          <w:rFonts w:cs="Tahoma"/>
          <w:szCs w:val="18"/>
          <w:lang w:val="fr-FR"/>
        </w:rPr>
        <w:t xml:space="preserve">Les clients doivent consommer le montant de leur </w:t>
      </w:r>
      <w:r w:rsidRPr="008641E3">
        <w:rPr>
          <w:lang w:val="fr-FR"/>
        </w:rPr>
        <w:t>Engagement Annuel Alloué</w:t>
      </w:r>
      <w:r w:rsidRPr="008641E3">
        <w:rPr>
          <w:rFonts w:cs="Tahoma"/>
          <w:szCs w:val="18"/>
          <w:lang w:val="fr-FR"/>
        </w:rPr>
        <w:t xml:space="preserve"> avant le dernier jour du douzième (12</w:t>
      </w:r>
      <w:r w:rsidRPr="008641E3">
        <w:rPr>
          <w:rFonts w:cs="Tahoma"/>
          <w:szCs w:val="18"/>
          <w:vertAlign w:val="superscript"/>
          <w:lang w:val="fr-FR"/>
        </w:rPr>
        <w:t>ème</w:t>
      </w:r>
      <w:r w:rsidRPr="008641E3">
        <w:rPr>
          <w:rFonts w:cs="Tahoma"/>
          <w:szCs w:val="18"/>
          <w:lang w:val="fr-FR"/>
        </w:rPr>
        <w:t>) mois suivant la commande pour l’option d’abonnement d’un (1) an et avant le dernier jour du mois précédant</w:t>
      </w:r>
      <w:r w:rsidR="007657DD" w:rsidRPr="008641E3">
        <w:rPr>
          <w:rFonts w:cs="Tahoma"/>
          <w:szCs w:val="18"/>
          <w:lang w:val="fr-FR"/>
        </w:rPr>
        <w:t> </w:t>
      </w:r>
      <w:r w:rsidRPr="008641E3">
        <w:rPr>
          <w:rFonts w:cs="Tahoma"/>
          <w:szCs w:val="18"/>
          <w:lang w:val="fr-FR"/>
        </w:rPr>
        <w:t>la date anniversaire de l’accord de mise en œuvre chaque année pour l’option d’abonnement d’une</w:t>
      </w:r>
      <w:r w:rsidR="00A734A4">
        <w:rPr>
          <w:rFonts w:cs="Tahoma"/>
          <w:szCs w:val="18"/>
          <w:lang w:val="fr-FR"/>
        </w:rPr>
        <w:t> </w:t>
      </w:r>
      <w:r w:rsidRPr="008641E3">
        <w:rPr>
          <w:rFonts w:cs="Tahoma"/>
          <w:szCs w:val="18"/>
          <w:lang w:val="fr-FR"/>
        </w:rPr>
        <w:t>durée</w:t>
      </w:r>
      <w:r w:rsidR="007657DD" w:rsidRPr="008641E3">
        <w:rPr>
          <w:rFonts w:cs="Tahoma"/>
          <w:szCs w:val="18"/>
          <w:lang w:val="fr-FR"/>
        </w:rPr>
        <w:t> </w:t>
      </w:r>
      <w:r w:rsidRPr="008641E3">
        <w:rPr>
          <w:rFonts w:cs="Tahoma"/>
          <w:szCs w:val="18"/>
          <w:lang w:val="fr-FR"/>
        </w:rPr>
        <w:t>concomitante. Toute partie de l’</w:t>
      </w:r>
      <w:r w:rsidRPr="008641E3">
        <w:rPr>
          <w:lang w:val="fr-FR"/>
        </w:rPr>
        <w:t xml:space="preserve">Engagement Annuel Alloué </w:t>
      </w:r>
      <w:r w:rsidRPr="008641E3">
        <w:rPr>
          <w:rFonts w:cs="Tahoma"/>
          <w:szCs w:val="18"/>
          <w:lang w:val="fr-FR"/>
        </w:rPr>
        <w:t xml:space="preserve">non </w:t>
      </w:r>
      <w:r w:rsidRPr="008641E3">
        <w:rPr>
          <w:lang w:val="fr-FR"/>
        </w:rPr>
        <w:t xml:space="preserve">utilisée à ces dates </w:t>
      </w:r>
      <w:r w:rsidR="00A734A4">
        <w:rPr>
          <w:rFonts w:cs="Tahoma"/>
          <w:szCs w:val="18"/>
          <w:lang w:val="fr-FR"/>
        </w:rPr>
        <w:t>sera perdue.</w:t>
      </w:r>
    </w:p>
    <w:p w:rsidR="006A5DAE" w:rsidRPr="008641E3" w:rsidRDefault="006A5DAE" w:rsidP="006A5DAE">
      <w:pPr>
        <w:rPr>
          <w:sz w:val="16"/>
          <w:szCs w:val="16"/>
          <w:lang w:val="fr-FR"/>
        </w:rPr>
      </w:pPr>
    </w:p>
    <w:p w:rsidR="006A5DAE" w:rsidRPr="008641E3" w:rsidRDefault="005242EC" w:rsidP="005242EC">
      <w:pPr>
        <w:spacing w:after="60"/>
        <w:outlineLvl w:val="1"/>
        <w:rPr>
          <w:lang w:val="fr-FR"/>
        </w:rPr>
      </w:pPr>
      <w:r w:rsidRPr="008641E3">
        <w:rPr>
          <w:rFonts w:cs="Tahoma"/>
          <w:b/>
          <w:szCs w:val="18"/>
          <w:lang w:val="fr-FR"/>
        </w:rPr>
        <w:t xml:space="preserve">Conditions de paiement et redevances </w:t>
      </w:r>
    </w:p>
    <w:p w:rsidR="006A5DAE" w:rsidRPr="008641E3" w:rsidRDefault="006A5DAE" w:rsidP="007657DD">
      <w:pPr>
        <w:rPr>
          <w:lang w:val="fr-FR"/>
        </w:rPr>
      </w:pPr>
      <w:r w:rsidRPr="008641E3">
        <w:rPr>
          <w:lang w:val="fr-FR"/>
        </w:rPr>
        <w:t>Dans le cadre de l’option d’abonnement d’un (1) an, les commandes seront facturées immédiatement aux clients ou</w:t>
      </w:r>
      <w:r w:rsidR="007657DD" w:rsidRPr="008641E3">
        <w:rPr>
          <w:lang w:val="fr-FR"/>
        </w:rPr>
        <w:t> </w:t>
      </w:r>
      <w:r w:rsidRPr="008641E3">
        <w:rPr>
          <w:lang w:val="fr-FR"/>
        </w:rPr>
        <w:t>à leur revendeur. Dans le cadre de l’</w:t>
      </w:r>
      <w:r w:rsidRPr="008641E3">
        <w:rPr>
          <w:rFonts w:cs="Tahoma"/>
          <w:szCs w:val="18"/>
          <w:lang w:val="fr-FR"/>
        </w:rPr>
        <w:t xml:space="preserve">option d’abonnement d’une durée concomitante, le </w:t>
      </w:r>
      <w:r w:rsidRPr="008641E3">
        <w:rPr>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6A5DAE" w:rsidRPr="008641E3" w:rsidRDefault="006A5DAE" w:rsidP="006A5DAE">
      <w:pPr>
        <w:rPr>
          <w:sz w:val="16"/>
          <w:szCs w:val="16"/>
          <w:lang w:val="fr-FR"/>
        </w:rPr>
      </w:pPr>
    </w:p>
    <w:p w:rsidR="006A5DAE" w:rsidRPr="008641E3" w:rsidRDefault="006A5DAE" w:rsidP="00A734A4">
      <w:pPr>
        <w:rPr>
          <w:lang w:val="fr-FR"/>
        </w:rPr>
      </w:pPr>
      <w:r w:rsidRPr="008641E3">
        <w:rPr>
          <w:lang w:val="fr-FR"/>
        </w:rPr>
        <w:t>Chaque mois, Microsoft déduira de l’Engagement Annuel Alloué le montant des Services Windows Azure utilisés par</w:t>
      </w:r>
      <w:r w:rsidR="007657DD" w:rsidRPr="008641E3">
        <w:rPr>
          <w:lang w:val="fr-FR"/>
        </w:rPr>
        <w:t> </w:t>
      </w:r>
      <w:r w:rsidRPr="008641E3">
        <w:rPr>
          <w:lang w:val="fr-FR"/>
        </w:rPr>
        <w:t>les clients. Une fois le solde de l’Engagement Annuel Alloué des clients épuisé, toute utilisation restante pour ce</w:t>
      </w:r>
      <w:r w:rsidR="007657DD" w:rsidRPr="008641E3">
        <w:rPr>
          <w:lang w:val="fr-FR"/>
        </w:rPr>
        <w:t> </w:t>
      </w:r>
      <w:r w:rsidRPr="008641E3">
        <w:rPr>
          <w:lang w:val="fr-FR"/>
        </w:rPr>
        <w:t>mois et tout mois restant à courir pour l’année de validité de l’abonnement d’un (1) an ou l’année en cours de</w:t>
      </w:r>
      <w:r w:rsidR="00A734A4">
        <w:rPr>
          <w:lang w:val="fr-FR"/>
        </w:rPr>
        <w:t> </w:t>
      </w:r>
      <w:r w:rsidRPr="008641E3">
        <w:rPr>
          <w:lang w:val="fr-FR"/>
        </w:rPr>
        <w:t>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 Si</w:t>
      </w:r>
      <w:r w:rsidR="007657DD" w:rsidRPr="008641E3">
        <w:rPr>
          <w:lang w:val="fr-FR"/>
        </w:rPr>
        <w:t> </w:t>
      </w:r>
      <w:r w:rsidRPr="008641E3">
        <w:rPr>
          <w:lang w:val="fr-FR"/>
        </w:rPr>
        <w:t>un</w:t>
      </w:r>
      <w:r w:rsidR="007657DD" w:rsidRPr="008641E3">
        <w:rPr>
          <w:lang w:val="fr-FR"/>
        </w:rPr>
        <w:t> </w:t>
      </w:r>
      <w:r w:rsidRPr="008641E3">
        <w:rPr>
          <w:lang w:val="fr-FR"/>
        </w:rPr>
        <w:t>client choisit l’option d’abonnement d’une durée concomitante, toute utilisation au Taux de Consommation lui</w:t>
      </w:r>
      <w:r w:rsidR="007657DD" w:rsidRPr="008641E3">
        <w:rPr>
          <w:lang w:val="fr-FR"/>
        </w:rPr>
        <w:t> </w:t>
      </w:r>
      <w:r w:rsidRPr="008641E3">
        <w:rPr>
          <w:lang w:val="fr-FR"/>
        </w:rPr>
        <w:t>sera facturée ou sera facturée à son revendeur à la fin de chaque trimestre de l’accord de mise en œuvre.</w:t>
      </w:r>
    </w:p>
    <w:p w:rsidR="006A5DAE" w:rsidRPr="008641E3" w:rsidRDefault="006A5DAE" w:rsidP="006A5DAE">
      <w:pPr>
        <w:rPr>
          <w:lang w:val="fr-FR"/>
        </w:rPr>
      </w:pPr>
      <w:r w:rsidRPr="008641E3">
        <w:rPr>
          <w:lang w:val="fr-FR"/>
        </w:rPr>
        <w:t>Toute utilisation des Services Windows Azure après la date d’expiration ou de résiliation de l’abonnement sera facturée au client ou à son revendeur au Taux de Consommation, sur une base trimestrielle.</w:t>
      </w:r>
    </w:p>
    <w:p w:rsidR="006A5DAE" w:rsidRPr="008641E3" w:rsidRDefault="006A5DAE" w:rsidP="006A5DAE">
      <w:pPr>
        <w:rPr>
          <w:lang w:val="fr-FR"/>
        </w:rPr>
      </w:pPr>
    </w:p>
    <w:p w:rsidR="006A5DAE" w:rsidRPr="008641E3" w:rsidRDefault="006A5DAE" w:rsidP="006A5DAE">
      <w:pPr>
        <w:rPr>
          <w:lang w:val="fr-FR"/>
        </w:rPr>
      </w:pPr>
      <w:r w:rsidRPr="008641E3">
        <w:rPr>
          <w:lang w:val="fr-FR"/>
        </w:rPr>
        <w:t>Microsoft peut réduire le prix de l’un quelconque des Services Windows Azure pendant la durée de l’accord de mise en œuvre d’un client</w:t>
      </w:r>
      <w:r w:rsidR="00200B20" w:rsidRPr="008641E3">
        <w:rPr>
          <w:lang w:val="fr-FR"/>
        </w:rPr>
        <w:t xml:space="preserve">. </w:t>
      </w:r>
      <w:r w:rsidRPr="008641E3">
        <w:rPr>
          <w:lang w:val="fr-FR"/>
        </w:rPr>
        <w:t>La Grille Tarifaire Client pour les clients achetant des Services Windows Azure directement auprès de Microsoft peut mentionner un prix plus élevé que le prix alors en vigueur. Microsoft leur facturera le prix le plus bas pendant la période durant laquelle il est en vigueur. Microsoft informera ces clients desdites modifications.</w:t>
      </w:r>
    </w:p>
    <w:p w:rsidR="006A5DAE" w:rsidRPr="008641E3" w:rsidRDefault="006A5DAE" w:rsidP="006A5DAE">
      <w:pPr>
        <w:rPr>
          <w:lang w:val="fr-FR"/>
        </w:rPr>
      </w:pPr>
    </w:p>
    <w:p w:rsidR="006A5DAE" w:rsidRPr="008641E3" w:rsidRDefault="006A5DAE" w:rsidP="00E907EC">
      <w:pPr>
        <w:rPr>
          <w:lang w:val="fr-FR"/>
        </w:rPr>
      </w:pPr>
      <w:r w:rsidRPr="008641E3">
        <w:rPr>
          <w:rFonts w:cs="Tahoma"/>
          <w:szCs w:val="18"/>
          <w:lang w:val="fr-FR"/>
        </w:rPr>
        <w:t>Les prix appliqués et les modalités de paiement des abonnements achetés par le biais de revendeurs sont déterminés</w:t>
      </w:r>
      <w:r w:rsidR="00E907EC" w:rsidRPr="008641E3">
        <w:rPr>
          <w:rFonts w:cs="Tahoma"/>
          <w:szCs w:val="18"/>
          <w:lang w:val="fr-FR"/>
        </w:rPr>
        <w:t> </w:t>
      </w:r>
      <w:r w:rsidRPr="008641E3">
        <w:rPr>
          <w:rFonts w:cs="Tahoma"/>
          <w:szCs w:val="18"/>
          <w:lang w:val="fr-FR"/>
        </w:rPr>
        <w:t>par le contrat conclu entre le client et son revendeur</w:t>
      </w:r>
      <w:r w:rsidR="00200B20" w:rsidRPr="008641E3">
        <w:rPr>
          <w:rFonts w:cs="Tahoma"/>
          <w:szCs w:val="18"/>
          <w:lang w:val="fr-FR"/>
        </w:rPr>
        <w:t xml:space="preserve">. </w:t>
      </w:r>
      <w:r w:rsidRPr="008641E3">
        <w:rPr>
          <w:rFonts w:cs="Tahoma"/>
          <w:szCs w:val="18"/>
          <w:lang w:val="fr-FR"/>
        </w:rPr>
        <w:t xml:space="preserve">Le </w:t>
      </w:r>
      <w:r w:rsidRPr="008641E3">
        <w:rPr>
          <w:iCs/>
          <w:lang w:val="fr-FR"/>
        </w:rPr>
        <w:t>revendeur du client fournira des informations supplémentaires sur le processus de commande de Services Windows Azure</w:t>
      </w:r>
      <w:r w:rsidR="00200B20" w:rsidRPr="008641E3">
        <w:rPr>
          <w:iCs/>
          <w:lang w:val="fr-FR"/>
        </w:rPr>
        <w:t xml:space="preserve">. </w:t>
      </w:r>
      <w:r w:rsidRPr="008641E3">
        <w:rPr>
          <w:iCs/>
          <w:lang w:val="fr-FR"/>
        </w:rPr>
        <w:t xml:space="preserve">Les prix et les conditions de facturation applicables pour tous les Services Windows Azure seront déterminés par le contrat conclu entre le client et son revendeur. </w:t>
      </w:r>
      <w:r w:rsidRPr="008641E3">
        <w:rPr>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rsidR="00BD1A6A" w:rsidRPr="008641E3" w:rsidRDefault="00BD1A6A">
      <w:pPr>
        <w:rPr>
          <w:rFonts w:cs="Tahoma"/>
          <w:b/>
          <w:szCs w:val="18"/>
          <w:lang w:val="fr-FR"/>
        </w:rPr>
      </w:pPr>
    </w:p>
    <w:p w:rsidR="00776E3B" w:rsidRPr="008641E3" w:rsidRDefault="005242EC" w:rsidP="005242EC">
      <w:pPr>
        <w:spacing w:after="60"/>
        <w:outlineLvl w:val="1"/>
        <w:rPr>
          <w:lang w:val="fr-FR"/>
        </w:rPr>
      </w:pPr>
      <w:r w:rsidRPr="008641E3">
        <w:rPr>
          <w:rFonts w:cs="Tahoma"/>
          <w:b/>
          <w:sz w:val="20"/>
          <w:szCs w:val="18"/>
          <w:lang w:val="fr-FR"/>
        </w:rPr>
        <w:t>Taux d’engagement Windows Azure</w:t>
      </w:r>
    </w:p>
    <w:p w:rsidR="00776E3B" w:rsidRPr="008641E3" w:rsidRDefault="006A5DAE" w:rsidP="00776E3B">
      <w:pPr>
        <w:outlineLvl w:val="1"/>
        <w:rPr>
          <w:lang w:val="fr-FR"/>
        </w:rPr>
      </w:pPr>
      <w:r w:rsidRPr="008641E3">
        <w:rPr>
          <w:rFonts w:cs="Tahoma"/>
          <w:szCs w:val="18"/>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ci-après (exprimée en pourcentage du Taux de Consommation des Services Windows Azure</w:t>
      </w:r>
      <w:r w:rsidR="00F078FF" w:rsidRPr="008641E3">
        <w:rPr>
          <w:rFonts w:cs="Tahoma"/>
          <w:szCs w:val="18"/>
          <w:lang w:val="fr-FR"/>
        </w:rPr>
        <w:t xml:space="preserve"> / </w:t>
      </w:r>
      <w:r w:rsidR="00C97604">
        <w:rPr>
          <w:rFonts w:cs="Tahoma"/>
          <w:szCs w:val="18"/>
          <w:lang w:val="fr-FR"/>
        </w:rPr>
        <w:t>Excédent).</w:t>
      </w:r>
    </w:p>
    <w:p w:rsidR="00776E3B" w:rsidRPr="008641E3" w:rsidRDefault="00776E3B" w:rsidP="00776E3B">
      <w:pPr>
        <w:ind w:left="720"/>
        <w:outlineLvl w:val="1"/>
        <w:rPr>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430"/>
        <w:gridCol w:w="3152"/>
        <w:gridCol w:w="2082"/>
      </w:tblGrid>
      <w:tr w:rsidR="00776E3B" w:rsidRPr="008E0080" w:rsidTr="004C5863">
        <w:trPr>
          <w:trHeight w:val="515"/>
          <w:tblHeader/>
          <w:jc w:val="center"/>
        </w:trPr>
        <w:tc>
          <w:tcPr>
            <w:tcW w:w="243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8641E3" w:rsidRDefault="00776E3B" w:rsidP="0044720D">
            <w:pPr>
              <w:jc w:val="center"/>
              <w:rPr>
                <w:rFonts w:eastAsia="Times New Roman" w:cs="Tahoma"/>
                <w:b/>
                <w:bCs/>
                <w:szCs w:val="18"/>
                <w:lang w:val="fr-FR"/>
              </w:rPr>
            </w:pPr>
            <w:r w:rsidRPr="008641E3">
              <w:rPr>
                <w:rFonts w:cs="Tahoma"/>
                <w:b/>
                <w:bCs/>
                <w:szCs w:val="18"/>
                <w:lang w:val="fr-FR"/>
              </w:rPr>
              <w:t>Niveau d’Engagement d’Achat Windows Azure</w:t>
            </w:r>
          </w:p>
        </w:tc>
        <w:tc>
          <w:tcPr>
            <w:tcW w:w="315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8641E3" w:rsidRDefault="00776E3B" w:rsidP="0044720D">
            <w:pPr>
              <w:jc w:val="center"/>
              <w:rPr>
                <w:rFonts w:eastAsia="Times New Roman" w:cs="Tahoma"/>
                <w:b/>
                <w:bCs/>
                <w:szCs w:val="18"/>
                <w:lang w:val="fr-FR"/>
              </w:rPr>
            </w:pPr>
            <w:r w:rsidRPr="008641E3">
              <w:rPr>
                <w:rFonts w:eastAsia="Times New Roman" w:cs="Tahoma"/>
                <w:b/>
                <w:bCs/>
                <w:szCs w:val="18"/>
                <w:lang w:val="fr-FR"/>
              </w:rPr>
              <w:t>Quantité unitaire d’engagement annuel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8641E3" w:rsidRDefault="00776E3B" w:rsidP="0044720D">
            <w:pPr>
              <w:jc w:val="center"/>
              <w:rPr>
                <w:rFonts w:eastAsia="Times New Roman" w:cs="Tahoma"/>
                <w:b/>
                <w:bCs/>
                <w:szCs w:val="18"/>
                <w:lang w:val="fr-FR"/>
              </w:rPr>
            </w:pPr>
            <w:r w:rsidRPr="008641E3">
              <w:rPr>
                <w:rFonts w:cs="Tahoma"/>
                <w:b/>
                <w:bCs/>
                <w:szCs w:val="18"/>
                <w:lang w:val="fr-FR"/>
              </w:rPr>
              <w:t>Remise sur le Taux de Consommation</w:t>
            </w:r>
          </w:p>
        </w:tc>
      </w:tr>
      <w:tr w:rsidR="00776E3B" w:rsidRPr="008641E3" w:rsidTr="004C5863">
        <w:trPr>
          <w:trHeight w:val="258"/>
          <w:jc w:val="center"/>
        </w:trPr>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259"/>
              <w:jc w:val="center"/>
              <w:rPr>
                <w:rFonts w:eastAsia="Times New Roman" w:cs="Tahoma"/>
                <w:szCs w:val="18"/>
                <w:lang w:val="fr-FR"/>
              </w:rPr>
            </w:pPr>
            <w:r w:rsidRPr="008641E3">
              <w:rPr>
                <w:rFonts w:eastAsia="Times New Roman" w:cs="Tahoma"/>
                <w:szCs w:val="18"/>
                <w:lang w:val="fr-FR"/>
              </w:rPr>
              <w:t>Niveau 1</w:t>
            </w:r>
          </w:p>
        </w:tc>
        <w:tc>
          <w:tcPr>
            <w:tcW w:w="31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Jusqu’à 1 799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23</w:t>
            </w:r>
            <w:r w:rsidR="0052533D" w:rsidRPr="008641E3">
              <w:rPr>
                <w:rFonts w:eastAsia="Times New Roman" w:cs="Tahoma"/>
                <w:szCs w:val="18"/>
                <w:lang w:val="fr-FR"/>
              </w:rPr>
              <w:t xml:space="preserve"> %</w:t>
            </w:r>
          </w:p>
        </w:tc>
      </w:tr>
      <w:tr w:rsidR="00776E3B" w:rsidRPr="008641E3" w:rsidTr="004C5863">
        <w:trPr>
          <w:trHeight w:val="258"/>
          <w:jc w:val="center"/>
        </w:trPr>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259"/>
              <w:jc w:val="center"/>
              <w:rPr>
                <w:rFonts w:eastAsia="Times New Roman" w:cs="Tahoma"/>
                <w:szCs w:val="18"/>
                <w:lang w:val="fr-FR"/>
              </w:rPr>
            </w:pPr>
            <w:r w:rsidRPr="008641E3">
              <w:rPr>
                <w:rFonts w:eastAsia="Times New Roman" w:cs="Tahoma"/>
                <w:szCs w:val="18"/>
                <w:lang w:val="fr-FR"/>
              </w:rPr>
              <w:t>Niveau 2</w:t>
            </w:r>
          </w:p>
        </w:tc>
        <w:tc>
          <w:tcPr>
            <w:tcW w:w="31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1 800 à 4 799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26</w:t>
            </w:r>
            <w:r w:rsidR="0052533D" w:rsidRPr="008641E3">
              <w:rPr>
                <w:rFonts w:eastAsia="Times New Roman" w:cs="Tahoma"/>
                <w:szCs w:val="18"/>
                <w:lang w:val="fr-FR"/>
              </w:rPr>
              <w:t xml:space="preserve"> %</w:t>
            </w:r>
          </w:p>
        </w:tc>
      </w:tr>
      <w:tr w:rsidR="00776E3B" w:rsidRPr="008641E3" w:rsidTr="004C5863">
        <w:trPr>
          <w:trHeight w:val="258"/>
          <w:jc w:val="center"/>
        </w:trPr>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259"/>
              <w:jc w:val="center"/>
              <w:rPr>
                <w:rFonts w:eastAsia="Times New Roman" w:cs="Tahoma"/>
                <w:szCs w:val="18"/>
                <w:lang w:val="fr-FR"/>
              </w:rPr>
            </w:pPr>
            <w:r w:rsidRPr="008641E3">
              <w:rPr>
                <w:rFonts w:eastAsia="Times New Roman" w:cs="Tahoma"/>
                <w:szCs w:val="18"/>
                <w:lang w:val="fr-FR"/>
              </w:rPr>
              <w:t>Niveau 3</w:t>
            </w:r>
          </w:p>
        </w:tc>
        <w:tc>
          <w:tcPr>
            <w:tcW w:w="31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4 800 à 11 999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30</w:t>
            </w:r>
            <w:r w:rsidR="0052533D" w:rsidRPr="008641E3">
              <w:rPr>
                <w:rFonts w:eastAsia="Times New Roman" w:cs="Tahoma"/>
                <w:szCs w:val="18"/>
                <w:lang w:val="fr-FR"/>
              </w:rPr>
              <w:t xml:space="preserve"> %</w:t>
            </w:r>
          </w:p>
        </w:tc>
      </w:tr>
      <w:tr w:rsidR="00776E3B" w:rsidRPr="008641E3" w:rsidTr="004C5863">
        <w:trPr>
          <w:trHeight w:val="258"/>
          <w:jc w:val="center"/>
        </w:trPr>
        <w:tc>
          <w:tcPr>
            <w:tcW w:w="24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259"/>
              <w:jc w:val="center"/>
              <w:rPr>
                <w:rFonts w:eastAsia="Times New Roman" w:cs="Tahoma"/>
                <w:szCs w:val="18"/>
                <w:lang w:val="fr-FR"/>
              </w:rPr>
            </w:pPr>
            <w:r w:rsidRPr="008641E3">
              <w:rPr>
                <w:rFonts w:eastAsia="Times New Roman" w:cs="Tahoma"/>
                <w:szCs w:val="18"/>
                <w:lang w:val="fr-FR"/>
              </w:rPr>
              <w:t>Niveau 4</w:t>
            </w:r>
          </w:p>
        </w:tc>
        <w:tc>
          <w:tcPr>
            <w:tcW w:w="31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12 000 unités ou plus</w:t>
            </w:r>
          </w:p>
        </w:tc>
        <w:tc>
          <w:tcPr>
            <w:tcW w:w="2082" w:type="dxa"/>
            <w:tcBorders>
              <w:top w:val="single" w:sz="8" w:space="0" w:color="auto"/>
              <w:left w:val="single" w:sz="8" w:space="0" w:color="auto"/>
              <w:bottom w:val="single" w:sz="8" w:space="0" w:color="auto"/>
              <w:right w:val="single" w:sz="8" w:space="0" w:color="auto"/>
            </w:tcBorders>
            <w:hideMark/>
          </w:tcPr>
          <w:p w:rsidR="00776E3B" w:rsidRPr="008641E3" w:rsidRDefault="00776E3B" w:rsidP="0044720D">
            <w:pPr>
              <w:spacing w:before="100" w:beforeAutospacing="1" w:after="100" w:afterAutospacing="1"/>
              <w:ind w:right="180"/>
              <w:jc w:val="center"/>
              <w:rPr>
                <w:rFonts w:eastAsia="Times New Roman" w:cs="Tahoma"/>
                <w:szCs w:val="18"/>
                <w:lang w:val="fr-FR"/>
              </w:rPr>
            </w:pPr>
            <w:r w:rsidRPr="008641E3">
              <w:rPr>
                <w:rFonts w:eastAsia="Times New Roman" w:cs="Tahoma"/>
                <w:szCs w:val="18"/>
                <w:lang w:val="fr-FR"/>
              </w:rPr>
              <w:t>35</w:t>
            </w:r>
            <w:r w:rsidR="0052533D" w:rsidRPr="008641E3">
              <w:rPr>
                <w:rFonts w:eastAsia="Times New Roman" w:cs="Tahoma"/>
                <w:szCs w:val="18"/>
                <w:lang w:val="fr-FR"/>
              </w:rPr>
              <w:t xml:space="preserve"> %</w:t>
            </w:r>
          </w:p>
        </w:tc>
      </w:tr>
    </w:tbl>
    <w:p w:rsidR="006A5DAE" w:rsidRPr="008641E3" w:rsidRDefault="00AA0329" w:rsidP="002E57CF">
      <w:pPr>
        <w:ind w:left="1080"/>
        <w:outlineLvl w:val="1"/>
        <w:rPr>
          <w:lang w:val="fr-FR"/>
        </w:rPr>
      </w:pPr>
      <w:r w:rsidRPr="008641E3">
        <w:rPr>
          <w:rFonts w:cs="Tahoma"/>
          <w:i/>
          <w:sz w:val="16"/>
          <w:szCs w:val="18"/>
          <w:lang w:val="fr-FR"/>
        </w:rPr>
        <w:t>* Unité désignant la somme fixée dans la devise applicable</w:t>
      </w:r>
    </w:p>
    <w:p w:rsidR="00776E3B" w:rsidRPr="008641E3" w:rsidRDefault="00776E3B" w:rsidP="00776E3B">
      <w:pPr>
        <w:outlineLvl w:val="1"/>
        <w:rPr>
          <w:rFonts w:cs="Tahoma"/>
          <w:szCs w:val="18"/>
          <w:lang w:val="fr-FR"/>
        </w:rPr>
      </w:pPr>
    </w:p>
    <w:p w:rsidR="00776E3B" w:rsidRPr="008641E3" w:rsidRDefault="00776E3B" w:rsidP="00D80E65">
      <w:pPr>
        <w:outlineLvl w:val="1"/>
        <w:rPr>
          <w:lang w:val="fr-FR"/>
        </w:rPr>
      </w:pPr>
      <w:r w:rsidRPr="008641E3">
        <w:rPr>
          <w:rFonts w:cs="Tahoma"/>
          <w:szCs w:val="18"/>
          <w:lang w:val="fr-FR"/>
        </w:rPr>
        <w:t>Les clients peuvent augmenter la quantité annuelle d’unités Windows Azure qu’ils s’engagent à acheter (à savoir leur</w:t>
      </w:r>
      <w:r w:rsidR="00D80E65" w:rsidRPr="008641E3">
        <w:rPr>
          <w:rFonts w:cs="Tahoma"/>
          <w:szCs w:val="18"/>
          <w:lang w:val="fr-FR"/>
        </w:rPr>
        <w:t> </w:t>
      </w:r>
      <w:r w:rsidRPr="008641E3">
        <w:rPr>
          <w:rFonts w:cs="Tahoma"/>
          <w:szCs w:val="18"/>
          <w:lang w:val="fr-FR"/>
        </w:rPr>
        <w:t>Engagement d’Achat) à tout moment pendant la durée de leur abonnement Windows Azure. Leur Niveau d’Engagement sera alors réévalué en conséquence</w:t>
      </w:r>
      <w:r w:rsidR="00200B20" w:rsidRPr="008641E3">
        <w:rPr>
          <w:rFonts w:cs="Tahoma"/>
          <w:szCs w:val="18"/>
          <w:lang w:val="fr-FR"/>
        </w:rPr>
        <w:t xml:space="preserve">. </w:t>
      </w:r>
      <w:r w:rsidRPr="008641E3">
        <w:rPr>
          <w:rFonts w:cs="Tahoma"/>
          <w:szCs w:val="18"/>
          <w:lang w:val="fr-FR"/>
        </w:rPr>
        <w:t xml:space="preserve">Le nouveau Taux d’Engagement s’appliquera à l’utilisation des Services Windows Azure par le client dès le 1er jour du mois civil suivant le réajustement par le client de la quantité annuelle de licences Windows </w:t>
      </w:r>
      <w:r w:rsidR="00C97604">
        <w:rPr>
          <w:rFonts w:cs="Tahoma"/>
          <w:szCs w:val="18"/>
          <w:lang w:val="fr-FR"/>
        </w:rPr>
        <w:t>Azure qu’il s’engage à acheter.</w:t>
      </w:r>
    </w:p>
    <w:p w:rsidR="00776E3B" w:rsidRPr="008641E3" w:rsidRDefault="00776E3B" w:rsidP="00776E3B">
      <w:pPr>
        <w:outlineLvl w:val="1"/>
        <w:rPr>
          <w:rFonts w:cs="Tahoma"/>
          <w:szCs w:val="18"/>
          <w:lang w:val="fr-FR"/>
        </w:rPr>
      </w:pPr>
    </w:p>
    <w:p w:rsidR="00776E3B" w:rsidRPr="008641E3" w:rsidRDefault="00776E3B" w:rsidP="005242EC">
      <w:pPr>
        <w:outlineLvl w:val="1"/>
        <w:rPr>
          <w:lang w:val="fr-FR"/>
        </w:rPr>
      </w:pPr>
      <w:r w:rsidRPr="008641E3">
        <w:rPr>
          <w:rFonts w:eastAsia="Times New Roman" w:cs="Tahoma"/>
          <w:szCs w:val="18"/>
          <w:lang w:val="fr-FR"/>
        </w:rPr>
        <w:t xml:space="preserve">La Grille Tarifaire Client fera état du prix applicable au Taux d’Engagement de Niveau 1. Le Taux </w:t>
      </w:r>
      <w:r w:rsidRPr="008641E3">
        <w:rPr>
          <w:rFonts w:cs="Tahoma"/>
          <w:szCs w:val="18"/>
          <w:lang w:val="fr-FR"/>
        </w:rPr>
        <w:t>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rsidR="0067627F" w:rsidRPr="008641E3" w:rsidRDefault="0067627F" w:rsidP="00776E3B">
      <w:pPr>
        <w:rPr>
          <w:lang w:val="fr-FR"/>
        </w:rPr>
      </w:pPr>
    </w:p>
    <w:p w:rsidR="00456002" w:rsidRPr="008641E3" w:rsidRDefault="00456002" w:rsidP="00456002">
      <w:pPr>
        <w:pStyle w:val="Heading2"/>
        <w:ind w:left="0"/>
        <w:rPr>
          <w:lang w:val="fr-FR"/>
        </w:rPr>
      </w:pPr>
      <w:bookmarkStart w:id="738" w:name="_Toc328145984"/>
      <w:bookmarkStart w:id="739" w:name="_Toc336338215"/>
      <w:bookmarkStart w:id="740" w:name="_Toc353472359"/>
      <w:r w:rsidRPr="008641E3">
        <w:rPr>
          <w:rFonts w:ascii="Tahoma" w:hAnsi="Tahoma" w:cs="Tahoma"/>
          <w:lang w:val="fr-FR"/>
        </w:rPr>
        <w:t>Disponibilité régionale des Services en Ligne</w:t>
      </w:r>
      <w:bookmarkEnd w:id="738"/>
      <w:bookmarkEnd w:id="739"/>
      <w:bookmarkEnd w:id="740"/>
    </w:p>
    <w:p w:rsidR="00456002" w:rsidRPr="008641E3" w:rsidRDefault="00456002" w:rsidP="00DF28F2">
      <w:pPr>
        <w:outlineLvl w:val="2"/>
        <w:rPr>
          <w:rFonts w:cs="Tahoma"/>
          <w:b/>
          <w:szCs w:val="18"/>
          <w:lang w:val="fr-FR"/>
        </w:rPr>
      </w:pPr>
    </w:p>
    <w:p w:rsidR="0067627F" w:rsidRPr="008641E3" w:rsidRDefault="00456002" w:rsidP="0067627F">
      <w:pPr>
        <w:outlineLvl w:val="2"/>
        <w:rPr>
          <w:lang w:val="fr-FR"/>
        </w:rPr>
      </w:pPr>
      <w:r w:rsidRPr="008641E3">
        <w:rPr>
          <w:rFonts w:cs="Tahoma"/>
          <w:szCs w:val="18"/>
          <w:lang w:val="fr-FR"/>
        </w:rPr>
        <w:t xml:space="preserve">Rendez-vous sur la page </w:t>
      </w:r>
      <w:hyperlink r:id="rId24" w:anchor="international" w:history="1">
        <w:r w:rsidRPr="008641E3">
          <w:rPr>
            <w:rStyle w:val="Hyperlink"/>
            <w:lang w:val="fr-FR"/>
          </w:rPr>
          <w:t>http://www.microsoft.com/online/faq.aspx#international</w:t>
        </w:r>
      </w:hyperlink>
      <w:r w:rsidR="006F471C" w:rsidRPr="008641E3">
        <w:rPr>
          <w:rStyle w:val="Hyperlink"/>
          <w:u w:val="none"/>
          <w:lang w:val="fr-FR"/>
        </w:rPr>
        <w:t xml:space="preserve"> </w:t>
      </w:r>
      <w:r w:rsidRPr="008641E3">
        <w:rPr>
          <w:color w:val="000000"/>
          <w:lang w:val="fr-FR"/>
        </w:rPr>
        <w:t>pour savoir dans quels pays et dans quelles régions les Services en Ligne sont disponibles.</w:t>
      </w:r>
    </w:p>
    <w:p w:rsidR="0067627F" w:rsidRPr="008641E3" w:rsidRDefault="0067627F" w:rsidP="0067627F">
      <w:pPr>
        <w:outlineLvl w:val="2"/>
        <w:rPr>
          <w:rFonts w:cs="Tahoma"/>
          <w:color w:val="000000"/>
          <w:szCs w:val="18"/>
          <w:lang w:val="fr-FR"/>
        </w:rPr>
      </w:pPr>
    </w:p>
    <w:p w:rsidR="00C35F92" w:rsidRPr="008641E3" w:rsidRDefault="00C35F92" w:rsidP="00456002">
      <w:pPr>
        <w:pStyle w:val="Heading2"/>
        <w:ind w:left="0"/>
        <w:rPr>
          <w:rFonts w:ascii="Tahoma" w:hAnsi="Tahoma" w:cs="Tahoma"/>
          <w:lang w:val="fr-FR"/>
        </w:rPr>
      </w:pPr>
      <w:bookmarkStart w:id="741" w:name="_Toc328145985"/>
      <w:bookmarkStart w:id="742" w:name="_Toc336338216"/>
    </w:p>
    <w:p w:rsidR="00C35F92" w:rsidRPr="008641E3" w:rsidRDefault="00C35F92" w:rsidP="00456002">
      <w:pPr>
        <w:pStyle w:val="Heading2"/>
        <w:ind w:left="0"/>
        <w:rPr>
          <w:rFonts w:ascii="Tahoma" w:hAnsi="Tahoma" w:cs="Tahoma"/>
          <w:lang w:val="fr-FR"/>
        </w:rPr>
      </w:pPr>
    </w:p>
    <w:p w:rsidR="00C35F92" w:rsidRPr="008641E3" w:rsidRDefault="00C35F92" w:rsidP="00456002">
      <w:pPr>
        <w:pStyle w:val="Heading2"/>
        <w:ind w:left="0"/>
        <w:rPr>
          <w:rFonts w:ascii="Tahoma" w:hAnsi="Tahoma" w:cs="Tahoma"/>
          <w:lang w:val="fr-FR"/>
        </w:rPr>
      </w:pPr>
    </w:p>
    <w:p w:rsidR="00C35F92" w:rsidRPr="008641E3" w:rsidRDefault="00C35F92" w:rsidP="00456002">
      <w:pPr>
        <w:pStyle w:val="Heading2"/>
        <w:ind w:left="0"/>
        <w:rPr>
          <w:rFonts w:ascii="Tahoma" w:hAnsi="Tahoma" w:cs="Tahoma"/>
          <w:lang w:val="fr-FR"/>
        </w:rPr>
      </w:pPr>
    </w:p>
    <w:p w:rsidR="00C35F92" w:rsidRPr="008641E3" w:rsidRDefault="00C35F92" w:rsidP="00456002">
      <w:pPr>
        <w:pStyle w:val="Heading2"/>
        <w:ind w:left="0"/>
        <w:rPr>
          <w:rFonts w:ascii="Tahoma" w:hAnsi="Tahoma" w:cs="Tahoma"/>
          <w:lang w:val="fr-FR"/>
        </w:rPr>
      </w:pPr>
    </w:p>
    <w:p w:rsidR="00C35F92" w:rsidRPr="008641E3" w:rsidRDefault="00C35F92" w:rsidP="00456002">
      <w:pPr>
        <w:pStyle w:val="Heading2"/>
        <w:ind w:left="0"/>
        <w:rPr>
          <w:rFonts w:ascii="Tahoma" w:hAnsi="Tahoma" w:cs="Tahoma"/>
          <w:lang w:val="fr-FR"/>
        </w:rPr>
      </w:pPr>
    </w:p>
    <w:p w:rsidR="00456002" w:rsidRPr="008641E3" w:rsidRDefault="00456002" w:rsidP="00456002">
      <w:pPr>
        <w:pStyle w:val="Heading2"/>
        <w:ind w:left="0"/>
        <w:rPr>
          <w:lang w:val="fr-FR"/>
        </w:rPr>
      </w:pPr>
      <w:bookmarkStart w:id="743" w:name="_Toc353472360"/>
      <w:r w:rsidRPr="008641E3">
        <w:rPr>
          <w:rFonts w:ascii="Tahoma" w:hAnsi="Tahoma" w:cs="Tahoma"/>
          <w:lang w:val="fr-FR"/>
        </w:rPr>
        <w:t>Conditions supplémentaires applicables aux Services en Ligne</w:t>
      </w:r>
      <w:bookmarkEnd w:id="741"/>
      <w:bookmarkEnd w:id="742"/>
      <w:bookmarkEnd w:id="743"/>
    </w:p>
    <w:p w:rsidR="00456002" w:rsidRPr="008641E3" w:rsidRDefault="00456002" w:rsidP="00DF28F2">
      <w:pPr>
        <w:outlineLvl w:val="2"/>
        <w:rPr>
          <w:rFonts w:cs="Tahoma"/>
          <w:szCs w:val="18"/>
          <w:lang w:val="fr-FR"/>
        </w:rPr>
      </w:pPr>
    </w:p>
    <w:p w:rsidR="00456002" w:rsidRPr="008641E3" w:rsidRDefault="00456002" w:rsidP="00CF3FEE">
      <w:pPr>
        <w:rPr>
          <w:lang w:val="fr-FR"/>
        </w:rPr>
      </w:pPr>
      <w:r w:rsidRPr="008641E3">
        <w:rPr>
          <w:lang w:val="fr-FR"/>
        </w:rPr>
        <w:t>La présente Liste des Produits peut comporter des informations supplémentaires relatives à des produits spécifiques</w:t>
      </w:r>
      <w:r w:rsidR="00200B20" w:rsidRPr="008641E3">
        <w:rPr>
          <w:lang w:val="fr-FR"/>
        </w:rPr>
        <w:t xml:space="preserve">. </w:t>
      </w:r>
      <w:r w:rsidRPr="008641E3">
        <w:rPr>
          <w:lang w:val="fr-FR"/>
        </w:rPr>
        <w:t>Pour toute information supplémentaire à ce sujet, reportez-vous aux sections relatives aux produits de ce document.</w:t>
      </w:r>
    </w:p>
    <w:p w:rsidR="00456002" w:rsidRPr="008641E3" w:rsidRDefault="00456002" w:rsidP="00CF3FEE">
      <w:pPr>
        <w:rPr>
          <w:lang w:val="fr-FR"/>
        </w:rPr>
      </w:pPr>
    </w:p>
    <w:p w:rsidR="00456002" w:rsidRPr="008641E3" w:rsidRDefault="00456002" w:rsidP="00C97604">
      <w:pPr>
        <w:rPr>
          <w:lang w:val="fr-FR"/>
        </w:rPr>
      </w:pPr>
      <w:r w:rsidRPr="008641E3">
        <w:rPr>
          <w:lang w:val="fr-FR"/>
        </w:rPr>
        <w:t xml:space="preserve">Les Droits d’Utilisation de Logiciels disponibles à l’adresse </w:t>
      </w:r>
      <w:r w:rsidRPr="00C97604">
        <w:rPr>
          <w:lang w:val="fr-FR"/>
        </w:rPr>
        <w:t>http://www.microsoftvolumelicensing.com/userights/PUR.aspx</w:t>
      </w:r>
      <w:r w:rsidR="006F471C" w:rsidRPr="008641E3">
        <w:rPr>
          <w:rStyle w:val="Hyperlink"/>
          <w:u w:val="none"/>
          <w:lang w:val="fr-FR"/>
        </w:rPr>
        <w:t xml:space="preserve"> </w:t>
      </w:r>
      <w:r w:rsidRPr="008641E3">
        <w:rPr>
          <w:lang w:val="fr-FR"/>
        </w:rPr>
        <w:t>(en anglais) stipulent d’autres conditions générales et</w:t>
      </w:r>
      <w:r w:rsidR="00C97604">
        <w:rPr>
          <w:lang w:val="fr-FR"/>
        </w:rPr>
        <w:t> </w:t>
      </w:r>
      <w:r w:rsidRPr="008641E3">
        <w:rPr>
          <w:lang w:val="fr-FR"/>
        </w:rPr>
        <w:t>les conditions générales applicables aux produits spécifiques qui régissent l’utilisation des Services en Ligne</w:t>
      </w:r>
      <w:r w:rsidR="00200B20" w:rsidRPr="008641E3">
        <w:rPr>
          <w:lang w:val="fr-FR"/>
        </w:rPr>
        <w:t xml:space="preserve">. </w:t>
      </w:r>
      <w:r w:rsidRPr="008641E3">
        <w:rPr>
          <w:lang w:val="fr-FR"/>
        </w:rPr>
        <w:t>Les droits d’utilisation de logiciels fournis dans le cadre des Services en Ligne peuvent faire l’objet de modifications tel que décrit dans la section Services en Ligne de ce document.</w:t>
      </w:r>
    </w:p>
    <w:p w:rsidR="00456002" w:rsidRPr="008641E3" w:rsidRDefault="00456002" w:rsidP="00CF3FEE">
      <w:pPr>
        <w:rPr>
          <w:lang w:val="fr-FR"/>
        </w:rPr>
      </w:pPr>
    </w:p>
    <w:p w:rsidR="00026546" w:rsidRPr="008641E3" w:rsidRDefault="00456002" w:rsidP="005B372B">
      <w:pPr>
        <w:rPr>
          <w:lang w:val="fr-FR"/>
        </w:rPr>
      </w:pPr>
      <w:bookmarkStart w:id="744" w:name="_Toc325313160"/>
      <w:r w:rsidRPr="008641E3">
        <w:rPr>
          <w:lang w:val="fr-FR"/>
        </w:rPr>
        <w:t>Les prix appliqués et les modalités de paiement relatifs aux Services en Ligne ci-dessus ne s’appliquent pas aux Services en Ligne fournis conformément aux termes du Contrat d’Abonnement en Ligne Microsoft</w:t>
      </w:r>
      <w:r w:rsidR="00200B20" w:rsidRPr="008641E3">
        <w:rPr>
          <w:lang w:val="fr-FR"/>
        </w:rPr>
        <w:t xml:space="preserve">. </w:t>
      </w:r>
      <w:r w:rsidRPr="008641E3">
        <w:rPr>
          <w:lang w:val="fr-FR"/>
        </w:rPr>
        <w:t>Les modalités applicables aux Services en Ligne, fournies conformément aux termes du Contrat d’Abonnement en Ligne Microsoft, sont exposées dans ledit contrat et sur le Portail Client des Services en Ligne Microsoft.</w:t>
      </w:r>
      <w:bookmarkEnd w:id="744"/>
    </w:p>
    <w:p w:rsidR="00676723" w:rsidRPr="008641E3" w:rsidRDefault="00676723">
      <w:pPr>
        <w:rPr>
          <w:lang w:val="fr-FR"/>
        </w:rPr>
      </w:pPr>
      <w:bookmarkStart w:id="745" w:name="_Toc336338217"/>
      <w:r w:rsidRPr="008641E3">
        <w:rPr>
          <w:lang w:val="fr-FR"/>
        </w:rPr>
        <w:br w:type="page"/>
      </w:r>
    </w:p>
    <w:p w:rsidR="00023FE7" w:rsidRPr="008641E3" w:rsidRDefault="00A33112" w:rsidP="00DA7B0B">
      <w:pPr>
        <w:pStyle w:val="Heading1"/>
        <w:rPr>
          <w:lang w:val="fr-FR"/>
        </w:rPr>
      </w:pPr>
      <w:bookmarkStart w:id="746" w:name="_Toc353472361"/>
      <w:r w:rsidRPr="008641E3">
        <w:rPr>
          <w:lang w:val="fr-FR"/>
        </w:rPr>
        <w:t>SECTION 6 – CONDITIONS DE RENOUVELLEMENT DE LA Software Assurance</w:t>
      </w:r>
      <w:bookmarkEnd w:id="745"/>
      <w:bookmarkEnd w:id="746"/>
    </w:p>
    <w:p w:rsidR="00865A60" w:rsidRPr="008641E3" w:rsidRDefault="00865A60" w:rsidP="00865A60">
      <w:pPr>
        <w:rPr>
          <w:sz w:val="24"/>
          <w:lang w:val="fr-FR"/>
        </w:rPr>
      </w:pPr>
    </w:p>
    <w:p w:rsidR="00171817" w:rsidRPr="008641E3" w:rsidRDefault="00171817" w:rsidP="00171817">
      <w:pPr>
        <w:pStyle w:val="Heading4"/>
        <w:tabs>
          <w:tab w:val="clear" w:pos="720"/>
          <w:tab w:val="num" w:pos="0"/>
        </w:tabs>
        <w:ind w:left="0" w:firstLine="0"/>
        <w:rPr>
          <w:lang w:val="fr-FR"/>
        </w:rPr>
      </w:pPr>
      <w:bookmarkStart w:id="747" w:name="_Toc323159745"/>
      <w:bookmarkStart w:id="748" w:name="_Toc336338218"/>
      <w:bookmarkStart w:id="749" w:name="_Toc353472362"/>
      <w:r w:rsidRPr="008641E3">
        <w:rPr>
          <w:rFonts w:ascii="Tahoma" w:hAnsi="Tahoma" w:cs="Tahoma"/>
          <w:sz w:val="24"/>
          <w:lang w:val="fr-FR"/>
        </w:rPr>
        <w:t>Licence Open</w:t>
      </w:r>
      <w:bookmarkEnd w:id="747"/>
      <w:bookmarkEnd w:id="748"/>
      <w:bookmarkEnd w:id="749"/>
    </w:p>
    <w:p w:rsidR="00171817" w:rsidRPr="008641E3" w:rsidRDefault="00171817" w:rsidP="00865A60">
      <w:pPr>
        <w:pStyle w:val="Heading4"/>
        <w:tabs>
          <w:tab w:val="clear" w:pos="720"/>
          <w:tab w:val="num" w:pos="0"/>
        </w:tabs>
        <w:spacing w:before="0"/>
        <w:ind w:left="0" w:firstLine="0"/>
        <w:rPr>
          <w:rFonts w:ascii="Tahoma" w:hAnsi="Tahoma" w:cs="Tahoma"/>
          <w:b w:val="0"/>
          <w:sz w:val="18"/>
          <w:lang w:val="fr-FR"/>
        </w:rPr>
      </w:pPr>
    </w:p>
    <w:p w:rsidR="00171817" w:rsidRPr="008641E3" w:rsidRDefault="00171817" w:rsidP="00AB1090">
      <w:pPr>
        <w:pStyle w:val="StyleHeading22Left138Firstline0"/>
        <w:tabs>
          <w:tab w:val="num" w:pos="0"/>
        </w:tabs>
        <w:ind w:left="0"/>
        <w:jc w:val="left"/>
        <w:rPr>
          <w:lang w:val="fr-FR"/>
        </w:rPr>
      </w:pPr>
      <w:r w:rsidRPr="008641E3">
        <w:rPr>
          <w:rFonts w:ascii="Tahoma" w:hAnsi="Tahoma" w:cs="Tahoma"/>
          <w:sz w:val="18"/>
          <w:lang w:val="fr-FR"/>
        </w:rPr>
        <w:t>La Software Assurance commandée sous un numéro d’autorisation de Licence Open expirera à l’expiration dudit numéro. Pour renouveler cette couverture, les clients doivent passer une commande de renouvellement pour toutes</w:t>
      </w:r>
      <w:r w:rsidR="00AB1090">
        <w:rPr>
          <w:rFonts w:ascii="Tahoma" w:hAnsi="Tahoma" w:cs="Tahoma"/>
          <w:sz w:val="18"/>
          <w:lang w:val="fr-FR"/>
        </w:rPr>
        <w:t> </w:t>
      </w:r>
      <w:r w:rsidRPr="008641E3">
        <w:rPr>
          <w:rFonts w:ascii="Tahoma" w:hAnsi="Tahoma" w:cs="Tahoma"/>
          <w:sz w:val="18"/>
          <w:lang w:val="fr-FR"/>
        </w:rPr>
        <w:t>les copies de tous les produits dont ils souhaitent renouveler la Software Assurance, dans les quatre-vingt-dix (90) jours suivant la date d’expiration de leur numéro d’autorisation. Les clients peuvent commander la Software Assurance sans commander simultanément une Licence, à condition que la Software Assurance soit renouvelée selon les termes qui précèdent. La nouvelle Software Assurance prendra effet à la date d’entrée en vigueur du nouveau numéro d’autorisation.</w:t>
      </w:r>
    </w:p>
    <w:p w:rsidR="00865A60" w:rsidRPr="008641E3" w:rsidRDefault="00865A60" w:rsidP="005242EC">
      <w:pPr>
        <w:pStyle w:val="AppendIndentSub"/>
        <w:ind w:left="0"/>
        <w:rPr>
          <w:rFonts w:ascii="Tahoma" w:hAnsi="Tahoma" w:cs="Tahoma"/>
          <w:sz w:val="18"/>
          <w:lang w:val="fr-FR"/>
        </w:rPr>
      </w:pPr>
    </w:p>
    <w:p w:rsidR="00171817" w:rsidRPr="008641E3" w:rsidRDefault="00171817" w:rsidP="002171C3">
      <w:pPr>
        <w:pStyle w:val="Heading4"/>
        <w:ind w:left="360"/>
        <w:rPr>
          <w:lang w:val="fr-FR"/>
        </w:rPr>
      </w:pPr>
      <w:bookmarkStart w:id="750" w:name="_Toc336338219"/>
      <w:bookmarkStart w:id="751" w:name="_Toc353472363"/>
      <w:r w:rsidRPr="008641E3">
        <w:rPr>
          <w:rFonts w:ascii="Tahoma" w:hAnsi="Tahoma" w:cs="Tahoma"/>
          <w:sz w:val="24"/>
          <w:lang w:val="fr-FR"/>
        </w:rPr>
        <w:t>Contrat Open Value 20xx</w:t>
      </w:r>
      <w:bookmarkEnd w:id="750"/>
      <w:bookmarkEnd w:id="751"/>
    </w:p>
    <w:p w:rsidR="00171817" w:rsidRPr="008641E3" w:rsidRDefault="00171817" w:rsidP="00171817">
      <w:pPr>
        <w:tabs>
          <w:tab w:val="num" w:pos="0"/>
        </w:tabs>
        <w:rPr>
          <w:rFonts w:cs="Tahoma"/>
          <w:lang w:val="fr-FR"/>
        </w:rPr>
      </w:pPr>
    </w:p>
    <w:p w:rsidR="00171817" w:rsidRPr="008641E3" w:rsidRDefault="00171817" w:rsidP="005242EC">
      <w:pPr>
        <w:keepNext/>
        <w:tabs>
          <w:tab w:val="num" w:pos="720"/>
        </w:tabs>
        <w:spacing w:after="60"/>
        <w:ind w:left="360" w:hanging="360"/>
        <w:outlineLvl w:val="3"/>
        <w:rPr>
          <w:lang w:val="fr-FR"/>
        </w:rPr>
      </w:pPr>
      <w:r w:rsidRPr="008641E3">
        <w:rPr>
          <w:b/>
          <w:szCs w:val="20"/>
          <w:lang w:val="fr-FR"/>
        </w:rPr>
        <w:t xml:space="preserve">Renouvellement de la couverture au titre du même contrat </w:t>
      </w:r>
    </w:p>
    <w:p w:rsidR="00171817" w:rsidRPr="008641E3" w:rsidRDefault="00171817" w:rsidP="00AB1090">
      <w:pPr>
        <w:tabs>
          <w:tab w:val="num" w:pos="0"/>
        </w:tabs>
        <w:rPr>
          <w:lang w:val="fr-FR"/>
        </w:rPr>
      </w:pPr>
      <w:r w:rsidRPr="008641E3">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 trente-six (36) mois civils complets qui suit. Pour renouveler la Software Assurance, les clients doivent passer une commande de renouvellement dans les trente (30) jours avant l’expiration de la période précédente</w:t>
      </w:r>
      <w:r w:rsidR="00200B20" w:rsidRPr="008641E3">
        <w:rPr>
          <w:rFonts w:cs="Tahoma"/>
          <w:szCs w:val="20"/>
          <w:lang w:val="fr-FR"/>
        </w:rPr>
        <w:t xml:space="preserve">. </w:t>
      </w:r>
      <w:r w:rsidRPr="008641E3">
        <w:rPr>
          <w:rFonts w:cs="Tahoma"/>
          <w:szCs w:val="20"/>
          <w:lang w:val="fr-FR"/>
        </w:rPr>
        <w:t>Si le client a</w:t>
      </w:r>
      <w:r w:rsidR="00AC31CB" w:rsidRPr="008641E3">
        <w:rPr>
          <w:rFonts w:cs="Tahoma"/>
          <w:szCs w:val="20"/>
          <w:lang w:val="fr-FR"/>
        </w:rPr>
        <w:t> </w:t>
      </w:r>
      <w:r w:rsidRPr="008641E3">
        <w:rPr>
          <w:rFonts w:cs="Tahoma"/>
          <w:szCs w:val="20"/>
          <w:lang w:val="fr-FR"/>
        </w:rPr>
        <w:t>choisi l’option couvrant l’ensemble de l’entreprise, il doit commander la Software Assurance pour toutes les copies de 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AB1090">
        <w:rPr>
          <w:rFonts w:cs="Tahoma"/>
          <w:szCs w:val="20"/>
          <w:lang w:val="fr-FR"/>
        </w:rPr>
        <w:t> </w:t>
      </w:r>
      <w:r w:rsidRPr="008641E3">
        <w:rPr>
          <w:rFonts w:cs="Tahoma"/>
          <w:szCs w:val="20"/>
          <w:lang w:val="fr-FR"/>
        </w:rPr>
        <w:t xml:space="preserve">Assurance soit renouvelée </w:t>
      </w:r>
      <w:r w:rsidR="00AB1090">
        <w:rPr>
          <w:rFonts w:cs="Tahoma"/>
          <w:szCs w:val="20"/>
          <w:lang w:val="fr-FR"/>
        </w:rPr>
        <w:t>selon les termes qui précèdent.</w:t>
      </w:r>
    </w:p>
    <w:p w:rsidR="00171817" w:rsidRPr="008641E3" w:rsidRDefault="00171817" w:rsidP="00171817">
      <w:pPr>
        <w:tabs>
          <w:tab w:val="num" w:pos="0"/>
        </w:tabs>
        <w:rPr>
          <w:rFonts w:cs="Tahoma"/>
          <w:szCs w:val="20"/>
          <w:lang w:val="fr-FR"/>
        </w:rPr>
      </w:pPr>
    </w:p>
    <w:p w:rsidR="00171817" w:rsidRPr="008641E3" w:rsidRDefault="00171817" w:rsidP="005242EC">
      <w:pPr>
        <w:keepNext/>
        <w:tabs>
          <w:tab w:val="num" w:pos="720"/>
        </w:tabs>
        <w:spacing w:after="60"/>
        <w:ind w:left="360" w:hanging="360"/>
        <w:outlineLvl w:val="3"/>
        <w:rPr>
          <w:lang w:val="fr-FR"/>
        </w:rPr>
      </w:pPr>
      <w:r w:rsidRPr="008641E3">
        <w:rPr>
          <w:b/>
          <w:szCs w:val="20"/>
          <w:lang w:val="fr-FR"/>
        </w:rPr>
        <w:t>Renouvellement de la couverture dans le cadre d’un contrat distinct</w:t>
      </w:r>
    </w:p>
    <w:p w:rsidR="00171817" w:rsidRPr="008641E3" w:rsidRDefault="00171817" w:rsidP="00865A60">
      <w:pPr>
        <w:tabs>
          <w:tab w:val="num" w:pos="0"/>
        </w:tabs>
        <w:rPr>
          <w:lang w:val="fr-FR"/>
        </w:rPr>
      </w:pPr>
      <w:r w:rsidRPr="008641E3">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w:t>
      </w:r>
      <w:r w:rsidR="00200B20" w:rsidRPr="008641E3">
        <w:rPr>
          <w:rFonts w:cs="Tahoma"/>
          <w:szCs w:val="20"/>
          <w:lang w:val="fr-FR"/>
        </w:rPr>
        <w:t xml:space="preserve">. </w:t>
      </w:r>
      <w:r w:rsidRPr="008641E3">
        <w:rPr>
          <w:rFonts w:cs="Tahoma"/>
          <w:szCs w:val="20"/>
          <w:lang w:val="fr-FR"/>
        </w:rPr>
        <w:t xml:space="preserve">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quatre-vingt-dix (90) jours à compter de l’expiration pour passer la commande. </w:t>
      </w:r>
    </w:p>
    <w:p w:rsidR="00865A60" w:rsidRPr="008641E3" w:rsidRDefault="00865A60" w:rsidP="005242EC">
      <w:pPr>
        <w:tabs>
          <w:tab w:val="num" w:pos="0"/>
        </w:tabs>
        <w:rPr>
          <w:rFonts w:cs="Tahoma"/>
          <w:szCs w:val="20"/>
          <w:lang w:val="fr-FR" w:eastAsia="ja-JP"/>
        </w:rPr>
      </w:pPr>
    </w:p>
    <w:p w:rsidR="00171817" w:rsidRPr="008641E3" w:rsidRDefault="00171817" w:rsidP="002171C3">
      <w:pPr>
        <w:pStyle w:val="Heading4"/>
        <w:ind w:left="360"/>
        <w:rPr>
          <w:lang w:val="fr-FR"/>
        </w:rPr>
      </w:pPr>
      <w:bookmarkStart w:id="752" w:name="_Toc323159746"/>
      <w:bookmarkStart w:id="753" w:name="_Toc336338220"/>
      <w:bookmarkStart w:id="754" w:name="_Toc353472364"/>
      <w:r w:rsidRPr="008641E3">
        <w:rPr>
          <w:rFonts w:ascii="Tahoma" w:hAnsi="Tahoma" w:cs="Tahoma"/>
          <w:sz w:val="24"/>
          <w:lang w:val="fr-FR"/>
        </w:rPr>
        <w:t>Select 20xx</w:t>
      </w:r>
      <w:bookmarkEnd w:id="752"/>
      <w:bookmarkEnd w:id="753"/>
      <w:bookmarkEnd w:id="754"/>
    </w:p>
    <w:p w:rsidR="00171817" w:rsidRPr="008641E3" w:rsidRDefault="00171817" w:rsidP="00171817">
      <w:pPr>
        <w:tabs>
          <w:tab w:val="num" w:pos="0"/>
        </w:tabs>
        <w:rPr>
          <w:rFonts w:cs="Tahoma"/>
          <w:lang w:val="fr-FR" w:eastAsia="ja-JP"/>
        </w:rPr>
      </w:pPr>
    </w:p>
    <w:p w:rsidR="00171817" w:rsidRPr="008641E3" w:rsidRDefault="00171817" w:rsidP="005242EC">
      <w:pPr>
        <w:pStyle w:val="Heading4"/>
        <w:spacing w:before="0" w:after="60"/>
        <w:ind w:left="360"/>
        <w:rPr>
          <w:lang w:val="fr-FR"/>
        </w:rPr>
      </w:pPr>
      <w:bookmarkStart w:id="755" w:name="_Toc323159747"/>
      <w:bookmarkStart w:id="756" w:name="_Toc328145990"/>
      <w:bookmarkStart w:id="757" w:name="_Toc336338221"/>
      <w:bookmarkStart w:id="758" w:name="_Toc353472365"/>
      <w:r w:rsidRPr="008641E3">
        <w:rPr>
          <w:rFonts w:ascii="Tahoma" w:hAnsi="Tahoma"/>
          <w:sz w:val="18"/>
          <w:lang w:val="fr-FR"/>
        </w:rPr>
        <w:t>Renouvellement de la couverture au titre du même contrat</w:t>
      </w:r>
      <w:bookmarkEnd w:id="755"/>
      <w:bookmarkEnd w:id="756"/>
      <w:bookmarkEnd w:id="757"/>
      <w:bookmarkEnd w:id="758"/>
    </w:p>
    <w:p w:rsidR="00171817" w:rsidRPr="008641E3" w:rsidRDefault="00171817" w:rsidP="00AB1090">
      <w:pPr>
        <w:pStyle w:val="styleheading22left138firstline00"/>
        <w:tabs>
          <w:tab w:val="num" w:pos="0"/>
        </w:tabs>
        <w:snapToGrid w:val="0"/>
        <w:ind w:left="0"/>
        <w:jc w:val="left"/>
        <w:rPr>
          <w:lang w:val="fr-FR"/>
        </w:rPr>
      </w:pPr>
      <w:r w:rsidRPr="008641E3">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trente-six (36) mois civils complets qui suit. Pour renouveler la Software Assurance pour</w:t>
      </w:r>
      <w:r w:rsidR="00AB1090">
        <w:rPr>
          <w:rFonts w:ascii="Tahoma" w:hAnsi="Tahoma" w:cs="Tahoma"/>
          <w:sz w:val="18"/>
          <w:lang w:val="fr-FR"/>
        </w:rPr>
        <w:t> </w:t>
      </w:r>
      <w:r w:rsidRPr="008641E3">
        <w:rPr>
          <w:rFonts w:ascii="Tahoma" w:hAnsi="Tahoma" w:cs="Tahoma"/>
          <w:sz w:val="18"/>
          <w:lang w:val="fr-FR"/>
        </w:rPr>
        <w:t>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200B20" w:rsidRPr="008641E3">
        <w:rPr>
          <w:rFonts w:ascii="Tahoma" w:hAnsi="Tahoma" w:cs="Tahoma"/>
          <w:sz w:val="18"/>
          <w:lang w:val="fr-FR"/>
        </w:rPr>
        <w:t xml:space="preserve"> </w:t>
      </w:r>
      <w:r w:rsidRPr="008641E3">
        <w:rPr>
          <w:rFonts w:ascii="Tahoma" w:hAnsi="Tahoma" w:cs="Tahoma"/>
          <w:sz w:val="18"/>
          <w:lang w:val="fr-FR"/>
        </w:rPr>
        <w:t xml:space="preserve">Chaque période de renouvellement prendra effet le jour suivant la date d’expiration de la période précédente. </w:t>
      </w:r>
    </w:p>
    <w:p w:rsidR="00973A93" w:rsidRPr="008641E3" w:rsidRDefault="00973A93">
      <w:pPr>
        <w:rPr>
          <w:lang w:val="fr-FR"/>
        </w:rPr>
      </w:pPr>
      <w:bookmarkStart w:id="759" w:name="_Toc323159748"/>
      <w:bookmarkStart w:id="760" w:name="_Toc336338222"/>
    </w:p>
    <w:p w:rsidR="00171817" w:rsidRPr="008641E3" w:rsidRDefault="00171817" w:rsidP="00AC31CB">
      <w:pPr>
        <w:pStyle w:val="Heading4"/>
        <w:keepLines/>
        <w:spacing w:before="0" w:after="60"/>
        <w:ind w:left="360"/>
        <w:rPr>
          <w:lang w:val="fr-FR"/>
        </w:rPr>
      </w:pPr>
      <w:bookmarkStart w:id="761" w:name="_Toc353472366"/>
      <w:r w:rsidRPr="008641E3">
        <w:rPr>
          <w:rFonts w:ascii="Tahoma" w:hAnsi="Tahoma"/>
          <w:sz w:val="18"/>
          <w:lang w:val="fr-FR"/>
        </w:rPr>
        <w:t>Renouvellement de la couverture dans le cadre d’un contrat distinct</w:t>
      </w:r>
      <w:bookmarkEnd w:id="759"/>
      <w:bookmarkEnd w:id="760"/>
      <w:bookmarkEnd w:id="761"/>
    </w:p>
    <w:p w:rsidR="00171817" w:rsidRPr="008641E3" w:rsidRDefault="00171817" w:rsidP="00AB1090">
      <w:pPr>
        <w:pStyle w:val="styleheading22left138firstline00"/>
        <w:keepNext/>
        <w:keepLines/>
        <w:tabs>
          <w:tab w:val="num" w:pos="0"/>
        </w:tabs>
        <w:snapToGrid w:val="0"/>
        <w:ind w:left="0"/>
        <w:jc w:val="left"/>
        <w:rPr>
          <w:lang w:val="fr-FR"/>
        </w:rPr>
      </w:pPr>
      <w:r w:rsidRPr="008641E3">
        <w:rPr>
          <w:rFonts w:ascii="Tahoma" w:hAnsi="Tahoma" w:cs="Tahoma"/>
          <w:sz w:val="18"/>
          <w:lang w:val="fr-FR"/>
        </w:rPr>
        <w:t>Les clients peuvent commander la Software Assurance sans avoir à commander simultanément une Licence pour les</w:t>
      </w:r>
      <w:r w:rsidR="00AB1090">
        <w:rPr>
          <w:rFonts w:ascii="Tahoma" w:hAnsi="Tahoma" w:cs="Tahoma"/>
          <w:sz w:val="18"/>
          <w:lang w:val="fr-FR"/>
        </w:rPr>
        <w:t> </w:t>
      </w:r>
      <w:r w:rsidRPr="008641E3">
        <w:rPr>
          <w:rFonts w:ascii="Tahoma" w:hAnsi="Tahoma" w:cs="Tahoma"/>
          <w:sz w:val="18"/>
          <w:lang w:val="fr-FR"/>
        </w:rPr>
        <w:t>copies des produits dont ils détiennent déjà des licences pour la durée des droits de propriété intellectuelle, par</w:t>
      </w:r>
      <w:r w:rsidR="00AB1090">
        <w:rPr>
          <w:rFonts w:ascii="Tahoma" w:hAnsi="Tahoma" w:cs="Tahoma"/>
          <w:sz w:val="18"/>
          <w:lang w:val="fr-FR"/>
        </w:rPr>
        <w:t> </w:t>
      </w:r>
      <w:r w:rsidRPr="008641E3">
        <w:rPr>
          <w:rFonts w:ascii="Tahoma" w:hAnsi="Tahoma" w:cs="Tahoma"/>
          <w:sz w:val="18"/>
          <w:lang w:val="fr-FR"/>
        </w:rPr>
        <w:t>le</w:t>
      </w:r>
      <w:r w:rsidR="00AB1090">
        <w:rPr>
          <w:rFonts w:ascii="Tahoma" w:hAnsi="Tahoma" w:cs="Tahoma"/>
          <w:sz w:val="18"/>
          <w:lang w:val="fr-FR"/>
        </w:rPr>
        <w:t> </w:t>
      </w:r>
      <w:r w:rsidRPr="008641E3">
        <w:rPr>
          <w:rFonts w:ascii="Tahoma" w:hAnsi="Tahoma" w:cs="Tahoma"/>
          <w:sz w:val="18"/>
          <w:lang w:val="fr-FR"/>
        </w:rPr>
        <w:t>biais d’un Forfait de Mise à Jour, d’une Software Assurance ou de toute offre de mise à jour similaire dont ils</w:t>
      </w:r>
      <w:r w:rsidR="00AB1090">
        <w:rPr>
          <w:rFonts w:ascii="Tahoma" w:hAnsi="Tahoma" w:cs="Tahoma"/>
          <w:sz w:val="18"/>
          <w:lang w:val="fr-FR"/>
        </w:rPr>
        <w:t> </w:t>
      </w:r>
      <w:r w:rsidRPr="008641E3">
        <w:rPr>
          <w:rFonts w:ascii="Tahoma" w:hAnsi="Tahoma" w:cs="Tahoma"/>
          <w:sz w:val="18"/>
          <w:lang w:val="fr-FR"/>
        </w:rPr>
        <w:t>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w:t>
      </w:r>
      <w:r w:rsidR="00AB1090">
        <w:rPr>
          <w:rFonts w:ascii="Tahoma" w:hAnsi="Tahoma" w:cs="Tahoma"/>
          <w:sz w:val="18"/>
          <w:lang w:val="fr-FR"/>
        </w:rPr>
        <w:t> </w:t>
      </w:r>
      <w:r w:rsidRPr="008641E3">
        <w:rPr>
          <w:rFonts w:ascii="Tahoma" w:hAnsi="Tahoma" w:cs="Tahoma"/>
          <w:sz w:val="18"/>
          <w:lang w:val="fr-FR"/>
        </w:rPr>
        <w:t>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rsidR="00865A60" w:rsidRPr="008641E3" w:rsidRDefault="00865A60" w:rsidP="0063466C">
      <w:pPr>
        <w:outlineLvl w:val="2"/>
        <w:rPr>
          <w:lang w:val="fr-FR"/>
        </w:rPr>
      </w:pPr>
    </w:p>
    <w:p w:rsidR="00171817" w:rsidRPr="008641E3" w:rsidRDefault="00171817" w:rsidP="002171C3">
      <w:pPr>
        <w:pStyle w:val="Heading4"/>
        <w:ind w:left="360"/>
        <w:rPr>
          <w:lang w:val="fr-FR"/>
        </w:rPr>
      </w:pPr>
      <w:bookmarkStart w:id="762" w:name="_Toc336338223"/>
      <w:bookmarkStart w:id="763" w:name="_Toc353472367"/>
      <w:r w:rsidRPr="008641E3">
        <w:rPr>
          <w:rFonts w:ascii="Tahoma" w:hAnsi="Tahoma" w:cs="Tahoma"/>
          <w:sz w:val="24"/>
          <w:lang w:val="fr-FR"/>
        </w:rPr>
        <w:t>Select Plus 20xx</w:t>
      </w:r>
      <w:bookmarkEnd w:id="762"/>
      <w:bookmarkEnd w:id="763"/>
    </w:p>
    <w:p w:rsidR="00171817" w:rsidRPr="008641E3" w:rsidRDefault="00171817" w:rsidP="00171817">
      <w:pPr>
        <w:rPr>
          <w:b/>
          <w:bCs/>
          <w:lang w:val="fr-FR"/>
        </w:rPr>
      </w:pPr>
    </w:p>
    <w:p w:rsidR="00171817" w:rsidRPr="008641E3" w:rsidRDefault="00171817" w:rsidP="0063466C">
      <w:pPr>
        <w:spacing w:after="60"/>
        <w:rPr>
          <w:lang w:val="fr-FR"/>
        </w:rPr>
      </w:pPr>
      <w:r w:rsidRPr="008641E3">
        <w:rPr>
          <w:b/>
          <w:bCs/>
          <w:lang w:val="fr-FR"/>
        </w:rPr>
        <w:t xml:space="preserve">Renouvellement de la couverture au titre du même contrat </w:t>
      </w:r>
    </w:p>
    <w:p w:rsidR="00171817" w:rsidRPr="008641E3" w:rsidRDefault="00171817" w:rsidP="00AB1090">
      <w:pPr>
        <w:rPr>
          <w:lang w:val="fr-FR"/>
        </w:rPr>
      </w:pPr>
      <w:r w:rsidRPr="008641E3">
        <w:rPr>
          <w:iCs/>
          <w:lang w:val="fr-FR"/>
        </w:rPr>
        <w:t>À compter du 1</w:t>
      </w:r>
      <w:r w:rsidRPr="008641E3">
        <w:rPr>
          <w:iCs/>
          <w:vertAlign w:val="superscript"/>
          <w:lang w:val="fr-FR"/>
        </w:rPr>
        <w:t>er</w:t>
      </w:r>
      <w:r w:rsidRPr="008641E3">
        <w:rPr>
          <w:iCs/>
          <w:lang w:val="fr-FR"/>
        </w:rPr>
        <w:t> mars 2011, la</w:t>
      </w:r>
      <w:r w:rsidRPr="008641E3">
        <w:rPr>
          <w:lang w:val="fr-FR"/>
        </w:rPr>
        <w:t>Software Assurance (nouvelle ou renouvelée) initialement commandée au titre d’un</w:t>
      </w:r>
      <w:r w:rsidR="00AB1090">
        <w:rPr>
          <w:lang w:val="fr-FR"/>
        </w:rPr>
        <w:t> </w:t>
      </w:r>
      <w:r w:rsidRPr="008641E3">
        <w:rPr>
          <w:lang w:val="fr-FR"/>
        </w:rPr>
        <w:t>enregistrement Select Plus prendra fin vingt-quatre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w:t>
      </w:r>
      <w:r w:rsidR="00200B20" w:rsidRPr="008641E3">
        <w:rPr>
          <w:lang w:val="fr-FR"/>
        </w:rPr>
        <w:t xml:space="preserve">. </w:t>
      </w:r>
      <w:r w:rsidRPr="008641E3">
        <w:rPr>
          <w:lang w:val="fr-FR"/>
        </w:rPr>
        <w:t>Chaque période de renouvellement prendra effet le jour suivant la date d’expiration de</w:t>
      </w:r>
      <w:r w:rsidR="00AC31CB" w:rsidRPr="008641E3">
        <w:rPr>
          <w:lang w:val="fr-FR"/>
        </w:rPr>
        <w:t> </w:t>
      </w:r>
      <w:r w:rsidRPr="008641E3">
        <w:rPr>
          <w:lang w:val="fr-FR"/>
        </w:rPr>
        <w:t xml:space="preserve">la période précédente. </w:t>
      </w:r>
    </w:p>
    <w:p w:rsidR="00171817" w:rsidRPr="008641E3" w:rsidRDefault="00171817" w:rsidP="00171817">
      <w:pPr>
        <w:rPr>
          <w:lang w:val="fr-FR"/>
        </w:rPr>
      </w:pPr>
    </w:p>
    <w:p w:rsidR="00171817" w:rsidRPr="008641E3" w:rsidRDefault="00171817" w:rsidP="0063466C">
      <w:pPr>
        <w:spacing w:after="60"/>
        <w:rPr>
          <w:lang w:val="fr-FR"/>
        </w:rPr>
      </w:pPr>
      <w:r w:rsidRPr="008641E3">
        <w:rPr>
          <w:b/>
          <w:bCs/>
          <w:lang w:val="fr-FR"/>
        </w:rPr>
        <w:t>Renouvellement de la couverture dans le cadre d’un contrat distinct</w:t>
      </w:r>
    </w:p>
    <w:p w:rsidR="00171817" w:rsidRPr="008641E3" w:rsidRDefault="00171817" w:rsidP="00AC31CB">
      <w:pPr>
        <w:rPr>
          <w:lang w:val="fr-FR"/>
        </w:rPr>
      </w:pPr>
      <w:r w:rsidRPr="008641E3">
        <w:rPr>
          <w:lang w:val="fr-FR"/>
        </w:rPr>
        <w:t>Les clients peuvent commander une Software Assurance sans avoir à commander simultanément une Licence pour les copies des produits dont ils détiennent déjà des licences pour la durée des droits de propriété intellectuelle, par le</w:t>
      </w:r>
      <w:r w:rsidR="00AC31CB" w:rsidRPr="008641E3">
        <w:rPr>
          <w:lang w:val="fr-FR"/>
        </w:rPr>
        <w:t> </w:t>
      </w:r>
      <w:r w:rsidRPr="008641E3">
        <w:rPr>
          <w:lang w:val="fr-FR"/>
        </w:rPr>
        <w:t>biais d’un Forfait de Mise à Jour, d’une Software Assurance ou de toute autre offre de mise à jour similaire dont ils bénéficient au titre d’autres programmes de licence en volume, à condition que la nouvelle commande soit effective au plus tard un (1) jour après la date d’expiration de ladite Software Assurance. La commande de renouvellement de</w:t>
      </w:r>
      <w:r w:rsidR="00AC31CB" w:rsidRPr="008641E3">
        <w:rPr>
          <w:lang w:val="fr-FR"/>
        </w:rPr>
        <w:t> </w:t>
      </w:r>
      <w:r w:rsidRPr="008641E3">
        <w:rPr>
          <w:lang w:val="fr-FR"/>
        </w:rPr>
        <w:t>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rsidR="00865A60" w:rsidRPr="008641E3" w:rsidRDefault="00865A60" w:rsidP="00865A60">
      <w:pPr>
        <w:tabs>
          <w:tab w:val="num" w:pos="0"/>
        </w:tabs>
        <w:rPr>
          <w:rFonts w:cs="Tahoma"/>
          <w:szCs w:val="20"/>
          <w:lang w:val="fr-FR" w:eastAsia="ja-JP"/>
        </w:rPr>
      </w:pPr>
    </w:p>
    <w:p w:rsidR="00171817" w:rsidRPr="008641E3" w:rsidRDefault="00171817" w:rsidP="002171C3">
      <w:pPr>
        <w:pStyle w:val="Heading4"/>
        <w:ind w:hanging="720"/>
        <w:rPr>
          <w:lang w:val="fr-FR"/>
        </w:rPr>
      </w:pPr>
      <w:bookmarkStart w:id="764" w:name="_Toc336338224"/>
      <w:bookmarkStart w:id="765" w:name="_Toc353472368"/>
      <w:r w:rsidRPr="008641E3">
        <w:rPr>
          <w:rFonts w:ascii="Tahoma" w:hAnsi="Tahoma" w:cs="Tahoma"/>
          <w:sz w:val="24"/>
          <w:szCs w:val="22"/>
          <w:lang w:val="fr-FR"/>
        </w:rPr>
        <w:t>Contrat Entreprise 2011 ou une version ultérieure</w:t>
      </w:r>
      <w:bookmarkEnd w:id="764"/>
      <w:bookmarkEnd w:id="765"/>
    </w:p>
    <w:p w:rsidR="00171817" w:rsidRPr="008641E3" w:rsidRDefault="00171817" w:rsidP="00865A60">
      <w:pPr>
        <w:outlineLvl w:val="2"/>
        <w:rPr>
          <w:b/>
          <w:szCs w:val="20"/>
          <w:lang w:val="fr-FR"/>
        </w:rPr>
      </w:pPr>
    </w:p>
    <w:p w:rsidR="00171817" w:rsidRPr="008641E3" w:rsidRDefault="00171817" w:rsidP="0063466C">
      <w:pPr>
        <w:keepNext/>
        <w:tabs>
          <w:tab w:val="num" w:pos="720"/>
        </w:tabs>
        <w:spacing w:after="60"/>
        <w:ind w:left="360" w:hanging="360"/>
        <w:outlineLvl w:val="3"/>
        <w:rPr>
          <w:lang w:val="fr-FR"/>
        </w:rPr>
      </w:pPr>
      <w:r w:rsidRPr="008641E3">
        <w:rPr>
          <w:b/>
          <w:szCs w:val="20"/>
          <w:lang w:val="fr-FR"/>
        </w:rPr>
        <w:t>Renouvellement de la couverture au titre du même contrat</w:t>
      </w:r>
    </w:p>
    <w:p w:rsidR="00171817" w:rsidRPr="008641E3" w:rsidRDefault="00171817" w:rsidP="00C76637">
      <w:pPr>
        <w:tabs>
          <w:tab w:val="num" w:pos="0"/>
        </w:tabs>
        <w:rPr>
          <w:lang w:val="fr-FR"/>
        </w:rPr>
      </w:pPr>
      <w:r w:rsidRPr="008641E3">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 notification écrite avant l’expiration de leur accord de mise en œuvre les informant des options de renouvellement qui leur sont offertes. Ils auront la possibilité de renouveler leur accord de mise en œuvre pour la période de trente-six (36) mois civils complets qui suit. À la fin de la période de renouvellement, s’il souhaite renouveler sa Software Assurance, le client devra conclure un nouvel accord de mise en œuvre. Pour renouveler la Software Assurance dans</w:t>
      </w:r>
      <w:r w:rsidR="00C76637" w:rsidRPr="008641E3">
        <w:rPr>
          <w:rFonts w:cs="Tahoma"/>
          <w:szCs w:val="20"/>
          <w:lang w:val="fr-FR"/>
        </w:rPr>
        <w:t> </w:t>
      </w:r>
      <w:r w:rsidRPr="008641E3">
        <w:rPr>
          <w:rFonts w:cs="Tahoma"/>
          <w:szCs w:val="20"/>
          <w:lang w:val="fr-FR"/>
        </w:rPr>
        <w:t>le cadre du même accord de mise en œuvre, les clients doivent passer une commande de renouvellement de</w:t>
      </w:r>
      <w:r w:rsidR="00C76637" w:rsidRPr="008641E3">
        <w:rPr>
          <w:rFonts w:cs="Tahoma"/>
          <w:szCs w:val="20"/>
          <w:lang w:val="fr-FR"/>
        </w:rPr>
        <w:t> </w:t>
      </w:r>
      <w:r w:rsidRPr="008641E3">
        <w:rPr>
          <w:rFonts w:cs="Tahoma"/>
          <w:szCs w:val="20"/>
          <w:lang w:val="fr-FR"/>
        </w:rPr>
        <w:t>Software Assurance pour 1) tous les Produits Entreprise, Produits de la Plateforme d’Application, Produits d’Infrastructure Principale et Produits Supplémentaires à renouveler (le cas échéant) et 2) tous les Services en Ligne</w:t>
      </w:r>
      <w:r w:rsidR="00C76637" w:rsidRPr="008641E3">
        <w:rPr>
          <w:rFonts w:cs="Tahoma"/>
          <w:szCs w:val="20"/>
          <w:lang w:val="fr-FR"/>
        </w:rPr>
        <w:t> </w:t>
      </w:r>
      <w:r w:rsidRPr="008641E3">
        <w:rPr>
          <w:rFonts w:cs="Tahoma"/>
          <w:szCs w:val="20"/>
          <w:lang w:val="fr-FR"/>
        </w:rPr>
        <w:t>à inclure dans la transition (le cas échéant)</w:t>
      </w:r>
      <w:r w:rsidR="00200B20" w:rsidRPr="008641E3">
        <w:rPr>
          <w:rFonts w:cs="Tahoma"/>
          <w:szCs w:val="20"/>
          <w:lang w:val="fr-FR"/>
        </w:rPr>
        <w:t xml:space="preserve">. </w:t>
      </w:r>
      <w:r w:rsidRPr="008641E3">
        <w:rPr>
          <w:rFonts w:cs="Tahoma"/>
          <w:szCs w:val="20"/>
          <w:lang w:val="fr-FR"/>
        </w:rPr>
        <w:t>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reportez-vous à la section ci-dessous.</w:t>
      </w:r>
    </w:p>
    <w:p w:rsidR="00171817" w:rsidRPr="008641E3" w:rsidRDefault="00171817" w:rsidP="00171817">
      <w:pPr>
        <w:tabs>
          <w:tab w:val="num" w:pos="0"/>
        </w:tabs>
        <w:rPr>
          <w:lang w:val="fr-FR"/>
        </w:rPr>
      </w:pPr>
    </w:p>
    <w:p w:rsidR="00C76637" w:rsidRPr="008641E3" w:rsidRDefault="00C76637" w:rsidP="00171817">
      <w:pPr>
        <w:tabs>
          <w:tab w:val="num" w:pos="0"/>
        </w:tabs>
        <w:rPr>
          <w:lang w:val="fr-FR"/>
        </w:rPr>
      </w:pPr>
    </w:p>
    <w:p w:rsidR="00C76637" w:rsidRPr="008641E3" w:rsidRDefault="00C76637" w:rsidP="00171817">
      <w:pPr>
        <w:tabs>
          <w:tab w:val="num" w:pos="0"/>
        </w:tabs>
        <w:rPr>
          <w:lang w:val="fr-FR"/>
        </w:rPr>
      </w:pPr>
    </w:p>
    <w:p w:rsidR="00171817" w:rsidRPr="008641E3" w:rsidRDefault="00171817" w:rsidP="0063466C">
      <w:pPr>
        <w:keepNext/>
        <w:tabs>
          <w:tab w:val="num" w:pos="720"/>
        </w:tabs>
        <w:spacing w:after="60"/>
        <w:ind w:left="360" w:hanging="360"/>
        <w:outlineLvl w:val="3"/>
        <w:rPr>
          <w:lang w:val="fr-FR"/>
        </w:rPr>
      </w:pPr>
      <w:r w:rsidRPr="008641E3">
        <w:rPr>
          <w:b/>
          <w:szCs w:val="20"/>
          <w:lang w:val="fr-FR"/>
        </w:rPr>
        <w:t>Renouvellement de la couverture dans le cadre d’un contrat distinct</w:t>
      </w:r>
    </w:p>
    <w:p w:rsidR="00171817" w:rsidRPr="008641E3" w:rsidRDefault="00171817" w:rsidP="00C76637">
      <w:pPr>
        <w:tabs>
          <w:tab w:val="num" w:pos="0"/>
        </w:tabs>
        <w:rPr>
          <w:lang w:val="fr-FR"/>
        </w:rPr>
      </w:pPr>
      <w:r w:rsidRPr="008641E3">
        <w:rPr>
          <w:rFonts w:cs="Tahoma"/>
          <w:color w:val="000000"/>
          <w:szCs w:val="20"/>
          <w:lang w:val="fr-FR"/>
        </w:rPr>
        <w:t>Si le client dispose d’une Licence pour la durée des droits de propriété intellectuelle d’un Produit accompagnée d’une</w:t>
      </w:r>
      <w:r w:rsidR="00C76637" w:rsidRPr="008641E3">
        <w:rPr>
          <w:rFonts w:cs="Tahoma"/>
          <w:color w:val="000000"/>
          <w:szCs w:val="20"/>
          <w:lang w:val="fr-FR"/>
        </w:rPr>
        <w:t> </w:t>
      </w:r>
      <w:r w:rsidRPr="008641E3">
        <w:rPr>
          <w:rFonts w:cs="Tahoma"/>
          <w:color w:val="000000"/>
          <w:szCs w:val="20"/>
          <w:lang w:val="fr-FR"/>
        </w:rPr>
        <w:t>Software Assurance, il peut commander une Software Assurance pour ce Produit sans avoir à commander une autre Licence, à condition que la couverture de la Software Assurance soit encore active lors de la commande de renouvellement</w:t>
      </w:r>
      <w:r w:rsidR="00200B20" w:rsidRPr="008641E3">
        <w:rPr>
          <w:rFonts w:cs="Tahoma"/>
          <w:color w:val="000000"/>
          <w:szCs w:val="20"/>
          <w:lang w:val="fr-FR"/>
        </w:rPr>
        <w:t xml:space="preserve">. </w:t>
      </w:r>
      <w:r w:rsidRPr="008641E3">
        <w:rPr>
          <w:rFonts w:cs="Tahoma"/>
          <w:color w:val="000000"/>
          <w:szCs w:val="20"/>
          <w:lang w:val="fr-FR"/>
        </w:rPr>
        <w:t>Pour les Produits Supplémentaires, la</w:t>
      </w:r>
      <w:r w:rsidRPr="008641E3">
        <w:rPr>
          <w:rFonts w:cs="Tahoma"/>
          <w:color w:val="000000"/>
          <w:szCs w:val="24"/>
          <w:lang w:val="fr-FR"/>
        </w:rPr>
        <w:t xml:space="preserve"> couverture étant reconduite à partir d’un Contrat de Licence Open, la commande de renouvellement de Software Assurance doit être passée dans les quatre-vingt-dix (90) jours qui suivent l’expiration de la couverture au titre du contrat précédent.</w:t>
      </w:r>
    </w:p>
    <w:p w:rsidR="00171817" w:rsidRPr="008641E3" w:rsidRDefault="00171817" w:rsidP="00171817">
      <w:pPr>
        <w:tabs>
          <w:tab w:val="num" w:pos="0"/>
        </w:tabs>
        <w:rPr>
          <w:rFonts w:cs="Tahoma"/>
          <w:color w:val="000000"/>
          <w:szCs w:val="24"/>
          <w:lang w:val="fr-FR"/>
        </w:rPr>
      </w:pPr>
    </w:p>
    <w:p w:rsidR="00171817" w:rsidRPr="008641E3" w:rsidRDefault="00171817" w:rsidP="0063466C">
      <w:pPr>
        <w:keepNext/>
        <w:tabs>
          <w:tab w:val="num" w:pos="720"/>
        </w:tabs>
        <w:spacing w:after="60"/>
        <w:ind w:left="360" w:hanging="360"/>
        <w:outlineLvl w:val="3"/>
        <w:rPr>
          <w:lang w:val="fr-FR"/>
        </w:rPr>
      </w:pPr>
      <w:r w:rsidRPr="008641E3">
        <w:rPr>
          <w:b/>
          <w:szCs w:val="20"/>
          <w:lang w:val="fr-FR"/>
        </w:rPr>
        <w:t xml:space="preserve">Accord de Mise en Œuvre pour Plateforme d’Application </w:t>
      </w:r>
    </w:p>
    <w:p w:rsidR="00171817" w:rsidRPr="008641E3" w:rsidRDefault="00171817" w:rsidP="00C76637">
      <w:pPr>
        <w:tabs>
          <w:tab w:val="num" w:pos="0"/>
        </w:tabs>
        <w:rPr>
          <w:lang w:val="fr-FR"/>
        </w:rPr>
      </w:pPr>
      <w:r w:rsidRPr="008641E3">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C76637" w:rsidRPr="008641E3">
        <w:rPr>
          <w:rFonts w:cs="Tahoma"/>
          <w:szCs w:val="20"/>
          <w:lang w:val="fr-FR"/>
        </w:rPr>
        <w:t> </w:t>
      </w:r>
      <w:r w:rsidRPr="008641E3">
        <w:rPr>
          <w:rFonts w:cs="Tahoma"/>
          <w:szCs w:val="20"/>
          <w:lang w:val="fr-FR"/>
        </w:rPr>
        <w:t>l’Accord de Mise en Œuvre.</w:t>
      </w:r>
    </w:p>
    <w:p w:rsidR="00BD1A6A" w:rsidRPr="008641E3" w:rsidRDefault="00BD1A6A" w:rsidP="00865A60">
      <w:pPr>
        <w:rPr>
          <w:lang w:val="fr-FR"/>
        </w:rPr>
      </w:pPr>
      <w:bookmarkStart w:id="766" w:name="_Toc336338225"/>
    </w:p>
    <w:p w:rsidR="00171817" w:rsidRPr="008641E3" w:rsidRDefault="00171817" w:rsidP="00951852">
      <w:pPr>
        <w:pStyle w:val="Heading4"/>
        <w:ind w:left="360"/>
        <w:rPr>
          <w:lang w:val="fr-FR"/>
        </w:rPr>
      </w:pPr>
      <w:bookmarkStart w:id="767" w:name="_Toc353472369"/>
      <w:r w:rsidRPr="008641E3">
        <w:rPr>
          <w:rFonts w:ascii="Tahoma" w:hAnsi="Tahoma" w:cs="Tahoma"/>
          <w:sz w:val="24"/>
          <w:lang w:val="fr-FR"/>
        </w:rPr>
        <w:t>Contrat Entreprise conclu avant 2011</w:t>
      </w:r>
      <w:bookmarkEnd w:id="766"/>
      <w:bookmarkEnd w:id="767"/>
    </w:p>
    <w:p w:rsidR="00171817" w:rsidRPr="008641E3" w:rsidRDefault="00171817" w:rsidP="00171817">
      <w:pPr>
        <w:tabs>
          <w:tab w:val="num" w:pos="0"/>
        </w:tabs>
        <w:rPr>
          <w:lang w:val="fr-FR"/>
        </w:rPr>
      </w:pPr>
    </w:p>
    <w:p w:rsidR="00171817" w:rsidRPr="008641E3" w:rsidRDefault="00171817" w:rsidP="00C76637">
      <w:pPr>
        <w:tabs>
          <w:tab w:val="num" w:pos="0"/>
        </w:tabs>
        <w:rPr>
          <w:lang w:val="fr-FR"/>
        </w:rPr>
      </w:pPr>
      <w:r w:rsidRPr="008641E3">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C76637" w:rsidRPr="008641E3">
        <w:rPr>
          <w:rFonts w:cs="Tahoma"/>
          <w:szCs w:val="20"/>
          <w:lang w:val="fr-FR"/>
        </w:rPr>
        <w:t> </w:t>
      </w:r>
      <w:r w:rsidRPr="008641E3">
        <w:rPr>
          <w:rFonts w:cs="Tahoma"/>
          <w:szCs w:val="20"/>
          <w:lang w:val="fr-FR"/>
        </w:rPr>
        <w:t>notification écrite soixante (60) jours avant l’expiration de leur accord de mise en œuvre les informant des options de renouvellement qui leur sont offertes</w:t>
      </w:r>
      <w:r w:rsidR="00200B20" w:rsidRPr="008641E3">
        <w:rPr>
          <w:rFonts w:cs="Tahoma"/>
          <w:szCs w:val="20"/>
          <w:lang w:val="fr-FR"/>
        </w:rPr>
        <w:t xml:space="preserve">. </w:t>
      </w:r>
      <w:r w:rsidRPr="008641E3">
        <w:rPr>
          <w:rFonts w:cs="Tahoma"/>
          <w:szCs w:val="20"/>
          <w:lang w:val="fr-FR"/>
        </w:rPr>
        <w:t>S’ils souhaitent renouveler leur Software Assurance, les clients devront conclure un nouvel Accord de Mise en Œuvre Entreprise et un nouveau Contrat Entreprise de version 2011 ou ultérieure. La période de renouvellement commence le jour qui suit la date d’expir</w:t>
      </w:r>
      <w:r w:rsidR="00AB1090">
        <w:rPr>
          <w:rFonts w:cs="Tahoma"/>
          <w:szCs w:val="20"/>
          <w:lang w:val="fr-FR"/>
        </w:rPr>
        <w:t>ation de la période précédente.</w:t>
      </w:r>
    </w:p>
    <w:p w:rsidR="00171817" w:rsidRPr="008641E3" w:rsidRDefault="00171817" w:rsidP="00171817">
      <w:pPr>
        <w:tabs>
          <w:tab w:val="num" w:pos="0"/>
        </w:tabs>
        <w:rPr>
          <w:lang w:val="fr-FR"/>
        </w:rPr>
      </w:pPr>
    </w:p>
    <w:p w:rsidR="003E606C" w:rsidRPr="008641E3" w:rsidRDefault="00171817" w:rsidP="0063466C">
      <w:pPr>
        <w:tabs>
          <w:tab w:val="num" w:pos="0"/>
        </w:tabs>
        <w:spacing w:after="60"/>
        <w:rPr>
          <w:lang w:val="fr-FR"/>
        </w:rPr>
      </w:pPr>
      <w:r w:rsidRPr="008641E3">
        <w:rPr>
          <w:rFonts w:cs="Tahoma"/>
          <w:b/>
          <w:szCs w:val="20"/>
          <w:lang w:val="fr-FR"/>
        </w:rPr>
        <w:t>Accord de Mise en Œuvre pour Plate-forme d’Application</w:t>
      </w:r>
    </w:p>
    <w:p w:rsidR="00171817" w:rsidRPr="008641E3" w:rsidRDefault="00171817" w:rsidP="00C76637">
      <w:pPr>
        <w:tabs>
          <w:tab w:val="num" w:pos="0"/>
        </w:tabs>
        <w:rPr>
          <w:lang w:val="fr-FR"/>
        </w:rPr>
      </w:pPr>
      <w:r w:rsidRPr="008641E3">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C76637" w:rsidRPr="008641E3">
        <w:rPr>
          <w:rFonts w:cs="Tahoma"/>
          <w:szCs w:val="20"/>
          <w:lang w:val="fr-FR"/>
        </w:rPr>
        <w:t> </w:t>
      </w:r>
      <w:r w:rsidRPr="008641E3">
        <w:rPr>
          <w:rFonts w:cs="Tahoma"/>
          <w:szCs w:val="20"/>
          <w:lang w:val="fr-FR"/>
        </w:rPr>
        <w:t>l’Accord de Mise en Œuvre.</w:t>
      </w:r>
    </w:p>
    <w:p w:rsidR="00865A60" w:rsidRPr="008641E3" w:rsidRDefault="00865A60" w:rsidP="00865A60">
      <w:pPr>
        <w:rPr>
          <w:lang w:val="fr-FR"/>
        </w:rPr>
      </w:pPr>
    </w:p>
    <w:p w:rsidR="00171817" w:rsidRPr="008641E3" w:rsidRDefault="00171817" w:rsidP="00951852">
      <w:pPr>
        <w:pStyle w:val="Heading4"/>
        <w:ind w:left="360"/>
        <w:rPr>
          <w:lang w:val="fr-FR"/>
        </w:rPr>
      </w:pPr>
      <w:bookmarkStart w:id="768" w:name="_Toc323159750"/>
      <w:bookmarkStart w:id="769" w:name="_Toc336338226"/>
      <w:bookmarkStart w:id="770" w:name="_Toc353472370"/>
      <w:r w:rsidRPr="008641E3">
        <w:rPr>
          <w:rFonts w:ascii="Tahoma" w:hAnsi="Tahoma" w:cs="Tahoma"/>
          <w:sz w:val="24"/>
          <w:lang w:val="fr-FR"/>
        </w:rPr>
        <w:t>Renouvellement au titre de plusieurs programmes</w:t>
      </w:r>
      <w:bookmarkEnd w:id="768"/>
      <w:bookmarkEnd w:id="769"/>
      <w:bookmarkEnd w:id="770"/>
    </w:p>
    <w:p w:rsidR="00171817" w:rsidRPr="008641E3" w:rsidRDefault="00171817" w:rsidP="00171817">
      <w:pPr>
        <w:tabs>
          <w:tab w:val="num" w:pos="0"/>
        </w:tabs>
        <w:rPr>
          <w:rFonts w:cs="Tahoma"/>
          <w:lang w:val="fr-FR" w:eastAsia="ja-JP"/>
        </w:rPr>
      </w:pPr>
    </w:p>
    <w:p w:rsidR="00171817" w:rsidRPr="00AB1090" w:rsidRDefault="00171817" w:rsidP="00AB1090">
      <w:pPr>
        <w:pStyle w:val="AppendIndentSub"/>
        <w:tabs>
          <w:tab w:val="num" w:pos="0"/>
        </w:tabs>
        <w:ind w:left="0"/>
        <w:rPr>
          <w:rFonts w:ascii="Tahoma" w:hAnsi="Tahoma" w:cs="Tahoma"/>
          <w:sz w:val="18"/>
          <w:szCs w:val="18"/>
          <w:lang w:val="fr-FR"/>
        </w:rPr>
      </w:pPr>
      <w:r w:rsidRPr="00AB1090">
        <w:rPr>
          <w:rFonts w:ascii="Tahoma" w:hAnsi="Tahoma" w:cs="Tahoma"/>
          <w:sz w:val="18"/>
          <w:szCs w:val="18"/>
          <w:lang w:val="fr-FR"/>
        </w:rPr>
        <w:t>À titre d’exception aux conditions qui précèdent, les clients peuvent renouveler la Software Assurance en l’achetant au titre d’un contrat Open Value ou d’un Accord de Mise en Œuvre Select, Select Plus ou Entreprise existant. Pour les</w:t>
      </w:r>
      <w:r w:rsidR="00AB1090" w:rsidRPr="00AB1090">
        <w:rPr>
          <w:rFonts w:ascii="Tahoma" w:hAnsi="Tahoma" w:cs="Tahoma"/>
          <w:sz w:val="18"/>
          <w:szCs w:val="18"/>
          <w:lang w:val="fr-FR"/>
        </w:rPr>
        <w:t> </w:t>
      </w:r>
      <w:r w:rsidRPr="00AB1090">
        <w:rPr>
          <w:rFonts w:ascii="Tahoma" w:hAnsi="Tahoma" w:cs="Tahoma"/>
          <w:sz w:val="18"/>
          <w:szCs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w:t>
      </w:r>
      <w:r w:rsidR="00AB1090" w:rsidRPr="00AB1090">
        <w:rPr>
          <w:rFonts w:ascii="Tahoma" w:hAnsi="Tahoma" w:cs="Tahoma"/>
          <w:sz w:val="18"/>
          <w:szCs w:val="18"/>
          <w:lang w:val="fr-FR"/>
        </w:rPr>
        <w:t> </w:t>
      </w:r>
      <w:r w:rsidRPr="00AB1090">
        <w:rPr>
          <w:rFonts w:ascii="Tahoma" w:hAnsi="Tahoma" w:cs="Tahoma"/>
          <w:sz w:val="18"/>
          <w:szCs w:val="18"/>
          <w:lang w:val="fr-FR"/>
        </w:rPr>
        <w:t>leur</w:t>
      </w:r>
      <w:r w:rsidR="00AB1090" w:rsidRPr="00AB1090">
        <w:rPr>
          <w:rFonts w:ascii="Tahoma" w:hAnsi="Tahoma" w:cs="Tahoma"/>
          <w:sz w:val="18"/>
          <w:szCs w:val="18"/>
          <w:lang w:val="fr-FR"/>
        </w:rPr>
        <w:t> </w:t>
      </w:r>
      <w:r w:rsidRPr="00AB1090">
        <w:rPr>
          <w:rFonts w:ascii="Tahoma" w:hAnsi="Tahoma" w:cs="Tahoma"/>
          <w:sz w:val="18"/>
          <w:szCs w:val="18"/>
          <w:lang w:val="fr-FR"/>
        </w:rPr>
        <w:t xml:space="preserve">contrat ou accord de mise en œuvre existant avant la date d’expiration de leur couverture précédente. </w:t>
      </w:r>
    </w:p>
    <w:p w:rsidR="00171817" w:rsidRPr="008641E3" w:rsidRDefault="00171817" w:rsidP="00171817">
      <w:pPr>
        <w:pStyle w:val="AppendIndentSub"/>
        <w:tabs>
          <w:tab w:val="num" w:pos="0"/>
        </w:tabs>
        <w:ind w:left="0"/>
        <w:rPr>
          <w:rFonts w:ascii="Tahoma" w:hAnsi="Tahoma" w:cs="Tahoma"/>
          <w:sz w:val="18"/>
          <w:szCs w:val="18"/>
          <w:lang w:val="fr-FR" w:eastAsia="ja-JP"/>
        </w:rPr>
      </w:pPr>
    </w:p>
    <w:p w:rsidR="00171817" w:rsidRPr="00AB1090" w:rsidRDefault="00171817" w:rsidP="00171817">
      <w:pPr>
        <w:pStyle w:val="AppendIndentSub"/>
        <w:tabs>
          <w:tab w:val="num" w:pos="0"/>
        </w:tabs>
        <w:ind w:left="0"/>
        <w:rPr>
          <w:rFonts w:ascii="Tahoma" w:hAnsi="Tahoma" w:cs="Tahoma"/>
          <w:sz w:val="18"/>
          <w:szCs w:val="18"/>
          <w:lang w:val="fr-FR"/>
        </w:rPr>
      </w:pPr>
      <w:r w:rsidRPr="00AB1090">
        <w:rPr>
          <w:rFonts w:ascii="Tahoma" w:hAnsi="Tahoma" w:cs="Tahoma"/>
          <w:sz w:val="18"/>
          <w:szCs w:val="18"/>
          <w:lang w:val="fr-FR"/>
        </w:rPr>
        <w:t>Les clients renouvelant leur couverture dans le cadre du programme de Licence Open disposent de quatre-vingt-dix (90) jours à compter de la date d’expiration de leur couverture précédente pour passer commande. En cas d’Accords pour les versions 2008 et précédentes, la commande doit être passée dans les trente (30) jours qui précèdent l’expiration de la couverture au titre du contrat précédent (90 jours en cas de renouvellement dans le cadre du programme de Licence Open).</w:t>
      </w:r>
    </w:p>
    <w:p w:rsidR="00171817" w:rsidRPr="008641E3" w:rsidRDefault="00171817" w:rsidP="00171817">
      <w:pPr>
        <w:pStyle w:val="AppendIndentSub"/>
        <w:tabs>
          <w:tab w:val="num" w:pos="0"/>
        </w:tabs>
        <w:ind w:left="0"/>
        <w:rPr>
          <w:rFonts w:ascii="Tahoma" w:hAnsi="Tahoma" w:cs="Tahoma"/>
          <w:sz w:val="18"/>
          <w:szCs w:val="18"/>
          <w:lang w:val="fr-FR"/>
        </w:rPr>
      </w:pPr>
    </w:p>
    <w:p w:rsidR="00171817" w:rsidRPr="00AB1090" w:rsidRDefault="00171817" w:rsidP="00171817">
      <w:pPr>
        <w:pStyle w:val="AppendIndentSub"/>
        <w:tabs>
          <w:tab w:val="num" w:pos="0"/>
        </w:tabs>
        <w:ind w:left="0"/>
        <w:rPr>
          <w:rFonts w:ascii="Tahoma" w:hAnsi="Tahoma" w:cs="Tahoma"/>
          <w:sz w:val="18"/>
          <w:szCs w:val="18"/>
          <w:lang w:val="fr-FR"/>
        </w:rPr>
      </w:pPr>
      <w:r w:rsidRPr="00AB1090">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trente-six (36) mois</w:t>
      </w:r>
      <w:r w:rsidR="00200B20" w:rsidRPr="00AB1090">
        <w:rPr>
          <w:rFonts w:ascii="Tahoma" w:hAnsi="Tahoma" w:cs="Tahoma"/>
          <w:sz w:val="18"/>
          <w:szCs w:val="18"/>
          <w:lang w:val="fr-FR"/>
        </w:rPr>
        <w:t xml:space="preserve">. </w:t>
      </w:r>
      <w:r w:rsidRPr="00AB1090">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00200B20" w:rsidRPr="00AB1090">
        <w:rPr>
          <w:rFonts w:ascii="Tahoma" w:hAnsi="Tahoma" w:cs="Tahoma"/>
          <w:sz w:val="18"/>
          <w:szCs w:val="18"/>
          <w:lang w:val="fr-FR"/>
        </w:rPr>
        <w:t xml:space="preserve">. </w:t>
      </w:r>
      <w:r w:rsidRPr="00AB1090">
        <w:rPr>
          <w:rFonts w:ascii="Tahoma" w:hAnsi="Tahoma" w:cs="Tahoma"/>
          <w:sz w:val="18"/>
          <w:szCs w:val="18"/>
          <w:lang w:val="fr-FR"/>
        </w:rPr>
        <w:t xml:space="preserve">En cas de Contrat pour les versions 2008 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w:t>
      </w:r>
      <w:r w:rsidR="00AB1090" w:rsidRPr="00AB1090">
        <w:rPr>
          <w:rFonts w:ascii="Tahoma" w:hAnsi="Tahoma" w:cs="Tahoma"/>
          <w:sz w:val="18"/>
          <w:szCs w:val="18"/>
          <w:lang w:val="fr-FR"/>
        </w:rPr>
        <w:t>renouvelée.</w:t>
      </w:r>
    </w:p>
    <w:p w:rsidR="00023FE7" w:rsidRPr="008641E3" w:rsidRDefault="00023FE7">
      <w:pPr>
        <w:pStyle w:val="AppendixIndent"/>
        <w:tabs>
          <w:tab w:val="num" w:pos="0"/>
        </w:tabs>
        <w:ind w:left="0"/>
        <w:rPr>
          <w:lang w:val="fr-FR"/>
        </w:rPr>
      </w:pPr>
    </w:p>
    <w:p w:rsidR="00023FE7" w:rsidRPr="008641E3" w:rsidRDefault="00023FE7">
      <w:pPr>
        <w:rPr>
          <w:lang w:val="fr-FR"/>
        </w:rPr>
      </w:pPr>
      <w:r w:rsidRPr="008641E3">
        <w:rPr>
          <w:rFonts w:cs="Tahoma"/>
          <w:lang w:val="fr-FR"/>
        </w:rPr>
        <w:br w:type="page"/>
      </w:r>
    </w:p>
    <w:p w:rsidR="00EA1A1E" w:rsidRPr="008641E3" w:rsidRDefault="00EA1A1E" w:rsidP="00DA7B0B">
      <w:pPr>
        <w:pStyle w:val="Heading1"/>
        <w:rPr>
          <w:lang w:val="fr-FR"/>
        </w:rPr>
      </w:pPr>
      <w:bookmarkStart w:id="771" w:name="_Toc336338227"/>
      <w:bookmarkStart w:id="772" w:name="_Toc353472371"/>
      <w:r w:rsidRPr="008641E3">
        <w:rPr>
          <w:lang w:val="fr-FR"/>
        </w:rPr>
        <w:t>SECTION 7 – Avantages de la Software Assurance (SA) et des services en lignes</w:t>
      </w:r>
      <w:r w:rsidR="009A620E" w:rsidRPr="008641E3">
        <w:rPr>
          <w:lang w:val="fr-FR"/>
        </w:rPr>
        <w:t> </w:t>
      </w:r>
      <w:r w:rsidRPr="008641E3">
        <w:rPr>
          <w:lang w:val="fr-FR"/>
        </w:rPr>
        <w:t>(OLS</w:t>
      </w:r>
      <w:bookmarkEnd w:id="771"/>
      <w:r w:rsidRPr="008641E3">
        <w:rPr>
          <w:lang w:val="fr-FR"/>
        </w:rPr>
        <w:t>)</w:t>
      </w:r>
      <w:bookmarkEnd w:id="772"/>
    </w:p>
    <w:p w:rsidR="00EA1A1E" w:rsidRPr="008641E3" w:rsidRDefault="00EA1A1E" w:rsidP="00EA1A1E">
      <w:pPr>
        <w:rPr>
          <w:rFonts w:cs="Tahoma"/>
          <w:sz w:val="24"/>
          <w:szCs w:val="20"/>
          <w:lang w:val="fr-FR"/>
        </w:rPr>
      </w:pPr>
    </w:p>
    <w:p w:rsidR="00E7419A" w:rsidRPr="008641E3" w:rsidRDefault="00E7419A" w:rsidP="00E7419A">
      <w:pPr>
        <w:spacing w:after="60"/>
        <w:rPr>
          <w:lang w:val="fr-FR"/>
        </w:rPr>
      </w:pPr>
      <w:r w:rsidRPr="008641E3">
        <w:rPr>
          <w:rFonts w:cs="Tahoma"/>
          <w:szCs w:val="20"/>
          <w:lang w:val="fr-FR"/>
        </w:rPr>
        <w:t>Les avantages de la Software Assurance et des Services en Ligne sont exposés dans cette section.</w:t>
      </w:r>
    </w:p>
    <w:p w:rsidR="00EA1A1E" w:rsidRPr="008641E3" w:rsidRDefault="00EA1A1E" w:rsidP="00BA0707">
      <w:pPr>
        <w:rPr>
          <w:rFonts w:cs="Tahoma"/>
          <w:szCs w:val="20"/>
          <w:lang w:val="fr-FR" w:eastAsia="ja-JP"/>
        </w:rPr>
      </w:pPr>
    </w:p>
    <w:p w:rsidR="003E606C" w:rsidRPr="008641E3" w:rsidRDefault="003E606C" w:rsidP="0063466C">
      <w:pPr>
        <w:spacing w:after="60"/>
        <w:rPr>
          <w:lang w:val="fr-FR"/>
        </w:rPr>
      </w:pPr>
      <w:r w:rsidRPr="008641E3">
        <w:rPr>
          <w:rFonts w:cs="Tahoma"/>
          <w:b/>
          <w:szCs w:val="20"/>
          <w:lang w:val="fr-FR"/>
        </w:rPr>
        <w:t>Les avantages de la Software Assurance</w:t>
      </w:r>
    </w:p>
    <w:p w:rsidR="00E7419A" w:rsidRPr="008641E3" w:rsidRDefault="00E7419A" w:rsidP="00AB1090">
      <w:pPr>
        <w:rPr>
          <w:lang w:val="fr-FR"/>
        </w:rPr>
      </w:pPr>
      <w:r w:rsidRPr="008641E3">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 la</w:t>
      </w:r>
      <w:r w:rsidR="00AB1090">
        <w:rPr>
          <w:rFonts w:cs="Tahoma"/>
          <w:szCs w:val="20"/>
          <w:lang w:val="fr-FR"/>
        </w:rPr>
        <w:t> </w:t>
      </w:r>
      <w:r w:rsidRPr="008641E3">
        <w:rPr>
          <w:rFonts w:cs="Tahoma"/>
          <w:szCs w:val="20"/>
          <w:lang w:val="fr-FR"/>
        </w:rPr>
        <w:t>Software Assurance s’appliquent dès le début de la période de couverture</w:t>
      </w:r>
      <w:r w:rsidR="00200B20" w:rsidRPr="008641E3">
        <w:rPr>
          <w:rFonts w:cs="Tahoma"/>
          <w:szCs w:val="20"/>
          <w:lang w:val="fr-FR"/>
        </w:rPr>
        <w:t xml:space="preserve">. </w:t>
      </w:r>
      <w:r w:rsidRPr="008641E3">
        <w:rPr>
          <w:rFonts w:cs="Tahoma"/>
          <w:szCs w:val="20"/>
          <w:lang w:val="fr-FR"/>
        </w:rPr>
        <w:t>Tout changement intervenant durant la période de couverture (comme les achats supplémentaires, retours ou transitions de Services en Ligne) peut modifier les modalités d’éligibilité aux avantages.</w:t>
      </w:r>
    </w:p>
    <w:p w:rsidR="00BA0707" w:rsidRPr="008641E3" w:rsidRDefault="00BA0707" w:rsidP="00BA0707">
      <w:pPr>
        <w:rPr>
          <w:rFonts w:cs="Tahoma"/>
          <w:szCs w:val="20"/>
          <w:lang w:val="fr-FR" w:eastAsia="ja-JP"/>
        </w:rPr>
      </w:pPr>
    </w:p>
    <w:p w:rsidR="0063466C" w:rsidRPr="008641E3" w:rsidRDefault="0063466C" w:rsidP="0063466C">
      <w:pPr>
        <w:spacing w:after="60"/>
        <w:rPr>
          <w:lang w:val="fr-FR"/>
        </w:rPr>
      </w:pPr>
      <w:r w:rsidRPr="008641E3">
        <w:rPr>
          <w:rFonts w:cs="Tahoma"/>
          <w:b/>
          <w:szCs w:val="20"/>
          <w:lang w:val="fr-FR"/>
        </w:rPr>
        <w:t>Avantages des Services en Ligne</w:t>
      </w:r>
    </w:p>
    <w:p w:rsidR="00E7419A" w:rsidRPr="008641E3" w:rsidRDefault="009F1A2B" w:rsidP="0063466C">
      <w:pPr>
        <w:rPr>
          <w:lang w:val="fr-FR"/>
        </w:rPr>
      </w:pPr>
      <w:r w:rsidRPr="008641E3">
        <w:rPr>
          <w:rFonts w:cs="Tahoma"/>
          <w:szCs w:val="20"/>
          <w:lang w:val="fr-FR"/>
        </w:rPr>
        <w:t>Ces avantages varient en fonction des produits</w:t>
      </w:r>
      <w:r w:rsidR="00200B20" w:rsidRPr="008641E3">
        <w:rPr>
          <w:rFonts w:cs="Tahoma"/>
          <w:szCs w:val="20"/>
          <w:lang w:val="fr-FR"/>
        </w:rPr>
        <w:t xml:space="preserve">. </w:t>
      </w:r>
      <w:r w:rsidRPr="008641E3">
        <w:rPr>
          <w:rFonts w:cs="Tahoma"/>
          <w:szCs w:val="20"/>
          <w:lang w:val="fr-FR"/>
        </w:rPr>
        <w:t>L’accès aux avantages des Services en Ligne et les droits d’utilisation relatifs prennent généralement fin à l’expiration de la licence d’abonnement aux Se</w:t>
      </w:r>
      <w:r w:rsidR="00AB1090">
        <w:rPr>
          <w:rFonts w:cs="Tahoma"/>
          <w:szCs w:val="20"/>
          <w:lang w:val="fr-FR"/>
        </w:rPr>
        <w:t>rvices en Ligne correspondante.</w:t>
      </w:r>
    </w:p>
    <w:p w:rsidR="009F1A2B" w:rsidRPr="008641E3" w:rsidRDefault="009F1A2B" w:rsidP="0063466C">
      <w:pPr>
        <w:rPr>
          <w:rFonts w:cs="Tahoma"/>
          <w:szCs w:val="20"/>
          <w:lang w:val="fr-FR"/>
        </w:rPr>
      </w:pPr>
    </w:p>
    <w:p w:rsidR="00E7419A" w:rsidRPr="008641E3" w:rsidRDefault="00E7419A" w:rsidP="00AB1090">
      <w:pPr>
        <w:rPr>
          <w:lang w:val="fr-FR"/>
        </w:rPr>
      </w:pPr>
      <w:r w:rsidRPr="008641E3">
        <w:rPr>
          <w:rFonts w:cs="Tahoma"/>
          <w:szCs w:val="20"/>
          <w:lang w:val="fr-FR"/>
        </w:rPr>
        <w:t>Toute exception aux règles susmentionnées est indiquée dans les sections exposant les avantages individuels qui</w:t>
      </w:r>
      <w:r w:rsidR="00AB1090">
        <w:rPr>
          <w:rFonts w:cs="Tahoma"/>
          <w:szCs w:val="20"/>
          <w:lang w:val="fr-FR"/>
        </w:rPr>
        <w:t> </w:t>
      </w:r>
      <w:r w:rsidRPr="008641E3">
        <w:rPr>
          <w:rFonts w:cs="Tahoma"/>
          <w:szCs w:val="20"/>
          <w:lang w:val="fr-FR"/>
        </w:rPr>
        <w:t>suivent</w:t>
      </w:r>
      <w:r w:rsidR="00200B20" w:rsidRPr="008641E3">
        <w:rPr>
          <w:rFonts w:cs="Tahoma"/>
          <w:szCs w:val="20"/>
          <w:lang w:val="fr-FR"/>
        </w:rPr>
        <w:t xml:space="preserve">. </w:t>
      </w:r>
      <w:r w:rsidRPr="008641E3">
        <w:rPr>
          <w:rFonts w:cs="Tahoma"/>
          <w:szCs w:val="20"/>
          <w:lang w:val="fr-FR"/>
        </w:rPr>
        <w:t>Ces avantages peuvent faire l’objet de modifications et être arrêtés à tout moment sans préavis. La disponibilité des avantages varie selon le programme, la région, les options de fournit</w:t>
      </w:r>
      <w:r w:rsidR="00AB1090">
        <w:rPr>
          <w:rFonts w:cs="Tahoma"/>
          <w:szCs w:val="20"/>
          <w:lang w:val="fr-FR"/>
        </w:rPr>
        <w:t>ure et la version linguistique.</w:t>
      </w:r>
    </w:p>
    <w:p w:rsidR="00023FE7" w:rsidRPr="008641E3" w:rsidRDefault="00023FE7" w:rsidP="0063466C">
      <w:pPr>
        <w:pStyle w:val="AppendixBodyText"/>
        <w:spacing w:after="0"/>
        <w:rPr>
          <w:rFonts w:ascii="Tahoma" w:hAnsi="Tahoma" w:cs="Tahoma"/>
          <w:sz w:val="18"/>
          <w:lang w:val="fr-FR" w:eastAsia="ja-JP"/>
        </w:rPr>
      </w:pPr>
    </w:p>
    <w:p w:rsidR="00023FE7" w:rsidRPr="008641E3" w:rsidRDefault="00023FE7" w:rsidP="0063466C">
      <w:pPr>
        <w:pStyle w:val="AppendixBodyText"/>
        <w:spacing w:after="0"/>
        <w:rPr>
          <w:lang w:val="fr-FR"/>
        </w:rPr>
      </w:pPr>
      <w:r w:rsidRPr="008641E3">
        <w:rPr>
          <w:rFonts w:ascii="Tahoma" w:hAnsi="Tahoma" w:cs="Tahoma"/>
          <w:sz w:val="18"/>
          <w:lang w:val="fr-FR"/>
        </w:rPr>
        <w:t xml:space="preserve">Les avantages de la Software Assurance et des Services en Ligne sont attribués différemment selon les programmes, tel qu’exposé dans le tableau ci-après : </w:t>
      </w:r>
    </w:p>
    <w:p w:rsidR="00023FE7" w:rsidRPr="008641E3" w:rsidRDefault="00023FE7" w:rsidP="00BA0707">
      <w:pPr>
        <w:pStyle w:val="AppendixBodyText"/>
        <w:spacing w:after="0"/>
        <w:rPr>
          <w:lang w:val="fr-FR"/>
        </w:rPr>
      </w:pPr>
    </w:p>
    <w:tbl>
      <w:tblPr>
        <w:tblW w:w="9376"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71"/>
        <w:gridCol w:w="1494"/>
        <w:gridCol w:w="1062"/>
        <w:gridCol w:w="1701"/>
        <w:gridCol w:w="2196"/>
        <w:gridCol w:w="1152"/>
      </w:tblGrid>
      <w:tr w:rsidR="009233CA" w:rsidRPr="008641E3" w:rsidTr="00EF2E72">
        <w:trPr>
          <w:trHeight w:val="178"/>
        </w:trPr>
        <w:tc>
          <w:tcPr>
            <w:tcW w:w="1771" w:type="dxa"/>
            <w:shd w:val="clear" w:color="auto" w:fill="FFCC99"/>
            <w:vAlign w:val="center"/>
          </w:tcPr>
          <w:p w:rsidR="00394D2B" w:rsidRPr="008641E3" w:rsidRDefault="00394D2B" w:rsidP="00FF3343">
            <w:pPr>
              <w:pStyle w:val="AppendixTableHeadings"/>
              <w:jc w:val="left"/>
              <w:rPr>
                <w:rFonts w:ascii="Tahoma" w:hAnsi="Tahoma" w:cs="Tahoma"/>
                <w:sz w:val="20"/>
                <w:szCs w:val="20"/>
                <w:lang w:val="fr-FR"/>
              </w:rPr>
            </w:pPr>
            <w:r w:rsidRPr="008641E3">
              <w:rPr>
                <w:rFonts w:ascii="Tahoma" w:hAnsi="Tahoma" w:cs="Tahoma"/>
                <w:sz w:val="20"/>
                <w:szCs w:val="20"/>
                <w:lang w:val="fr-FR"/>
              </w:rPr>
              <w:t>Programmes</w:t>
            </w:r>
          </w:p>
        </w:tc>
        <w:tc>
          <w:tcPr>
            <w:tcW w:w="1494" w:type="dxa"/>
            <w:shd w:val="clear" w:color="auto" w:fill="FFCC99"/>
            <w:vAlign w:val="center"/>
          </w:tcPr>
          <w:p w:rsidR="00394D2B" w:rsidRPr="008641E3" w:rsidRDefault="00394D2B" w:rsidP="00FF3343">
            <w:pPr>
              <w:pStyle w:val="AppendixTableHeadings"/>
              <w:jc w:val="left"/>
              <w:rPr>
                <w:rFonts w:ascii="Tahoma" w:hAnsi="Tahoma" w:cs="Tahoma"/>
                <w:sz w:val="20"/>
                <w:szCs w:val="20"/>
                <w:lang w:val="fr-FR"/>
              </w:rPr>
            </w:pPr>
            <w:r w:rsidRPr="008641E3">
              <w:rPr>
                <w:rFonts w:ascii="Tahoma" w:hAnsi="Tahoma" w:cs="Tahoma"/>
                <w:sz w:val="20"/>
                <w:szCs w:val="20"/>
                <w:lang w:val="fr-FR"/>
              </w:rPr>
              <w:t>Licence Open</w:t>
            </w:r>
          </w:p>
        </w:tc>
        <w:tc>
          <w:tcPr>
            <w:tcW w:w="1062" w:type="dxa"/>
            <w:shd w:val="clear" w:color="auto" w:fill="FFCC99"/>
            <w:vAlign w:val="center"/>
          </w:tcPr>
          <w:p w:rsidR="00394D2B" w:rsidRPr="008641E3" w:rsidRDefault="00394D2B" w:rsidP="00FF3343">
            <w:pPr>
              <w:pStyle w:val="AppendixTableHeadings"/>
              <w:jc w:val="left"/>
              <w:rPr>
                <w:rFonts w:ascii="Tahoma" w:hAnsi="Tahoma" w:cs="Tahoma"/>
                <w:sz w:val="20"/>
                <w:szCs w:val="20"/>
                <w:lang w:val="fr-FR"/>
              </w:rPr>
            </w:pPr>
            <w:r w:rsidRPr="008641E3">
              <w:rPr>
                <w:rFonts w:ascii="Tahoma" w:hAnsi="Tahoma" w:cs="Tahoma"/>
                <w:sz w:val="20"/>
                <w:szCs w:val="20"/>
                <w:lang w:val="fr-FR"/>
              </w:rPr>
              <w:t>Open Value</w:t>
            </w:r>
          </w:p>
        </w:tc>
        <w:tc>
          <w:tcPr>
            <w:tcW w:w="1701" w:type="dxa"/>
            <w:shd w:val="clear" w:color="auto" w:fill="FFCC99"/>
            <w:vAlign w:val="center"/>
          </w:tcPr>
          <w:p w:rsidR="00394D2B" w:rsidRPr="008641E3" w:rsidRDefault="00394D2B" w:rsidP="00C07AE5">
            <w:pPr>
              <w:pStyle w:val="AppendixTableHeadings"/>
              <w:jc w:val="left"/>
              <w:rPr>
                <w:rFonts w:ascii="Tahoma" w:hAnsi="Tahoma" w:cs="Tahoma"/>
                <w:sz w:val="20"/>
                <w:szCs w:val="20"/>
                <w:lang w:val="fr-FR"/>
              </w:rPr>
            </w:pPr>
            <w:r w:rsidRPr="008641E3">
              <w:rPr>
                <w:rFonts w:ascii="Tahoma" w:hAnsi="Tahoma" w:cs="Tahoma"/>
                <w:sz w:val="20"/>
                <w:szCs w:val="20"/>
                <w:lang w:val="fr-FR"/>
              </w:rPr>
              <w:t>Contrat Open</w:t>
            </w:r>
            <w:r w:rsidR="00C07AE5">
              <w:rPr>
                <w:rFonts w:ascii="Tahoma" w:hAnsi="Tahoma" w:cs="Tahoma"/>
                <w:sz w:val="20"/>
                <w:szCs w:val="20"/>
                <w:lang w:val="fr-FR"/>
              </w:rPr>
              <w:t> </w:t>
            </w:r>
            <w:r w:rsidRPr="008641E3">
              <w:rPr>
                <w:rFonts w:ascii="Tahoma" w:hAnsi="Tahoma" w:cs="Tahoma"/>
                <w:sz w:val="20"/>
                <w:szCs w:val="20"/>
                <w:lang w:val="fr-FR"/>
              </w:rPr>
              <w:t>Value Souscription – Solutions Éducation</w:t>
            </w:r>
          </w:p>
        </w:tc>
        <w:tc>
          <w:tcPr>
            <w:tcW w:w="2196" w:type="dxa"/>
            <w:shd w:val="clear" w:color="auto" w:fill="FFCC99"/>
            <w:vAlign w:val="center"/>
          </w:tcPr>
          <w:p w:rsidR="00394D2B" w:rsidRPr="008641E3" w:rsidRDefault="00394D2B" w:rsidP="00FF3343">
            <w:pPr>
              <w:pStyle w:val="AppendixTableHeadings"/>
              <w:jc w:val="left"/>
              <w:rPr>
                <w:lang w:val="fr-FR"/>
              </w:rPr>
            </w:pPr>
            <w:r w:rsidRPr="008641E3">
              <w:rPr>
                <w:rFonts w:ascii="Tahoma" w:hAnsi="Tahoma" w:cs="Tahoma"/>
                <w:sz w:val="20"/>
                <w:szCs w:val="20"/>
                <w:lang w:val="fr-FR"/>
              </w:rPr>
              <w:t>Select*</w:t>
            </w:r>
          </w:p>
          <w:p w:rsidR="00394D2B" w:rsidRPr="008641E3" w:rsidRDefault="00394D2B" w:rsidP="00FF3343">
            <w:pPr>
              <w:pStyle w:val="AppendixTableHeadings"/>
              <w:jc w:val="left"/>
              <w:rPr>
                <w:lang w:val="fr-FR"/>
              </w:rPr>
            </w:pPr>
            <w:r w:rsidRPr="008641E3">
              <w:rPr>
                <w:rFonts w:ascii="Tahoma" w:hAnsi="Tahoma" w:cs="Tahoma"/>
                <w:sz w:val="20"/>
                <w:szCs w:val="20"/>
                <w:lang w:val="fr-FR"/>
              </w:rPr>
              <w:t>Contrat Entreprise</w:t>
            </w:r>
          </w:p>
          <w:p w:rsidR="00394D2B" w:rsidRPr="008641E3" w:rsidRDefault="00394D2B" w:rsidP="00FF3343">
            <w:pPr>
              <w:pStyle w:val="AppendixTableHeadings"/>
              <w:jc w:val="left"/>
              <w:rPr>
                <w:lang w:val="fr-FR"/>
              </w:rPr>
            </w:pPr>
            <w:r w:rsidRPr="008641E3">
              <w:rPr>
                <w:rFonts w:ascii="Tahoma" w:hAnsi="Tahoma" w:cs="Tahoma"/>
                <w:sz w:val="20"/>
                <w:szCs w:val="20"/>
                <w:lang w:val="fr-FR"/>
              </w:rPr>
              <w:t>Accord de Mise en Œuvre de Solutions Éducation dans le cadre d’un Contrat Campus ou d’un</w:t>
            </w:r>
          </w:p>
          <w:p w:rsidR="00394D2B" w:rsidRPr="008641E3" w:rsidRDefault="00394D2B" w:rsidP="00FF3343">
            <w:pPr>
              <w:pStyle w:val="AppendixTableHeadings"/>
              <w:jc w:val="left"/>
              <w:rPr>
                <w:rFonts w:ascii="Tahoma" w:hAnsi="Tahoma" w:cs="Tahoma"/>
                <w:sz w:val="20"/>
                <w:szCs w:val="20"/>
                <w:lang w:val="fr-FR"/>
              </w:rPr>
            </w:pPr>
            <w:r w:rsidRPr="008641E3">
              <w:rPr>
                <w:rFonts w:ascii="Tahoma" w:hAnsi="Tahoma" w:cs="Tahoma"/>
                <w:sz w:val="20"/>
                <w:szCs w:val="20"/>
                <w:lang w:val="fr-FR"/>
              </w:rPr>
              <w:t>Contrat School</w:t>
            </w:r>
          </w:p>
        </w:tc>
        <w:tc>
          <w:tcPr>
            <w:tcW w:w="1152" w:type="dxa"/>
            <w:shd w:val="clear" w:color="auto" w:fill="FFCC99"/>
            <w:vAlign w:val="center"/>
          </w:tcPr>
          <w:p w:rsidR="00394D2B" w:rsidRPr="008641E3" w:rsidRDefault="00394D2B" w:rsidP="007E466C">
            <w:pPr>
              <w:pStyle w:val="AppendixTableHeadings"/>
              <w:rPr>
                <w:rFonts w:ascii="Tahoma" w:hAnsi="Tahoma" w:cs="Tahoma"/>
                <w:sz w:val="20"/>
                <w:szCs w:val="20"/>
                <w:lang w:val="fr-FR"/>
              </w:rPr>
            </w:pPr>
            <w:r w:rsidRPr="008641E3">
              <w:rPr>
                <w:rFonts w:ascii="Tahoma" w:hAnsi="Tahoma" w:cs="Tahoma"/>
                <w:sz w:val="20"/>
                <w:szCs w:val="20"/>
                <w:lang w:val="fr-FR"/>
              </w:rPr>
              <w:t>Select Plus</w:t>
            </w:r>
          </w:p>
        </w:tc>
      </w:tr>
      <w:tr w:rsidR="009233CA" w:rsidRPr="008641E3" w:rsidTr="00EF2E72">
        <w:trPr>
          <w:trHeight w:val="369"/>
        </w:trPr>
        <w:tc>
          <w:tcPr>
            <w:tcW w:w="1771" w:type="dxa"/>
            <w:vAlign w:val="center"/>
          </w:tcPr>
          <w:p w:rsidR="00394D2B" w:rsidRPr="008641E3" w:rsidRDefault="00394D2B">
            <w:pPr>
              <w:pStyle w:val="AppendixTableText"/>
              <w:rPr>
                <w:rFonts w:ascii="Tahoma" w:hAnsi="Tahoma" w:cs="Tahoma"/>
                <w:szCs w:val="20"/>
                <w:lang w:val="fr-FR"/>
              </w:rPr>
            </w:pPr>
            <w:r w:rsidRPr="008641E3">
              <w:rPr>
                <w:rFonts w:ascii="Tahoma" w:hAnsi="Tahoma" w:cs="Tahoma"/>
                <w:szCs w:val="20"/>
                <w:lang w:val="fr-FR"/>
              </w:rPr>
              <w:t>Les avantages sont disponibles par :</w:t>
            </w:r>
          </w:p>
        </w:tc>
        <w:tc>
          <w:tcPr>
            <w:tcW w:w="1494" w:type="dxa"/>
            <w:vAlign w:val="center"/>
          </w:tcPr>
          <w:p w:rsidR="00394D2B" w:rsidRPr="008641E3" w:rsidRDefault="00394D2B">
            <w:pPr>
              <w:pStyle w:val="AppendixTableText"/>
              <w:rPr>
                <w:rFonts w:ascii="Tahoma" w:hAnsi="Tahoma" w:cs="Tahoma"/>
                <w:szCs w:val="20"/>
                <w:lang w:val="fr-FR"/>
              </w:rPr>
            </w:pPr>
            <w:r w:rsidRPr="008641E3">
              <w:rPr>
                <w:rFonts w:ascii="Tahoma" w:hAnsi="Tahoma" w:cs="Tahoma"/>
                <w:szCs w:val="20"/>
                <w:lang w:val="fr-FR"/>
              </w:rPr>
              <w:t>Nombre de Licences</w:t>
            </w:r>
          </w:p>
        </w:tc>
        <w:tc>
          <w:tcPr>
            <w:tcW w:w="1062" w:type="dxa"/>
            <w:vAlign w:val="center"/>
          </w:tcPr>
          <w:p w:rsidR="00394D2B" w:rsidRPr="008641E3" w:rsidRDefault="00394D2B">
            <w:pPr>
              <w:pStyle w:val="AppendixTableText"/>
              <w:rPr>
                <w:rFonts w:ascii="Tahoma" w:hAnsi="Tahoma" w:cs="Tahoma"/>
                <w:szCs w:val="20"/>
                <w:lang w:val="fr-FR"/>
              </w:rPr>
            </w:pPr>
            <w:r w:rsidRPr="008641E3">
              <w:rPr>
                <w:rFonts w:ascii="Tahoma" w:hAnsi="Tahoma" w:cs="Tahoma"/>
                <w:szCs w:val="20"/>
                <w:lang w:val="fr-FR"/>
              </w:rPr>
              <w:t>au Contrat</w:t>
            </w:r>
          </w:p>
        </w:tc>
        <w:tc>
          <w:tcPr>
            <w:tcW w:w="1701" w:type="dxa"/>
            <w:vAlign w:val="center"/>
          </w:tcPr>
          <w:p w:rsidR="00394D2B" w:rsidRPr="008641E3" w:rsidRDefault="00394D2B" w:rsidP="00394D2B">
            <w:pPr>
              <w:pStyle w:val="AppendixTableText"/>
              <w:rPr>
                <w:rFonts w:ascii="Tahoma" w:hAnsi="Tahoma" w:cs="Tahoma"/>
                <w:szCs w:val="20"/>
                <w:lang w:val="fr-FR"/>
              </w:rPr>
            </w:pPr>
            <w:r w:rsidRPr="008641E3">
              <w:rPr>
                <w:rFonts w:ascii="Tahoma" w:hAnsi="Tahoma" w:cs="Tahoma"/>
                <w:szCs w:val="20"/>
                <w:lang w:val="fr-FR"/>
              </w:rPr>
              <w:t>au Contrat</w:t>
            </w:r>
          </w:p>
        </w:tc>
        <w:tc>
          <w:tcPr>
            <w:tcW w:w="2196" w:type="dxa"/>
            <w:vAlign w:val="center"/>
          </w:tcPr>
          <w:p w:rsidR="00394D2B" w:rsidRPr="008641E3" w:rsidRDefault="00394D2B">
            <w:pPr>
              <w:pStyle w:val="AppendixTableText"/>
              <w:rPr>
                <w:rFonts w:ascii="Tahoma" w:hAnsi="Tahoma" w:cs="Tahoma"/>
                <w:szCs w:val="20"/>
                <w:lang w:val="fr-FR"/>
              </w:rPr>
            </w:pPr>
            <w:r w:rsidRPr="008641E3">
              <w:rPr>
                <w:rFonts w:ascii="Tahoma" w:hAnsi="Tahoma" w:cs="Tahoma"/>
                <w:szCs w:val="20"/>
                <w:lang w:val="fr-FR"/>
              </w:rPr>
              <w:t>Éligible</w:t>
            </w:r>
          </w:p>
        </w:tc>
        <w:tc>
          <w:tcPr>
            <w:tcW w:w="1152" w:type="dxa"/>
          </w:tcPr>
          <w:p w:rsidR="00394D2B" w:rsidRPr="008641E3" w:rsidRDefault="00394D2B">
            <w:pPr>
              <w:pStyle w:val="AppendixTableText"/>
              <w:rPr>
                <w:rFonts w:ascii="Tahoma" w:hAnsi="Tahoma" w:cs="Tahoma"/>
                <w:szCs w:val="20"/>
                <w:lang w:val="fr-FR"/>
              </w:rPr>
            </w:pPr>
            <w:r w:rsidRPr="008641E3">
              <w:rPr>
                <w:rFonts w:ascii="Tahoma" w:hAnsi="Tahoma" w:cs="Tahoma"/>
                <w:szCs w:val="20"/>
                <w:lang w:val="fr-FR"/>
              </w:rPr>
              <w:t>Affilié Enregistré</w:t>
            </w:r>
          </w:p>
        </w:tc>
      </w:tr>
    </w:tbl>
    <w:p w:rsidR="00023FE7" w:rsidRPr="008641E3" w:rsidRDefault="00023FE7" w:rsidP="00083102">
      <w:pPr>
        <w:pStyle w:val="AppendixBodyText"/>
        <w:spacing w:after="0"/>
        <w:rPr>
          <w:lang w:val="fr-FR"/>
        </w:rPr>
      </w:pPr>
      <w:r w:rsidRPr="008641E3">
        <w:rPr>
          <w:rFonts w:ascii="Tahoma" w:hAnsi="Tahoma" w:cs="Tahoma"/>
          <w:b/>
          <w:i/>
          <w:sz w:val="16"/>
          <w:szCs w:val="16"/>
          <w:lang w:val="fr-FR"/>
        </w:rPr>
        <w:t>Remarque :</w:t>
      </w:r>
      <w:r w:rsidRPr="008641E3">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rsidR="00023FE7" w:rsidRPr="008641E3" w:rsidRDefault="00023FE7" w:rsidP="0063466C">
      <w:pPr>
        <w:pStyle w:val="AppendixBodyText"/>
        <w:spacing w:after="0"/>
        <w:rPr>
          <w:lang w:val="fr-FR"/>
        </w:rPr>
      </w:pPr>
    </w:p>
    <w:p w:rsidR="00F76ED4" w:rsidRPr="008641E3" w:rsidRDefault="00023FE7" w:rsidP="00AB1090">
      <w:pPr>
        <w:pStyle w:val="AppendixBodyText"/>
        <w:spacing w:after="0"/>
        <w:rPr>
          <w:lang w:val="fr-FR"/>
        </w:rPr>
      </w:pPr>
      <w:r w:rsidRPr="008641E3">
        <w:rPr>
          <w:rFonts w:ascii="Tahoma" w:hAnsi="Tahoma" w:cs="Tahoma"/>
          <w:sz w:val="18"/>
          <w:lang w:val="fr-FR"/>
        </w:rPr>
        <w:t>Les Avantages de la Software Assurance et des Services en Ligne sont recensés dans le tableau ci-après</w:t>
      </w:r>
      <w:r w:rsidR="00200B20" w:rsidRPr="008641E3">
        <w:rPr>
          <w:rFonts w:ascii="Tahoma" w:hAnsi="Tahoma" w:cs="Tahoma"/>
          <w:sz w:val="18"/>
          <w:lang w:val="fr-FR"/>
        </w:rPr>
        <w:t xml:space="preserve">. </w:t>
      </w:r>
      <w:r w:rsidRPr="008641E3">
        <w:rPr>
          <w:rFonts w:ascii="Tahoma" w:hAnsi="Tahoma" w:cs="Tahoma"/>
          <w:sz w:val="18"/>
          <w:lang w:val="fr-FR"/>
        </w:rPr>
        <w:t>Certains avantages correspondent à des licences individuelles qui font l’objet d’une Software Assurance</w:t>
      </w:r>
      <w:r w:rsidR="00200B20" w:rsidRPr="008641E3">
        <w:rPr>
          <w:rFonts w:ascii="Tahoma" w:hAnsi="Tahoma" w:cs="Tahoma"/>
          <w:sz w:val="18"/>
          <w:lang w:val="fr-FR"/>
        </w:rPr>
        <w:t xml:space="preserve">. </w:t>
      </w:r>
      <w:r w:rsidRPr="008641E3">
        <w:rPr>
          <w:rFonts w:ascii="Tahoma" w:hAnsi="Tahoma" w:cs="Tahoma"/>
          <w:sz w:val="18"/>
          <w:lang w:val="fr-FR"/>
        </w:rPr>
        <w:t>Une Software Assurance Active (ou autre offre de mise à jour) pour tout produit éligible, indépendamment de la version du produit que le client utilise actuellement, rend le client éligible à ces avantages</w:t>
      </w:r>
      <w:r w:rsidR="00200B20" w:rsidRPr="008641E3">
        <w:rPr>
          <w:rFonts w:ascii="Tahoma" w:hAnsi="Tahoma" w:cs="Tahoma"/>
          <w:sz w:val="18"/>
          <w:lang w:val="fr-FR"/>
        </w:rPr>
        <w:t xml:space="preserve">. </w:t>
      </w:r>
      <w:r w:rsidRPr="008641E3">
        <w:rPr>
          <w:rFonts w:ascii="Tahoma" w:hAnsi="Tahoma" w:cs="Tahoma"/>
          <w:sz w:val="18"/>
          <w:lang w:val="fr-FR"/>
        </w:rPr>
        <w:t>Les produits éligibles sont indiqués dans chaque section relative aux produits</w:t>
      </w:r>
      <w:r w:rsidR="00200B20" w:rsidRPr="008641E3">
        <w:rPr>
          <w:rFonts w:ascii="Tahoma" w:hAnsi="Tahoma" w:cs="Tahoma"/>
          <w:sz w:val="18"/>
          <w:lang w:val="fr-FR"/>
        </w:rPr>
        <w:t xml:space="preserve">. </w:t>
      </w:r>
      <w:r w:rsidRPr="008641E3">
        <w:rPr>
          <w:rFonts w:ascii="Tahoma" w:hAnsi="Tahoma" w:cs="Tahoma"/>
          <w:sz w:val="18"/>
          <w:lang w:val="fr-FR"/>
        </w:rPr>
        <w:t>Certains avantages sont accordés en fonction de la dépense SA pour un ensemble donné de produits éligibles au sein d’un groupe</w:t>
      </w:r>
      <w:r w:rsidR="00200B20" w:rsidRPr="008641E3">
        <w:rPr>
          <w:rFonts w:ascii="Tahoma" w:hAnsi="Tahoma" w:cs="Tahoma"/>
          <w:sz w:val="18"/>
          <w:lang w:val="fr-FR"/>
        </w:rPr>
        <w:t xml:space="preserve">. </w:t>
      </w:r>
      <w:r w:rsidRPr="008641E3">
        <w:rPr>
          <w:rFonts w:ascii="Tahoma" w:hAnsi="Tahoma" w:cs="Tahoma"/>
          <w:sz w:val="18"/>
          <w:lang w:val="fr-FR"/>
        </w:rPr>
        <w:t>Pour les besoins des présentes, « dépense SA » ne désigne pas littéralement la dépense en dollars américains réellement effectuée par le client</w:t>
      </w:r>
      <w:r w:rsidR="00200B20" w:rsidRPr="008641E3">
        <w:rPr>
          <w:rFonts w:ascii="Tahoma" w:hAnsi="Tahoma" w:cs="Tahoma"/>
          <w:sz w:val="18"/>
          <w:lang w:val="fr-FR"/>
        </w:rPr>
        <w:t xml:space="preserve">. </w:t>
      </w:r>
      <w:r w:rsidRPr="008641E3">
        <w:rPr>
          <w:rFonts w:ascii="Tahoma" w:hAnsi="Tahoma" w:cs="Tahoma"/>
          <w:sz w:val="18"/>
          <w:lang w:val="fr-FR"/>
        </w:rPr>
        <w:t>Il s’agit d’une approximation de la dépense effectuée par le client pour la Software Assurance pour ces produits au titre d’un Accord</w:t>
      </w:r>
      <w:r w:rsidR="00C31542" w:rsidRPr="008641E3">
        <w:rPr>
          <w:rFonts w:ascii="Tahoma" w:hAnsi="Tahoma" w:cs="Tahoma"/>
          <w:sz w:val="18"/>
          <w:lang w:val="fr-FR"/>
        </w:rPr>
        <w:t> </w:t>
      </w:r>
      <w:r w:rsidRPr="008641E3">
        <w:rPr>
          <w:rFonts w:ascii="Tahoma" w:hAnsi="Tahoma" w:cs="Tahoma"/>
          <w:sz w:val="18"/>
          <w:lang w:val="fr-FR"/>
        </w:rPr>
        <w:t>de Mise en Œuvre Select ou Entreprise</w:t>
      </w:r>
      <w:r w:rsidRPr="008641E3">
        <w:rPr>
          <w:rFonts w:ascii="Tahoma" w:hAnsi="Tahoma" w:cs="Tahoma"/>
          <w:sz w:val="18"/>
          <w:szCs w:val="18"/>
          <w:lang w:val="fr-FR"/>
        </w:rPr>
        <w:t>, d’un enregistrement Select Plus ou d’un contrat Open (par exemple, les achats de SA uniquement et la composante SA des achats de licence et de Software Assurance (L&amp;SA))</w:t>
      </w:r>
      <w:r w:rsidR="00200B20" w:rsidRPr="008641E3">
        <w:rPr>
          <w:rFonts w:ascii="Tahoma" w:hAnsi="Tahoma" w:cs="Tahoma"/>
          <w:sz w:val="18"/>
          <w:szCs w:val="18"/>
          <w:lang w:val="fr-FR"/>
        </w:rPr>
        <w:t xml:space="preserve">. </w:t>
      </w:r>
      <w:r w:rsidRPr="008641E3">
        <w:rPr>
          <w:rFonts w:ascii="Tahoma" w:hAnsi="Tahoma" w:cs="Tahoma"/>
          <w:sz w:val="18"/>
          <w:szCs w:val="18"/>
          <w:lang w:val="fr-FR"/>
        </w:rPr>
        <w:t>Pour les</w:t>
      </w:r>
      <w:r w:rsidR="00AB1090">
        <w:rPr>
          <w:rFonts w:ascii="Tahoma" w:hAnsi="Tahoma" w:cs="Tahoma"/>
          <w:sz w:val="18"/>
          <w:szCs w:val="18"/>
          <w:lang w:val="fr-FR"/>
        </w:rPr>
        <w:t> </w:t>
      </w:r>
      <w:r w:rsidRPr="008641E3">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200B20" w:rsidRPr="008641E3">
        <w:rPr>
          <w:rFonts w:ascii="Tahoma" w:hAnsi="Tahoma" w:cs="Tahoma"/>
          <w:sz w:val="18"/>
          <w:szCs w:val="18"/>
          <w:lang w:val="fr-FR"/>
        </w:rPr>
        <w:t xml:space="preserve">. </w:t>
      </w:r>
      <w:r w:rsidRPr="008641E3">
        <w:rPr>
          <w:rFonts w:ascii="Tahoma" w:hAnsi="Tahoma" w:cs="Tahoma"/>
          <w:sz w:val="18"/>
          <w:szCs w:val="18"/>
          <w:lang w:val="fr-FR"/>
        </w:rPr>
        <w:t>Les autres avantages correspondent à la participation au programme Software Assurance Membership ; la</w:t>
      </w:r>
      <w:r w:rsidR="00AB1090">
        <w:rPr>
          <w:rFonts w:ascii="Tahoma" w:hAnsi="Tahoma" w:cs="Tahoma"/>
          <w:sz w:val="18"/>
          <w:szCs w:val="18"/>
          <w:lang w:val="fr-FR"/>
        </w:rPr>
        <w:t> </w:t>
      </w:r>
      <w:r w:rsidRPr="008641E3">
        <w:rPr>
          <w:rFonts w:ascii="Tahoma" w:hAnsi="Tahoma" w:cs="Tahoma"/>
          <w:sz w:val="18"/>
          <w:szCs w:val="18"/>
          <w:lang w:val="fr-FR"/>
        </w:rPr>
        <w:t>participation au programme Software Assurance Membership pour le groupe de produits applicable rend le client</w:t>
      </w:r>
      <w:r w:rsidR="00AB1090">
        <w:rPr>
          <w:rFonts w:ascii="Tahoma" w:hAnsi="Tahoma" w:cs="Tahoma"/>
          <w:sz w:val="18"/>
          <w:szCs w:val="18"/>
          <w:lang w:val="fr-FR"/>
        </w:rPr>
        <w:t> </w:t>
      </w:r>
      <w:r w:rsidRPr="008641E3">
        <w:rPr>
          <w:rFonts w:ascii="Tahoma" w:hAnsi="Tahoma" w:cs="Tahoma"/>
          <w:sz w:val="18"/>
          <w:szCs w:val="18"/>
          <w:lang w:val="fr-FR"/>
        </w:rPr>
        <w:t>éligible à ces avantages.</w:t>
      </w:r>
      <w:r w:rsidR="00F76ED4" w:rsidRPr="008641E3">
        <w:rPr>
          <w:rFonts w:cs="Tahoma"/>
          <w:lang w:val="fr-FR"/>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8641E3" w:rsidTr="00703034">
        <w:trPr>
          <w:trHeight w:val="74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41E3" w:rsidRDefault="004B4C79" w:rsidP="00E06FE8">
            <w:pPr>
              <w:pStyle w:val="AppendixTableHeadings"/>
              <w:rPr>
                <w:rFonts w:ascii="Tahoma" w:hAnsi="Tahoma" w:cs="Tahoma"/>
                <w:sz w:val="20"/>
                <w:szCs w:val="20"/>
                <w:lang w:val="fr-FR"/>
              </w:rPr>
            </w:pPr>
            <w:r w:rsidRPr="008641E3">
              <w:rPr>
                <w:rFonts w:ascii="Tahoma" w:hAnsi="Tahoma" w:cs="Tahoma"/>
                <w:sz w:val="20"/>
                <w:szCs w:val="20"/>
                <w:lang w:val="fr-FR"/>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41E3" w:rsidRDefault="004B4C79" w:rsidP="00E06FE8">
            <w:pPr>
              <w:pStyle w:val="AppendixTableHeadings"/>
              <w:rPr>
                <w:rFonts w:ascii="Tahoma" w:hAnsi="Tahoma" w:cs="Tahoma"/>
                <w:sz w:val="20"/>
                <w:szCs w:val="20"/>
                <w:lang w:val="fr-FR"/>
              </w:rPr>
            </w:pPr>
            <w:r w:rsidRPr="008641E3">
              <w:rPr>
                <w:rFonts w:ascii="Tahoma" w:hAnsi="Tahoma" w:cs="Tahoma"/>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41E3" w:rsidRDefault="004B4C79" w:rsidP="00E06FE8">
            <w:pPr>
              <w:pStyle w:val="AppendixTableHeadings"/>
              <w:rPr>
                <w:rFonts w:ascii="Tahoma" w:hAnsi="Tahoma" w:cs="Tahoma"/>
                <w:sz w:val="20"/>
                <w:szCs w:val="20"/>
                <w:lang w:val="fr-FR"/>
              </w:rPr>
            </w:pPr>
            <w:r w:rsidRPr="008641E3">
              <w:rPr>
                <w:rFonts w:ascii="Tahoma" w:hAnsi="Tahoma" w:cs="Tahoma"/>
                <w:sz w:val="20"/>
                <w:szCs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41E3" w:rsidRDefault="004B4C79" w:rsidP="00E06FE8">
            <w:pPr>
              <w:pStyle w:val="AppendixTableHeadings"/>
              <w:rPr>
                <w:rFonts w:ascii="Tahoma" w:hAnsi="Tahoma" w:cs="Tahoma"/>
                <w:sz w:val="20"/>
                <w:szCs w:val="20"/>
                <w:lang w:val="fr-FR"/>
              </w:rPr>
            </w:pPr>
            <w:r w:rsidRPr="008641E3">
              <w:rPr>
                <w:rFonts w:ascii="Tahoma" w:hAnsi="Tahoma" w:cs="Tahoma"/>
                <w:sz w:val="20"/>
                <w:szCs w:val="20"/>
                <w:lang w:val="fr-FR"/>
              </w:rPr>
              <w:t>Groupe des Produits Serveurs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41E3" w:rsidRDefault="006705D4" w:rsidP="00E06FE8">
            <w:pPr>
              <w:pStyle w:val="AppendixTableHeadings"/>
              <w:rPr>
                <w:rFonts w:ascii="Tahoma" w:hAnsi="Tahoma" w:cs="Tahoma"/>
                <w:sz w:val="20"/>
                <w:szCs w:val="20"/>
                <w:lang w:val="fr-FR"/>
              </w:rPr>
            </w:pPr>
            <w:r w:rsidRPr="008641E3">
              <w:rPr>
                <w:rFonts w:ascii="Tahoma" w:hAnsi="Tahoma" w:cs="Tahoma"/>
                <w:sz w:val="20"/>
                <w:szCs w:val="20"/>
                <w:lang w:val="fr-FR"/>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8641E3" w:rsidRDefault="004B4C79" w:rsidP="00E06FE8">
            <w:pPr>
              <w:pStyle w:val="AppendixTableHeadings"/>
              <w:rPr>
                <w:rFonts w:ascii="Tahoma" w:hAnsi="Tahoma" w:cs="Tahoma"/>
                <w:sz w:val="20"/>
                <w:szCs w:val="20"/>
                <w:lang w:val="fr-FR"/>
              </w:rPr>
            </w:pPr>
            <w:r w:rsidRPr="008641E3">
              <w:rPr>
                <w:rFonts w:ascii="Tahoma" w:hAnsi="Tahoma" w:cs="Tahoma"/>
                <w:sz w:val="20"/>
                <w:szCs w:val="20"/>
                <w:lang w:val="fr-FR"/>
              </w:rPr>
              <w:t>Office 365</w:t>
            </w:r>
          </w:p>
        </w:tc>
      </w:tr>
      <w:tr w:rsidR="004B4C79" w:rsidRPr="008641E3"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center"/>
          </w:tcPr>
          <w:p w:rsidR="004B4C79" w:rsidRPr="008641E3" w:rsidRDefault="00302B84"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vAlign w:val="center"/>
          </w:tcPr>
          <w:p w:rsidR="004B4C79" w:rsidRPr="008641E3" w:rsidRDefault="00302B84" w:rsidP="00E06FE8">
            <w:pPr>
              <w:pStyle w:val="AppendixTableText"/>
              <w:rPr>
                <w:rFonts w:ascii="Tahoma" w:hAnsi="Tahoma" w:cs="Tahoma"/>
                <w:lang w:val="fr-FR"/>
              </w:rPr>
            </w:pPr>
            <w:r w:rsidRPr="008641E3">
              <w:rPr>
                <w:rFonts w:ascii="Tahoma" w:hAnsi="Tahoma" w:cs="Tahoma"/>
                <w:lang w:val="fr-FR"/>
              </w:rPr>
              <w:t>Oui</w:t>
            </w: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Office Multi Language</w:t>
            </w:r>
            <w:r w:rsidR="00703034" w:rsidRPr="008641E3">
              <w:rPr>
                <w:rFonts w:ascii="Tahoma" w:hAnsi="Tahoma" w:cs="Tahoma"/>
                <w:lang w:val="fr-FR"/>
              </w:rPr>
              <w:t> </w:t>
            </w:r>
            <w:r w:rsidRPr="008641E3">
              <w:rPr>
                <w:rFonts w:ascii="Tahoma" w:hAnsi="Tahoma" w:cs="Tahoma"/>
                <w:lang w:val="fr-FR"/>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r w:rsidRPr="008641E3">
              <w:rPr>
                <w:rFonts w:ascii="Tahoma" w:hAnsi="Tahoma" w:cs="Tahoma"/>
                <w:lang w:val="fr-FR"/>
              </w:rPr>
              <w:t>Oui</w:t>
            </w: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E7419A" w:rsidP="00727E76">
            <w:pPr>
              <w:pStyle w:val="AppendixTableText"/>
              <w:spacing w:after="20"/>
              <w:jc w:val="left"/>
              <w:rPr>
                <w:rFonts w:ascii="Tahoma" w:hAnsi="Tahoma" w:cs="Tahoma"/>
                <w:lang w:val="fr-FR"/>
              </w:rPr>
            </w:pPr>
            <w:r w:rsidRPr="008641E3">
              <w:rPr>
                <w:rFonts w:ascii="Tahoma" w:hAnsi="Tahoma" w:cs="Tahoma"/>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r w:rsidRPr="008641E3">
              <w:rPr>
                <w:rStyle w:val="CommentReference"/>
                <w:rFonts w:ascii="Tahoma" w:hAnsi="Tahoma" w:cs="Tahoma"/>
                <w:sz w:val="18"/>
                <w:szCs w:val="18"/>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Windows 8 Entreprise</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Bons de formation</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E -Learning</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Programme de Licences</w:t>
            </w:r>
            <w:r w:rsidR="0049754B" w:rsidRPr="008641E3">
              <w:rPr>
                <w:rFonts w:ascii="Tahoma" w:hAnsi="Tahoma" w:cs="Tahoma"/>
                <w:lang w:val="fr-FR"/>
              </w:rPr>
              <w:t> </w:t>
            </w:r>
            <w:r w:rsidRPr="008641E3">
              <w:rPr>
                <w:rFonts w:ascii="Tahoma" w:hAnsi="Tahoma" w:cs="Tahoma"/>
                <w:lang w:val="fr-FR"/>
              </w:rPr>
              <w:t>Sources aux Entreprises (ESLP)</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4B4C79" w:rsidP="00F078FF">
            <w:pPr>
              <w:pStyle w:val="AppendixTableText"/>
              <w:spacing w:after="20"/>
              <w:jc w:val="left"/>
              <w:rPr>
                <w:rFonts w:ascii="Tahoma" w:hAnsi="Tahoma" w:cs="Tahoma"/>
                <w:lang w:val="fr-FR"/>
              </w:rPr>
            </w:pPr>
            <w:r w:rsidRPr="008641E3">
              <w:rPr>
                <w:rFonts w:ascii="Tahoma" w:hAnsi="Tahoma" w:cs="Tahoma"/>
                <w:lang w:val="fr-FR"/>
              </w:rPr>
              <w:t>Support Technique 24h</w:t>
            </w:r>
            <w:r w:rsidR="00F078FF" w:rsidRPr="008641E3">
              <w:rPr>
                <w:rFonts w:ascii="Tahoma" w:hAnsi="Tahoma" w:cs="Tahoma"/>
                <w:lang w:val="fr-FR"/>
              </w:rPr>
              <w:t xml:space="preserve"> / </w:t>
            </w:r>
            <w:r w:rsidRPr="008641E3">
              <w:rPr>
                <w:rFonts w:ascii="Tahoma" w:hAnsi="Tahoma" w:cs="Tahoma"/>
                <w:lang w:val="fr-FR"/>
              </w:rPr>
              <w:t>24, 7 jours</w:t>
            </w:r>
            <w:r w:rsidR="00F078FF" w:rsidRPr="008641E3">
              <w:rPr>
                <w:rFonts w:ascii="Tahoma" w:hAnsi="Tahoma" w:cs="Tahoma"/>
                <w:lang w:val="fr-FR"/>
              </w:rPr>
              <w:t xml:space="preserve"> / </w:t>
            </w:r>
            <w:r w:rsidRPr="008641E3">
              <w:rPr>
                <w:rFonts w:ascii="Tahoma" w:hAnsi="Tahoma" w:cs="Tahoma"/>
                <w:lang w:val="fr-FR"/>
              </w:rPr>
              <w:t>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620185"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8641E3" w:rsidRDefault="00620185" w:rsidP="00727E76">
            <w:pPr>
              <w:pStyle w:val="AppendixTableText"/>
              <w:spacing w:after="20"/>
              <w:jc w:val="left"/>
              <w:rPr>
                <w:rFonts w:ascii="Tahoma" w:hAnsi="Tahoma" w:cs="Tahoma"/>
                <w:lang w:val="fr-FR"/>
              </w:rPr>
            </w:pPr>
            <w:r w:rsidRPr="008641E3">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center"/>
          </w:tcPr>
          <w:p w:rsidR="00620185" w:rsidRPr="008641E3" w:rsidRDefault="00620185"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620185" w:rsidRPr="008641E3" w:rsidRDefault="00620185"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620185" w:rsidRPr="008641E3" w:rsidRDefault="00620185"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620185" w:rsidRPr="008641E3" w:rsidRDefault="00620185"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620185" w:rsidRPr="008641E3" w:rsidRDefault="00620185" w:rsidP="00E06FE8">
            <w:pPr>
              <w:pStyle w:val="AppendixTableText"/>
              <w:rPr>
                <w:rFonts w:ascii="Tahoma" w:hAnsi="Tahoma" w:cs="Tahoma"/>
                <w:lang w:val="fr-FR"/>
              </w:rPr>
            </w:pPr>
          </w:p>
        </w:tc>
      </w:tr>
      <w:tr w:rsidR="00E06FE8"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8641E3" w:rsidRDefault="00E06FE8" w:rsidP="00727E76">
            <w:pPr>
              <w:pStyle w:val="AppendixTableText"/>
              <w:spacing w:after="20"/>
              <w:jc w:val="left"/>
              <w:rPr>
                <w:rFonts w:ascii="Tahoma" w:hAnsi="Tahoma" w:cs="Tahoma"/>
                <w:lang w:val="fr-FR"/>
              </w:rPr>
            </w:pPr>
            <w:r w:rsidRPr="008641E3">
              <w:rPr>
                <w:rFonts w:ascii="Tahoma" w:hAnsi="Tahoma" w:cs="Tahoma"/>
                <w:lang w:val="fr-FR"/>
              </w:rPr>
              <w:t>System Center Global Service Monitor</w:t>
            </w:r>
          </w:p>
        </w:tc>
        <w:tc>
          <w:tcPr>
            <w:tcW w:w="1530" w:type="dxa"/>
            <w:tcBorders>
              <w:top w:val="nil"/>
              <w:left w:val="nil"/>
              <w:bottom w:val="single" w:sz="4" w:space="0" w:color="auto"/>
              <w:right w:val="single" w:sz="4" w:space="0" w:color="auto"/>
            </w:tcBorders>
            <w:vAlign w:val="center"/>
          </w:tcPr>
          <w:p w:rsidR="00E06FE8" w:rsidRPr="008641E3" w:rsidRDefault="00E06FE8"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E06FE8" w:rsidRPr="008641E3" w:rsidRDefault="00E06FE8"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E06FE8" w:rsidRPr="008641E3" w:rsidRDefault="00E06FE8"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E06FE8" w:rsidRPr="008641E3" w:rsidRDefault="00E06FE8"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E06FE8" w:rsidRPr="008641E3" w:rsidRDefault="00E06FE8" w:rsidP="00E06FE8">
            <w:pPr>
              <w:pStyle w:val="AppendixTableText"/>
              <w:rPr>
                <w:rFonts w:ascii="Tahoma" w:hAnsi="Tahoma" w:cs="Tahoma"/>
                <w:lang w:val="fr-FR"/>
              </w:rPr>
            </w:pP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Services d’Abonnement TechNet SA</w:t>
            </w:r>
          </w:p>
        </w:tc>
        <w:tc>
          <w:tcPr>
            <w:tcW w:w="1530" w:type="dxa"/>
            <w:tcBorders>
              <w:top w:val="single" w:sz="4"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single" w:sz="4" w:space="0" w:color="auto"/>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TechNet Plus Direct</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nil"/>
              <w:left w:val="nil"/>
              <w:bottom w:val="single" w:sz="4"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Style w:val="CommentReference"/>
                <w:rFonts w:ascii="Tahoma" w:hAnsi="Tahoma" w:cs="Tahoma"/>
                <w:sz w:val="18"/>
                <w:szCs w:val="18"/>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C7ED0" w:rsidRDefault="004B4C79" w:rsidP="00727E76">
            <w:pPr>
              <w:pStyle w:val="AppendixTableText"/>
              <w:spacing w:after="20"/>
              <w:jc w:val="left"/>
              <w:rPr>
                <w:rFonts w:ascii="Tahoma" w:hAnsi="Tahoma" w:cs="Tahoma"/>
                <w:color w:val="000000"/>
              </w:rPr>
            </w:pPr>
            <w:r w:rsidRPr="006C7ED0">
              <w:rPr>
                <w:rFonts w:ascii="Tahoma" w:hAnsi="Tahoma" w:cs="Tahoma"/>
                <w:color w:val="000000"/>
              </w:rPr>
              <w:t>Microsoft Desktop Optimization Pack</w:t>
            </w:r>
            <w:r w:rsidR="00921AF0" w:rsidRPr="006C7ED0">
              <w:rPr>
                <w:rFonts w:ascii="Tahoma" w:hAnsi="Tahoma" w:cs="Tahoma"/>
                <w:color w:val="000000"/>
              </w:rPr>
              <w:t> </w:t>
            </w:r>
            <w:r w:rsidRPr="006C7ED0">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C7ED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spacing w:after="120"/>
              <w:rPr>
                <w:rFonts w:ascii="Tahoma" w:hAnsi="Tahoma" w:cs="Tahoma"/>
                <w:color w:val="000000"/>
                <w:lang w:val="fr-FR"/>
              </w:rPr>
            </w:pPr>
            <w:r w:rsidRPr="008641E3">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spacing w:before="120"/>
              <w:rPr>
                <w:rFonts w:ascii="Tahoma" w:hAnsi="Tahoma" w:cs="Tahoma"/>
                <w:color w:val="000000"/>
                <w:lang w:val="fr-FR"/>
              </w:rPr>
            </w:pPr>
            <w:r w:rsidRPr="008641E3">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spacing w:before="120"/>
              <w:rPr>
                <w:rFonts w:ascii="Tahoma" w:hAnsi="Tahoma" w:cs="Tahoma"/>
                <w:color w:val="000000"/>
                <w:lang w:val="fr-FR"/>
              </w:rPr>
            </w:pP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E7419A" w:rsidP="00727E76">
            <w:pPr>
              <w:pStyle w:val="AppendixTableText"/>
              <w:spacing w:after="20"/>
              <w:jc w:val="left"/>
              <w:rPr>
                <w:rFonts w:ascii="Tahoma" w:hAnsi="Tahoma" w:cs="Tahoma"/>
                <w:color w:val="000000"/>
                <w:lang w:val="fr-FR"/>
              </w:rPr>
            </w:pPr>
            <w:r w:rsidRPr="008641E3">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spacing w:after="120"/>
              <w:rPr>
                <w:rFonts w:ascii="Tahoma" w:hAnsi="Tahoma" w:cs="Tahoma"/>
                <w:color w:val="000000"/>
                <w:lang w:val="fr-FR"/>
              </w:rPr>
            </w:pPr>
            <w:r w:rsidRPr="008641E3">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spacing w:before="120"/>
              <w:rPr>
                <w:rFonts w:ascii="Tahoma" w:hAnsi="Tahoma" w:cs="Tahoma"/>
                <w:color w:val="000000"/>
                <w:lang w:val="fr-FR"/>
              </w:rPr>
            </w:pPr>
            <w:r w:rsidRPr="008641E3">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spacing w:before="120"/>
              <w:rPr>
                <w:rFonts w:ascii="Tahoma" w:hAnsi="Tahoma" w:cs="Tahoma"/>
                <w:color w:val="000000"/>
                <w:lang w:val="fr-FR"/>
              </w:rPr>
            </w:pP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C7ED0" w:rsidRDefault="004B4C79" w:rsidP="00727E76">
            <w:pPr>
              <w:pStyle w:val="AppendixTableText"/>
              <w:spacing w:after="20"/>
              <w:jc w:val="left"/>
              <w:rPr>
                <w:rFonts w:ascii="Tahoma" w:hAnsi="Tahoma" w:cs="Tahoma"/>
                <w:color w:val="000000"/>
              </w:rPr>
            </w:pPr>
            <w:r w:rsidRPr="006C7ED0">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C7ED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spacing w:after="120"/>
              <w:rPr>
                <w:rFonts w:ascii="Tahoma" w:hAnsi="Tahoma" w:cs="Tahoma"/>
                <w:color w:val="000000"/>
                <w:lang w:val="fr-FR"/>
              </w:rPr>
            </w:pPr>
            <w:r w:rsidRPr="008641E3">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spacing w:before="120"/>
              <w:rPr>
                <w:rFonts w:ascii="Tahoma" w:hAnsi="Tahoma" w:cs="Tahoma"/>
                <w:color w:val="000000"/>
                <w:lang w:val="fr-FR"/>
              </w:rPr>
            </w:pPr>
            <w:r w:rsidRPr="008641E3">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spacing w:before="120"/>
              <w:rPr>
                <w:rFonts w:ascii="Tahoma" w:hAnsi="Tahoma" w:cs="Tahoma"/>
                <w:color w:val="000000"/>
                <w:lang w:val="fr-FR"/>
              </w:rPr>
            </w:pPr>
          </w:p>
        </w:tc>
      </w:tr>
      <w:tr w:rsidR="004B4C79"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641E3" w:rsidRDefault="004B4C79" w:rsidP="00727E76">
            <w:pPr>
              <w:pStyle w:val="AppendixTableText"/>
              <w:spacing w:after="20"/>
              <w:jc w:val="left"/>
              <w:rPr>
                <w:rFonts w:ascii="Tahoma" w:hAnsi="Tahoma" w:cs="Tahoma"/>
                <w:lang w:val="fr-FR"/>
              </w:rPr>
            </w:pPr>
            <w:r w:rsidRPr="008641E3">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Non</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641E3" w:rsidRDefault="004B4C79" w:rsidP="00E06FE8">
            <w:pPr>
              <w:pStyle w:val="AppendixTableText"/>
              <w:rPr>
                <w:rFonts w:ascii="Tahoma" w:hAnsi="Tahoma" w:cs="Tahoma"/>
                <w:lang w:val="fr-FR"/>
              </w:rPr>
            </w:pPr>
          </w:p>
        </w:tc>
      </w:tr>
      <w:tr w:rsidR="00870095"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8641E3" w:rsidRDefault="00870095" w:rsidP="00727E76">
            <w:pPr>
              <w:pStyle w:val="AppendixTableText"/>
              <w:spacing w:after="20"/>
              <w:jc w:val="left"/>
              <w:rPr>
                <w:rFonts w:ascii="Tahoma" w:hAnsi="Tahoma" w:cs="Tahoma"/>
                <w:lang w:val="fr-FR"/>
              </w:rPr>
            </w:pPr>
            <w:r w:rsidRPr="008641E3">
              <w:rPr>
                <w:rFonts w:ascii="Tahoma" w:hAnsi="Tahoma" w:cs="Tahoma"/>
                <w:lang w:val="fr-FR"/>
              </w:rPr>
              <w:t>Chargement de version test pour Windows 8 Enterprise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8641E3" w:rsidRDefault="0087009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8641E3" w:rsidRDefault="00870095"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8641E3" w:rsidRDefault="0087009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8641E3" w:rsidRDefault="00175615"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8641E3" w:rsidRDefault="00870095" w:rsidP="00E06FE8">
            <w:pPr>
              <w:pStyle w:val="AppendixTableText"/>
              <w:rPr>
                <w:rFonts w:ascii="Tahoma" w:hAnsi="Tahoma" w:cs="Tahoma"/>
                <w:lang w:val="fr-FR"/>
              </w:rPr>
            </w:pPr>
          </w:p>
        </w:tc>
      </w:tr>
      <w:tr w:rsidR="00175615" w:rsidRPr="008641E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8641E3" w:rsidRDefault="00175615" w:rsidP="00727E76">
            <w:pPr>
              <w:pStyle w:val="AppendixTableText"/>
              <w:spacing w:after="20"/>
              <w:jc w:val="left"/>
              <w:rPr>
                <w:rFonts w:ascii="Tahoma" w:hAnsi="Tahoma" w:cs="Tahoma"/>
                <w:lang w:val="fr-FR"/>
              </w:rPr>
            </w:pPr>
            <w:r w:rsidRPr="008641E3">
              <w:rPr>
                <w:rFonts w:ascii="Tahoma" w:hAnsi="Tahoma" w:cs="Tahoma"/>
                <w:lang w:val="fr-FR"/>
              </w:rPr>
              <w:t>Licence d’abonnement à</w:t>
            </w:r>
            <w:r w:rsidR="00727E76" w:rsidRPr="008641E3">
              <w:rPr>
                <w:rFonts w:ascii="Tahoma" w:hAnsi="Tahoma" w:cs="Tahoma"/>
                <w:lang w:val="fr-FR"/>
              </w:rPr>
              <w:t> </w:t>
            </w:r>
            <w:r w:rsidRPr="008641E3">
              <w:rPr>
                <w:rFonts w:ascii="Tahoma" w:hAnsi="Tahoma" w:cs="Tahoma"/>
                <w:lang w:val="fr-FR"/>
              </w:rPr>
              <w:t>l’Assistant Windows</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8641E3" w:rsidRDefault="0017561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8641E3" w:rsidRDefault="00175615" w:rsidP="00E06FE8">
            <w:pPr>
              <w:pStyle w:val="AppendixTableText"/>
              <w:rPr>
                <w:rFonts w:ascii="Tahoma" w:hAnsi="Tahoma" w:cs="Tahoma"/>
                <w:lang w:val="fr-FR"/>
              </w:rPr>
            </w:pPr>
            <w:r w:rsidRPr="008641E3">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8641E3" w:rsidRDefault="0017561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8641E3" w:rsidRDefault="00175615" w:rsidP="00E06FE8">
            <w:pPr>
              <w:pStyle w:val="AppendixTableText"/>
              <w:rPr>
                <w:rFonts w:ascii="Tahoma" w:hAnsi="Tahoma" w:cs="Tahoma"/>
                <w:lang w:val="fr-FR"/>
              </w:rPr>
            </w:pPr>
            <w:r w:rsidRPr="008641E3">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8641E3" w:rsidRDefault="00175615" w:rsidP="00E06FE8">
            <w:pPr>
              <w:pStyle w:val="AppendixTableText"/>
              <w:rPr>
                <w:rFonts w:ascii="Tahoma" w:hAnsi="Tahoma" w:cs="Tahoma"/>
                <w:lang w:val="fr-FR"/>
              </w:rPr>
            </w:pPr>
          </w:p>
        </w:tc>
      </w:tr>
    </w:tbl>
    <w:p w:rsidR="00023FE7" w:rsidRPr="008641E3" w:rsidRDefault="00023FE7" w:rsidP="00AB1090">
      <w:pPr>
        <w:pStyle w:val="AppendixBodyText"/>
        <w:ind w:right="180"/>
        <w:rPr>
          <w:lang w:val="fr-FR"/>
        </w:rPr>
      </w:pPr>
      <w:r w:rsidRPr="008641E3">
        <w:rPr>
          <w:rFonts w:ascii="Tahoma" w:hAnsi="Tahoma" w:cs="Tahoma"/>
          <w:i/>
          <w:sz w:val="16"/>
          <w:szCs w:val="16"/>
          <w:lang w:val="fr-FR"/>
        </w:rPr>
        <w:t>*</w:t>
      </w:r>
      <w:r w:rsidR="00EF2E72">
        <w:rPr>
          <w:rFonts w:ascii="Tahoma" w:hAnsi="Tahoma" w:cs="Tahoma"/>
          <w:i/>
          <w:sz w:val="16"/>
          <w:szCs w:val="16"/>
          <w:lang w:val="fr-FR"/>
        </w:rPr>
        <w:t xml:space="preserve"> </w:t>
      </w:r>
      <w:r w:rsidRPr="008641E3">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F078FF" w:rsidRPr="008641E3">
        <w:rPr>
          <w:rFonts w:ascii="Tahoma" w:hAnsi="Tahoma" w:cs="Tahoma"/>
          <w:i/>
          <w:sz w:val="16"/>
          <w:szCs w:val="16"/>
          <w:lang w:val="fr-FR"/>
        </w:rPr>
        <w:t xml:space="preserve"> / </w:t>
      </w:r>
      <w:r w:rsidRPr="008641E3">
        <w:rPr>
          <w:rFonts w:ascii="Tahoma" w:hAnsi="Tahoma" w:cs="Tahoma"/>
          <w:i/>
          <w:sz w:val="16"/>
          <w:szCs w:val="16"/>
          <w:lang w:val="fr-FR"/>
        </w:rPr>
        <w:t>d’une suite Office 365 éligible rend le client éligible à cet avantage.</w:t>
      </w:r>
    </w:p>
    <w:p w:rsidR="00023FE7" w:rsidRPr="008641E3" w:rsidRDefault="00023FE7">
      <w:pPr>
        <w:pStyle w:val="AppendixBodyText"/>
        <w:ind w:right="180"/>
        <w:rPr>
          <w:lang w:val="fr-FR"/>
        </w:rPr>
      </w:pPr>
      <w:r w:rsidRPr="008641E3">
        <w:rPr>
          <w:rFonts w:ascii="Tahoma" w:hAnsi="Tahoma" w:cs="Tahoma"/>
          <w:i/>
          <w:sz w:val="16"/>
          <w:szCs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F76ED4" w:rsidRPr="008641E3" w:rsidRDefault="00302B84" w:rsidP="00AB1090">
      <w:pPr>
        <w:pStyle w:val="AppendixBodyText"/>
        <w:spacing w:after="0"/>
        <w:rPr>
          <w:lang w:val="fr-FR"/>
        </w:rPr>
      </w:pPr>
      <w:r w:rsidRPr="008641E3">
        <w:rPr>
          <w:rFonts w:ascii="Tahoma" w:hAnsi="Tahoma" w:cs="Tahoma"/>
          <w:i/>
          <w:sz w:val="16"/>
          <w:lang w:val="fr-FR"/>
        </w:rPr>
        <w:t>***</w:t>
      </w:r>
      <w:r w:rsidR="00EF2E72">
        <w:rPr>
          <w:rFonts w:ascii="Tahoma" w:hAnsi="Tahoma" w:cs="Tahoma"/>
          <w:i/>
          <w:sz w:val="16"/>
          <w:lang w:val="fr-FR"/>
        </w:rPr>
        <w:t xml:space="preserve"> </w:t>
      </w:r>
      <w:r w:rsidRPr="008641E3">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rsidR="00302B84" w:rsidRPr="008641E3" w:rsidRDefault="00302B84" w:rsidP="0063466C">
      <w:pPr>
        <w:pStyle w:val="AppendixBodyText"/>
        <w:spacing w:after="0"/>
        <w:rPr>
          <w:rFonts w:ascii="Tahoma" w:hAnsi="Tahoma"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8E0080" w:rsidTr="0044720D">
        <w:trPr>
          <w:trHeight w:val="60"/>
        </w:trPr>
        <w:tc>
          <w:tcPr>
            <w:tcW w:w="8280" w:type="dxa"/>
            <w:shd w:val="clear" w:color="auto" w:fill="FFCC99"/>
            <w:vAlign w:val="center"/>
          </w:tcPr>
          <w:p w:rsidR="00AD6AD6" w:rsidRPr="008641E3" w:rsidRDefault="00AD6AD6" w:rsidP="004B54F7">
            <w:pPr>
              <w:pStyle w:val="AppendixTableHeadings"/>
              <w:rPr>
                <w:rFonts w:ascii="Tahoma" w:hAnsi="Tahoma" w:cs="Tahoma"/>
                <w:sz w:val="20"/>
                <w:szCs w:val="20"/>
                <w:lang w:val="fr-FR"/>
              </w:rPr>
            </w:pPr>
            <w:r w:rsidRPr="008641E3">
              <w:rPr>
                <w:rFonts w:ascii="Tahoma" w:hAnsi="Tahoma" w:cs="Tahoma"/>
                <w:sz w:val="20"/>
                <w:szCs w:val="20"/>
                <w:lang w:val="fr-FR"/>
              </w:rPr>
              <w:t>Produits du groupe Applications Office System</w:t>
            </w:r>
          </w:p>
        </w:tc>
      </w:tr>
      <w:tr w:rsidR="00AD6AD6" w:rsidRPr="008641E3" w:rsidTr="0044720D">
        <w:trPr>
          <w:trHeight w:val="438"/>
        </w:trPr>
        <w:tc>
          <w:tcPr>
            <w:tcW w:w="8280" w:type="dxa"/>
            <w:vAlign w:val="center"/>
          </w:tcPr>
          <w:p w:rsidR="00AD6AD6" w:rsidRPr="008641E3" w:rsidRDefault="00AD6AD6" w:rsidP="004B54F7">
            <w:pPr>
              <w:spacing w:line="240" w:lineRule="atLeast"/>
              <w:rPr>
                <w:lang w:val="fr-FR"/>
              </w:rPr>
            </w:pPr>
            <w:r w:rsidRPr="008641E3">
              <w:rPr>
                <w:rFonts w:cs="Tahoma"/>
                <w:color w:val="000000"/>
                <w:szCs w:val="18"/>
                <w:lang w:val="fr-FR"/>
              </w:rPr>
              <w:t>Office Standard 2013</w:t>
            </w:r>
          </w:p>
          <w:p w:rsidR="00AD6AD6" w:rsidRPr="008641E3" w:rsidRDefault="00AD6AD6" w:rsidP="004B54F7">
            <w:pPr>
              <w:spacing w:line="240" w:lineRule="atLeast"/>
              <w:rPr>
                <w:lang w:val="fr-FR"/>
              </w:rPr>
            </w:pPr>
            <w:r w:rsidRPr="008641E3">
              <w:rPr>
                <w:rFonts w:cs="Tahoma"/>
                <w:color w:val="000000"/>
                <w:szCs w:val="18"/>
                <w:lang w:val="fr-FR"/>
              </w:rPr>
              <w:t xml:space="preserve">Office Professionnel Plus 2013 </w:t>
            </w:r>
          </w:p>
          <w:p w:rsidR="00AD6AD6" w:rsidRPr="008641E3" w:rsidRDefault="00AD6AD6" w:rsidP="004B54F7">
            <w:pPr>
              <w:spacing w:line="240" w:lineRule="atLeast"/>
              <w:rPr>
                <w:lang w:val="fr-FR"/>
              </w:rPr>
            </w:pPr>
            <w:r w:rsidRPr="008641E3">
              <w:rPr>
                <w:rFonts w:cs="Tahoma"/>
                <w:color w:val="000000"/>
                <w:szCs w:val="18"/>
                <w:lang w:val="fr-FR"/>
              </w:rPr>
              <w:t>Project Standard 2013</w:t>
            </w:r>
          </w:p>
          <w:p w:rsidR="00AD6AD6" w:rsidRPr="008641E3" w:rsidRDefault="00AD6AD6" w:rsidP="004B54F7">
            <w:pPr>
              <w:spacing w:line="240" w:lineRule="atLeast"/>
              <w:rPr>
                <w:lang w:val="fr-FR"/>
              </w:rPr>
            </w:pPr>
            <w:r w:rsidRPr="008641E3">
              <w:rPr>
                <w:rFonts w:cs="Tahoma"/>
                <w:color w:val="000000"/>
                <w:szCs w:val="18"/>
                <w:lang w:val="fr-FR"/>
              </w:rPr>
              <w:t>Project Professionnel 2013</w:t>
            </w:r>
          </w:p>
          <w:p w:rsidR="00AD6AD6" w:rsidRPr="008641E3" w:rsidRDefault="00AD6AD6" w:rsidP="004B54F7">
            <w:pPr>
              <w:spacing w:line="240" w:lineRule="atLeast"/>
              <w:rPr>
                <w:lang w:val="fr-FR"/>
              </w:rPr>
            </w:pPr>
            <w:r w:rsidRPr="008641E3">
              <w:rPr>
                <w:rFonts w:cs="Tahoma"/>
                <w:color w:val="000000"/>
                <w:szCs w:val="18"/>
                <w:lang w:val="fr-FR"/>
              </w:rPr>
              <w:t>Visio</w:t>
            </w:r>
            <w:r w:rsidRPr="008641E3">
              <w:rPr>
                <w:rFonts w:cs="Tahoma"/>
                <w:color w:val="000000"/>
                <w:szCs w:val="18"/>
                <w:vertAlign w:val="superscript"/>
                <w:lang w:val="fr-FR"/>
              </w:rPr>
              <w:t>®</w:t>
            </w:r>
            <w:r w:rsidRPr="008641E3">
              <w:rPr>
                <w:rFonts w:cs="Tahoma"/>
                <w:color w:val="000000"/>
                <w:szCs w:val="18"/>
                <w:lang w:val="fr-FR"/>
              </w:rPr>
              <w:t xml:space="preserve"> Standard 2013</w:t>
            </w:r>
          </w:p>
          <w:p w:rsidR="00AD6AD6" w:rsidRPr="008641E3" w:rsidRDefault="00AD6AD6" w:rsidP="004B54F7">
            <w:pPr>
              <w:spacing w:line="240" w:lineRule="atLeast"/>
              <w:rPr>
                <w:lang w:val="fr-FR"/>
              </w:rPr>
            </w:pPr>
            <w:r w:rsidRPr="008641E3">
              <w:rPr>
                <w:rFonts w:cs="Tahoma"/>
                <w:color w:val="000000"/>
                <w:szCs w:val="18"/>
                <w:lang w:val="fr-FR"/>
              </w:rPr>
              <w:t>Visio</w:t>
            </w:r>
            <w:r w:rsidRPr="008641E3">
              <w:rPr>
                <w:rFonts w:cs="Tahoma"/>
                <w:color w:val="000000"/>
                <w:szCs w:val="18"/>
                <w:vertAlign w:val="superscript"/>
                <w:lang w:val="fr-FR"/>
              </w:rPr>
              <w:t>®</w:t>
            </w:r>
            <w:r w:rsidRPr="008641E3">
              <w:rPr>
                <w:rFonts w:cs="Tahoma"/>
                <w:color w:val="000000"/>
                <w:szCs w:val="18"/>
                <w:lang w:val="fr-FR"/>
              </w:rPr>
              <w:t xml:space="preserve"> Professionnel 2013</w:t>
            </w:r>
          </w:p>
          <w:p w:rsidR="00AD6AD6" w:rsidRPr="008641E3" w:rsidRDefault="00AD6AD6" w:rsidP="004B54F7">
            <w:pPr>
              <w:spacing w:line="240" w:lineRule="atLeast"/>
              <w:rPr>
                <w:lang w:val="fr-FR"/>
              </w:rPr>
            </w:pPr>
            <w:r w:rsidRPr="008641E3">
              <w:rPr>
                <w:rFonts w:cs="Tahoma"/>
                <w:color w:val="000000"/>
                <w:szCs w:val="18"/>
                <w:lang w:val="fr-FR"/>
              </w:rPr>
              <w:t>Access 2013</w:t>
            </w:r>
          </w:p>
          <w:p w:rsidR="00AD6AD6" w:rsidRPr="008641E3" w:rsidRDefault="00AD6AD6" w:rsidP="004B54F7">
            <w:pPr>
              <w:spacing w:line="240" w:lineRule="atLeast"/>
              <w:rPr>
                <w:lang w:val="fr-FR"/>
              </w:rPr>
            </w:pPr>
            <w:r w:rsidRPr="008641E3">
              <w:rPr>
                <w:rFonts w:cs="Tahoma"/>
                <w:color w:val="000000"/>
                <w:szCs w:val="18"/>
                <w:lang w:val="fr-FR"/>
              </w:rPr>
              <w:t xml:space="preserve">Excel 2013 </w:t>
            </w:r>
          </w:p>
          <w:p w:rsidR="00AD6AD6" w:rsidRPr="008641E3" w:rsidRDefault="00AD6AD6" w:rsidP="004B54F7">
            <w:pPr>
              <w:spacing w:line="240" w:lineRule="atLeast"/>
              <w:rPr>
                <w:lang w:val="fr-FR"/>
              </w:rPr>
            </w:pPr>
            <w:r w:rsidRPr="008641E3">
              <w:rPr>
                <w:rFonts w:cs="Tahoma"/>
                <w:color w:val="000000"/>
                <w:szCs w:val="18"/>
                <w:lang w:val="fr-FR"/>
              </w:rPr>
              <w:t>InfoPath</w:t>
            </w:r>
            <w:r w:rsidRPr="008641E3">
              <w:rPr>
                <w:rFonts w:cs="Tahoma"/>
                <w:color w:val="000000"/>
                <w:szCs w:val="18"/>
                <w:vertAlign w:val="superscript"/>
                <w:lang w:val="fr-FR"/>
              </w:rPr>
              <w:t>®</w:t>
            </w:r>
            <w:r w:rsidRPr="008641E3">
              <w:rPr>
                <w:rFonts w:cs="Tahoma"/>
                <w:color w:val="000000"/>
                <w:szCs w:val="18"/>
                <w:lang w:val="fr-FR"/>
              </w:rPr>
              <w:t xml:space="preserve"> 2013</w:t>
            </w:r>
          </w:p>
          <w:p w:rsidR="00AD6AD6" w:rsidRPr="008641E3" w:rsidRDefault="00AD6AD6" w:rsidP="004B54F7">
            <w:pPr>
              <w:spacing w:line="240" w:lineRule="atLeast"/>
              <w:rPr>
                <w:lang w:val="fr-FR"/>
              </w:rPr>
            </w:pPr>
            <w:r w:rsidRPr="008641E3">
              <w:rPr>
                <w:rFonts w:cs="Tahoma"/>
                <w:color w:val="000000"/>
                <w:szCs w:val="18"/>
                <w:lang w:val="fr-FR"/>
              </w:rPr>
              <w:t>Lync 2013</w:t>
            </w:r>
          </w:p>
          <w:p w:rsidR="00AD6AD6" w:rsidRPr="008641E3" w:rsidRDefault="00AD6AD6" w:rsidP="004B54F7">
            <w:pPr>
              <w:spacing w:line="240" w:lineRule="atLeast"/>
              <w:rPr>
                <w:lang w:val="fr-FR"/>
              </w:rPr>
            </w:pPr>
            <w:r w:rsidRPr="008641E3">
              <w:rPr>
                <w:rFonts w:cs="Tahoma"/>
                <w:color w:val="000000"/>
                <w:szCs w:val="18"/>
                <w:lang w:val="fr-FR"/>
              </w:rPr>
              <w:t>OneNote™ 2013</w:t>
            </w:r>
          </w:p>
          <w:p w:rsidR="00AD6AD6" w:rsidRPr="008641E3" w:rsidRDefault="00AD6AD6" w:rsidP="004B54F7">
            <w:pPr>
              <w:spacing w:line="240" w:lineRule="atLeast"/>
              <w:rPr>
                <w:lang w:val="fr-FR"/>
              </w:rPr>
            </w:pPr>
            <w:r w:rsidRPr="008641E3">
              <w:rPr>
                <w:rFonts w:cs="Tahoma"/>
                <w:color w:val="000000"/>
                <w:szCs w:val="18"/>
                <w:lang w:val="fr-FR"/>
              </w:rPr>
              <w:t>Outlook</w:t>
            </w:r>
            <w:r w:rsidRPr="008641E3">
              <w:rPr>
                <w:rFonts w:cs="Tahoma"/>
                <w:color w:val="000000"/>
                <w:szCs w:val="18"/>
                <w:vertAlign w:val="superscript"/>
                <w:lang w:val="fr-FR"/>
              </w:rPr>
              <w:t>®</w:t>
            </w:r>
            <w:r w:rsidRPr="008641E3">
              <w:rPr>
                <w:rFonts w:cs="Tahoma"/>
                <w:color w:val="000000"/>
                <w:szCs w:val="18"/>
                <w:lang w:val="fr-FR"/>
              </w:rPr>
              <w:t xml:space="preserve"> 2013</w:t>
            </w:r>
          </w:p>
          <w:p w:rsidR="00AD6AD6" w:rsidRPr="006C7ED0" w:rsidRDefault="00AD6AD6" w:rsidP="004B54F7">
            <w:pPr>
              <w:spacing w:line="240" w:lineRule="atLeast"/>
            </w:pPr>
            <w:r w:rsidRPr="006C7ED0">
              <w:rPr>
                <w:rFonts w:cs="Tahoma"/>
                <w:color w:val="000000"/>
                <w:szCs w:val="18"/>
              </w:rPr>
              <w:t>PowerPoint</w:t>
            </w:r>
            <w:r w:rsidRPr="006C7ED0">
              <w:rPr>
                <w:rFonts w:cs="Tahoma"/>
                <w:color w:val="000000"/>
                <w:szCs w:val="18"/>
                <w:vertAlign w:val="superscript"/>
              </w:rPr>
              <w:t>®</w:t>
            </w:r>
            <w:r w:rsidRPr="006C7ED0">
              <w:rPr>
                <w:rFonts w:cs="Tahoma"/>
                <w:color w:val="000000"/>
                <w:szCs w:val="18"/>
              </w:rPr>
              <w:t xml:space="preserve"> 2013</w:t>
            </w:r>
          </w:p>
          <w:p w:rsidR="00AD6AD6" w:rsidRPr="006C7ED0" w:rsidRDefault="00AD6AD6" w:rsidP="004B54F7">
            <w:pPr>
              <w:spacing w:line="240" w:lineRule="atLeast"/>
            </w:pPr>
            <w:r w:rsidRPr="006C7ED0">
              <w:rPr>
                <w:rFonts w:cs="Tahoma"/>
                <w:color w:val="000000"/>
                <w:szCs w:val="18"/>
              </w:rPr>
              <w:t>Publisher 2013</w:t>
            </w:r>
          </w:p>
          <w:p w:rsidR="00AD6AD6" w:rsidRPr="006C7ED0" w:rsidRDefault="00AD6AD6" w:rsidP="004B54F7">
            <w:pPr>
              <w:spacing w:line="240" w:lineRule="atLeast"/>
            </w:pPr>
            <w:r w:rsidRPr="006C7ED0">
              <w:rPr>
                <w:rFonts w:cs="Tahoma"/>
                <w:color w:val="000000"/>
                <w:szCs w:val="18"/>
              </w:rPr>
              <w:t>Word 2013</w:t>
            </w:r>
          </w:p>
          <w:p w:rsidR="00AD6AD6" w:rsidRPr="006C7ED0" w:rsidRDefault="00AD6AD6" w:rsidP="004B54F7">
            <w:pPr>
              <w:spacing w:line="240" w:lineRule="atLeast"/>
            </w:pPr>
            <w:r w:rsidRPr="006C7ED0">
              <w:rPr>
                <w:rFonts w:cs="Tahoma"/>
                <w:color w:val="000000"/>
                <w:szCs w:val="18"/>
              </w:rPr>
              <w:t xml:space="preserve">Office 2011 pour Mac Standard </w:t>
            </w:r>
          </w:p>
          <w:p w:rsidR="00AD6AD6" w:rsidRPr="008641E3" w:rsidRDefault="00AD6AD6" w:rsidP="004B54F7">
            <w:pPr>
              <w:spacing w:line="240" w:lineRule="atLeast"/>
              <w:rPr>
                <w:lang w:val="fr-FR"/>
              </w:rPr>
            </w:pPr>
            <w:r w:rsidRPr="008641E3">
              <w:rPr>
                <w:rFonts w:cs="Tahoma"/>
                <w:color w:val="000000"/>
                <w:szCs w:val="18"/>
                <w:lang w:val="fr-FR"/>
              </w:rPr>
              <w:t>Lync 2011 pour Mac</w:t>
            </w:r>
          </w:p>
          <w:p w:rsidR="00061A45" w:rsidRPr="008641E3" w:rsidRDefault="007C4ADB" w:rsidP="004B54F7">
            <w:pPr>
              <w:spacing w:line="240" w:lineRule="atLeast"/>
              <w:rPr>
                <w:lang w:val="fr-FR"/>
              </w:rPr>
            </w:pPr>
            <w:r w:rsidRPr="008641E3">
              <w:rPr>
                <w:rFonts w:cs="Tahoma"/>
                <w:color w:val="000000"/>
                <w:szCs w:val="18"/>
                <w:lang w:val="fr-FR"/>
              </w:rPr>
              <w:t>Outlook 2011 pour Mac</w:t>
            </w:r>
          </w:p>
          <w:p w:rsidR="00AD6AD6" w:rsidRPr="008641E3" w:rsidRDefault="00AD6AD6" w:rsidP="004B54F7">
            <w:pPr>
              <w:spacing w:line="240" w:lineRule="atLeast"/>
              <w:rPr>
                <w:lang w:val="fr-FR"/>
              </w:rPr>
            </w:pPr>
            <w:r w:rsidRPr="008641E3">
              <w:rPr>
                <w:rFonts w:cs="Tahoma"/>
                <w:color w:val="000000"/>
                <w:szCs w:val="18"/>
                <w:lang w:val="fr-FR"/>
              </w:rPr>
              <w:t>Powerpoint 2011 pour Mac</w:t>
            </w:r>
          </w:p>
          <w:p w:rsidR="00AD6AD6" w:rsidRPr="008641E3" w:rsidRDefault="00AD6AD6" w:rsidP="004B54F7">
            <w:pPr>
              <w:spacing w:line="240" w:lineRule="atLeast"/>
              <w:rPr>
                <w:lang w:val="fr-FR"/>
              </w:rPr>
            </w:pPr>
            <w:r w:rsidRPr="008641E3">
              <w:rPr>
                <w:rFonts w:cs="Tahoma"/>
                <w:color w:val="000000"/>
                <w:szCs w:val="18"/>
                <w:lang w:val="fr-FR"/>
              </w:rPr>
              <w:t>Excel version 2011 pour Mac</w:t>
            </w:r>
          </w:p>
          <w:p w:rsidR="00AD6AD6" w:rsidRPr="008641E3" w:rsidRDefault="00AD6AD6" w:rsidP="004B54F7">
            <w:pPr>
              <w:spacing w:line="240" w:lineRule="atLeast"/>
              <w:rPr>
                <w:rFonts w:cs="Tahoma"/>
                <w:color w:val="000000"/>
                <w:szCs w:val="18"/>
                <w:lang w:val="fr-FR"/>
              </w:rPr>
            </w:pPr>
            <w:r w:rsidRPr="008641E3">
              <w:rPr>
                <w:rFonts w:cs="Tahoma"/>
                <w:color w:val="000000"/>
                <w:szCs w:val="18"/>
                <w:lang w:val="fr-FR"/>
              </w:rPr>
              <w:t>Word 2011 pour Mac</w:t>
            </w:r>
          </w:p>
        </w:tc>
      </w:tr>
    </w:tbl>
    <w:p w:rsidR="00D8064F" w:rsidRPr="008641E3" w:rsidRDefault="00AD6AD6" w:rsidP="0044720D">
      <w:pPr>
        <w:pStyle w:val="AppendixBodyText"/>
        <w:spacing w:after="0"/>
        <w:ind w:firstLine="550"/>
        <w:rPr>
          <w:lang w:val="fr-FR"/>
        </w:rPr>
      </w:pPr>
      <w:r w:rsidRPr="008641E3">
        <w:rPr>
          <w:rFonts w:ascii="Tahoma" w:hAnsi="Tahoma" w:cs="Tahoma"/>
          <w:b/>
          <w:i/>
          <w:sz w:val="16"/>
          <w:szCs w:val="16"/>
          <w:lang w:val="fr-FR"/>
        </w:rPr>
        <w:t>Remarque :</w:t>
      </w:r>
      <w:r w:rsidRPr="008641E3">
        <w:rPr>
          <w:rFonts w:ascii="Tahoma" w:hAnsi="Tahoma" w:cs="Tahoma"/>
          <w:i/>
          <w:sz w:val="16"/>
          <w:szCs w:val="16"/>
          <w:lang w:val="fr-FR"/>
        </w:rPr>
        <w:t xml:space="preserve"> la liste des produits du Groupe Applications Office System peut faire l’objet de modifications.</w:t>
      </w:r>
    </w:p>
    <w:p w:rsidR="00BA0707" w:rsidRPr="008641E3" w:rsidRDefault="00BA0707" w:rsidP="0063466C">
      <w:pPr>
        <w:pStyle w:val="AppendixBodyText"/>
        <w:spacing w:after="0"/>
        <w:rPr>
          <w:rFonts w:ascii="Tahoma" w:hAnsi="Tahoma" w:cs="Tahoma"/>
          <w:bCs/>
          <w:sz w:val="18"/>
          <w:szCs w:val="16"/>
          <w:lang w:val="fr-FR"/>
        </w:rPr>
      </w:pPr>
    </w:p>
    <w:p w:rsidR="00023FE7" w:rsidRPr="008641E3" w:rsidRDefault="00023FE7">
      <w:pPr>
        <w:pStyle w:val="Heading2"/>
        <w:ind w:left="0"/>
        <w:rPr>
          <w:lang w:val="fr-FR"/>
        </w:rPr>
      </w:pPr>
      <w:bookmarkStart w:id="773" w:name="_Toc336338228"/>
      <w:bookmarkStart w:id="774" w:name="_Toc353472372"/>
      <w:r w:rsidRPr="008641E3">
        <w:rPr>
          <w:rFonts w:ascii="Tahoma" w:hAnsi="Tahoma"/>
          <w:lang w:val="fr-FR"/>
        </w:rPr>
        <w:t>Droits Relatifs aux Nouvelles Versions</w:t>
      </w:r>
      <w:bookmarkEnd w:id="773"/>
      <w:bookmarkEnd w:id="774"/>
    </w:p>
    <w:p w:rsidR="00023FE7" w:rsidRPr="008641E3" w:rsidRDefault="00023FE7" w:rsidP="00BA0707">
      <w:pPr>
        <w:rPr>
          <w:lang w:val="fr-FR"/>
        </w:rPr>
      </w:pPr>
    </w:p>
    <w:p w:rsidR="00023FE7" w:rsidRPr="008641E3" w:rsidRDefault="00023FE7" w:rsidP="00AB1090">
      <w:pPr>
        <w:pStyle w:val="AppendixBodyText"/>
        <w:spacing w:after="0"/>
        <w:rPr>
          <w:lang w:val="fr-FR"/>
        </w:rPr>
      </w:pPr>
      <w:r w:rsidRPr="008641E3">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200B20" w:rsidRPr="008641E3">
        <w:rPr>
          <w:rFonts w:ascii="Tahoma" w:hAnsi="Tahoma" w:cs="Tahoma"/>
          <w:color w:val="000000"/>
          <w:sz w:val="18"/>
          <w:lang w:val="fr-FR"/>
        </w:rPr>
        <w:t xml:space="preserve">. </w:t>
      </w:r>
      <w:r w:rsidRPr="008641E3">
        <w:rPr>
          <w:rFonts w:ascii="Tahoma" w:hAnsi="Tahoma" w:cs="Tahoma"/>
          <w:color w:val="000000"/>
          <w:sz w:val="18"/>
          <w:lang w:val="fr-FR"/>
        </w:rPr>
        <w:t>« Droits Relatifs aux Nouvelles Versions » désigne, pour tout produit sous licence pour lequel une Software Assurance est commandée, le droit de mettre à jour</w:t>
      </w:r>
      <w:r w:rsidR="00AB1090">
        <w:rPr>
          <w:rFonts w:ascii="Tahoma" w:hAnsi="Tahoma" w:cs="Tahoma"/>
          <w:color w:val="000000"/>
          <w:sz w:val="18"/>
          <w:lang w:val="fr-FR"/>
        </w:rPr>
        <w:t> </w:t>
      </w:r>
      <w:r w:rsidRPr="008641E3">
        <w:rPr>
          <w:rFonts w:ascii="Tahoma" w:hAnsi="Tahoma" w:cs="Tahoma"/>
          <w:color w:val="000000"/>
          <w:sz w:val="18"/>
          <w:lang w:val="fr-FR"/>
        </w:rPr>
        <w:t>le produit et d’exécuter, à la place du produit sous licence sous-jacent, la dernière version de ce produit que nous mettons à disposition au cours de la période couverte</w:t>
      </w:r>
      <w:r w:rsidR="00200B20" w:rsidRPr="008641E3">
        <w:rPr>
          <w:rFonts w:ascii="Tahoma" w:hAnsi="Tahoma" w:cs="Tahoma"/>
          <w:color w:val="000000"/>
          <w:sz w:val="18"/>
          <w:lang w:val="fr-FR"/>
        </w:rPr>
        <w:t xml:space="preserve">. </w:t>
      </w:r>
      <w:r w:rsidRPr="008641E3">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w:t>
      </w:r>
      <w:r w:rsidR="00AB1090">
        <w:rPr>
          <w:rFonts w:ascii="Tahoma" w:hAnsi="Tahoma" w:cs="Tahoma"/>
          <w:color w:val="000000"/>
          <w:sz w:val="18"/>
          <w:lang w:val="fr-FR"/>
        </w:rPr>
        <w:t> </w:t>
      </w:r>
      <w:r w:rsidRPr="008641E3">
        <w:rPr>
          <w:rFonts w:ascii="Tahoma" w:hAnsi="Tahoma" w:cs="Tahoma"/>
          <w:color w:val="000000"/>
          <w:sz w:val="18"/>
          <w:lang w:val="fr-FR"/>
        </w:rPr>
        <w:t>le</w:t>
      </w:r>
      <w:r w:rsidR="00AB1090">
        <w:rPr>
          <w:rFonts w:ascii="Tahoma" w:hAnsi="Tahoma" w:cs="Tahoma"/>
          <w:color w:val="000000"/>
          <w:sz w:val="18"/>
          <w:lang w:val="fr-FR"/>
        </w:rPr>
        <w:t> </w:t>
      </w:r>
      <w:r w:rsidRPr="008641E3">
        <w:rPr>
          <w:rFonts w:ascii="Tahoma" w:hAnsi="Tahoma" w:cs="Tahoma"/>
          <w:color w:val="000000"/>
          <w:sz w:val="18"/>
          <w:lang w:val="fr-FR"/>
        </w:rPr>
        <w:t>biais de la Software Assurance peuvent déployer les mises à jour après l’expiration de leur couverture.</w:t>
      </w:r>
    </w:p>
    <w:p w:rsidR="00BA0707" w:rsidRPr="008641E3" w:rsidRDefault="00BA0707" w:rsidP="0063466C">
      <w:pPr>
        <w:pStyle w:val="AppendixBodyText"/>
        <w:spacing w:after="0"/>
        <w:rPr>
          <w:rFonts w:ascii="Tahoma" w:hAnsi="Tahoma" w:cs="Tahoma"/>
          <w:lang w:val="fr-FR"/>
        </w:rPr>
      </w:pPr>
    </w:p>
    <w:p w:rsidR="00023FE7" w:rsidRPr="008641E3" w:rsidRDefault="00023FE7">
      <w:pPr>
        <w:pStyle w:val="Heading2"/>
        <w:ind w:left="0"/>
        <w:rPr>
          <w:lang w:val="fr-FR"/>
        </w:rPr>
      </w:pPr>
      <w:bookmarkStart w:id="775" w:name="_Toc336338229"/>
      <w:bookmarkStart w:id="776" w:name="_Toc353472373"/>
      <w:r w:rsidRPr="008641E3">
        <w:rPr>
          <w:rFonts w:ascii="Tahoma" w:hAnsi="Tahoma"/>
          <w:lang w:val="fr-FR"/>
        </w:rPr>
        <w:t>Office Multi Language Pack</w:t>
      </w:r>
      <w:bookmarkEnd w:id="775"/>
      <w:bookmarkEnd w:id="776"/>
    </w:p>
    <w:p w:rsidR="00023FE7" w:rsidRPr="008641E3" w:rsidRDefault="00023FE7" w:rsidP="00BA0707">
      <w:pPr>
        <w:rPr>
          <w:rFonts w:cs="Tahoma"/>
          <w:color w:val="000000"/>
          <w:szCs w:val="18"/>
          <w:lang w:val="fr-FR"/>
        </w:rPr>
      </w:pPr>
    </w:p>
    <w:p w:rsidR="0063466C" w:rsidRPr="008641E3" w:rsidRDefault="00E7419A" w:rsidP="0063466C">
      <w:pPr>
        <w:spacing w:after="60"/>
        <w:jc w:val="both"/>
        <w:rPr>
          <w:lang w:val="fr-FR"/>
        </w:rPr>
      </w:pPr>
      <w:r w:rsidRPr="008641E3">
        <w:rPr>
          <w:rFonts w:cs="Tahoma"/>
          <w:b/>
          <w:szCs w:val="18"/>
          <w:lang w:val="fr-FR"/>
        </w:rPr>
        <w:t>Clients ayant souscrit une Software Assurance</w:t>
      </w:r>
    </w:p>
    <w:p w:rsidR="00E7419A" w:rsidRPr="008641E3" w:rsidRDefault="00E7419A" w:rsidP="00E7419A">
      <w:pPr>
        <w:jc w:val="both"/>
        <w:rPr>
          <w:lang w:val="fr-FR"/>
        </w:rPr>
      </w:pPr>
      <w:r w:rsidRPr="008641E3">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rsidR="0063466C" w:rsidRPr="008641E3" w:rsidRDefault="0063466C" w:rsidP="00E7419A">
      <w:pPr>
        <w:jc w:val="both"/>
        <w:rPr>
          <w:rFonts w:cs="Tahoma"/>
          <w:szCs w:val="18"/>
          <w:lang w:val="fr-FR"/>
        </w:rPr>
      </w:pPr>
    </w:p>
    <w:p w:rsidR="0063466C" w:rsidRPr="008641E3" w:rsidRDefault="00E7419A" w:rsidP="0063466C">
      <w:pPr>
        <w:spacing w:after="60"/>
        <w:jc w:val="both"/>
        <w:rPr>
          <w:lang w:val="fr-FR"/>
        </w:rPr>
      </w:pPr>
      <w:r w:rsidRPr="008641E3">
        <w:rPr>
          <w:rFonts w:cs="Tahoma"/>
          <w:b/>
          <w:szCs w:val="18"/>
          <w:lang w:val="fr-FR"/>
        </w:rPr>
        <w:t>Clients éligibles aux avantages des Services en Ligne</w:t>
      </w:r>
    </w:p>
    <w:p w:rsidR="00E7419A" w:rsidRPr="008641E3" w:rsidRDefault="00E7419A" w:rsidP="00E7419A">
      <w:pPr>
        <w:jc w:val="both"/>
        <w:rPr>
          <w:lang w:val="fr-FR"/>
        </w:rPr>
      </w:pPr>
      <w:r w:rsidRPr="008641E3">
        <w:rPr>
          <w:rFonts w:cs="Tahoma"/>
          <w:szCs w:val="18"/>
          <w:lang w:val="fr-FR"/>
        </w:rPr>
        <w:t xml:space="preserve">Les clients détenteurs d’une licence Office 365 ProPlus et Office 365 Entreprise E3 et E4 sont éligibles à cet avantage pendant la durée de leur accord de mise en œuvre. </w:t>
      </w:r>
    </w:p>
    <w:p w:rsidR="00023FE7" w:rsidRPr="008641E3" w:rsidRDefault="00023FE7" w:rsidP="00BA0707">
      <w:pPr>
        <w:jc w:val="both"/>
        <w:rPr>
          <w:rFonts w:cs="Tahoma"/>
          <w:szCs w:val="18"/>
          <w:lang w:val="fr-FR"/>
        </w:rPr>
      </w:pPr>
    </w:p>
    <w:p w:rsidR="00023FE7" w:rsidRPr="008641E3" w:rsidRDefault="00023FE7" w:rsidP="00AB1090">
      <w:pPr>
        <w:jc w:val="both"/>
        <w:rPr>
          <w:lang w:val="fr-FR"/>
        </w:rPr>
      </w:pPr>
      <w:r w:rsidRPr="008641E3">
        <w:rPr>
          <w:lang w:val="fr-FR"/>
        </w:rPr>
        <w:t>Si le contrat octroie à un client le droit d’utiliser les logiciels pour une durée illimitée au titre de licences éligibles, le</w:t>
      </w:r>
      <w:r w:rsidR="00AB1090">
        <w:rPr>
          <w:lang w:val="fr-FR"/>
        </w:rPr>
        <w:t> </w:t>
      </w:r>
      <w:r w:rsidRPr="008641E3">
        <w:rPr>
          <w:lang w:val="fr-FR"/>
        </w:rPr>
        <w:t>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200B20" w:rsidRPr="008641E3">
        <w:rPr>
          <w:lang w:val="fr-FR"/>
        </w:rPr>
        <w:t xml:space="preserve">. </w:t>
      </w:r>
      <w:r w:rsidRPr="008641E3">
        <w:rPr>
          <w:lang w:val="fr-FR"/>
        </w:rPr>
        <w:t xml:space="preserve">Dans le cas contraire, le droit d’utiliser le Pack Multilingue Office expire à l’expiration des droits octroyés au titre de la licence Office System éligible. </w:t>
      </w:r>
    </w:p>
    <w:p w:rsidR="00BA0707" w:rsidRPr="008641E3" w:rsidRDefault="00BA0707" w:rsidP="00BA0707">
      <w:pPr>
        <w:jc w:val="both"/>
        <w:rPr>
          <w:lang w:val="fr-FR"/>
        </w:rPr>
      </w:pPr>
    </w:p>
    <w:p w:rsidR="00F76ED4" w:rsidRPr="008641E3" w:rsidRDefault="00F76ED4">
      <w:pPr>
        <w:rPr>
          <w:lang w:val="fr-FR"/>
        </w:rPr>
      </w:pPr>
      <w:bookmarkStart w:id="777" w:name="_Toc291204555"/>
      <w:r w:rsidRPr="008641E3">
        <w:rPr>
          <w:b/>
          <w:sz w:val="24"/>
          <w:szCs w:val="24"/>
          <w:lang w:val="fr-FR"/>
        </w:rPr>
        <w:br w:type="page"/>
      </w:r>
    </w:p>
    <w:p w:rsidR="000D4ECA" w:rsidRPr="008641E3" w:rsidRDefault="000D4ECA" w:rsidP="000D4ECA">
      <w:pPr>
        <w:outlineLvl w:val="1"/>
        <w:rPr>
          <w:lang w:val="fr-FR"/>
        </w:rPr>
      </w:pPr>
      <w:r w:rsidRPr="008641E3">
        <w:rPr>
          <w:b/>
          <w:sz w:val="24"/>
          <w:szCs w:val="24"/>
          <w:lang w:val="fr-FR"/>
        </w:rPr>
        <w:t>Services de Planification</w:t>
      </w:r>
      <w:bookmarkEnd w:id="777"/>
    </w:p>
    <w:p w:rsidR="000D4ECA" w:rsidRPr="008641E3" w:rsidRDefault="000D4ECA" w:rsidP="000D4ECA">
      <w:pPr>
        <w:rPr>
          <w:lang w:val="fr-FR"/>
        </w:rPr>
      </w:pPr>
    </w:p>
    <w:p w:rsidR="000D4ECA" w:rsidRPr="008641E3" w:rsidRDefault="000D4ECA" w:rsidP="00AB1090">
      <w:pPr>
        <w:spacing w:after="60"/>
        <w:rPr>
          <w:lang w:val="fr-FR"/>
        </w:rPr>
      </w:pPr>
      <w:r w:rsidRPr="008641E3">
        <w:rPr>
          <w:rFonts w:cs="Tahoma"/>
          <w:color w:val="000000"/>
          <w:szCs w:val="18"/>
          <w:lang w:val="fr-FR"/>
        </w:rPr>
        <w:t>Les clients (autres que les clients participant à un programme de Licences Select Éducation, Select Plus Éducation ou</w:t>
      </w:r>
      <w:r w:rsidR="00B44092" w:rsidRPr="008641E3">
        <w:rPr>
          <w:rFonts w:cs="Tahoma"/>
          <w:color w:val="000000"/>
          <w:szCs w:val="18"/>
          <w:lang w:val="fr-FR"/>
        </w:rPr>
        <w:t> </w:t>
      </w:r>
      <w:r w:rsidRPr="008641E3">
        <w:rPr>
          <w:rFonts w:cs="Tahoma"/>
          <w:color w:val="000000"/>
          <w:szCs w:val="18"/>
          <w:lang w:val="fr-FR"/>
        </w:rPr>
        <w:t>ayant conclu un Contrat Campus, School ou Open Value Souscription - Solutions Éducation) qui participent au programme Software Assurance Membership dans le Groupe de Produits Applications et Serveurs sont éligibles à cet</w:t>
      </w:r>
      <w:r w:rsidR="00AB1090">
        <w:rPr>
          <w:rFonts w:cs="Tahoma"/>
          <w:color w:val="000000"/>
          <w:szCs w:val="18"/>
          <w:lang w:val="fr-FR"/>
        </w:rPr>
        <w:t> </w:t>
      </w:r>
      <w:r w:rsidRPr="008641E3">
        <w:rPr>
          <w:rFonts w:cs="Tahoma"/>
          <w:color w:val="000000"/>
          <w:szCs w:val="18"/>
          <w:lang w:val="fr-FR"/>
        </w:rPr>
        <w:t>avantage</w:t>
      </w:r>
      <w:r w:rsidR="00200B20" w:rsidRPr="008641E3">
        <w:rPr>
          <w:rFonts w:cs="Tahoma"/>
          <w:color w:val="000000"/>
          <w:szCs w:val="18"/>
          <w:lang w:val="fr-FR"/>
        </w:rPr>
        <w:t xml:space="preserve">. </w:t>
      </w:r>
      <w:r w:rsidRPr="008641E3">
        <w:rPr>
          <w:rFonts w:cs="Tahoma"/>
          <w:color w:val="000000"/>
          <w:szCs w:val="18"/>
          <w:lang w:val="fr-FR"/>
        </w:rPr>
        <w:t>L’avantage Services de Planification permet aux clients éligibles de bénéficier d’offres de service prédéfinies personnalisées</w:t>
      </w:r>
      <w:r w:rsidR="00200B20" w:rsidRPr="008641E3">
        <w:rPr>
          <w:rFonts w:cs="Tahoma"/>
          <w:color w:val="000000"/>
          <w:szCs w:val="18"/>
          <w:lang w:val="fr-FR"/>
        </w:rPr>
        <w:t xml:space="preserve">. </w:t>
      </w:r>
      <w:r w:rsidRPr="008641E3">
        <w:rPr>
          <w:rFonts w:cs="Tahoma"/>
          <w:color w:val="000000"/>
          <w:szCs w:val="18"/>
          <w:lang w:val="fr-FR"/>
        </w:rPr>
        <w:t>Les offres disponibles sont les suivantes :</w:t>
      </w:r>
    </w:p>
    <w:p w:rsidR="000D4ECA" w:rsidRPr="008641E3" w:rsidRDefault="000D4ECA" w:rsidP="0063466C">
      <w:pPr>
        <w:rPr>
          <w:rFonts w:cs="Tahoma"/>
          <w:color w:val="000000"/>
          <w:szCs w:val="18"/>
          <w:lang w:val="fr-FR"/>
        </w:rPr>
      </w:pPr>
    </w:p>
    <w:p w:rsidR="000D4ECA" w:rsidRPr="008641E3" w:rsidRDefault="000D4ECA" w:rsidP="00024C3C">
      <w:pPr>
        <w:numPr>
          <w:ilvl w:val="0"/>
          <w:numId w:val="10"/>
        </w:numPr>
        <w:spacing w:after="60" w:line="276" w:lineRule="auto"/>
        <w:rPr>
          <w:lang w:val="fr-FR"/>
        </w:rPr>
      </w:pPr>
      <w:r w:rsidRPr="008641E3">
        <w:rPr>
          <w:rFonts w:cs="Tahoma"/>
          <w:color w:val="000000"/>
          <w:szCs w:val="18"/>
          <w:lang w:val="fr-FR"/>
        </w:rPr>
        <w:t>Déploiement de postes de travail Windows (DDPS, Desktop Deployment Planning Services)</w:t>
      </w:r>
    </w:p>
    <w:p w:rsidR="000D4ECA" w:rsidRPr="008641E3" w:rsidRDefault="000D4ECA" w:rsidP="00AB1090">
      <w:pPr>
        <w:numPr>
          <w:ilvl w:val="1"/>
          <w:numId w:val="130"/>
        </w:numPr>
        <w:spacing w:after="60" w:line="276" w:lineRule="auto"/>
        <w:ind w:left="1980"/>
        <w:rPr>
          <w:lang w:val="fr-FR"/>
        </w:rPr>
      </w:pPr>
      <w:r w:rsidRPr="008641E3">
        <w:rPr>
          <w:rFonts w:cs="Tahoma"/>
          <w:color w:val="000000"/>
          <w:szCs w:val="18"/>
          <w:lang w:val="fr-FR"/>
        </w:rPr>
        <w:t>Description : l’offre DDPS fournit aux clients les services élémentaires d’analyse et de planification, ainsi que les procédures techniques nécessaires pour amorcer leur projet de</w:t>
      </w:r>
      <w:r w:rsidR="00AB1090">
        <w:rPr>
          <w:rFonts w:cs="Tahoma"/>
          <w:color w:val="000000"/>
          <w:szCs w:val="18"/>
          <w:lang w:val="fr-FR"/>
        </w:rPr>
        <w:t> </w:t>
      </w:r>
      <w:r w:rsidRPr="008641E3">
        <w:rPr>
          <w:rFonts w:cs="Tahoma"/>
          <w:color w:val="000000"/>
          <w:szCs w:val="18"/>
          <w:lang w:val="fr-FR"/>
        </w:rPr>
        <w:t>déploiement de postes de travail sous Office 2010 et Windows 8. Elle repose sur les meilleures pratiques de déploiement de postes de travail de Microsoft dans le but d’aider les clients à réduire les coûts, les risques et la complexité de leur projet grâce à des processus et à des procédés d’automatisation éprouvés. DDPS peut également guider les entreprises dans l’évaluation d’Office 365 en leur exposant les prérequis de l’adoption d’un environnement bureautique prêt à être déployé sur le cloud.</w:t>
      </w:r>
    </w:p>
    <w:p w:rsidR="000D4ECA" w:rsidRPr="008641E3" w:rsidRDefault="000D4ECA" w:rsidP="002C1048">
      <w:pPr>
        <w:numPr>
          <w:ilvl w:val="1"/>
          <w:numId w:val="130"/>
        </w:numPr>
        <w:spacing w:after="60" w:line="276" w:lineRule="auto"/>
        <w:ind w:left="1980"/>
        <w:rPr>
          <w:lang w:val="fr-FR"/>
        </w:rPr>
      </w:pPr>
      <w:r w:rsidRPr="008641E3">
        <w:rPr>
          <w:rFonts w:cs="Tahoma"/>
          <w:color w:val="000000"/>
          <w:szCs w:val="18"/>
          <w:lang w:val="fr-FR"/>
        </w:rPr>
        <w:t>Niveaux de Service : 1, 3, 5, 10 ou 15 jours</w:t>
      </w:r>
    </w:p>
    <w:p w:rsidR="000D4ECA" w:rsidRPr="008641E3" w:rsidRDefault="000D4ECA" w:rsidP="00AB1090">
      <w:pPr>
        <w:numPr>
          <w:ilvl w:val="0"/>
          <w:numId w:val="11"/>
        </w:numPr>
        <w:spacing w:after="60" w:line="276" w:lineRule="auto"/>
        <w:ind w:left="1440"/>
        <w:rPr>
          <w:lang w:val="fr-FR"/>
        </w:rPr>
      </w:pPr>
      <w:r w:rsidRPr="008641E3">
        <w:rPr>
          <w:rFonts w:cs="Tahoma"/>
          <w:color w:val="000000"/>
          <w:szCs w:val="18"/>
          <w:lang w:val="fr-FR"/>
        </w:rPr>
        <w:t>Services de Planification de Déploiement SharePoint (SDPS, SharePoint Deployment Planning</w:t>
      </w:r>
      <w:r w:rsidR="00AB1090">
        <w:rPr>
          <w:rFonts w:cs="Tahoma"/>
          <w:color w:val="000000"/>
          <w:szCs w:val="18"/>
          <w:lang w:val="fr-FR"/>
        </w:rPr>
        <w:t> </w:t>
      </w:r>
      <w:r w:rsidRPr="008641E3">
        <w:rPr>
          <w:rFonts w:cs="Tahoma"/>
          <w:color w:val="000000"/>
          <w:szCs w:val="18"/>
          <w:lang w:val="fr-FR"/>
        </w:rPr>
        <w:t>Services)</w:t>
      </w:r>
    </w:p>
    <w:p w:rsidR="000D4ECA" w:rsidRPr="008641E3" w:rsidRDefault="000D4ECA" w:rsidP="00AB1090">
      <w:pPr>
        <w:numPr>
          <w:ilvl w:val="1"/>
          <w:numId w:val="131"/>
        </w:numPr>
        <w:spacing w:after="60" w:line="276" w:lineRule="auto"/>
        <w:ind w:left="1980"/>
        <w:rPr>
          <w:lang w:val="fr-FR"/>
        </w:rPr>
      </w:pPr>
      <w:r w:rsidRPr="008641E3">
        <w:rPr>
          <w:rFonts w:cs="Tahoma"/>
          <w:color w:val="000000"/>
          <w:szCs w:val="18"/>
          <w:lang w:val="fr-FR"/>
        </w:rPr>
        <w:t>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w:t>
      </w:r>
      <w:r w:rsidR="00200B20" w:rsidRPr="008641E3">
        <w:rPr>
          <w:rFonts w:cs="Tahoma"/>
          <w:color w:val="000000"/>
          <w:szCs w:val="18"/>
          <w:lang w:val="fr-FR"/>
        </w:rPr>
        <w:t xml:space="preserve">. </w:t>
      </w:r>
      <w:r w:rsidRPr="008641E3">
        <w:rPr>
          <w:rFonts w:cs="Tahoma"/>
          <w:color w:val="000000"/>
          <w:szCs w:val="18"/>
          <w:lang w:val="fr-FR"/>
        </w:rPr>
        <w:t>Cette offre peut également les aider à planifier leur projet de déploiement afin</w:t>
      </w:r>
      <w:r w:rsidR="00AB1090">
        <w:rPr>
          <w:rFonts w:cs="Tahoma"/>
          <w:color w:val="000000"/>
          <w:szCs w:val="18"/>
          <w:lang w:val="fr-FR"/>
        </w:rPr>
        <w:t> </w:t>
      </w:r>
      <w:r w:rsidRPr="008641E3">
        <w:rPr>
          <w:rFonts w:cs="Tahoma"/>
          <w:color w:val="000000"/>
          <w:szCs w:val="18"/>
          <w:lang w:val="fr-FR"/>
        </w:rPr>
        <w:t>de migrer en douceur vers Office 365, complémentaire de SharePoint Online.</w:t>
      </w:r>
    </w:p>
    <w:p w:rsidR="000D4ECA" w:rsidRPr="008641E3" w:rsidRDefault="000D4ECA" w:rsidP="002C1048">
      <w:pPr>
        <w:numPr>
          <w:ilvl w:val="1"/>
          <w:numId w:val="131"/>
        </w:numPr>
        <w:spacing w:after="60" w:line="276" w:lineRule="auto"/>
        <w:ind w:left="1980"/>
        <w:rPr>
          <w:lang w:val="fr-FR"/>
        </w:rPr>
      </w:pPr>
      <w:r w:rsidRPr="008641E3">
        <w:rPr>
          <w:rFonts w:cs="Tahoma"/>
          <w:color w:val="000000"/>
          <w:szCs w:val="18"/>
          <w:lang w:val="fr-FR"/>
        </w:rPr>
        <w:t>Niveaux de Service : 1, 3, 5, 10 ou 15 jours</w:t>
      </w:r>
    </w:p>
    <w:p w:rsidR="000D4ECA" w:rsidRPr="008641E3" w:rsidRDefault="000D4ECA" w:rsidP="00024C3C">
      <w:pPr>
        <w:numPr>
          <w:ilvl w:val="0"/>
          <w:numId w:val="10"/>
        </w:numPr>
        <w:spacing w:after="60" w:line="276" w:lineRule="auto"/>
        <w:rPr>
          <w:lang w:val="fr-FR"/>
        </w:rPr>
      </w:pPr>
      <w:r w:rsidRPr="008641E3">
        <w:rPr>
          <w:rFonts w:cs="Tahoma"/>
          <w:color w:val="000000"/>
          <w:szCs w:val="18"/>
          <w:lang w:val="fr-FR"/>
        </w:rPr>
        <w:t>Services de Planification de Déploiement Exchange et Lync (L&amp;EDPS, Lync and Exchange Deployment Planning Services)</w:t>
      </w:r>
    </w:p>
    <w:p w:rsidR="000D4ECA" w:rsidRPr="008641E3" w:rsidRDefault="000D4ECA" w:rsidP="00AB1090">
      <w:pPr>
        <w:numPr>
          <w:ilvl w:val="1"/>
          <w:numId w:val="132"/>
        </w:numPr>
        <w:spacing w:after="60" w:line="276" w:lineRule="auto"/>
        <w:ind w:left="1980"/>
        <w:rPr>
          <w:lang w:val="fr-FR"/>
        </w:rPr>
      </w:pPr>
      <w:r w:rsidRPr="008641E3">
        <w:rPr>
          <w:rFonts w:cs="Tahoma"/>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sidR="00F61533" w:rsidRPr="008641E3">
        <w:rPr>
          <w:rFonts w:cs="Tahoma"/>
          <w:color w:val="000000"/>
          <w:szCs w:val="18"/>
          <w:lang w:val="fr-FR"/>
        </w:rPr>
        <w:t> </w:t>
      </w:r>
      <w:r w:rsidRPr="008641E3">
        <w:rPr>
          <w:rFonts w:cs="Tahoma"/>
          <w:color w:val="000000"/>
          <w:szCs w:val="18"/>
          <w:lang w:val="fr-FR"/>
        </w:rPr>
        <w:t>hébergées en cloud</w:t>
      </w:r>
      <w:r w:rsidR="00200B20" w:rsidRPr="008641E3">
        <w:rPr>
          <w:rFonts w:cs="Tahoma"/>
          <w:color w:val="000000"/>
          <w:szCs w:val="18"/>
          <w:lang w:val="fr-FR"/>
        </w:rPr>
        <w:t xml:space="preserve">. </w:t>
      </w:r>
      <w:r w:rsidRPr="008641E3">
        <w:rPr>
          <w:rFonts w:cs="Tahoma"/>
          <w:color w:val="000000"/>
          <w:szCs w:val="18"/>
          <w:lang w:val="fr-FR"/>
        </w:rPr>
        <w:t>Cette offre peut également les aider à planifier leur projet de déploiement afin de migrer en douceur vers Office 365, complémentaire de Lync Online et</w:t>
      </w:r>
      <w:r w:rsidR="00AB1090">
        <w:rPr>
          <w:rFonts w:cs="Tahoma"/>
          <w:color w:val="000000"/>
          <w:szCs w:val="18"/>
          <w:lang w:val="fr-FR"/>
        </w:rPr>
        <w:t> </w:t>
      </w:r>
      <w:r w:rsidRPr="008641E3">
        <w:rPr>
          <w:rFonts w:cs="Tahoma"/>
          <w:color w:val="000000"/>
          <w:szCs w:val="18"/>
          <w:lang w:val="fr-FR"/>
        </w:rPr>
        <w:t>d’Exchange Online.</w:t>
      </w:r>
    </w:p>
    <w:p w:rsidR="000D4ECA" w:rsidRPr="008641E3" w:rsidRDefault="000D4ECA" w:rsidP="002C1048">
      <w:pPr>
        <w:numPr>
          <w:ilvl w:val="1"/>
          <w:numId w:val="132"/>
        </w:numPr>
        <w:spacing w:after="60" w:line="276" w:lineRule="auto"/>
        <w:ind w:left="1980"/>
        <w:rPr>
          <w:lang w:val="fr-FR"/>
        </w:rPr>
      </w:pPr>
      <w:r w:rsidRPr="008641E3">
        <w:rPr>
          <w:rFonts w:cs="Tahoma"/>
          <w:color w:val="000000"/>
          <w:szCs w:val="18"/>
          <w:lang w:val="fr-FR"/>
        </w:rPr>
        <w:t>Niveaux de Service : 1, 3, 5, 10 ou 15 jours</w:t>
      </w:r>
    </w:p>
    <w:p w:rsidR="000D4ECA" w:rsidRPr="006C7ED0" w:rsidRDefault="000D4ECA" w:rsidP="00024C3C">
      <w:pPr>
        <w:numPr>
          <w:ilvl w:val="0"/>
          <w:numId w:val="10"/>
        </w:numPr>
        <w:spacing w:after="60" w:line="276" w:lineRule="auto"/>
      </w:pPr>
      <w:r w:rsidRPr="006C7ED0">
        <w:rPr>
          <w:rFonts w:cs="Tahoma"/>
          <w:color w:val="000000"/>
          <w:szCs w:val="18"/>
        </w:rPr>
        <w:t>Private Cloud, Management and Virtualization Deployment Planning Services (PVDPS)</w:t>
      </w:r>
    </w:p>
    <w:p w:rsidR="000D4ECA" w:rsidRPr="008641E3" w:rsidRDefault="000D4ECA" w:rsidP="00861A13">
      <w:pPr>
        <w:numPr>
          <w:ilvl w:val="1"/>
          <w:numId w:val="133"/>
        </w:numPr>
        <w:spacing w:after="60" w:line="276" w:lineRule="auto"/>
        <w:ind w:left="1980"/>
        <w:rPr>
          <w:lang w:val="fr-FR"/>
        </w:rPr>
      </w:pPr>
      <w:r w:rsidRPr="008641E3">
        <w:rPr>
          <w:rFonts w:cs="Tahoma"/>
          <w:color w:val="000000"/>
          <w:szCs w:val="18"/>
          <w:lang w:val="fr-FR"/>
        </w:rPr>
        <w:t xml:space="preserve">Description : </w:t>
      </w:r>
      <w:r w:rsidRPr="008641E3">
        <w:rPr>
          <w:rFonts w:cs="Tahoma"/>
          <w:szCs w:val="18"/>
          <w:lang w:val="fr-FR"/>
        </w:rPr>
        <w:t>PVDPS est une offre de services de conseils structurée, pensée pour aider</w:t>
      </w:r>
      <w:r w:rsidR="00861A13" w:rsidRPr="008641E3">
        <w:rPr>
          <w:rFonts w:cs="Tahoma"/>
          <w:szCs w:val="18"/>
          <w:lang w:val="fr-FR"/>
        </w:rPr>
        <w:t> </w:t>
      </w:r>
      <w:r w:rsidRPr="008641E3">
        <w:rPr>
          <w:rFonts w:cs="Tahoma"/>
          <w:szCs w:val="18"/>
          <w:lang w:val="fr-FR"/>
        </w:rPr>
        <w:t>les</w:t>
      </w:r>
      <w:r w:rsidR="00861A13" w:rsidRPr="008641E3">
        <w:rPr>
          <w:rFonts w:cs="Tahoma"/>
          <w:szCs w:val="18"/>
          <w:lang w:val="fr-FR"/>
        </w:rPr>
        <w:t> </w:t>
      </w:r>
      <w:r w:rsidRPr="008641E3">
        <w:rPr>
          <w:rFonts w:cs="Tahoma"/>
          <w:szCs w:val="18"/>
          <w:lang w:val="fr-FR"/>
        </w:rPr>
        <w:t>clients à tirer un meilleur parti de leurs solutions d’infrastructure basées sur Windows</w:t>
      </w:r>
      <w:r w:rsidR="00861A13" w:rsidRPr="008641E3">
        <w:rPr>
          <w:rFonts w:cs="Tahoma"/>
          <w:szCs w:val="18"/>
          <w:lang w:val="fr-FR"/>
        </w:rPr>
        <w:t> </w:t>
      </w:r>
      <w:r w:rsidRPr="008641E3">
        <w:rPr>
          <w:rFonts w:cs="Tahoma"/>
          <w:szCs w:val="18"/>
          <w:lang w:val="fr-FR"/>
        </w:rPr>
        <w:t>Server, Systems Center et Hyper-V. Elle réduit ainsi les coûts inhérents aux centres</w:t>
      </w:r>
      <w:r w:rsidR="00861A13" w:rsidRPr="008641E3">
        <w:rPr>
          <w:rFonts w:cs="Tahoma"/>
          <w:szCs w:val="18"/>
          <w:lang w:val="fr-FR"/>
        </w:rPr>
        <w:t> </w:t>
      </w:r>
      <w:r w:rsidRPr="008641E3">
        <w:rPr>
          <w:rFonts w:cs="Tahoma"/>
          <w:szCs w:val="18"/>
          <w:lang w:val="fr-FR"/>
        </w:rPr>
        <w:t>de données, améliore la souplesse des entreprises et renforce le contrôle sur l’infrastructure physique, virtuelle et hybride</w:t>
      </w:r>
      <w:r w:rsidRPr="008641E3">
        <w:rPr>
          <w:rFonts w:cs="Tahoma"/>
          <w:color w:val="000000"/>
          <w:szCs w:val="18"/>
          <w:lang w:val="fr-FR"/>
        </w:rPr>
        <w:t xml:space="preserve">. </w:t>
      </w:r>
    </w:p>
    <w:p w:rsidR="000D4ECA" w:rsidRPr="008641E3" w:rsidRDefault="000D4ECA" w:rsidP="002C1048">
      <w:pPr>
        <w:numPr>
          <w:ilvl w:val="1"/>
          <w:numId w:val="133"/>
        </w:numPr>
        <w:spacing w:after="60" w:line="276" w:lineRule="auto"/>
        <w:ind w:left="1980"/>
        <w:rPr>
          <w:lang w:val="fr-FR"/>
        </w:rPr>
      </w:pPr>
      <w:r w:rsidRPr="008641E3">
        <w:rPr>
          <w:rFonts w:cs="Tahoma"/>
          <w:color w:val="000000"/>
          <w:szCs w:val="18"/>
          <w:lang w:val="fr-FR"/>
        </w:rPr>
        <w:t>Niveaux de Service : 3, 5, 10 ou 15 jours</w:t>
      </w:r>
    </w:p>
    <w:p w:rsidR="000D4ECA" w:rsidRPr="006C7ED0" w:rsidRDefault="000D4ECA" w:rsidP="00024C3C">
      <w:pPr>
        <w:numPr>
          <w:ilvl w:val="0"/>
          <w:numId w:val="10"/>
        </w:numPr>
        <w:spacing w:after="60" w:line="276" w:lineRule="auto"/>
      </w:pPr>
      <w:r w:rsidRPr="006C7ED0">
        <w:rPr>
          <w:rFonts w:cs="Tahoma"/>
          <w:color w:val="000000"/>
          <w:szCs w:val="18"/>
        </w:rPr>
        <w:t>SQL Server Deployment Planning Services (SSDPS)</w:t>
      </w:r>
    </w:p>
    <w:p w:rsidR="000D4ECA" w:rsidRPr="008641E3" w:rsidRDefault="000D4ECA" w:rsidP="00861A13">
      <w:pPr>
        <w:numPr>
          <w:ilvl w:val="1"/>
          <w:numId w:val="134"/>
        </w:numPr>
        <w:spacing w:after="60" w:line="276" w:lineRule="auto"/>
        <w:ind w:left="1980"/>
        <w:rPr>
          <w:lang w:val="fr-FR"/>
        </w:rPr>
      </w:pPr>
      <w:r w:rsidRPr="008641E3">
        <w:rPr>
          <w:rFonts w:cs="Tahoma"/>
          <w:color w:val="000000"/>
          <w:szCs w:val="18"/>
          <w:lang w:val="fr-FR"/>
        </w:rPr>
        <w:t xml:space="preserve">Description : </w:t>
      </w:r>
      <w:r w:rsidRPr="008641E3">
        <w:rPr>
          <w:rFonts w:cs="Tahoma"/>
          <w:szCs w:val="18"/>
          <w:lang w:val="fr-FR"/>
        </w:rPr>
        <w:t>l’offre SSDPS inclut des services d’évaluation approfondie et de planification de</w:t>
      </w:r>
      <w:r w:rsidR="00861A13" w:rsidRPr="008641E3">
        <w:rPr>
          <w:rFonts w:cs="Tahoma"/>
          <w:szCs w:val="18"/>
          <w:lang w:val="fr-FR"/>
        </w:rPr>
        <w:t> </w:t>
      </w:r>
      <w:r w:rsidRPr="008641E3">
        <w:rPr>
          <w:rFonts w:cs="Tahoma"/>
          <w:szCs w:val="18"/>
          <w:lang w:val="fr-FR"/>
        </w:rPr>
        <w:t>déploiement précieux pour les clients souhaitant migrer vers SQL Server ou passer à</w:t>
      </w:r>
      <w:r w:rsidR="00861A13" w:rsidRPr="008641E3">
        <w:rPr>
          <w:rFonts w:cs="Tahoma"/>
          <w:szCs w:val="18"/>
          <w:lang w:val="fr-FR"/>
        </w:rPr>
        <w:t> </w:t>
      </w:r>
      <w:r w:rsidRPr="008641E3">
        <w:rPr>
          <w:rFonts w:cs="Tahoma"/>
          <w:szCs w:val="18"/>
          <w:lang w:val="fr-FR"/>
        </w:rPr>
        <w:t>une</w:t>
      </w:r>
      <w:r w:rsidR="00861A13" w:rsidRPr="008641E3">
        <w:rPr>
          <w:rFonts w:cs="Tahoma"/>
          <w:szCs w:val="18"/>
          <w:lang w:val="fr-FR"/>
        </w:rPr>
        <w:t> </w:t>
      </w:r>
      <w:r w:rsidRPr="008641E3">
        <w:rPr>
          <w:rFonts w:cs="Tahoma"/>
          <w:szCs w:val="18"/>
          <w:lang w:val="fr-FR"/>
        </w:rPr>
        <w:t>nouvelle version de SQL Server, ainsi qu’à SQL Server Business Intelligence.</w:t>
      </w:r>
    </w:p>
    <w:p w:rsidR="000D4ECA" w:rsidRPr="008641E3" w:rsidRDefault="000D4ECA" w:rsidP="002C1048">
      <w:pPr>
        <w:numPr>
          <w:ilvl w:val="1"/>
          <w:numId w:val="134"/>
        </w:numPr>
        <w:spacing w:after="60" w:line="276" w:lineRule="auto"/>
        <w:ind w:left="1980"/>
        <w:rPr>
          <w:lang w:val="fr-FR"/>
        </w:rPr>
      </w:pPr>
      <w:r w:rsidRPr="008641E3">
        <w:rPr>
          <w:rFonts w:cs="Tahoma"/>
          <w:color w:val="000000"/>
          <w:szCs w:val="18"/>
          <w:lang w:val="fr-FR"/>
        </w:rPr>
        <w:t>Niveaux de Service : 3, 5, 10 ou 15 jours</w:t>
      </w:r>
    </w:p>
    <w:p w:rsidR="000D4ECA" w:rsidRPr="008641E3" w:rsidRDefault="000D4ECA" w:rsidP="00024C3C">
      <w:pPr>
        <w:numPr>
          <w:ilvl w:val="0"/>
          <w:numId w:val="10"/>
        </w:numPr>
        <w:spacing w:after="60" w:line="276" w:lineRule="auto"/>
        <w:rPr>
          <w:lang w:val="fr-FR"/>
        </w:rPr>
      </w:pPr>
      <w:r w:rsidRPr="008641E3">
        <w:rPr>
          <w:rFonts w:cs="Tahoma"/>
          <w:color w:val="000000"/>
          <w:szCs w:val="18"/>
          <w:lang w:val="fr-FR"/>
        </w:rPr>
        <w:t>Services de Planification de Déploiement d’Outils de Développement (DTDPS, Developer Tools Deployment Planning Services)</w:t>
      </w:r>
    </w:p>
    <w:p w:rsidR="000D4ECA" w:rsidRPr="008641E3" w:rsidRDefault="000D4ECA" w:rsidP="00FE21E0">
      <w:pPr>
        <w:numPr>
          <w:ilvl w:val="1"/>
          <w:numId w:val="135"/>
        </w:numPr>
        <w:spacing w:after="60" w:line="276" w:lineRule="auto"/>
        <w:ind w:left="1980"/>
        <w:rPr>
          <w:lang w:val="fr-FR"/>
        </w:rPr>
      </w:pPr>
      <w:r w:rsidRPr="008641E3">
        <w:rPr>
          <w:rFonts w:cs="Tahoma"/>
          <w:color w:val="000000"/>
          <w:szCs w:val="18"/>
          <w:lang w:val="fr-FR"/>
        </w:rPr>
        <w:t xml:space="preserve">Description : </w:t>
      </w:r>
      <w:r w:rsidRPr="008641E3">
        <w:rPr>
          <w:rFonts w:cs="Tahoma"/>
          <w:szCs w:val="18"/>
          <w:lang w:val="fr-FR"/>
        </w:rPr>
        <w:t>l’offre DTDPS inclut des services d’analyse rigoureuse et des procédures éprouvées de développement pour Visual Studio Team Foundation Server ou un plan de déploiement d’outils Visual Studio Test</w:t>
      </w:r>
      <w:r w:rsidR="00200B20" w:rsidRPr="008641E3">
        <w:rPr>
          <w:rFonts w:cs="Tahoma"/>
          <w:szCs w:val="18"/>
          <w:lang w:val="fr-FR"/>
        </w:rPr>
        <w:t xml:space="preserve">. </w:t>
      </w:r>
      <w:r w:rsidRPr="008641E3">
        <w:rPr>
          <w:rFonts w:cs="Tahoma"/>
          <w:szCs w:val="18"/>
          <w:lang w:val="fr-FR"/>
        </w:rPr>
        <w:t>Un partenaire certifié met en œuvre les meilleures pratiques de Microsoft pour élaborer un plan de déploiement unique, parfaitement aligné sur</w:t>
      </w:r>
      <w:r w:rsidR="00FE21E0" w:rsidRPr="008641E3">
        <w:rPr>
          <w:rFonts w:cs="Tahoma"/>
          <w:szCs w:val="18"/>
          <w:lang w:val="fr-FR"/>
        </w:rPr>
        <w:t> </w:t>
      </w:r>
      <w:r w:rsidRPr="008641E3">
        <w:rPr>
          <w:rFonts w:cs="Tahoma"/>
          <w:szCs w:val="18"/>
          <w:lang w:val="fr-FR"/>
        </w:rPr>
        <w:t>les besoins du client</w:t>
      </w:r>
      <w:r w:rsidRPr="008641E3">
        <w:rPr>
          <w:rFonts w:cs="Tahoma"/>
          <w:color w:val="000000"/>
          <w:szCs w:val="18"/>
          <w:lang w:val="fr-FR"/>
        </w:rPr>
        <w:t xml:space="preserve">. </w:t>
      </w:r>
    </w:p>
    <w:p w:rsidR="000D4ECA" w:rsidRPr="008641E3" w:rsidRDefault="000D4ECA" w:rsidP="002C1048">
      <w:pPr>
        <w:numPr>
          <w:ilvl w:val="1"/>
          <w:numId w:val="135"/>
        </w:numPr>
        <w:spacing w:after="60" w:line="276" w:lineRule="auto"/>
        <w:ind w:left="1980"/>
        <w:rPr>
          <w:lang w:val="fr-FR"/>
        </w:rPr>
      </w:pPr>
      <w:r w:rsidRPr="008641E3">
        <w:rPr>
          <w:rFonts w:cs="Tahoma"/>
          <w:color w:val="000000"/>
          <w:szCs w:val="18"/>
          <w:lang w:val="fr-FR"/>
        </w:rPr>
        <w:t>Niveaux de Service : 3 ou 5 jours</w:t>
      </w:r>
    </w:p>
    <w:p w:rsidR="000D4ECA" w:rsidRPr="008641E3" w:rsidRDefault="000D4ECA" w:rsidP="00AB1090">
      <w:pPr>
        <w:numPr>
          <w:ilvl w:val="0"/>
          <w:numId w:val="10"/>
        </w:numPr>
        <w:spacing w:after="60" w:line="276" w:lineRule="auto"/>
        <w:rPr>
          <w:lang w:val="fr-FR"/>
        </w:rPr>
      </w:pPr>
      <w:r w:rsidRPr="008641E3">
        <w:rPr>
          <w:rFonts w:cs="Tahoma"/>
          <w:color w:val="000000"/>
          <w:szCs w:val="18"/>
          <w:lang w:val="fr-FR"/>
        </w:rPr>
        <w:t>Services de Planification de Déploiement Azure pour Clouds Publics (AZDPS, Public Cloud, Azure</w:t>
      </w:r>
      <w:r w:rsidR="00AB1090">
        <w:rPr>
          <w:rFonts w:cs="Tahoma"/>
          <w:color w:val="000000"/>
          <w:szCs w:val="18"/>
          <w:lang w:val="fr-FR"/>
        </w:rPr>
        <w:t> </w:t>
      </w:r>
      <w:r w:rsidRPr="008641E3">
        <w:rPr>
          <w:rFonts w:cs="Tahoma"/>
          <w:color w:val="000000"/>
          <w:szCs w:val="18"/>
          <w:lang w:val="fr-FR"/>
        </w:rPr>
        <w:t>Deployment Planning Services)</w:t>
      </w:r>
    </w:p>
    <w:p w:rsidR="000D4ECA" w:rsidRPr="008641E3" w:rsidRDefault="000D4ECA" w:rsidP="00FE21E0">
      <w:pPr>
        <w:numPr>
          <w:ilvl w:val="1"/>
          <w:numId w:val="136"/>
        </w:numPr>
        <w:spacing w:after="60" w:line="276" w:lineRule="auto"/>
        <w:ind w:left="1980"/>
        <w:rPr>
          <w:lang w:val="fr-FR"/>
        </w:rPr>
      </w:pPr>
      <w:r w:rsidRPr="008641E3">
        <w:rPr>
          <w:rFonts w:cs="Tahoma"/>
          <w:color w:val="000000"/>
          <w:szCs w:val="18"/>
          <w:lang w:val="fr-FR"/>
        </w:rPr>
        <w:t xml:space="preserve">Description : </w:t>
      </w:r>
      <w:r w:rsidRPr="008641E3">
        <w:rPr>
          <w:rFonts w:cs="Tahoma"/>
          <w:szCs w:val="18"/>
          <w:lang w:val="fr-FR"/>
        </w:rPr>
        <w:t xml:space="preserve">l’offre AZDPS pour Clouds </w:t>
      </w:r>
      <w:r w:rsidRPr="008641E3">
        <w:rPr>
          <w:rFonts w:cs="Tahoma"/>
          <w:color w:val="1D1B11"/>
          <w:szCs w:val="18"/>
          <w:lang w:val="fr-FR"/>
        </w:rPr>
        <w:t>Publics</w:t>
      </w:r>
      <w:r w:rsidRPr="008641E3">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w:t>
      </w:r>
      <w:r w:rsidR="00FE21E0" w:rsidRPr="008641E3">
        <w:rPr>
          <w:rFonts w:cs="Tahoma"/>
          <w:szCs w:val="18"/>
          <w:lang w:val="fr-FR"/>
        </w:rPr>
        <w:t> </w:t>
      </w:r>
      <w:r w:rsidRPr="008641E3">
        <w:rPr>
          <w:rFonts w:cs="Tahoma"/>
          <w:szCs w:val="18"/>
          <w:lang w:val="fr-FR"/>
        </w:rPr>
        <w:t>programmer leurs premières applications sur Windows Azure Platform.</w:t>
      </w:r>
    </w:p>
    <w:p w:rsidR="000D4ECA" w:rsidRPr="008641E3" w:rsidRDefault="000D4ECA" w:rsidP="0063466C">
      <w:pPr>
        <w:numPr>
          <w:ilvl w:val="1"/>
          <w:numId w:val="136"/>
        </w:numPr>
        <w:spacing w:line="276" w:lineRule="auto"/>
        <w:ind w:left="1987"/>
        <w:rPr>
          <w:lang w:val="fr-FR"/>
        </w:rPr>
      </w:pPr>
      <w:r w:rsidRPr="008641E3">
        <w:rPr>
          <w:rFonts w:cs="Tahoma"/>
          <w:color w:val="000000"/>
          <w:szCs w:val="18"/>
          <w:lang w:val="fr-FR"/>
        </w:rPr>
        <w:t>Niveaux de Service : 3, 5 ou 10 jours</w:t>
      </w:r>
    </w:p>
    <w:p w:rsidR="000D4ECA" w:rsidRPr="008641E3" w:rsidRDefault="000D4ECA" w:rsidP="0063466C">
      <w:pPr>
        <w:tabs>
          <w:tab w:val="left" w:pos="8040"/>
        </w:tabs>
        <w:rPr>
          <w:rFonts w:cs="Tahoma"/>
          <w:color w:val="000000"/>
          <w:szCs w:val="18"/>
          <w:lang w:val="fr-FR"/>
        </w:rPr>
      </w:pPr>
    </w:p>
    <w:p w:rsidR="000D4ECA" w:rsidRPr="008641E3" w:rsidRDefault="000D4ECA" w:rsidP="00AB1090">
      <w:pPr>
        <w:spacing w:after="60"/>
        <w:rPr>
          <w:lang w:val="fr-FR"/>
        </w:rPr>
      </w:pPr>
      <w:r w:rsidRPr="008641E3">
        <w:rPr>
          <w:rFonts w:cs="Tahoma"/>
          <w:color w:val="000000"/>
          <w:szCs w:val="18"/>
          <w:lang w:val="fr-FR"/>
        </w:rPr>
        <w:t>La liste des services disponibles et les niveaux de service associés peuvent faire l’objet de modifications à tout moment</w:t>
      </w:r>
      <w:r w:rsidR="00200B20" w:rsidRPr="008641E3">
        <w:rPr>
          <w:rFonts w:cs="Tahoma"/>
          <w:color w:val="000000"/>
          <w:szCs w:val="18"/>
          <w:lang w:val="fr-FR"/>
        </w:rPr>
        <w:t xml:space="preserve">. </w:t>
      </w:r>
      <w:r w:rsidRPr="008641E3">
        <w:rPr>
          <w:rFonts w:cs="Tahoma"/>
          <w:color w:val="000000"/>
          <w:szCs w:val="18"/>
          <w:lang w:val="fr-FR"/>
        </w:rPr>
        <w:t>Les Fournisseurs Éligibles peuvent fournir aux clients une ébauche de la Portée des Travaux pour chaque</w:t>
      </w:r>
      <w:r w:rsidR="00AB1090">
        <w:rPr>
          <w:rFonts w:cs="Tahoma"/>
          <w:color w:val="000000"/>
          <w:szCs w:val="18"/>
          <w:lang w:val="fr-FR"/>
        </w:rPr>
        <w:t> </w:t>
      </w:r>
      <w:r w:rsidRPr="008641E3">
        <w:rPr>
          <w:rFonts w:cs="Tahoma"/>
          <w:color w:val="000000"/>
          <w:szCs w:val="18"/>
          <w:lang w:val="fr-FR"/>
        </w:rPr>
        <w:t>offre de service décrite ci-dessus, à leur demande.</w:t>
      </w:r>
    </w:p>
    <w:p w:rsidR="000D4ECA" w:rsidRPr="008641E3" w:rsidRDefault="000D4ECA" w:rsidP="0063466C">
      <w:pPr>
        <w:rPr>
          <w:rFonts w:cs="Tahoma"/>
          <w:color w:val="000000"/>
          <w:szCs w:val="18"/>
          <w:lang w:val="fr-FR"/>
        </w:rPr>
      </w:pPr>
    </w:p>
    <w:p w:rsidR="000D4ECA" w:rsidRPr="008641E3" w:rsidRDefault="000D4ECA" w:rsidP="00AB1090">
      <w:pPr>
        <w:spacing w:after="60"/>
        <w:rPr>
          <w:lang w:val="fr-FR"/>
        </w:rPr>
      </w:pPr>
      <w:r w:rsidRPr="008641E3">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ci-dessous pour plus d’informations)</w:t>
      </w:r>
      <w:r w:rsidR="00200B20" w:rsidRPr="008641E3">
        <w:rPr>
          <w:rFonts w:cs="Tahoma"/>
          <w:color w:val="000000"/>
          <w:szCs w:val="18"/>
          <w:lang w:val="fr-FR"/>
        </w:rPr>
        <w:t xml:space="preserve">. </w:t>
      </w:r>
      <w:r w:rsidRPr="008641E3">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w:t>
      </w:r>
      <w:r w:rsidR="00AB1090">
        <w:rPr>
          <w:rFonts w:cs="Tahoma"/>
          <w:bCs/>
          <w:color w:val="000000"/>
          <w:szCs w:val="18"/>
          <w:lang w:val="fr-FR"/>
        </w:rPr>
        <w:t> </w:t>
      </w:r>
      <w:r w:rsidRPr="008641E3">
        <w:rPr>
          <w:rFonts w:cs="Tahoma"/>
          <w:bCs/>
          <w:color w:val="000000"/>
          <w:szCs w:val="18"/>
          <w:lang w:val="fr-FR"/>
        </w:rPr>
        <w:t>services susmentionnées</w:t>
      </w:r>
      <w:r w:rsidR="00200B20" w:rsidRPr="008641E3">
        <w:rPr>
          <w:rFonts w:cs="Tahoma"/>
          <w:bCs/>
          <w:color w:val="000000"/>
          <w:szCs w:val="18"/>
          <w:lang w:val="fr-FR"/>
        </w:rPr>
        <w:t xml:space="preserve">. </w:t>
      </w:r>
      <w:r w:rsidRPr="008641E3">
        <w:rPr>
          <w:rFonts w:cs="Tahoma"/>
          <w:bCs/>
          <w:color w:val="000000"/>
          <w:szCs w:val="18"/>
          <w:lang w:val="fr-FR"/>
        </w:rPr>
        <w:t>Les clients peuvent choisir un ou plusieurs des services décrits ci-dessus et opter pour les niveaux de service disponibles à hauteur du nombre de jours de Services de Planification dont ils disposent.</w:t>
      </w:r>
    </w:p>
    <w:p w:rsidR="001C1727" w:rsidRPr="008641E3" w:rsidRDefault="001C1727">
      <w:pPr>
        <w:rPr>
          <w:rFonts w:cs="Tahoma"/>
          <w:bCs/>
          <w:color w:val="000000"/>
          <w:szCs w:val="18"/>
          <w:lang w:val="fr-FR"/>
        </w:rPr>
      </w:pPr>
    </w:p>
    <w:p w:rsidR="000D4ECA" w:rsidRPr="008641E3" w:rsidRDefault="000D4ECA" w:rsidP="000D4ECA">
      <w:pPr>
        <w:spacing w:after="60"/>
        <w:rPr>
          <w:lang w:val="fr-FR"/>
        </w:rPr>
      </w:pPr>
      <w:r w:rsidRPr="008641E3">
        <w:rPr>
          <w:rFonts w:cs="Tahoma"/>
          <w:bCs/>
          <w:color w:val="000000"/>
          <w:szCs w:val="18"/>
          <w:lang w:val="fr-FR"/>
        </w:rPr>
        <w:t>Le tableau suivant présente les licences des groupes Applications et Serveurs éligibles et les points que chacune d’entre elles rapporte :</w:t>
      </w:r>
    </w:p>
    <w:p w:rsidR="0063466C" w:rsidRPr="008641E3" w:rsidRDefault="0063466C" w:rsidP="000D4ECA">
      <w:pPr>
        <w:spacing w:after="60"/>
        <w:rPr>
          <w:rFonts w:cs="Tahoma"/>
          <w:szCs w:val="18"/>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8641E3"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b/>
                <w:bCs/>
                <w:szCs w:val="18"/>
                <w:lang w:val="fr-FR"/>
              </w:rPr>
              <w:t>Points</w:t>
            </w:r>
          </w:p>
        </w:tc>
      </w:tr>
      <w:tr w:rsidR="000D4ECA" w:rsidRPr="008641E3"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A03459">
            <w:pPr>
              <w:spacing w:after="60"/>
              <w:jc w:val="center"/>
              <w:rPr>
                <w:rFonts w:cs="Tahoma"/>
                <w:szCs w:val="18"/>
                <w:lang w:val="fr-FR"/>
              </w:rPr>
            </w:pPr>
            <w:r w:rsidRPr="008641E3">
              <w:rPr>
                <w:rFonts w:cs="Tahoma"/>
                <w:szCs w:val="18"/>
                <w:lang w:val="fr-FR"/>
              </w:rPr>
              <w:t>Produits du Groupe Applications Office (incluant les suites Office, Project Standard et</w:t>
            </w:r>
            <w:r w:rsidR="00A03459" w:rsidRPr="008641E3">
              <w:rPr>
                <w:rFonts w:cs="Tahoma"/>
                <w:szCs w:val="18"/>
                <w:lang w:val="fr-FR"/>
              </w:rPr>
              <w:t> </w:t>
            </w:r>
            <w:r w:rsidRPr="008641E3">
              <w:rPr>
                <w:rFonts w:cs="Tahoma"/>
                <w:szCs w:val="18"/>
                <w:lang w:val="fr-FR"/>
              </w:rPr>
              <w:t>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w:t>
            </w:r>
          </w:p>
        </w:tc>
      </w:tr>
      <w:tr w:rsidR="000D4ECA" w:rsidRPr="008641E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C7ED0" w:rsidRDefault="00F56FC9" w:rsidP="007002E0">
            <w:pPr>
              <w:spacing w:after="60"/>
              <w:jc w:val="center"/>
              <w:rPr>
                <w:rFonts w:cs="Tahoma"/>
                <w:szCs w:val="18"/>
              </w:rPr>
            </w:pPr>
            <w:r w:rsidRPr="006C7ED0">
              <w:rPr>
                <w:rFonts w:eastAsia="Calibri" w:cs="Tahoma"/>
                <w:szCs w:val="18"/>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25</w:t>
            </w:r>
          </w:p>
        </w:tc>
      </w:tr>
      <w:tr w:rsidR="000D4ECA" w:rsidRPr="008641E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C7ED0" w:rsidRDefault="00F56FC9" w:rsidP="000D4ECA">
            <w:pPr>
              <w:spacing w:after="60"/>
              <w:jc w:val="center"/>
              <w:rPr>
                <w:rFonts w:cs="Tahoma"/>
                <w:szCs w:val="18"/>
              </w:rPr>
            </w:pPr>
            <w:r w:rsidRPr="006C7ED0">
              <w:rPr>
                <w:rFonts w:eastAsia="Calibri" w:cs="Tahoma"/>
                <w:szCs w:val="18"/>
              </w:rPr>
              <w:t xml:space="preserve">SQL Server Édition Enterprise, </w:t>
            </w:r>
            <w:r w:rsidRPr="006C7ED0">
              <w:rPr>
                <w:rFonts w:cs="Tahoma"/>
                <w:szCs w:val="18"/>
              </w:rPr>
              <w:t xml:space="preserve">SQL Server Business Intelligence, </w:t>
            </w:r>
            <w:r w:rsidRPr="006C7ED0">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50</w:t>
            </w:r>
          </w:p>
        </w:tc>
      </w:tr>
      <w:tr w:rsidR="000D4ECA" w:rsidRPr="008641E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F56FC9" w:rsidP="000D4ECA">
            <w:pPr>
              <w:spacing w:after="60"/>
              <w:jc w:val="center"/>
              <w:rPr>
                <w:rFonts w:cs="Tahoma"/>
                <w:szCs w:val="18"/>
                <w:lang w:val="fr-FR"/>
              </w:rPr>
            </w:pPr>
            <w:r w:rsidRPr="008641E3">
              <w:rPr>
                <w:rFonts w:eastAsia="Calibri" w:cs="Tahoma"/>
                <w:szCs w:val="18"/>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75</w:t>
            </w:r>
          </w:p>
        </w:tc>
      </w:tr>
    </w:tbl>
    <w:p w:rsidR="000D4ECA" w:rsidRPr="008641E3" w:rsidRDefault="000D4ECA" w:rsidP="0063466C">
      <w:pPr>
        <w:ind w:firstLine="720"/>
        <w:rPr>
          <w:lang w:val="fr-FR"/>
        </w:rPr>
      </w:pPr>
      <w:r w:rsidRPr="008641E3">
        <w:rPr>
          <w:rFonts w:cs="Tahoma"/>
          <w:b/>
          <w:i/>
          <w:sz w:val="16"/>
          <w:szCs w:val="18"/>
          <w:lang w:val="fr-FR"/>
        </w:rPr>
        <w:t>Remarque :</w:t>
      </w:r>
      <w:r w:rsidRPr="008641E3">
        <w:rPr>
          <w:rFonts w:cs="Tahoma"/>
          <w:i/>
          <w:sz w:val="16"/>
          <w:szCs w:val="18"/>
          <w:lang w:val="fr-FR"/>
        </w:rPr>
        <w:t xml:space="preserve"> reportez-vous au tableau des suites de CAL de cette section pour en savoir plus sur les CAL</w:t>
      </w:r>
    </w:p>
    <w:p w:rsidR="00F56FC9" w:rsidRPr="008641E3" w:rsidRDefault="00F56FC9" w:rsidP="0063466C">
      <w:pPr>
        <w:rPr>
          <w:rFonts w:cs="Tahoma"/>
          <w:szCs w:val="18"/>
          <w:lang w:val="fr-FR" w:eastAsia="ja-JP"/>
        </w:rPr>
      </w:pPr>
    </w:p>
    <w:p w:rsidR="000D4ECA" w:rsidRPr="008641E3" w:rsidRDefault="000D4ECA" w:rsidP="0063466C">
      <w:pPr>
        <w:rPr>
          <w:lang w:val="fr-FR"/>
        </w:rPr>
      </w:pPr>
      <w:r w:rsidRPr="008641E3">
        <w:rPr>
          <w:rFonts w:cs="Tahoma"/>
          <w:szCs w:val="18"/>
          <w:lang w:val="fr-FR"/>
        </w:rPr>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rsidR="000D4ECA" w:rsidRPr="008641E3" w:rsidRDefault="000D4ECA" w:rsidP="0063466C">
      <w:pPr>
        <w:rPr>
          <w:rFonts w:cs="Tahoma"/>
          <w:szCs w:val="18"/>
          <w:lang w:val="fr-FR" w:eastAsia="ja-JP"/>
        </w:rPr>
      </w:pPr>
    </w:p>
    <w:p w:rsidR="00A03459" w:rsidRPr="008641E3" w:rsidRDefault="00A03459" w:rsidP="0063466C">
      <w:pPr>
        <w:rPr>
          <w:rFonts w:cs="Tahoma"/>
          <w:szCs w:val="18"/>
          <w:lang w:val="fr-FR"/>
        </w:rPr>
      </w:pPr>
    </w:p>
    <w:p w:rsidR="00A03459" w:rsidRPr="008641E3" w:rsidRDefault="00A03459" w:rsidP="0063466C">
      <w:pPr>
        <w:rPr>
          <w:rFonts w:cs="Tahoma"/>
          <w:szCs w:val="18"/>
          <w:lang w:val="fr-FR"/>
        </w:rPr>
      </w:pPr>
    </w:p>
    <w:p w:rsidR="00A03459" w:rsidRPr="008641E3" w:rsidRDefault="00A03459" w:rsidP="0063466C">
      <w:pPr>
        <w:rPr>
          <w:rFonts w:cs="Tahoma"/>
          <w:szCs w:val="18"/>
          <w:lang w:val="fr-FR"/>
        </w:rPr>
      </w:pPr>
    </w:p>
    <w:p w:rsidR="000D4ECA" w:rsidRPr="008641E3" w:rsidRDefault="000D4ECA" w:rsidP="00AB1090">
      <w:pPr>
        <w:rPr>
          <w:lang w:val="fr-FR"/>
        </w:rPr>
      </w:pPr>
      <w:r w:rsidRPr="008641E3">
        <w:rPr>
          <w:rFonts w:cs="Tahoma"/>
          <w:szCs w:val="18"/>
          <w:lang w:val="fr-FR"/>
        </w:rPr>
        <w:t>Le tableau suivant présente le nombre de jours de Services de Planification attribué aux clients en fonction des points</w:t>
      </w:r>
      <w:r w:rsidR="00AB1090">
        <w:rPr>
          <w:rFonts w:cs="Tahoma"/>
          <w:szCs w:val="18"/>
          <w:lang w:val="fr-FR"/>
        </w:rPr>
        <w:t> </w:t>
      </w:r>
      <w:r w:rsidRPr="008641E3">
        <w:rPr>
          <w:rFonts w:cs="Tahoma"/>
          <w:szCs w:val="18"/>
          <w:lang w:val="fr-FR"/>
        </w:rPr>
        <w:t>accumulés :</w:t>
      </w:r>
    </w:p>
    <w:p w:rsidR="000D4ECA" w:rsidRPr="008641E3" w:rsidRDefault="000D4ECA" w:rsidP="0063466C">
      <w:pPr>
        <w:rPr>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8E0080"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41E3" w:rsidRDefault="000D4ECA" w:rsidP="00F078FF">
            <w:pPr>
              <w:spacing w:after="60"/>
              <w:jc w:val="center"/>
              <w:rPr>
                <w:rFonts w:cs="Tahoma"/>
                <w:szCs w:val="18"/>
                <w:lang w:val="fr-FR"/>
              </w:rPr>
            </w:pPr>
            <w:r w:rsidRPr="008641E3">
              <w:rPr>
                <w:rFonts w:cs="Tahoma"/>
                <w:b/>
                <w:bCs/>
                <w:szCs w:val="18"/>
                <w:lang w:val="fr-FR"/>
              </w:rPr>
              <w:t>Points attribués pour les licences Office des groupes Applications et</w:t>
            </w:r>
            <w:r w:rsidR="00F078FF" w:rsidRPr="008641E3">
              <w:rPr>
                <w:rFonts w:cs="Tahoma"/>
                <w:b/>
                <w:bCs/>
                <w:szCs w:val="18"/>
                <w:lang w:val="fr-FR"/>
              </w:rPr>
              <w:t xml:space="preserve"> / </w:t>
            </w:r>
            <w:r w:rsidRPr="008641E3">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b/>
                <w:bCs/>
                <w:szCs w:val="18"/>
                <w:lang w:val="fr-FR"/>
              </w:rPr>
              <w:t>Jours de Services de Planification</w:t>
            </w:r>
          </w:p>
        </w:tc>
      </w:tr>
      <w:tr w:rsidR="000D4ECA" w:rsidRPr="008641E3"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200</w:t>
            </w:r>
            <w:r w:rsidR="00EF2E72">
              <w:rPr>
                <w:rFonts w:cs="Tahoma"/>
                <w:szCs w:val="18"/>
                <w:lang w:val="fr-FR"/>
              </w:rPr>
              <w:t xml:space="preserve"> </w:t>
            </w:r>
            <w:r w:rsidR="00EF2E72" w:rsidRPr="008641E3">
              <w:rPr>
                <w:rFonts w:cs="Tahoma"/>
                <w:szCs w:val="18"/>
                <w:lang w:val="fr-FR"/>
              </w:rPr>
              <w:t>–</w:t>
            </w:r>
            <w:r w:rsidR="00EF2E72">
              <w:rPr>
                <w:rFonts w:cs="Tahoma"/>
                <w:szCs w:val="18"/>
                <w:lang w:val="fr-FR"/>
              </w:rPr>
              <w:t xml:space="preserve"> </w:t>
            </w:r>
            <w:r w:rsidRPr="008641E3">
              <w:rPr>
                <w:rFonts w:cs="Tahoma"/>
                <w:szCs w:val="18"/>
                <w:lang w:val="fr-FR"/>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500</w:t>
            </w:r>
            <w:r w:rsidR="00EF2E72">
              <w:rPr>
                <w:rFonts w:cs="Tahoma"/>
                <w:szCs w:val="18"/>
                <w:lang w:val="fr-FR"/>
              </w:rPr>
              <w:t xml:space="preserve"> </w:t>
            </w:r>
            <w:r w:rsidR="00EF2E72" w:rsidRPr="008641E3">
              <w:rPr>
                <w:rFonts w:cs="Tahoma"/>
                <w:szCs w:val="18"/>
                <w:lang w:val="fr-FR"/>
              </w:rPr>
              <w:t>–</w:t>
            </w:r>
            <w:r w:rsidR="00EF2E72">
              <w:rPr>
                <w:rFonts w:cs="Tahoma"/>
                <w:szCs w:val="18"/>
                <w:lang w:val="fr-FR"/>
              </w:rPr>
              <w:t xml:space="preserve"> </w:t>
            </w:r>
            <w:r w:rsidRPr="008641E3">
              <w:rPr>
                <w:rFonts w:cs="Tahoma"/>
                <w:szCs w:val="18"/>
                <w:lang w:val="fr-FR"/>
              </w:rPr>
              <w:t>1</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3</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2</w:t>
            </w:r>
            <w:r w:rsidR="00130656" w:rsidRPr="008641E3">
              <w:rPr>
                <w:rFonts w:cs="Tahoma"/>
                <w:szCs w:val="18"/>
                <w:lang w:val="fr-FR"/>
              </w:rPr>
              <w:t xml:space="preserve"> </w:t>
            </w:r>
            <w:r w:rsidRPr="008641E3">
              <w:rPr>
                <w:rFonts w:cs="Tahoma"/>
                <w:szCs w:val="18"/>
                <w:lang w:val="fr-FR"/>
              </w:rPr>
              <w:t>000</w:t>
            </w:r>
            <w:r w:rsidR="00EF2E72">
              <w:rPr>
                <w:rFonts w:cs="Tahoma"/>
                <w:szCs w:val="18"/>
                <w:lang w:val="fr-FR"/>
              </w:rPr>
              <w:t xml:space="preserve"> </w:t>
            </w:r>
            <w:r w:rsidR="00EF2E72" w:rsidRPr="008641E3">
              <w:rPr>
                <w:rFonts w:cs="Tahoma"/>
                <w:szCs w:val="18"/>
                <w:lang w:val="fr-FR"/>
              </w:rPr>
              <w:t>–</w:t>
            </w:r>
            <w:r w:rsidR="00EF2E72">
              <w:rPr>
                <w:rFonts w:cs="Tahoma"/>
                <w:szCs w:val="18"/>
                <w:lang w:val="fr-FR"/>
              </w:rPr>
              <w:t xml:space="preserve"> </w:t>
            </w:r>
            <w:r w:rsidRPr="008641E3">
              <w:rPr>
                <w:rFonts w:cs="Tahoma"/>
                <w:szCs w:val="18"/>
                <w:lang w:val="fr-FR"/>
              </w:rPr>
              <w:t>3</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5</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4</w:t>
            </w:r>
            <w:r w:rsidR="00130656" w:rsidRPr="008641E3">
              <w:rPr>
                <w:rFonts w:cs="Tahoma"/>
                <w:szCs w:val="18"/>
                <w:lang w:val="fr-FR"/>
              </w:rPr>
              <w:t xml:space="preserve"> </w:t>
            </w:r>
            <w:r w:rsidRPr="008641E3">
              <w:rPr>
                <w:rFonts w:cs="Tahoma"/>
                <w:szCs w:val="18"/>
                <w:lang w:val="fr-FR"/>
              </w:rPr>
              <w:t>000 – 29</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10</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30</w:t>
            </w:r>
            <w:r w:rsidR="00130656" w:rsidRPr="008641E3">
              <w:rPr>
                <w:rFonts w:cs="Tahoma"/>
                <w:szCs w:val="18"/>
                <w:lang w:val="fr-FR"/>
              </w:rPr>
              <w:t xml:space="preserve"> </w:t>
            </w:r>
            <w:r w:rsidRPr="008641E3">
              <w:rPr>
                <w:rFonts w:cs="Tahoma"/>
                <w:szCs w:val="18"/>
                <w:lang w:val="fr-FR"/>
              </w:rPr>
              <w:t>000 – 49</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15</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50</w:t>
            </w:r>
            <w:r w:rsidR="00130656" w:rsidRPr="008641E3">
              <w:rPr>
                <w:rFonts w:cs="Tahoma"/>
                <w:szCs w:val="18"/>
                <w:lang w:val="fr-FR"/>
              </w:rPr>
              <w:t xml:space="preserve"> </w:t>
            </w:r>
            <w:r w:rsidRPr="008641E3">
              <w:rPr>
                <w:rFonts w:cs="Tahoma"/>
                <w:szCs w:val="18"/>
                <w:lang w:val="fr-FR"/>
              </w:rPr>
              <w:t>000 – 99</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20</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100</w:t>
            </w:r>
            <w:r w:rsidR="00130656" w:rsidRPr="008641E3">
              <w:rPr>
                <w:rFonts w:cs="Tahoma"/>
                <w:szCs w:val="18"/>
                <w:lang w:val="fr-FR"/>
              </w:rPr>
              <w:t xml:space="preserve"> </w:t>
            </w:r>
            <w:r w:rsidRPr="008641E3">
              <w:rPr>
                <w:rFonts w:cs="Tahoma"/>
                <w:szCs w:val="18"/>
                <w:lang w:val="fr-FR"/>
              </w:rPr>
              <w:t>000 – 199</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30</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200</w:t>
            </w:r>
            <w:r w:rsidR="00130656" w:rsidRPr="008641E3">
              <w:rPr>
                <w:rFonts w:cs="Tahoma"/>
                <w:szCs w:val="18"/>
                <w:lang w:val="fr-FR"/>
              </w:rPr>
              <w:t xml:space="preserve"> </w:t>
            </w:r>
            <w:r w:rsidRPr="008641E3">
              <w:rPr>
                <w:rFonts w:cs="Tahoma"/>
                <w:szCs w:val="18"/>
                <w:lang w:val="fr-FR"/>
              </w:rPr>
              <w:t>000 – 399</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40</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400</w:t>
            </w:r>
            <w:r w:rsidR="00130656" w:rsidRPr="008641E3">
              <w:rPr>
                <w:rFonts w:cs="Tahoma"/>
                <w:szCs w:val="18"/>
                <w:lang w:val="fr-FR"/>
              </w:rPr>
              <w:t xml:space="preserve"> </w:t>
            </w:r>
            <w:r w:rsidRPr="008641E3">
              <w:rPr>
                <w:rFonts w:cs="Tahoma"/>
                <w:szCs w:val="18"/>
                <w:lang w:val="fr-FR"/>
              </w:rPr>
              <w:t>000 – 599</w:t>
            </w:r>
            <w:r w:rsidR="00130656"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50</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130656">
            <w:pPr>
              <w:spacing w:after="60"/>
              <w:jc w:val="center"/>
              <w:rPr>
                <w:rFonts w:cs="Tahoma"/>
                <w:szCs w:val="18"/>
                <w:lang w:val="fr-FR"/>
              </w:rPr>
            </w:pPr>
            <w:r w:rsidRPr="008641E3">
              <w:rPr>
                <w:rFonts w:cs="Tahoma"/>
                <w:szCs w:val="18"/>
                <w:lang w:val="fr-FR"/>
              </w:rPr>
              <w:t>600</w:t>
            </w:r>
            <w:r w:rsidR="00130656" w:rsidRPr="008641E3">
              <w:rPr>
                <w:rFonts w:cs="Tahoma"/>
                <w:szCs w:val="18"/>
                <w:lang w:val="fr-FR"/>
              </w:rPr>
              <w:t xml:space="preserve"> </w:t>
            </w:r>
            <w:r w:rsidRPr="008641E3">
              <w:rPr>
                <w:rFonts w:cs="Tahoma"/>
                <w:szCs w:val="18"/>
                <w:lang w:val="fr-FR"/>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75</w:t>
            </w:r>
          </w:p>
        </w:tc>
      </w:tr>
    </w:tbl>
    <w:p w:rsidR="000D4ECA" w:rsidRPr="008641E3" w:rsidRDefault="000D4ECA" w:rsidP="0063466C">
      <w:pPr>
        <w:rPr>
          <w:rFonts w:cs="Tahoma"/>
          <w:szCs w:val="18"/>
          <w:lang w:val="fr-FR"/>
        </w:rPr>
      </w:pPr>
    </w:p>
    <w:p w:rsidR="000D4ECA" w:rsidRPr="008641E3" w:rsidRDefault="000D4ECA" w:rsidP="00664387">
      <w:pPr>
        <w:rPr>
          <w:lang w:val="fr-FR"/>
        </w:rPr>
      </w:pPr>
      <w:r w:rsidRPr="008641E3">
        <w:rPr>
          <w:rFonts w:cs="Tahoma"/>
          <w:szCs w:val="18"/>
          <w:lang w:val="fr-FR"/>
        </w:rPr>
        <w:t xml:space="preserve">Les Software Assurance CAL Core Suite et CAL SQL comptent pour </w:t>
      </w:r>
      <w:r w:rsidRPr="008641E3">
        <w:rPr>
          <w:rFonts w:cs="Tahoma"/>
          <w:szCs w:val="18"/>
          <w:u w:val="single"/>
          <w:lang w:val="fr-FR"/>
        </w:rPr>
        <w:t xml:space="preserve">un (1) point </w:t>
      </w:r>
      <w:r w:rsidRPr="008641E3">
        <w:rPr>
          <w:rFonts w:cs="Tahoma"/>
          <w:szCs w:val="18"/>
          <w:lang w:val="fr-FR"/>
        </w:rPr>
        <w:t>et la Software Assurance CAL</w:t>
      </w:r>
      <w:r w:rsidR="00664387" w:rsidRPr="008641E3">
        <w:rPr>
          <w:rFonts w:cs="Tahoma"/>
          <w:szCs w:val="18"/>
          <w:lang w:val="fr-FR"/>
        </w:rPr>
        <w:t> </w:t>
      </w:r>
      <w:r w:rsidRPr="008641E3">
        <w:rPr>
          <w:rFonts w:cs="Tahoma"/>
          <w:szCs w:val="18"/>
          <w:lang w:val="fr-FR"/>
        </w:rPr>
        <w:t xml:space="preserve">Entreprise Suite compte pour </w:t>
      </w:r>
      <w:r w:rsidRPr="008641E3">
        <w:rPr>
          <w:rFonts w:cs="Tahoma"/>
          <w:szCs w:val="18"/>
          <w:u w:val="single"/>
          <w:lang w:val="fr-FR"/>
        </w:rPr>
        <w:t>deux (2) points</w:t>
      </w:r>
      <w:r w:rsidRPr="008641E3">
        <w:rPr>
          <w:rFonts w:cs="Tahoma"/>
          <w:szCs w:val="18"/>
          <w:lang w:val="fr-FR"/>
        </w:rPr>
        <w:t xml:space="preserve"> selon les seuils indiqués dans la première colonne du tableau </w:t>
      </w:r>
      <w:r w:rsidR="00664387" w:rsidRPr="008641E3">
        <w:rPr>
          <w:rFonts w:cs="Tahoma"/>
          <w:szCs w:val="18"/>
          <w:lang w:val="fr-FR"/>
        </w:rPr>
        <w:br/>
      </w:r>
      <w:r w:rsidRPr="008641E3">
        <w:rPr>
          <w:rFonts w:cs="Tahoma"/>
          <w:szCs w:val="18"/>
          <w:lang w:val="fr-FR"/>
        </w:rPr>
        <w:t>ci-dessous :</w:t>
      </w:r>
    </w:p>
    <w:p w:rsidR="000D4ECA" w:rsidRPr="008641E3" w:rsidRDefault="000D4ECA" w:rsidP="0063466C">
      <w:pPr>
        <w:rPr>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8E0080"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b/>
                <w:bCs/>
                <w:szCs w:val="18"/>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641E3" w:rsidRDefault="000D4ECA" w:rsidP="000D4ECA">
            <w:pPr>
              <w:spacing w:after="60"/>
              <w:rPr>
                <w:rFonts w:cs="Tahoma"/>
                <w:szCs w:val="18"/>
                <w:lang w:val="fr-FR"/>
              </w:rPr>
            </w:pPr>
            <w:r w:rsidRPr="008641E3">
              <w:rPr>
                <w:rFonts w:cs="Tahoma"/>
                <w:b/>
                <w:bCs/>
                <w:szCs w:val="18"/>
                <w:lang w:val="fr-FR"/>
              </w:rPr>
              <w:t xml:space="preserve">Jours de Services de Planification </w:t>
            </w:r>
          </w:p>
        </w:tc>
      </w:tr>
      <w:tr w:rsidR="000D4ECA" w:rsidRPr="008641E3"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664387">
            <w:pPr>
              <w:spacing w:after="60"/>
              <w:jc w:val="center"/>
              <w:rPr>
                <w:rFonts w:cs="Tahoma"/>
                <w:szCs w:val="18"/>
                <w:lang w:val="fr-FR"/>
              </w:rPr>
            </w:pPr>
            <w:r w:rsidRPr="008641E3">
              <w:rPr>
                <w:rFonts w:cs="Tahoma"/>
                <w:szCs w:val="18"/>
                <w:lang w:val="fr-FR"/>
              </w:rPr>
              <w:t>200</w:t>
            </w:r>
            <w:r w:rsidR="00EF2E72">
              <w:rPr>
                <w:rFonts w:cs="Tahoma"/>
                <w:szCs w:val="18"/>
                <w:lang w:val="fr-FR"/>
              </w:rPr>
              <w:t xml:space="preserve"> </w:t>
            </w:r>
            <w:r w:rsidR="00EF2E72" w:rsidRPr="008641E3">
              <w:rPr>
                <w:rFonts w:cs="Tahoma"/>
                <w:szCs w:val="18"/>
                <w:lang w:val="fr-FR"/>
              </w:rPr>
              <w:t>–</w:t>
            </w:r>
            <w:r w:rsidR="00EF2E72">
              <w:rPr>
                <w:rFonts w:cs="Tahoma"/>
                <w:szCs w:val="18"/>
                <w:lang w:val="fr-FR"/>
              </w:rPr>
              <w:t xml:space="preserve"> </w:t>
            </w:r>
            <w:r w:rsidRPr="008641E3">
              <w:rPr>
                <w:rFonts w:cs="Tahoma"/>
                <w:szCs w:val="18"/>
                <w:lang w:val="fr-FR"/>
              </w:rPr>
              <w:t>3</w:t>
            </w:r>
            <w:r w:rsidR="00664387"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w:t>
            </w:r>
          </w:p>
        </w:tc>
      </w:tr>
      <w:tr w:rsidR="000D4ECA" w:rsidRPr="008641E3"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664387">
            <w:pPr>
              <w:spacing w:after="60"/>
              <w:jc w:val="center"/>
              <w:rPr>
                <w:rFonts w:cs="Tahoma"/>
                <w:szCs w:val="18"/>
                <w:lang w:val="fr-FR"/>
              </w:rPr>
            </w:pPr>
            <w:r w:rsidRPr="008641E3">
              <w:rPr>
                <w:rFonts w:cs="Tahoma"/>
                <w:szCs w:val="18"/>
                <w:lang w:val="fr-FR"/>
              </w:rPr>
              <w:t>4</w:t>
            </w:r>
            <w:r w:rsidR="00664387" w:rsidRPr="008641E3">
              <w:rPr>
                <w:rFonts w:cs="Tahoma"/>
                <w:szCs w:val="18"/>
                <w:lang w:val="fr-FR"/>
              </w:rPr>
              <w:t xml:space="preserve"> </w:t>
            </w:r>
            <w:r w:rsidRPr="008641E3">
              <w:rPr>
                <w:rFonts w:cs="Tahoma"/>
                <w:szCs w:val="18"/>
                <w:lang w:val="fr-FR"/>
              </w:rPr>
              <w:t>000 – 9</w:t>
            </w:r>
            <w:r w:rsidR="00664387"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3</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664387">
            <w:pPr>
              <w:spacing w:after="60"/>
              <w:jc w:val="center"/>
              <w:rPr>
                <w:rFonts w:cs="Tahoma"/>
                <w:szCs w:val="18"/>
                <w:lang w:val="fr-FR"/>
              </w:rPr>
            </w:pPr>
            <w:r w:rsidRPr="008641E3">
              <w:rPr>
                <w:rFonts w:cs="Tahoma"/>
                <w:szCs w:val="18"/>
                <w:lang w:val="fr-FR"/>
              </w:rPr>
              <w:t>10</w:t>
            </w:r>
            <w:r w:rsidR="00664387" w:rsidRPr="008641E3">
              <w:rPr>
                <w:rFonts w:cs="Tahoma"/>
                <w:szCs w:val="18"/>
                <w:lang w:val="fr-FR"/>
              </w:rPr>
              <w:t xml:space="preserve"> </w:t>
            </w:r>
            <w:r w:rsidRPr="008641E3">
              <w:rPr>
                <w:rFonts w:cs="Tahoma"/>
                <w:szCs w:val="18"/>
                <w:lang w:val="fr-FR"/>
              </w:rPr>
              <w:t>000 – 99</w:t>
            </w:r>
            <w:r w:rsidR="00664387"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5</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664387">
            <w:pPr>
              <w:spacing w:after="60"/>
              <w:jc w:val="center"/>
              <w:rPr>
                <w:rFonts w:cs="Tahoma"/>
                <w:szCs w:val="18"/>
                <w:lang w:val="fr-FR"/>
              </w:rPr>
            </w:pPr>
            <w:r w:rsidRPr="008641E3">
              <w:rPr>
                <w:rFonts w:cs="Tahoma"/>
                <w:szCs w:val="18"/>
                <w:lang w:val="fr-FR"/>
              </w:rPr>
              <w:t>100</w:t>
            </w:r>
            <w:r w:rsidR="00664387" w:rsidRPr="008641E3">
              <w:rPr>
                <w:rFonts w:cs="Tahoma"/>
                <w:szCs w:val="18"/>
                <w:lang w:val="fr-FR"/>
              </w:rPr>
              <w:t xml:space="preserve"> </w:t>
            </w:r>
            <w:r w:rsidRPr="008641E3">
              <w:rPr>
                <w:rFonts w:cs="Tahoma"/>
                <w:szCs w:val="18"/>
                <w:lang w:val="fr-FR"/>
              </w:rPr>
              <w:t>000 – 299</w:t>
            </w:r>
            <w:r w:rsidR="00664387"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7</w:t>
            </w:r>
          </w:p>
        </w:tc>
      </w:tr>
      <w:tr w:rsidR="000D4ECA" w:rsidRPr="008641E3"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664387">
            <w:pPr>
              <w:spacing w:after="60"/>
              <w:jc w:val="center"/>
              <w:rPr>
                <w:rFonts w:cs="Tahoma"/>
                <w:szCs w:val="18"/>
                <w:lang w:val="fr-FR"/>
              </w:rPr>
            </w:pPr>
            <w:r w:rsidRPr="008641E3">
              <w:rPr>
                <w:rFonts w:cs="Tahoma"/>
                <w:szCs w:val="18"/>
                <w:lang w:val="fr-FR"/>
              </w:rPr>
              <w:t>300</w:t>
            </w:r>
            <w:r w:rsidR="00664387" w:rsidRPr="008641E3">
              <w:rPr>
                <w:rFonts w:cs="Tahoma"/>
                <w:szCs w:val="18"/>
                <w:lang w:val="fr-FR"/>
              </w:rPr>
              <w:t xml:space="preserve"> </w:t>
            </w:r>
            <w:r w:rsidRPr="008641E3">
              <w:rPr>
                <w:rFonts w:cs="Tahoma"/>
                <w:szCs w:val="18"/>
                <w:lang w:val="fr-FR"/>
              </w:rPr>
              <w:t>000 – 599</w:t>
            </w:r>
            <w:r w:rsidR="00664387" w:rsidRPr="008641E3">
              <w:rPr>
                <w:rFonts w:cs="Tahoma"/>
                <w:szCs w:val="18"/>
                <w:lang w:val="fr-FR"/>
              </w:rPr>
              <w:t xml:space="preserve"> </w:t>
            </w:r>
            <w:r w:rsidRPr="008641E3">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10</w:t>
            </w:r>
          </w:p>
        </w:tc>
      </w:tr>
      <w:tr w:rsidR="000D4ECA" w:rsidRPr="008641E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664387">
            <w:pPr>
              <w:spacing w:after="60"/>
              <w:jc w:val="center"/>
              <w:rPr>
                <w:rFonts w:cs="Tahoma"/>
                <w:szCs w:val="18"/>
                <w:lang w:val="fr-FR"/>
              </w:rPr>
            </w:pPr>
            <w:r w:rsidRPr="008641E3">
              <w:rPr>
                <w:rFonts w:cs="Tahoma"/>
                <w:szCs w:val="18"/>
                <w:lang w:val="fr-FR"/>
              </w:rPr>
              <w:t>600</w:t>
            </w:r>
            <w:r w:rsidR="00664387" w:rsidRPr="008641E3">
              <w:rPr>
                <w:rFonts w:cs="Tahoma"/>
                <w:szCs w:val="18"/>
                <w:lang w:val="fr-FR"/>
              </w:rPr>
              <w:t xml:space="preserve"> </w:t>
            </w:r>
            <w:r w:rsidRPr="008641E3">
              <w:rPr>
                <w:rFonts w:cs="Tahoma"/>
                <w:szCs w:val="18"/>
                <w:lang w:val="fr-FR"/>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641E3" w:rsidRDefault="000D4ECA" w:rsidP="000D4ECA">
            <w:pPr>
              <w:spacing w:after="60"/>
              <w:jc w:val="center"/>
              <w:rPr>
                <w:rFonts w:cs="Tahoma"/>
                <w:szCs w:val="18"/>
                <w:lang w:val="fr-FR"/>
              </w:rPr>
            </w:pPr>
            <w:r w:rsidRPr="008641E3">
              <w:rPr>
                <w:rFonts w:cs="Tahoma"/>
                <w:szCs w:val="18"/>
                <w:lang w:val="fr-FR"/>
              </w:rPr>
              <w:t>12</w:t>
            </w:r>
          </w:p>
        </w:tc>
      </w:tr>
    </w:tbl>
    <w:p w:rsidR="001C1727" w:rsidRPr="008641E3" w:rsidRDefault="001C1727">
      <w:pPr>
        <w:rPr>
          <w:lang w:val="fr-FR"/>
        </w:rPr>
      </w:pPr>
    </w:p>
    <w:p w:rsidR="000D4ECA" w:rsidRPr="008641E3" w:rsidRDefault="000D4ECA" w:rsidP="000D4ECA">
      <w:pPr>
        <w:spacing w:after="60"/>
        <w:rPr>
          <w:lang w:val="fr-FR"/>
        </w:rPr>
      </w:pPr>
      <w:r w:rsidRPr="008641E3">
        <w:rPr>
          <w:rFonts w:cs="Tahoma"/>
          <w:szCs w:val="20"/>
          <w:lang w:val="fr-FR"/>
        </w:rPr>
        <w:t>Exemples</w:t>
      </w:r>
    </w:p>
    <w:p w:rsidR="000D4ECA" w:rsidRPr="008641E3" w:rsidRDefault="000D4ECA" w:rsidP="000D4ECA">
      <w:pPr>
        <w:spacing w:after="60"/>
        <w:rPr>
          <w:lang w:val="fr-FR"/>
        </w:rPr>
      </w:pPr>
      <w:r w:rsidRPr="008641E3">
        <w:rPr>
          <w:rFonts w:cs="Tahoma"/>
          <w:szCs w:val="20"/>
          <w:lang w:val="fr-FR"/>
        </w:rPr>
        <w:t>Contrat Open Value avec :</w:t>
      </w:r>
    </w:p>
    <w:p w:rsidR="000D4ECA" w:rsidRPr="008641E3" w:rsidRDefault="000D4ECA" w:rsidP="000D4ECA">
      <w:pPr>
        <w:spacing w:after="60"/>
        <w:rPr>
          <w:lang w:val="fr-FR"/>
        </w:rPr>
      </w:pPr>
      <w:r w:rsidRPr="008641E3">
        <w:rPr>
          <w:rFonts w:cs="Tahoma"/>
          <w:szCs w:val="20"/>
          <w:lang w:val="fr-FR"/>
        </w:rPr>
        <w:t>150 L&amp;SA Office Professionnel Plus</w:t>
      </w:r>
    </w:p>
    <w:p w:rsidR="000D4ECA" w:rsidRPr="008641E3" w:rsidRDefault="000D4ECA" w:rsidP="000D4ECA">
      <w:pPr>
        <w:spacing w:after="60"/>
        <w:rPr>
          <w:lang w:val="fr-FR"/>
        </w:rPr>
      </w:pPr>
      <w:r w:rsidRPr="008641E3">
        <w:rPr>
          <w:rFonts w:cs="Tahoma"/>
          <w:szCs w:val="20"/>
          <w:u w:val="single"/>
          <w:lang w:val="fr-FR"/>
        </w:rPr>
        <w:t>+ 50 SA Visio Standard</w:t>
      </w:r>
      <w:r w:rsidRPr="008641E3">
        <w:rPr>
          <w:rFonts w:cs="Tahoma"/>
          <w:szCs w:val="20"/>
          <w:u w:val="single"/>
          <w:lang w:val="fr-FR"/>
        </w:rPr>
        <w:tab/>
      </w:r>
    </w:p>
    <w:p w:rsidR="000D4ECA" w:rsidRPr="008641E3" w:rsidRDefault="000D4ECA" w:rsidP="000D4ECA">
      <w:pPr>
        <w:spacing w:after="60"/>
        <w:rPr>
          <w:lang w:val="fr-FR"/>
        </w:rPr>
      </w:pPr>
      <w:r w:rsidRPr="008641E3">
        <w:rPr>
          <w:rFonts w:cs="Tahoma"/>
          <w:szCs w:val="20"/>
          <w:lang w:val="fr-FR"/>
        </w:rPr>
        <w:t>200 points pour les licences Office des groupes Applications et</w:t>
      </w:r>
      <w:r w:rsidR="00F078FF" w:rsidRPr="008641E3">
        <w:rPr>
          <w:rFonts w:cs="Tahoma"/>
          <w:szCs w:val="20"/>
          <w:lang w:val="fr-FR"/>
        </w:rPr>
        <w:t xml:space="preserve"> / </w:t>
      </w:r>
      <w:r w:rsidRPr="008641E3">
        <w:rPr>
          <w:rFonts w:cs="Tahoma"/>
          <w:szCs w:val="20"/>
          <w:lang w:val="fr-FR"/>
        </w:rPr>
        <w:t>ou Serveurs couvertes = 1 jour</w:t>
      </w:r>
    </w:p>
    <w:p w:rsidR="000D4ECA" w:rsidRPr="008641E3" w:rsidRDefault="000D4ECA" w:rsidP="00077CE5">
      <w:pPr>
        <w:rPr>
          <w:lang w:val="fr-FR"/>
        </w:rPr>
      </w:pPr>
    </w:p>
    <w:p w:rsidR="000D4ECA" w:rsidRPr="008641E3" w:rsidRDefault="000D4ECA" w:rsidP="000D4ECA">
      <w:pPr>
        <w:spacing w:after="60"/>
        <w:rPr>
          <w:lang w:val="fr-FR"/>
        </w:rPr>
      </w:pPr>
      <w:r w:rsidRPr="008641E3">
        <w:rPr>
          <w:rFonts w:cs="Tahoma"/>
          <w:szCs w:val="20"/>
          <w:lang w:val="fr-FR"/>
        </w:rPr>
        <w:t>Accord de Mise en Œuvre Select ou Select Plus SAM avec :</w:t>
      </w:r>
    </w:p>
    <w:p w:rsidR="000D4ECA" w:rsidRPr="008641E3" w:rsidRDefault="000D4ECA" w:rsidP="000D4ECA">
      <w:pPr>
        <w:spacing w:after="60"/>
        <w:rPr>
          <w:lang w:val="fr-FR"/>
        </w:rPr>
      </w:pPr>
      <w:r w:rsidRPr="008641E3">
        <w:rPr>
          <w:rFonts w:cs="Tahoma"/>
          <w:szCs w:val="20"/>
          <w:lang w:val="fr-FR"/>
        </w:rPr>
        <w:t>3 500 SA CAL Entreprise Suite</w:t>
      </w:r>
    </w:p>
    <w:p w:rsidR="000D4ECA" w:rsidRPr="008641E3" w:rsidRDefault="000D4ECA" w:rsidP="000D4ECA">
      <w:pPr>
        <w:spacing w:after="60"/>
        <w:rPr>
          <w:lang w:val="fr-FR"/>
        </w:rPr>
      </w:pPr>
      <w:r w:rsidRPr="008641E3">
        <w:rPr>
          <w:rFonts w:cs="Tahoma"/>
          <w:szCs w:val="20"/>
          <w:u w:val="single"/>
          <w:lang w:val="fr-FR"/>
        </w:rPr>
        <w:t>x 2 points chacune</w:t>
      </w:r>
      <w:r w:rsidRPr="008641E3">
        <w:rPr>
          <w:rFonts w:cs="Tahoma"/>
          <w:szCs w:val="20"/>
          <w:u w:val="single"/>
          <w:lang w:val="fr-FR"/>
        </w:rPr>
        <w:tab/>
      </w:r>
      <w:r w:rsidRPr="008641E3">
        <w:rPr>
          <w:rFonts w:cs="Tahoma"/>
          <w:szCs w:val="20"/>
          <w:u w:val="single"/>
          <w:lang w:val="fr-FR"/>
        </w:rPr>
        <w:tab/>
      </w:r>
    </w:p>
    <w:p w:rsidR="000D4ECA" w:rsidRPr="008641E3" w:rsidRDefault="000D4ECA" w:rsidP="000D4ECA">
      <w:pPr>
        <w:spacing w:after="60"/>
        <w:rPr>
          <w:lang w:val="fr-FR"/>
        </w:rPr>
      </w:pPr>
      <w:r w:rsidRPr="008641E3">
        <w:rPr>
          <w:rFonts w:cs="Tahoma"/>
          <w:szCs w:val="20"/>
          <w:lang w:val="fr-FR"/>
        </w:rPr>
        <w:t xml:space="preserve">7 000 points CAL = 3 jours </w:t>
      </w:r>
    </w:p>
    <w:p w:rsidR="000D4ECA" w:rsidRPr="008641E3" w:rsidRDefault="000D4ECA" w:rsidP="00077CE5">
      <w:pPr>
        <w:rPr>
          <w:lang w:val="fr-FR"/>
        </w:rPr>
      </w:pPr>
    </w:p>
    <w:p w:rsidR="000D4ECA" w:rsidRPr="008641E3" w:rsidRDefault="000D4ECA" w:rsidP="000D4ECA">
      <w:pPr>
        <w:spacing w:after="60"/>
        <w:rPr>
          <w:lang w:val="fr-FR"/>
        </w:rPr>
      </w:pPr>
      <w:r w:rsidRPr="008641E3">
        <w:rPr>
          <w:rFonts w:cs="Tahoma"/>
          <w:szCs w:val="20"/>
          <w:lang w:val="fr-FR"/>
        </w:rPr>
        <w:t>Accord de Mise en Œuvre CE avec :</w:t>
      </w:r>
    </w:p>
    <w:p w:rsidR="000D4ECA" w:rsidRPr="008641E3" w:rsidRDefault="000D4ECA" w:rsidP="000D4ECA">
      <w:pPr>
        <w:spacing w:after="60"/>
        <w:rPr>
          <w:lang w:val="fr-FR"/>
        </w:rPr>
      </w:pPr>
      <w:r w:rsidRPr="008641E3">
        <w:rPr>
          <w:rFonts w:cs="Tahoma"/>
          <w:szCs w:val="20"/>
          <w:lang w:val="fr-FR"/>
        </w:rPr>
        <w:t>3 500 Enterprise Desktop</w:t>
      </w:r>
    </w:p>
    <w:p w:rsidR="000D4ECA" w:rsidRPr="008641E3" w:rsidRDefault="000D4ECA" w:rsidP="002C1048">
      <w:pPr>
        <w:numPr>
          <w:ilvl w:val="0"/>
          <w:numId w:val="88"/>
        </w:numPr>
        <w:tabs>
          <w:tab w:val="left" w:pos="720"/>
        </w:tabs>
        <w:spacing w:after="60" w:line="276" w:lineRule="auto"/>
        <w:rPr>
          <w:lang w:val="fr-FR"/>
        </w:rPr>
      </w:pPr>
      <w:r w:rsidRPr="008641E3">
        <w:rPr>
          <w:rFonts w:cs="Tahoma"/>
          <w:szCs w:val="20"/>
          <w:lang w:val="fr-FR"/>
        </w:rPr>
        <w:t xml:space="preserve">3 500 Office Professionnel </w:t>
      </w:r>
      <w:r w:rsidRPr="008641E3">
        <w:rPr>
          <w:rFonts w:cs="Tahoma"/>
          <w:color w:val="000000"/>
          <w:szCs w:val="20"/>
          <w:lang w:val="fr-FR"/>
        </w:rPr>
        <w:t>Plus</w:t>
      </w:r>
    </w:p>
    <w:p w:rsidR="000D4ECA" w:rsidRPr="008641E3" w:rsidRDefault="000D4ECA" w:rsidP="002C1048">
      <w:pPr>
        <w:numPr>
          <w:ilvl w:val="0"/>
          <w:numId w:val="88"/>
        </w:numPr>
        <w:spacing w:after="60" w:line="276" w:lineRule="auto"/>
        <w:rPr>
          <w:lang w:val="fr-FR"/>
        </w:rPr>
      </w:pPr>
      <w:r w:rsidRPr="008641E3">
        <w:rPr>
          <w:rFonts w:cs="Tahoma"/>
          <w:color w:val="000000"/>
          <w:szCs w:val="20"/>
          <w:lang w:val="fr-FR"/>
        </w:rPr>
        <w:t>3 500 CAL Entreprise Suite</w:t>
      </w:r>
    </w:p>
    <w:p w:rsidR="000D4ECA" w:rsidRPr="008641E3" w:rsidRDefault="000D4ECA" w:rsidP="000D4ECA">
      <w:pPr>
        <w:spacing w:after="60"/>
        <w:rPr>
          <w:lang w:val="fr-FR"/>
        </w:rPr>
      </w:pPr>
      <w:r w:rsidRPr="008641E3">
        <w:rPr>
          <w:rFonts w:cs="Tahoma"/>
          <w:szCs w:val="20"/>
          <w:lang w:val="fr-FR"/>
        </w:rPr>
        <w:t>+50 Windows Server Édition Entreprise (x 50 points chacun = 2 500 points)</w:t>
      </w:r>
    </w:p>
    <w:p w:rsidR="000D4ECA" w:rsidRPr="008641E3" w:rsidRDefault="000D4ECA" w:rsidP="000D4ECA">
      <w:pPr>
        <w:spacing w:after="60"/>
        <w:rPr>
          <w:lang w:val="fr-FR"/>
        </w:rPr>
      </w:pPr>
      <w:r w:rsidRPr="008641E3">
        <w:rPr>
          <w:rFonts w:cs="Tahoma"/>
          <w:szCs w:val="20"/>
          <w:u w:val="single"/>
          <w:lang w:val="fr-FR"/>
        </w:rPr>
        <w:t>+ 600 SA Visio Standard</w:t>
      </w:r>
      <w:r w:rsidRPr="008641E3">
        <w:rPr>
          <w:rFonts w:cs="Tahoma"/>
          <w:szCs w:val="20"/>
          <w:u w:val="single"/>
          <w:lang w:val="fr-FR"/>
        </w:rPr>
        <w:tab/>
      </w:r>
    </w:p>
    <w:p w:rsidR="000D4ECA" w:rsidRPr="008641E3" w:rsidRDefault="000D4ECA" w:rsidP="000D4ECA">
      <w:pPr>
        <w:spacing w:after="60"/>
        <w:rPr>
          <w:lang w:val="fr-FR"/>
        </w:rPr>
      </w:pPr>
      <w:r w:rsidRPr="008641E3">
        <w:rPr>
          <w:rFonts w:cs="Tahoma"/>
          <w:szCs w:val="20"/>
          <w:lang w:val="fr-FR"/>
        </w:rPr>
        <w:t>6 600 points pour les licences Office des groupes Applications et</w:t>
      </w:r>
      <w:r w:rsidR="00F078FF" w:rsidRPr="008641E3">
        <w:rPr>
          <w:rFonts w:cs="Tahoma"/>
          <w:szCs w:val="20"/>
          <w:lang w:val="fr-FR"/>
        </w:rPr>
        <w:t xml:space="preserve"> / </w:t>
      </w:r>
      <w:r w:rsidRPr="008641E3">
        <w:rPr>
          <w:rFonts w:cs="Tahoma"/>
          <w:szCs w:val="20"/>
          <w:lang w:val="fr-FR"/>
        </w:rPr>
        <w:t xml:space="preserve">ou Serveurs couvertes = 10 jours </w:t>
      </w:r>
    </w:p>
    <w:p w:rsidR="000D4ECA" w:rsidRPr="008641E3" w:rsidRDefault="000D4ECA" w:rsidP="000D4ECA">
      <w:pPr>
        <w:spacing w:after="60"/>
        <w:rPr>
          <w:lang w:val="fr-FR"/>
        </w:rPr>
      </w:pPr>
      <w:r w:rsidRPr="008641E3">
        <w:rPr>
          <w:rFonts w:cs="Tahoma"/>
          <w:szCs w:val="20"/>
          <w:lang w:val="fr-FR"/>
        </w:rPr>
        <w:t>7 000 points pour les CAL Suite couvertes = 3 jours</w:t>
      </w:r>
    </w:p>
    <w:p w:rsidR="000D4ECA" w:rsidRPr="008641E3" w:rsidRDefault="000D4ECA" w:rsidP="002C1048">
      <w:pPr>
        <w:numPr>
          <w:ilvl w:val="0"/>
          <w:numId w:val="89"/>
        </w:numPr>
        <w:spacing w:after="60"/>
        <w:ind w:left="720"/>
        <w:rPr>
          <w:lang w:val="fr-FR"/>
        </w:rPr>
      </w:pPr>
      <w:r w:rsidRPr="008641E3">
        <w:rPr>
          <w:rFonts w:cs="Tahoma"/>
          <w:szCs w:val="20"/>
          <w:lang w:val="fr-FR"/>
        </w:rPr>
        <w:t>Total = 13 jours de Services de Planification</w:t>
      </w:r>
    </w:p>
    <w:p w:rsidR="000D4ECA" w:rsidRPr="008641E3" w:rsidRDefault="000D4ECA" w:rsidP="000D4ECA">
      <w:pPr>
        <w:spacing w:after="60"/>
        <w:rPr>
          <w:lang w:val="fr-FR"/>
        </w:rPr>
      </w:pPr>
      <w:r w:rsidRPr="008641E3">
        <w:rPr>
          <w:rFonts w:cs="Tahoma"/>
          <w:szCs w:val="20"/>
          <w:lang w:val="fr-FR"/>
        </w:rPr>
        <w:t>Accord de Mise en Œuvre ECI avec :</w:t>
      </w:r>
    </w:p>
    <w:p w:rsidR="00316AE2" w:rsidRPr="008641E3" w:rsidRDefault="00316AE2" w:rsidP="00316AE2">
      <w:pPr>
        <w:spacing w:after="60"/>
        <w:rPr>
          <w:lang w:val="fr-FR"/>
        </w:rPr>
      </w:pPr>
      <w:r w:rsidRPr="008641E3">
        <w:rPr>
          <w:rFonts w:cs="Tahoma"/>
          <w:szCs w:val="20"/>
          <w:lang w:val="fr-FR"/>
        </w:rPr>
        <w:t xml:space="preserve">100 ECI Datacenter </w:t>
      </w:r>
    </w:p>
    <w:p w:rsidR="00316AE2" w:rsidRPr="008641E3" w:rsidRDefault="00316AE2" w:rsidP="002C1048">
      <w:pPr>
        <w:numPr>
          <w:ilvl w:val="0"/>
          <w:numId w:val="89"/>
        </w:numPr>
        <w:spacing w:after="60"/>
        <w:ind w:left="720"/>
        <w:rPr>
          <w:lang w:val="fr-FR"/>
        </w:rPr>
      </w:pPr>
      <w:r w:rsidRPr="008641E3">
        <w:rPr>
          <w:rFonts w:cs="Tahoma"/>
          <w:szCs w:val="20"/>
          <w:lang w:val="fr-FR"/>
        </w:rPr>
        <w:t>100 Windows Server Édition Datacenter (x 75 points chacun, coefficient 2 = 15 000 points)</w:t>
      </w:r>
    </w:p>
    <w:p w:rsidR="00316AE2" w:rsidRPr="008641E3" w:rsidRDefault="00316AE2" w:rsidP="002C1048">
      <w:pPr>
        <w:numPr>
          <w:ilvl w:val="0"/>
          <w:numId w:val="89"/>
        </w:numPr>
        <w:spacing w:after="60"/>
        <w:ind w:left="720"/>
        <w:rPr>
          <w:lang w:val="fr-FR"/>
        </w:rPr>
      </w:pPr>
      <w:r w:rsidRPr="008641E3">
        <w:rPr>
          <w:rFonts w:cs="Tahoma"/>
          <w:szCs w:val="20"/>
          <w:u w:val="single"/>
          <w:lang w:val="fr-FR"/>
        </w:rPr>
        <w:t>100 System Center 2012 Édition Datacenter (x 75 points chacun, coefficient 2 = 15 000 points)</w:t>
      </w:r>
    </w:p>
    <w:p w:rsidR="000D4ECA" w:rsidRPr="008641E3" w:rsidRDefault="00316AE2" w:rsidP="00697E59">
      <w:pPr>
        <w:spacing w:after="60"/>
        <w:ind w:firstLine="360"/>
        <w:rPr>
          <w:lang w:val="fr-FR"/>
        </w:rPr>
      </w:pPr>
      <w:r w:rsidRPr="008641E3">
        <w:rPr>
          <w:rFonts w:cs="Tahoma"/>
          <w:szCs w:val="20"/>
          <w:lang w:val="fr-FR"/>
        </w:rPr>
        <w:t>30 000 points pour les licences Office des groupes Applications et</w:t>
      </w:r>
      <w:r w:rsidR="00F078FF" w:rsidRPr="008641E3">
        <w:rPr>
          <w:rFonts w:cs="Tahoma"/>
          <w:szCs w:val="20"/>
          <w:lang w:val="fr-FR"/>
        </w:rPr>
        <w:t xml:space="preserve"> / </w:t>
      </w:r>
      <w:r w:rsidRPr="008641E3">
        <w:rPr>
          <w:rFonts w:cs="Tahoma"/>
          <w:szCs w:val="20"/>
          <w:lang w:val="fr-FR"/>
        </w:rPr>
        <w:t>ou Serveurs couvertes = 15 jours</w:t>
      </w:r>
    </w:p>
    <w:p w:rsidR="00697E59" w:rsidRPr="008641E3" w:rsidRDefault="00697E59" w:rsidP="00077CE5">
      <w:pPr>
        <w:ind w:firstLine="360"/>
        <w:rPr>
          <w:rFonts w:cs="Tahoma"/>
          <w:szCs w:val="20"/>
          <w:lang w:val="fr-FR"/>
        </w:rPr>
      </w:pPr>
    </w:p>
    <w:p w:rsidR="00023FE7" w:rsidRPr="008641E3" w:rsidRDefault="00023FE7" w:rsidP="00AB1090">
      <w:pPr>
        <w:pStyle w:val="AppendixBodyText"/>
        <w:spacing w:after="0"/>
        <w:rPr>
          <w:lang w:val="fr-FR"/>
        </w:rPr>
      </w:pPr>
      <w:r w:rsidRPr="008641E3">
        <w:rPr>
          <w:rFonts w:ascii="Tahoma" w:hAnsi="Tahoma" w:cs="Tahoma"/>
          <w:sz w:val="18"/>
          <w:lang w:val="fr-FR"/>
        </w:rPr>
        <w:t>Les clients peuvent augmenter le nombre de jours de Services de Planification dont ils disposent s’ils remplissent les</w:t>
      </w:r>
      <w:r w:rsidR="00644A13" w:rsidRPr="008641E3">
        <w:rPr>
          <w:rFonts w:ascii="Tahoma" w:hAnsi="Tahoma" w:cs="Tahoma"/>
          <w:sz w:val="18"/>
          <w:lang w:val="fr-FR"/>
        </w:rPr>
        <w:t> </w:t>
      </w:r>
      <w:r w:rsidRPr="008641E3">
        <w:rPr>
          <w:rFonts w:ascii="Tahoma" w:hAnsi="Tahoma" w:cs="Tahoma"/>
          <w:sz w:val="18"/>
          <w:lang w:val="fr-FR"/>
        </w:rPr>
        <w:t>conditions suivantes : (a) être éligible à l’avantage Bons de Formation ; (b) avoir activé leur avantage Bons de</w:t>
      </w:r>
      <w:r w:rsidR="00AB1090">
        <w:rPr>
          <w:rFonts w:ascii="Tahoma" w:hAnsi="Tahoma" w:cs="Tahoma"/>
          <w:sz w:val="18"/>
          <w:lang w:val="fr-FR"/>
        </w:rPr>
        <w:t> </w:t>
      </w:r>
      <w:r w:rsidRPr="008641E3">
        <w:rPr>
          <w:rFonts w:ascii="Tahoma" w:hAnsi="Tahoma" w:cs="Tahoma"/>
          <w:sz w:val="18"/>
          <w:lang w:val="fr-FR"/>
        </w:rPr>
        <w:t>Formation et (c) disposer d’au moins trois (3) jours de formation non réclamés au titre de l’avantage Bons de Formation qu’ils peuvent convertir</w:t>
      </w:r>
      <w:r w:rsidR="00200B20" w:rsidRPr="008641E3">
        <w:rPr>
          <w:rFonts w:ascii="Tahoma" w:hAnsi="Tahoma" w:cs="Tahoma"/>
          <w:sz w:val="18"/>
          <w:lang w:val="fr-FR"/>
        </w:rPr>
        <w:t xml:space="preserve">. </w:t>
      </w:r>
      <w:r w:rsidRPr="008641E3">
        <w:rPr>
          <w:rFonts w:ascii="Tahoma" w:hAnsi="Tahoma" w:cs="Tahoma"/>
          <w:sz w:val="18"/>
          <w:lang w:val="fr-FR"/>
        </w:rPr>
        <w:t xml:space="preserve">Les clients éligibles peuvent convertir les jours non utilisés au titre de l’avantage Bons de Formation en jours de Services de Planification selon un rapport de 3:1 (trois (3) Jours Bons de Formation = un (1) Jour Services de Planification). </w:t>
      </w:r>
      <w:r w:rsidRPr="008641E3">
        <w:rPr>
          <w:rFonts w:ascii="Tahoma" w:hAnsi="Tahoma" w:cs="Tahoma"/>
          <w:bCs/>
          <w:sz w:val="18"/>
          <w:lang w:val="fr-FR"/>
        </w:rPr>
        <w:t>(REMARQUE : les clients qui souhaitent convertir leurs jours de Formation en jours de Services de Planification ne doivent pas créer de Bons de Formation avec ces jours.) [Habituellement, les</w:t>
      </w:r>
      <w:r w:rsidR="00AB1090">
        <w:rPr>
          <w:rFonts w:ascii="Tahoma" w:hAnsi="Tahoma" w:cs="Tahoma"/>
          <w:bCs/>
          <w:sz w:val="18"/>
          <w:lang w:val="fr-FR"/>
        </w:rPr>
        <w:t> </w:t>
      </w:r>
      <w:r w:rsidRPr="008641E3">
        <w:rPr>
          <w:rFonts w:ascii="Tahoma" w:hAnsi="Tahoma" w:cs="Tahoma"/>
          <w:bCs/>
          <w:sz w:val="18"/>
          <w:lang w:val="fr-FR"/>
        </w:rPr>
        <w:t xml:space="preserve">jours de Services de </w:t>
      </w:r>
      <w:r w:rsidRPr="008641E3">
        <w:rPr>
          <w:rFonts w:ascii="Tahoma" w:hAnsi="Tahoma" w:cs="Tahoma"/>
          <w:sz w:val="18"/>
          <w:lang w:val="fr-FR"/>
        </w:rPr>
        <w:t>Planification</w:t>
      </w:r>
      <w:r w:rsidRPr="008641E3">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w:t>
      </w:r>
      <w:r w:rsidR="00AB1090">
        <w:rPr>
          <w:rFonts w:ascii="Tahoma" w:hAnsi="Tahoma" w:cs="Tahoma"/>
          <w:bCs/>
          <w:sz w:val="18"/>
          <w:lang w:val="fr-FR"/>
        </w:rPr>
        <w:t> </w:t>
      </w:r>
      <w:r w:rsidRPr="008641E3">
        <w:rPr>
          <w:rFonts w:ascii="Tahoma" w:hAnsi="Tahoma" w:cs="Tahoma"/>
          <w:bCs/>
          <w:sz w:val="18"/>
          <w:lang w:val="fr-FR"/>
        </w:rPr>
        <w:t>Services de Planification apparaîtront dans son « portemonnaie » de Services de Planification</w:t>
      </w:r>
      <w:r w:rsidR="00200B20" w:rsidRPr="008641E3">
        <w:rPr>
          <w:rFonts w:ascii="Tahoma" w:hAnsi="Tahoma" w:cs="Tahoma"/>
          <w:bCs/>
          <w:sz w:val="18"/>
          <w:lang w:val="fr-FR"/>
        </w:rPr>
        <w:t xml:space="preserve">. </w:t>
      </w:r>
      <w:r w:rsidRPr="008641E3">
        <w:rPr>
          <w:rFonts w:ascii="Tahoma" w:hAnsi="Tahoma" w:cs="Tahoma"/>
          <w:bCs/>
          <w:sz w:val="18"/>
          <w:lang w:val="fr-FR"/>
        </w:rPr>
        <w:t>Ces jours peuvent ensuite être utilisés pour créer des bons pour les services disponibles (tels que DDPS ou SDPS)</w:t>
      </w:r>
      <w:r w:rsidR="00200B20" w:rsidRPr="008641E3">
        <w:rPr>
          <w:rFonts w:ascii="Tahoma" w:hAnsi="Tahoma" w:cs="Tahoma"/>
          <w:bCs/>
          <w:sz w:val="18"/>
          <w:lang w:val="fr-FR"/>
        </w:rPr>
        <w:t xml:space="preserve">. </w:t>
      </w:r>
      <w:r w:rsidRPr="008641E3">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200B20" w:rsidRPr="008641E3">
        <w:rPr>
          <w:rFonts w:ascii="Tahoma" w:hAnsi="Tahoma" w:cs="Tahoma"/>
          <w:bCs/>
          <w:sz w:val="18"/>
          <w:lang w:val="fr-FR"/>
        </w:rPr>
        <w:t xml:space="preserve">. </w:t>
      </w:r>
      <w:r w:rsidRPr="008641E3">
        <w:rPr>
          <w:rFonts w:ascii="Tahoma" w:hAnsi="Tahoma" w:cs="Tahoma"/>
          <w:bCs/>
          <w:sz w:val="18"/>
          <w:lang w:val="fr-FR"/>
        </w:rPr>
        <w:t>Si un client souhaite reconvertir dix (10) jours, mais ne dispose que de huit (8) jours de Services de Planification dans son portemonnaie, il ne pourra reconvertir que huit (8) jours.</w:t>
      </w:r>
    </w:p>
    <w:p w:rsidR="00F528E5" w:rsidRPr="008641E3" w:rsidRDefault="00F528E5" w:rsidP="00F528E5">
      <w:pPr>
        <w:pStyle w:val="AppendixBodyText"/>
        <w:spacing w:after="0"/>
        <w:rPr>
          <w:rFonts w:ascii="Tahoma" w:hAnsi="Tahoma" w:cs="Tahoma"/>
          <w:bCs/>
          <w:sz w:val="18"/>
          <w:lang w:val="fr-FR"/>
        </w:rPr>
      </w:pPr>
    </w:p>
    <w:p w:rsidR="00023FE7" w:rsidRPr="008641E3" w:rsidRDefault="00023FE7" w:rsidP="00F528E5">
      <w:pPr>
        <w:pStyle w:val="AppendixBodyText"/>
        <w:spacing w:after="0"/>
        <w:rPr>
          <w:lang w:val="fr-FR"/>
        </w:rPr>
      </w:pPr>
      <w:r w:rsidRPr="008641E3">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rsidR="00023FE7" w:rsidRPr="008641E3" w:rsidRDefault="00023FE7" w:rsidP="00077CE5">
      <w:pPr>
        <w:pStyle w:val="AppendixBodyText"/>
        <w:spacing w:after="0"/>
        <w:rPr>
          <w:rFonts w:ascii="Tahoma" w:hAnsi="Tahoma" w:cs="Tahoma"/>
          <w:sz w:val="18"/>
          <w:lang w:val="fr-FR"/>
        </w:rPr>
      </w:pPr>
    </w:p>
    <w:p w:rsidR="00023FE7" w:rsidRPr="008641E3" w:rsidRDefault="000D4ECA">
      <w:pPr>
        <w:pStyle w:val="AppendixBodyText"/>
        <w:rPr>
          <w:lang w:val="fr-FR"/>
        </w:rPr>
      </w:pPr>
      <w:r w:rsidRPr="008641E3">
        <w:rPr>
          <w:rFonts w:ascii="Tahoma" w:hAnsi="Tahoma" w:cs="Tahoma"/>
          <w:sz w:val="18"/>
          <w:lang w:val="fr-FR"/>
        </w:rPr>
        <w:t>Les Services de Planification peuvent être fournis au client par des Partenaires Microsoft éligibles ou par les Services de Conseil Microsoft</w:t>
      </w:r>
      <w:r w:rsidR="00200B20" w:rsidRPr="008641E3">
        <w:rPr>
          <w:rFonts w:ascii="Tahoma" w:hAnsi="Tahoma" w:cs="Tahoma"/>
          <w:sz w:val="18"/>
          <w:lang w:val="fr-FR"/>
        </w:rPr>
        <w:t xml:space="preserve">. </w:t>
      </w:r>
      <w:r w:rsidRPr="008641E3">
        <w:rPr>
          <w:rFonts w:ascii="Tahoma" w:hAnsi="Tahoma" w:cs="Tahoma"/>
          <w:sz w:val="18"/>
          <w:lang w:val="fr-FR"/>
        </w:rPr>
        <w:t xml:space="preserve">Les clients peuvent consulter la liste des Fournisseurs Éligibles à l’adresse : </w:t>
      </w:r>
      <w:hyperlink r:id="rId25" w:history="1">
        <w:r w:rsidRPr="008641E3">
          <w:rPr>
            <w:rStyle w:val="Hyperlink"/>
            <w:rFonts w:ascii="Tahoma" w:hAnsi="Tahoma" w:cs="Tahoma"/>
            <w:sz w:val="18"/>
            <w:lang w:val="fr-FR"/>
          </w:rPr>
          <w:t>http://directory.partners.extranet.microsoft.com/psbproviders</w:t>
        </w:r>
      </w:hyperlink>
      <w:r w:rsidRPr="008641E3">
        <w:rPr>
          <w:rFonts w:ascii="Tahoma" w:hAnsi="Tahoma" w:cs="Tahoma"/>
          <w:sz w:val="18"/>
          <w:lang w:val="fr-FR"/>
        </w:rPr>
        <w:t xml:space="preserve"> </w:t>
      </w:r>
    </w:p>
    <w:p w:rsidR="00EC05F0" w:rsidRPr="008641E3" w:rsidRDefault="00EC05F0">
      <w:pPr>
        <w:rPr>
          <w:rFonts w:cs="Tahoma"/>
          <w:szCs w:val="20"/>
          <w:lang w:val="fr-FR"/>
        </w:rPr>
      </w:pPr>
    </w:p>
    <w:p w:rsidR="00023FE7" w:rsidRPr="008641E3" w:rsidRDefault="000D4ECA" w:rsidP="00AB1090">
      <w:pPr>
        <w:pStyle w:val="AppendixBodyText"/>
        <w:spacing w:after="0"/>
        <w:rPr>
          <w:lang w:val="fr-FR"/>
        </w:rPr>
      </w:pPr>
      <w:r w:rsidRPr="008641E3">
        <w:rPr>
          <w:rFonts w:ascii="Tahoma" w:hAnsi="Tahoma" w:cs="Tahoma"/>
          <w:sz w:val="18"/>
          <w:lang w:val="fr-FR"/>
        </w:rPr>
        <w:t>Les Services de Planification incluent des prestations de conseil comprenant la définition préalable de la portée des</w:t>
      </w:r>
      <w:r w:rsidR="00F20E08" w:rsidRPr="008641E3">
        <w:rPr>
          <w:rFonts w:ascii="Tahoma" w:hAnsi="Tahoma" w:cs="Tahoma"/>
          <w:sz w:val="18"/>
          <w:lang w:val="fr-FR"/>
        </w:rPr>
        <w:t> </w:t>
      </w:r>
      <w:r w:rsidRPr="008641E3">
        <w:rPr>
          <w:rFonts w:ascii="Tahoma" w:hAnsi="Tahoma" w:cs="Tahoma"/>
          <w:sz w:val="18"/>
          <w:lang w:val="fr-FR"/>
        </w:rPr>
        <w:t>travaux et le développement d’un plan de déploiement de haut niveau ; le déploiement effectif du logiciel n’est</w:t>
      </w:r>
      <w:r w:rsidR="00AB1090">
        <w:rPr>
          <w:rFonts w:ascii="Tahoma" w:hAnsi="Tahoma" w:cs="Tahoma"/>
          <w:sz w:val="18"/>
          <w:lang w:val="fr-FR"/>
        </w:rPr>
        <w:t> </w:t>
      </w:r>
      <w:r w:rsidRPr="008641E3">
        <w:rPr>
          <w:rFonts w:ascii="Tahoma" w:hAnsi="Tahoma" w:cs="Tahoma"/>
          <w:sz w:val="18"/>
          <w:lang w:val="fr-FR"/>
        </w:rPr>
        <w:t>pas inclus.</w:t>
      </w:r>
    </w:p>
    <w:p w:rsidR="00023FE7" w:rsidRPr="008641E3" w:rsidRDefault="00023FE7" w:rsidP="005A141F">
      <w:pPr>
        <w:pStyle w:val="AppendixBodyText"/>
        <w:spacing w:after="0"/>
        <w:rPr>
          <w:rFonts w:ascii="Tahoma" w:hAnsi="Tahoma" w:cs="Tahoma"/>
          <w:sz w:val="18"/>
          <w:lang w:val="fr-FR"/>
        </w:rPr>
      </w:pPr>
    </w:p>
    <w:p w:rsidR="00AC1997" w:rsidRPr="008641E3" w:rsidRDefault="000D4ECA" w:rsidP="002F529F">
      <w:pPr>
        <w:pStyle w:val="AppendixBodyText"/>
        <w:numPr>
          <w:ilvl w:val="0"/>
          <w:numId w:val="1"/>
        </w:numPr>
        <w:tabs>
          <w:tab w:val="clear" w:pos="720"/>
          <w:tab w:val="num" w:pos="1440"/>
        </w:tabs>
        <w:ind w:left="1440"/>
        <w:rPr>
          <w:lang w:val="fr-FR"/>
        </w:rPr>
      </w:pPr>
      <w:r w:rsidRPr="008641E3">
        <w:rPr>
          <w:rFonts w:ascii="Tahoma" w:hAnsi="Tahoma" w:cs="Tahoma"/>
          <w:bCs/>
          <w:sz w:val="18"/>
          <w:lang w:val="fr-FR"/>
        </w:rPr>
        <w:t>Les Services de Planification ne sont pas disponibles dans toutes les langues.</w:t>
      </w:r>
    </w:p>
    <w:p w:rsidR="00AC1997" w:rsidRPr="008641E3" w:rsidRDefault="000D4ECA" w:rsidP="00644A13">
      <w:pPr>
        <w:pStyle w:val="AppendixBodyText"/>
        <w:numPr>
          <w:ilvl w:val="0"/>
          <w:numId w:val="1"/>
        </w:numPr>
        <w:tabs>
          <w:tab w:val="clear" w:pos="720"/>
          <w:tab w:val="num" w:pos="1440"/>
        </w:tabs>
        <w:ind w:left="1440"/>
        <w:rPr>
          <w:lang w:val="fr-FR"/>
        </w:rPr>
      </w:pPr>
      <w:r w:rsidRPr="008641E3">
        <w:rPr>
          <w:rFonts w:ascii="Tahoma" w:hAnsi="Tahoma" w:cs="Tahoma"/>
          <w:bCs/>
          <w:color w:val="000000"/>
          <w:sz w:val="18"/>
          <w:lang w:val="fr-FR"/>
        </w:rPr>
        <w:t>Les bons de Services de Planification peuvent être convertis uniquement par le client éligible à</w:t>
      </w:r>
      <w:r w:rsidR="00644A13" w:rsidRPr="008641E3">
        <w:rPr>
          <w:rFonts w:ascii="Tahoma" w:hAnsi="Tahoma" w:cs="Tahoma"/>
          <w:bCs/>
          <w:color w:val="000000"/>
          <w:sz w:val="18"/>
          <w:lang w:val="fr-FR"/>
        </w:rPr>
        <w:t> </w:t>
      </w:r>
      <w:r w:rsidRPr="008641E3">
        <w:rPr>
          <w:rFonts w:ascii="Tahoma" w:hAnsi="Tahoma" w:cs="Tahoma"/>
          <w:bCs/>
          <w:color w:val="000000"/>
          <w:sz w:val="18"/>
          <w:lang w:val="fr-FR"/>
        </w:rPr>
        <w:t xml:space="preserve">l’avantage. </w:t>
      </w:r>
    </w:p>
    <w:p w:rsidR="00AC1997" w:rsidRPr="008641E3" w:rsidRDefault="000D4ECA" w:rsidP="002F529F">
      <w:pPr>
        <w:pStyle w:val="AppendixBodyText"/>
        <w:numPr>
          <w:ilvl w:val="0"/>
          <w:numId w:val="1"/>
        </w:numPr>
        <w:tabs>
          <w:tab w:val="clear" w:pos="720"/>
          <w:tab w:val="num" w:pos="1440"/>
        </w:tabs>
        <w:ind w:left="1440"/>
        <w:rPr>
          <w:lang w:val="fr-FR"/>
        </w:rPr>
      </w:pPr>
      <w:r w:rsidRPr="008641E3">
        <w:rPr>
          <w:rFonts w:ascii="Tahoma" w:hAnsi="Tahoma" w:cs="Tahoma"/>
          <w:bCs/>
          <w:color w:val="000000"/>
          <w:sz w:val="18"/>
          <w:lang w:val="fr-FR"/>
        </w:rPr>
        <w:t>Les bons de Services de Planification ne peuvent pas être échangés contre de l’argent comptant, des sommes d’argent ou d’autres valeurs.</w:t>
      </w:r>
    </w:p>
    <w:p w:rsidR="00AC1997" w:rsidRPr="008641E3" w:rsidRDefault="00AC1997" w:rsidP="002F529F">
      <w:pPr>
        <w:pStyle w:val="AppendixBodyText"/>
        <w:numPr>
          <w:ilvl w:val="0"/>
          <w:numId w:val="1"/>
        </w:numPr>
        <w:tabs>
          <w:tab w:val="clear" w:pos="720"/>
          <w:tab w:val="num" w:pos="1440"/>
        </w:tabs>
        <w:ind w:left="1440"/>
        <w:rPr>
          <w:lang w:val="fr-FR"/>
        </w:rPr>
      </w:pPr>
      <w:r w:rsidRPr="008641E3">
        <w:rPr>
          <w:rFonts w:ascii="Tahoma" w:hAnsi="Tahoma" w:cs="Tahoma"/>
          <w:bCs/>
          <w:color w:val="000000"/>
          <w:sz w:val="18"/>
          <w:lang w:val="fr-FR"/>
        </w:rPr>
        <w:t xml:space="preserve">Les clients qui souhaitent acheter des services supplémentaires en plus de ceux dont ils bénéficient </w:t>
      </w:r>
      <w:r w:rsidRPr="008641E3">
        <w:rPr>
          <w:rFonts w:ascii="Tahoma" w:hAnsi="Tahoma" w:cs="Tahoma"/>
          <w:color w:val="000000"/>
          <w:sz w:val="18"/>
          <w:szCs w:val="18"/>
          <w:lang w:val="fr-FR"/>
        </w:rPr>
        <w:t>au titre du bon attribué (tel que défini par le type de bon et le niveau de service)</w:t>
      </w:r>
      <w:r w:rsidRPr="008641E3">
        <w:rPr>
          <w:rFonts w:ascii="Tahoma" w:hAnsi="Tahoma" w:cs="Tahoma"/>
          <w:bCs/>
          <w:color w:val="000000"/>
          <w:sz w:val="18"/>
          <w:lang w:val="fr-FR"/>
        </w:rPr>
        <w:t>, peuvent le faire directement auprès de leur fournisseur, en dehors de ce programme.</w:t>
      </w:r>
    </w:p>
    <w:p w:rsidR="00AC1997" w:rsidRPr="008641E3" w:rsidRDefault="00AC1997" w:rsidP="002F529F">
      <w:pPr>
        <w:pStyle w:val="AppendixBodyText"/>
        <w:numPr>
          <w:ilvl w:val="0"/>
          <w:numId w:val="1"/>
        </w:numPr>
        <w:tabs>
          <w:tab w:val="clear" w:pos="720"/>
          <w:tab w:val="num" w:pos="1440"/>
        </w:tabs>
        <w:ind w:left="1440"/>
        <w:rPr>
          <w:lang w:val="fr-FR"/>
        </w:rPr>
      </w:pPr>
      <w:r w:rsidRPr="008641E3">
        <w:rPr>
          <w:rFonts w:ascii="Tahoma" w:hAnsi="Tahoma" w:cs="Tahoma"/>
          <w:color w:val="000000"/>
          <w:sz w:val="18"/>
          <w:lang w:val="fr-FR"/>
        </w:rPr>
        <w:t>Une réduction d</w:t>
      </w:r>
      <w:r w:rsidRPr="008641E3">
        <w:rPr>
          <w:rFonts w:ascii="Tahoma" w:hAnsi="Tahoma" w:cs="Tahoma"/>
          <w:bCs/>
          <w:color w:val="000000"/>
          <w:sz w:val="18"/>
          <w:lang w:val="fr-FR"/>
        </w:rPr>
        <w:t>e</w:t>
      </w:r>
      <w:r w:rsidRPr="008641E3">
        <w:rPr>
          <w:rFonts w:ascii="Tahoma" w:hAnsi="Tahoma" w:cs="Tahoma"/>
          <w:color w:val="000000"/>
          <w:sz w:val="18"/>
          <w:lang w:val="fr-FR"/>
        </w:rPr>
        <w:t xml:space="preserve"> la SA éligible, résultant de retours ou autres ajustements de facturation</w:t>
      </w:r>
      <w:r w:rsidRPr="008641E3">
        <w:rPr>
          <w:rFonts w:ascii="Tahoma" w:hAnsi="Tahoma" w:cs="Tahoma"/>
          <w:bCs/>
          <w:color w:val="000000"/>
          <w:sz w:val="18"/>
          <w:lang w:val="fr-FR"/>
        </w:rPr>
        <w:t>,</w:t>
      </w:r>
      <w:r w:rsidRPr="008641E3">
        <w:rPr>
          <w:rFonts w:ascii="Tahoma" w:hAnsi="Tahoma" w:cs="Tahoma"/>
          <w:color w:val="000000"/>
          <w:sz w:val="18"/>
          <w:lang w:val="fr-FR"/>
        </w:rPr>
        <w:t xml:space="preserve"> si autorisés, </w:t>
      </w:r>
      <w:r w:rsidRPr="008641E3">
        <w:rPr>
          <w:rFonts w:ascii="Tahoma" w:hAnsi="Tahoma" w:cs="Tahoma"/>
          <w:bCs/>
          <w:color w:val="000000"/>
          <w:sz w:val="18"/>
          <w:lang w:val="fr-FR"/>
        </w:rPr>
        <w:t>peut</w:t>
      </w:r>
      <w:r w:rsidRPr="008641E3">
        <w:rPr>
          <w:rFonts w:ascii="Tahoma" w:hAnsi="Tahoma" w:cs="Tahoma"/>
          <w:color w:val="000000"/>
          <w:sz w:val="18"/>
          <w:lang w:val="fr-FR"/>
        </w:rPr>
        <w:t xml:space="preserve"> donner lieu à une réduction du nombre de jours de Services de Planification attribués au client</w:t>
      </w:r>
      <w:r w:rsidRPr="008641E3">
        <w:rPr>
          <w:rFonts w:ascii="Tahoma" w:hAnsi="Tahoma" w:cs="Tahoma"/>
          <w:bCs/>
          <w:color w:val="000000"/>
          <w:sz w:val="18"/>
          <w:lang w:val="fr-FR"/>
        </w:rPr>
        <w:t>.</w:t>
      </w:r>
    </w:p>
    <w:p w:rsidR="00762183" w:rsidRPr="008641E3" w:rsidRDefault="00AC1997" w:rsidP="002F529F">
      <w:pPr>
        <w:pStyle w:val="AppendixBodyText"/>
        <w:numPr>
          <w:ilvl w:val="0"/>
          <w:numId w:val="24"/>
        </w:numPr>
        <w:tabs>
          <w:tab w:val="num" w:pos="1440"/>
        </w:tabs>
        <w:ind w:left="1440"/>
        <w:rPr>
          <w:lang w:val="fr-FR"/>
        </w:rPr>
      </w:pPr>
      <w:r w:rsidRPr="008641E3">
        <w:rPr>
          <w:rFonts w:ascii="Tahoma" w:hAnsi="Tahoma" w:cs="Tahoma"/>
          <w:bCs/>
          <w:color w:val="000000"/>
          <w:sz w:val="18"/>
          <w:lang w:val="fr-FR"/>
        </w:rPr>
        <w:t xml:space="preserve">Les bons ne sont valables qu’auprès des </w:t>
      </w:r>
      <w:r w:rsidRPr="008641E3">
        <w:rPr>
          <w:rFonts w:ascii="Tahoma" w:hAnsi="Tahoma" w:cs="Tahoma"/>
          <w:color w:val="000000"/>
          <w:sz w:val="18"/>
          <w:lang w:val="fr-FR"/>
        </w:rPr>
        <w:t xml:space="preserve">Fournisseurs autorisés </w:t>
      </w:r>
      <w:r w:rsidRPr="008641E3">
        <w:rPr>
          <w:rFonts w:ascii="Tahoma" w:hAnsi="Tahoma" w:cs="Tahoma"/>
          <w:bCs/>
          <w:color w:val="000000"/>
          <w:sz w:val="18"/>
          <w:lang w:val="fr-FR"/>
        </w:rPr>
        <w:t xml:space="preserve">à fournir le type de service spécifique pour lequel </w:t>
      </w:r>
      <w:r w:rsidRPr="008641E3">
        <w:rPr>
          <w:rFonts w:ascii="Tahoma" w:hAnsi="Tahoma" w:cs="Tahoma"/>
          <w:bCs/>
          <w:color w:val="000000"/>
          <w:sz w:val="18"/>
          <w:szCs w:val="18"/>
          <w:lang w:val="fr-FR"/>
        </w:rPr>
        <w:t xml:space="preserve">ils sont convertis. </w:t>
      </w:r>
      <w:r w:rsidRPr="008641E3">
        <w:rPr>
          <w:rFonts w:ascii="Tahoma" w:hAnsi="Tahoma" w:cs="Tahoma"/>
          <w:color w:val="000000"/>
          <w:sz w:val="18"/>
          <w:szCs w:val="18"/>
          <w:lang w:val="fr-FR"/>
        </w:rPr>
        <w:t>Les bons peuvent être utilisés auprès des Fournisseurs Éligibles dans le monde entier. La participation peut varier.</w:t>
      </w:r>
    </w:p>
    <w:p w:rsidR="0083748D" w:rsidRPr="008641E3" w:rsidRDefault="0083748D" w:rsidP="002F529F">
      <w:pPr>
        <w:pStyle w:val="AppendixBodyText"/>
        <w:numPr>
          <w:ilvl w:val="0"/>
          <w:numId w:val="1"/>
        </w:numPr>
        <w:tabs>
          <w:tab w:val="clear" w:pos="720"/>
          <w:tab w:val="num" w:pos="1440"/>
        </w:tabs>
        <w:ind w:left="1440"/>
        <w:rPr>
          <w:lang w:val="fr-FR"/>
        </w:rPr>
      </w:pPr>
      <w:r w:rsidRPr="008641E3">
        <w:rPr>
          <w:rFonts w:ascii="Tahoma" w:hAnsi="Tahoma" w:cs="Tahoma"/>
          <w:color w:val="000000"/>
          <w:sz w:val="18"/>
          <w:szCs w:val="18"/>
          <w:lang w:val="fr-FR"/>
        </w:rPr>
        <w:t>Les bons doivent être attribués pendant la durée de la Software Assurance.</w:t>
      </w:r>
    </w:p>
    <w:p w:rsidR="00890A2F" w:rsidRPr="008641E3" w:rsidRDefault="00890A2F" w:rsidP="00890A2F">
      <w:pPr>
        <w:pStyle w:val="AppendixBodyText"/>
        <w:rPr>
          <w:lang w:val="fr-FR"/>
        </w:rPr>
      </w:pPr>
    </w:p>
    <w:p w:rsidR="0083748D" w:rsidRPr="008641E3" w:rsidRDefault="0083748D" w:rsidP="002F529F">
      <w:pPr>
        <w:pStyle w:val="AppendixBodyText"/>
        <w:numPr>
          <w:ilvl w:val="0"/>
          <w:numId w:val="1"/>
        </w:numPr>
        <w:tabs>
          <w:tab w:val="clear" w:pos="720"/>
          <w:tab w:val="num" w:pos="1440"/>
        </w:tabs>
        <w:ind w:left="1440"/>
        <w:rPr>
          <w:lang w:val="fr-FR"/>
        </w:rPr>
      </w:pPr>
      <w:r w:rsidRPr="008641E3">
        <w:rPr>
          <w:rFonts w:ascii="Tahoma" w:hAnsi="Tahoma" w:cs="Tahoma"/>
          <w:color w:val="000000"/>
          <w:sz w:val="18"/>
          <w:szCs w:val="18"/>
          <w:lang w:val="fr-FR"/>
        </w:rPr>
        <w:t>Les bons expirent cent quatre-vingt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rsidR="00AC1997" w:rsidRPr="008641E3" w:rsidRDefault="00AC1997" w:rsidP="002F529F">
      <w:pPr>
        <w:pStyle w:val="AppendixBodyText"/>
        <w:numPr>
          <w:ilvl w:val="0"/>
          <w:numId w:val="21"/>
        </w:numPr>
        <w:tabs>
          <w:tab w:val="num" w:pos="1440"/>
        </w:tabs>
        <w:rPr>
          <w:lang w:val="fr-FR"/>
        </w:rPr>
      </w:pPr>
      <w:r w:rsidRPr="008641E3">
        <w:rPr>
          <w:rFonts w:ascii="Tahoma" w:hAnsi="Tahoma" w:cs="Tahoma"/>
          <w:bCs/>
          <w:color w:val="000000"/>
          <w:sz w:val="18"/>
          <w:szCs w:val="18"/>
          <w:lang w:val="fr-FR"/>
        </w:rPr>
        <w:t>Microsoft n’est pas responsable</w:t>
      </w:r>
      <w:r w:rsidRPr="008641E3">
        <w:rPr>
          <w:rFonts w:ascii="Tahoma" w:hAnsi="Tahoma" w:cs="Tahoma"/>
          <w:bCs/>
          <w:color w:val="000000"/>
          <w:sz w:val="18"/>
          <w:lang w:val="fr-FR"/>
        </w:rPr>
        <w:t xml:space="preserve"> de la perte, du vol, du mauvais placement ou de la mauvaise utilisation des bons.</w:t>
      </w:r>
    </w:p>
    <w:p w:rsidR="00AC1997" w:rsidRPr="008641E3" w:rsidRDefault="00AC1997" w:rsidP="009A561C">
      <w:pPr>
        <w:pStyle w:val="AppendixBodyText"/>
        <w:numPr>
          <w:ilvl w:val="0"/>
          <w:numId w:val="21"/>
        </w:numPr>
        <w:tabs>
          <w:tab w:val="num" w:pos="1440"/>
        </w:tabs>
        <w:rPr>
          <w:lang w:val="fr-FR"/>
        </w:rPr>
      </w:pPr>
      <w:r w:rsidRPr="008641E3">
        <w:rPr>
          <w:rFonts w:ascii="Tahoma" w:hAnsi="Tahoma" w:cs="Tahoma"/>
          <w:bCs/>
          <w:color w:val="000000"/>
          <w:sz w:val="18"/>
          <w:lang w:val="fr-FR"/>
        </w:rPr>
        <w:t xml:space="preserve">Les services fournis en échange des bons le sont </w:t>
      </w:r>
      <w:r w:rsidRPr="008641E3">
        <w:rPr>
          <w:rFonts w:ascii="Tahoma" w:hAnsi="Tahoma" w:cs="Tahoma"/>
          <w:color w:val="000000"/>
          <w:sz w:val="18"/>
          <w:lang w:val="fr-FR"/>
        </w:rPr>
        <w:t>en vertu d’un contrat conclu entre le Client et le</w:t>
      </w:r>
      <w:r w:rsidR="009A561C" w:rsidRPr="008641E3">
        <w:rPr>
          <w:rFonts w:ascii="Tahoma" w:hAnsi="Tahoma" w:cs="Tahoma"/>
          <w:color w:val="000000"/>
          <w:sz w:val="18"/>
          <w:lang w:val="fr-FR"/>
        </w:rPr>
        <w:t> </w:t>
      </w:r>
      <w:r w:rsidRPr="008641E3">
        <w:rPr>
          <w:rFonts w:ascii="Tahoma" w:hAnsi="Tahoma" w:cs="Tahoma"/>
          <w:color w:val="000000"/>
          <w:sz w:val="18"/>
          <w:lang w:val="fr-FR"/>
        </w:rPr>
        <w:t>Fournisseur Éligible ; Microsoft n’est pas responsable des travaux effectués par le Fournisseur Éligible ou des manquements de ce dernier en ce qui concerne les services.</w:t>
      </w:r>
    </w:p>
    <w:p w:rsidR="00F643B6" w:rsidRPr="008641E3" w:rsidRDefault="00AC1997" w:rsidP="002C1048">
      <w:pPr>
        <w:pStyle w:val="AppendixBodyText"/>
        <w:numPr>
          <w:ilvl w:val="0"/>
          <w:numId w:val="90"/>
        </w:numPr>
        <w:rPr>
          <w:lang w:val="fr-FR"/>
        </w:rPr>
      </w:pPr>
      <w:r w:rsidRPr="008641E3">
        <w:rPr>
          <w:rFonts w:ascii="Tahoma" w:hAnsi="Tahoma" w:cs="Tahoma"/>
          <w:bCs/>
          <w:color w:val="000000"/>
          <w:sz w:val="18"/>
          <w:lang w:val="fr-FR"/>
        </w:rPr>
        <w:t>En acceptant l’offre de Services de Planification, le client</w:t>
      </w:r>
      <w:r w:rsidRPr="008641E3">
        <w:rPr>
          <w:rFonts w:ascii="Tahoma" w:hAnsi="Tahoma" w:cs="Tahoma"/>
          <w:bCs/>
          <w:sz w:val="18"/>
          <w:lang w:val="fr-FR"/>
        </w:rPr>
        <w:t xml:space="preserve"> reconnaît avoir été informé qu’à la fin de la prestation, il sera invité à répondre à un sondage pour évaluer la qualité des services fournis.</w:t>
      </w:r>
    </w:p>
    <w:p w:rsidR="0008036A" w:rsidRPr="008641E3" w:rsidRDefault="00F643B6" w:rsidP="00AB1090">
      <w:pPr>
        <w:pStyle w:val="AppendixBodyText"/>
        <w:numPr>
          <w:ilvl w:val="0"/>
          <w:numId w:val="90"/>
        </w:numPr>
        <w:rPr>
          <w:lang w:val="fr-FR"/>
        </w:rPr>
      </w:pPr>
      <w:r w:rsidRPr="008641E3">
        <w:rPr>
          <w:rFonts w:ascii="Tahoma" w:hAnsi="Tahoma" w:cs="Tahoma"/>
          <w:bCs/>
          <w:color w:val="000000"/>
          <w:sz w:val="18"/>
          <w:szCs w:val="18"/>
          <w:lang w:val="fr-FR"/>
        </w:rPr>
        <w:t>Les tableaux ci-dessus répertorient le nombre de jours de Services Déploiement disponibles sur la</w:t>
      </w:r>
      <w:r w:rsidR="00AB1090">
        <w:rPr>
          <w:rFonts w:ascii="Tahoma" w:hAnsi="Tahoma" w:cs="Tahoma"/>
          <w:bCs/>
          <w:color w:val="000000"/>
          <w:sz w:val="18"/>
          <w:szCs w:val="18"/>
          <w:lang w:val="fr-FR"/>
        </w:rPr>
        <w:t> </w:t>
      </w:r>
      <w:r w:rsidRPr="008641E3">
        <w:rPr>
          <w:rFonts w:ascii="Tahoma" w:hAnsi="Tahoma" w:cs="Tahoma"/>
          <w:bCs/>
          <w:color w:val="000000"/>
          <w:sz w:val="18"/>
          <w:szCs w:val="18"/>
          <w:lang w:val="fr-FR"/>
        </w:rPr>
        <w:t>base d’un accord de mise en œuvre ou un contrat d’une durée de trois (3) ans complets</w:t>
      </w:r>
      <w:r w:rsidR="00200B20" w:rsidRPr="008641E3">
        <w:rPr>
          <w:rFonts w:ascii="Tahoma" w:hAnsi="Tahoma" w:cs="Tahoma"/>
          <w:bCs/>
          <w:color w:val="000000"/>
          <w:sz w:val="18"/>
          <w:szCs w:val="18"/>
          <w:lang w:val="fr-FR"/>
        </w:rPr>
        <w:t xml:space="preserve">. </w:t>
      </w:r>
      <w:r w:rsidRPr="008641E3">
        <w:rPr>
          <w:rFonts w:ascii="Tahoma" w:hAnsi="Tahoma" w:cs="Tahoma"/>
          <w:bCs/>
          <w:color w:val="000000"/>
          <w:sz w:val="18"/>
          <w:szCs w:val="18"/>
          <w:lang w:val="fr-FR"/>
        </w:rPr>
        <w:t>Les clients qui souscrivent une Software Assurance d’un (1) an recevront</w:t>
      </w:r>
      <w:r w:rsidRPr="008641E3">
        <w:rPr>
          <w:rFonts w:ascii="Tahoma" w:hAnsi="Tahoma" w:cs="Tahoma"/>
          <w:color w:val="000000"/>
          <w:sz w:val="18"/>
          <w:szCs w:val="18"/>
          <w:lang w:val="fr-FR"/>
        </w:rPr>
        <w:t xml:space="preserve"> un tiers du nombre indiqué de jours de Services de Déploiement</w:t>
      </w:r>
      <w:r w:rsidR="00200B20"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Les clients qui souscrivent une Software Assurance de deux (2) ans recevront deux tiers du nombre indiqué de jours de Services Déploiement.</w:t>
      </w:r>
    </w:p>
    <w:p w:rsidR="0008036A" w:rsidRPr="008641E3" w:rsidRDefault="0008036A" w:rsidP="005A141F">
      <w:pPr>
        <w:pStyle w:val="AppendixBodyText"/>
        <w:spacing w:after="0"/>
        <w:rPr>
          <w:rFonts w:ascii="Tahoma" w:hAnsi="Tahoma" w:cs="Tahoma"/>
          <w:bCs/>
          <w:color w:val="000000"/>
          <w:sz w:val="18"/>
          <w:lang w:val="fr-FR"/>
        </w:rPr>
      </w:pPr>
    </w:p>
    <w:p w:rsidR="00023FE7" w:rsidRPr="008641E3" w:rsidRDefault="00023FE7">
      <w:pPr>
        <w:pStyle w:val="AppendixBodyText"/>
        <w:rPr>
          <w:lang w:val="fr-FR"/>
        </w:rPr>
      </w:pPr>
      <w:r w:rsidRPr="008641E3">
        <w:rPr>
          <w:rFonts w:ascii="Tahoma" w:hAnsi="Tahoma" w:cs="Tahoma"/>
          <w:bCs/>
          <w:color w:val="000000"/>
          <w:sz w:val="18"/>
          <w:lang w:val="fr-FR"/>
        </w:rP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rsidR="00023FE7" w:rsidRPr="008641E3" w:rsidRDefault="00023FE7" w:rsidP="005A141F">
      <w:pPr>
        <w:pStyle w:val="AppendixBodyText"/>
        <w:spacing w:after="0"/>
        <w:rPr>
          <w:rFonts w:ascii="Tahoma" w:hAnsi="Tahoma" w:cs="Tahoma"/>
          <w:sz w:val="18"/>
          <w:lang w:val="fr-FR"/>
        </w:rPr>
      </w:pPr>
    </w:p>
    <w:p w:rsidR="00023FE7" w:rsidRPr="008641E3" w:rsidRDefault="00023FE7">
      <w:pPr>
        <w:pStyle w:val="Heading3"/>
        <w:rPr>
          <w:lang w:val="fr-FR"/>
        </w:rPr>
      </w:pPr>
      <w:bookmarkStart w:id="778" w:name="_Toc328145999"/>
      <w:bookmarkStart w:id="779" w:name="_Toc336338230"/>
      <w:bookmarkStart w:id="780" w:name="_Toc353472374"/>
      <w:r w:rsidRPr="008641E3">
        <w:rPr>
          <w:rFonts w:ascii="Tahoma" w:hAnsi="Tahoma"/>
          <w:sz w:val="24"/>
          <w:lang w:val="fr-FR"/>
        </w:rPr>
        <w:t>Windows 8 Entreprise</w:t>
      </w:r>
      <w:bookmarkEnd w:id="778"/>
      <w:bookmarkEnd w:id="779"/>
      <w:bookmarkEnd w:id="780"/>
    </w:p>
    <w:p w:rsidR="00023FE7" w:rsidRPr="008641E3" w:rsidRDefault="00023FE7" w:rsidP="00077CE5">
      <w:pPr>
        <w:pStyle w:val="AppendixBodyText"/>
        <w:spacing w:after="0"/>
        <w:rPr>
          <w:rFonts w:ascii="Tahoma" w:hAnsi="Tahoma" w:cs="Tahoma"/>
          <w:sz w:val="18"/>
          <w:lang w:val="fr-FR"/>
        </w:rPr>
      </w:pPr>
    </w:p>
    <w:p w:rsidR="005A141F" w:rsidRPr="008641E3" w:rsidRDefault="00324479" w:rsidP="005A141F">
      <w:pPr>
        <w:spacing w:after="60"/>
        <w:jc w:val="both"/>
        <w:rPr>
          <w:lang w:val="fr-FR"/>
        </w:rPr>
      </w:pPr>
      <w:r w:rsidRPr="008641E3">
        <w:rPr>
          <w:rFonts w:cs="Tahoma"/>
          <w:b/>
          <w:szCs w:val="18"/>
          <w:lang w:val="fr-FR"/>
        </w:rPr>
        <w:t>Clients éligibles ayant souscrit une Software Assurance</w:t>
      </w:r>
    </w:p>
    <w:p w:rsidR="00324479" w:rsidRPr="008641E3" w:rsidRDefault="00324479" w:rsidP="00324479">
      <w:pPr>
        <w:jc w:val="both"/>
        <w:rPr>
          <w:lang w:val="fr-FR"/>
        </w:rPr>
      </w:pPr>
      <w:r w:rsidRPr="008641E3">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rsidR="00324479" w:rsidRPr="008641E3" w:rsidRDefault="00324479" w:rsidP="00324479">
      <w:pPr>
        <w:jc w:val="both"/>
        <w:rPr>
          <w:rFonts w:cs="Tahoma"/>
          <w:szCs w:val="18"/>
          <w:lang w:val="fr-FR"/>
        </w:rPr>
      </w:pPr>
    </w:p>
    <w:p w:rsidR="00324479" w:rsidRPr="008641E3" w:rsidRDefault="00324479" w:rsidP="009A561C">
      <w:pPr>
        <w:jc w:val="both"/>
        <w:rPr>
          <w:lang w:val="fr-FR"/>
        </w:rPr>
      </w:pPr>
      <w:r w:rsidRPr="008641E3">
        <w:rPr>
          <w:rFonts w:cs="Tahoma"/>
          <w:szCs w:val="18"/>
          <w:lang w:val="fr-FR"/>
        </w:rPr>
        <w:t>Les clients éligibles ayant souscrit une Software Assurance sont autorisés à utiliser Windows 8 Entreprise conformément aux Droits d’Utilisation de Logiciels. Les clients ne peuvent pas transférer Windows 8 Entreprise d’un</w:t>
      </w:r>
      <w:r w:rsidR="009A561C" w:rsidRPr="008641E3">
        <w:rPr>
          <w:rFonts w:cs="Tahoma"/>
          <w:szCs w:val="18"/>
          <w:lang w:val="fr-FR"/>
        </w:rPr>
        <w:t> </w:t>
      </w:r>
      <w:r w:rsidRPr="008641E3">
        <w:rPr>
          <w:rFonts w:cs="Tahoma"/>
          <w:szCs w:val="18"/>
          <w:lang w:val="fr-FR"/>
        </w:rPr>
        <w:t>dispositif sous licence à un autre dispositif s’ils ne bénéficient pas de l’autorisation de transfert de Software</w:t>
      </w:r>
      <w:r w:rsidR="009A561C" w:rsidRPr="008641E3">
        <w:rPr>
          <w:rFonts w:cs="Tahoma"/>
          <w:szCs w:val="18"/>
          <w:lang w:val="fr-FR"/>
        </w:rPr>
        <w:t> </w:t>
      </w:r>
      <w:r w:rsidRPr="008641E3">
        <w:rPr>
          <w:rFonts w:cs="Tahoma"/>
          <w:szCs w:val="18"/>
          <w:lang w:val="fr-FR"/>
        </w:rPr>
        <w:t xml:space="preserve">Assurance. </w:t>
      </w:r>
    </w:p>
    <w:p w:rsidR="00324479" w:rsidRPr="008641E3" w:rsidRDefault="00324479" w:rsidP="00324479">
      <w:pPr>
        <w:jc w:val="both"/>
        <w:rPr>
          <w:rFonts w:cs="Tahoma"/>
          <w:b/>
          <w:szCs w:val="18"/>
          <w:lang w:val="fr-FR"/>
        </w:rPr>
      </w:pPr>
    </w:p>
    <w:p w:rsidR="005A141F" w:rsidRPr="008641E3" w:rsidRDefault="00324479" w:rsidP="005A141F">
      <w:pPr>
        <w:spacing w:after="60"/>
        <w:jc w:val="both"/>
        <w:rPr>
          <w:lang w:val="fr-FR"/>
        </w:rPr>
      </w:pPr>
      <w:r w:rsidRPr="008641E3">
        <w:rPr>
          <w:rFonts w:cs="Tahoma"/>
          <w:b/>
          <w:szCs w:val="18"/>
          <w:lang w:val="fr-FR"/>
        </w:rPr>
        <w:t>Clients éligibles aux avantages des Services en Ligne</w:t>
      </w:r>
    </w:p>
    <w:p w:rsidR="00324479" w:rsidRPr="008641E3" w:rsidRDefault="0071258F" w:rsidP="00081119">
      <w:pPr>
        <w:jc w:val="both"/>
        <w:rPr>
          <w:lang w:val="fr-FR"/>
        </w:rPr>
      </w:pPr>
      <w:r w:rsidRPr="008641E3">
        <w:rPr>
          <w:rFonts w:cs="Tahoma"/>
          <w:szCs w:val="18"/>
          <w:lang w:val="fr-FR"/>
        </w:rPr>
        <w:t>les clients de Windows Intune (par Dispositif) sont autorisés à utiliser Windows 8 Entreprise conformément aux Droits</w:t>
      </w:r>
      <w:r w:rsidR="00081119" w:rsidRPr="008641E3">
        <w:rPr>
          <w:rFonts w:cs="Tahoma"/>
          <w:szCs w:val="18"/>
          <w:lang w:val="fr-FR"/>
        </w:rPr>
        <w:t> </w:t>
      </w:r>
      <w:r w:rsidRPr="008641E3">
        <w:rPr>
          <w:rFonts w:cs="Tahoma"/>
          <w:szCs w:val="18"/>
          <w:lang w:val="fr-FR"/>
        </w:rPr>
        <w:t>d’Utilisation de Logiciels. Reportez-vous à la section Notes relatives aux Produits de la présente Liste des Produits pour connaître les conditions applicables à l’acquisition et au transfert de licences Windows Intune (par</w:t>
      </w:r>
      <w:r w:rsidR="00081119" w:rsidRPr="008641E3">
        <w:rPr>
          <w:rFonts w:cs="Tahoma"/>
          <w:szCs w:val="18"/>
          <w:lang w:val="fr-FR"/>
        </w:rPr>
        <w:t> </w:t>
      </w:r>
      <w:r w:rsidRPr="008641E3">
        <w:rPr>
          <w:rFonts w:cs="Tahoma"/>
          <w:szCs w:val="18"/>
          <w:lang w:val="fr-FR"/>
        </w:rPr>
        <w:t>Dispositif).</w:t>
      </w:r>
    </w:p>
    <w:p w:rsidR="005A141F" w:rsidRPr="008641E3" w:rsidDel="008900EB" w:rsidRDefault="005A141F" w:rsidP="00324479">
      <w:pPr>
        <w:jc w:val="both"/>
        <w:rPr>
          <w:lang w:val="fr-FR"/>
        </w:rPr>
      </w:pPr>
    </w:p>
    <w:p w:rsidR="00324479" w:rsidRPr="008641E3" w:rsidRDefault="00324479" w:rsidP="00F20E08">
      <w:pPr>
        <w:spacing w:after="60"/>
        <w:rPr>
          <w:lang w:val="fr-FR"/>
        </w:rPr>
      </w:pPr>
      <w:r w:rsidRPr="008641E3">
        <w:rPr>
          <w:rFonts w:cs="Tahoma"/>
          <w:szCs w:val="18"/>
          <w:lang w:val="fr-FR"/>
        </w:rPr>
        <w:t>Les clients détenteurs d’une Software Assurance et d’une licence Windows Intune (par Dispositif) sont autorisés à</w:t>
      </w:r>
      <w:r w:rsidR="00F20E08" w:rsidRPr="008641E3">
        <w:rPr>
          <w:rFonts w:cs="Tahoma"/>
          <w:szCs w:val="18"/>
          <w:lang w:val="fr-FR"/>
        </w:rPr>
        <w:t> </w:t>
      </w:r>
      <w:r w:rsidRPr="008641E3">
        <w:rPr>
          <w:rFonts w:cs="Tahoma"/>
          <w:szCs w:val="18"/>
          <w:lang w:val="fr-FR"/>
        </w:rPr>
        <w:t>utiliser l’édition de la fonctionnalité d’interface utilisateur multi-langue (MUI) des versions antérieures du système d’exploitation d’ordinateur Windows au lieu de Windows 8 Entreprise.</w:t>
      </w:r>
    </w:p>
    <w:p w:rsidR="00870095" w:rsidRPr="008641E3" w:rsidRDefault="00870095" w:rsidP="005A141F">
      <w:pPr>
        <w:pStyle w:val="Heading3"/>
        <w:spacing w:after="60"/>
        <w:rPr>
          <w:rFonts w:ascii="Tahoma" w:hAnsi="Tahoma"/>
          <w:b w:val="0"/>
          <w:sz w:val="18"/>
          <w:lang w:val="fr-FR"/>
        </w:rPr>
      </w:pPr>
    </w:p>
    <w:p w:rsidR="00870095" w:rsidRPr="008641E3" w:rsidRDefault="00870095" w:rsidP="005A141F">
      <w:pPr>
        <w:pStyle w:val="Heading3"/>
        <w:spacing w:after="60"/>
        <w:rPr>
          <w:lang w:val="fr-FR"/>
        </w:rPr>
      </w:pPr>
      <w:bookmarkStart w:id="781" w:name="_Toc336338231"/>
      <w:bookmarkStart w:id="782" w:name="_Toc353472375"/>
      <w:r w:rsidRPr="008641E3">
        <w:rPr>
          <w:rFonts w:ascii="Tahoma" w:hAnsi="Tahoma"/>
          <w:sz w:val="18"/>
          <w:lang w:val="fr-FR"/>
        </w:rPr>
        <w:t>Chargement de version test pour Windows 8 Enterprise</w:t>
      </w:r>
      <w:bookmarkEnd w:id="781"/>
      <w:bookmarkEnd w:id="782"/>
    </w:p>
    <w:p w:rsidR="00810479" w:rsidRPr="008641E3" w:rsidRDefault="00870095" w:rsidP="00991DD4">
      <w:pPr>
        <w:jc w:val="both"/>
        <w:rPr>
          <w:lang w:val="fr-FR"/>
        </w:rPr>
      </w:pPr>
      <w:r w:rsidRPr="008641E3">
        <w:rPr>
          <w:rFonts w:cs="Tahoma"/>
          <w:szCs w:val="18"/>
          <w:lang w:val="fr-FR"/>
        </w:rPr>
        <w:t>Pour plus d’informations, reportez-vous à la section Notes relatives aux Produits du présent document relative au chargement de version test pour Windows 8 Enterprise.</w:t>
      </w:r>
    </w:p>
    <w:p w:rsidR="00BD1A6A" w:rsidRPr="008641E3" w:rsidRDefault="00BD1A6A">
      <w:pPr>
        <w:rPr>
          <w:szCs w:val="20"/>
          <w:lang w:val="fr-FR"/>
        </w:rPr>
      </w:pPr>
      <w:bookmarkStart w:id="783" w:name="_Toc336338232"/>
    </w:p>
    <w:p w:rsidR="00EA1BE9" w:rsidRPr="008641E3" w:rsidRDefault="00EA1BE9" w:rsidP="005A141F">
      <w:pPr>
        <w:pStyle w:val="Heading3"/>
        <w:spacing w:after="60"/>
        <w:rPr>
          <w:lang w:val="fr-FR"/>
        </w:rPr>
      </w:pPr>
      <w:bookmarkStart w:id="784" w:name="_Toc353472376"/>
      <w:r w:rsidRPr="008641E3">
        <w:rPr>
          <w:rFonts w:ascii="Tahoma" w:hAnsi="Tahoma"/>
          <w:sz w:val="18"/>
          <w:lang w:val="fr-FR"/>
        </w:rPr>
        <w:t>Licence d’abonnement à l’Assistant Windows</w:t>
      </w:r>
      <w:bookmarkEnd w:id="783"/>
      <w:bookmarkEnd w:id="784"/>
    </w:p>
    <w:p w:rsidR="00EA1BE9" w:rsidRPr="008641E3" w:rsidRDefault="00EA1BE9" w:rsidP="00870095">
      <w:pPr>
        <w:jc w:val="both"/>
        <w:rPr>
          <w:lang w:val="fr-FR"/>
        </w:rPr>
      </w:pPr>
      <w:r w:rsidRPr="008641E3">
        <w:rPr>
          <w:rFonts w:cs="Tahoma"/>
          <w:szCs w:val="18"/>
          <w:lang w:val="fr-FR"/>
        </w:rPr>
        <w:t>Pour plus d’informations, reportez-vous à la note consacrée à la licence d’abonnement à l’assistant Windows de la section « Notes relatives aux Produits » du présent document.</w:t>
      </w:r>
    </w:p>
    <w:p w:rsidR="00870095" w:rsidRPr="008641E3" w:rsidRDefault="00870095" w:rsidP="003C56F1">
      <w:pPr>
        <w:jc w:val="both"/>
        <w:rPr>
          <w:rFonts w:cs="Tahoma"/>
          <w:szCs w:val="18"/>
          <w:lang w:val="fr-FR"/>
        </w:rPr>
      </w:pPr>
    </w:p>
    <w:p w:rsidR="008978FC" w:rsidRPr="008641E3" w:rsidRDefault="008978FC">
      <w:pPr>
        <w:pStyle w:val="Heading3"/>
        <w:rPr>
          <w:rFonts w:ascii="Tahoma" w:hAnsi="Tahoma" w:cs="Tahoma"/>
          <w:sz w:val="24"/>
          <w:lang w:val="fr-FR"/>
        </w:rPr>
      </w:pPr>
      <w:bookmarkStart w:id="785" w:name="_Toc328146000"/>
      <w:bookmarkStart w:id="786" w:name="_Toc336338233"/>
    </w:p>
    <w:p w:rsidR="008978FC" w:rsidRPr="008641E3" w:rsidRDefault="008978FC">
      <w:pPr>
        <w:pStyle w:val="Heading3"/>
        <w:rPr>
          <w:rFonts w:ascii="Tahoma" w:hAnsi="Tahoma" w:cs="Tahoma"/>
          <w:sz w:val="24"/>
          <w:lang w:val="fr-FR"/>
        </w:rPr>
      </w:pPr>
    </w:p>
    <w:p w:rsidR="00023FE7" w:rsidRPr="008641E3" w:rsidRDefault="00023FE7">
      <w:pPr>
        <w:pStyle w:val="Heading3"/>
        <w:rPr>
          <w:lang w:val="fr-FR"/>
        </w:rPr>
      </w:pPr>
      <w:bookmarkStart w:id="787" w:name="_Toc353472377"/>
      <w:r w:rsidRPr="008641E3">
        <w:rPr>
          <w:rFonts w:ascii="Tahoma" w:hAnsi="Tahoma" w:cs="Tahoma"/>
          <w:sz w:val="24"/>
          <w:lang w:val="fr-FR"/>
        </w:rPr>
        <w:t>Bons de formation</w:t>
      </w:r>
      <w:bookmarkEnd w:id="785"/>
      <w:bookmarkEnd w:id="786"/>
      <w:bookmarkEnd w:id="787"/>
    </w:p>
    <w:p w:rsidR="00023FE7" w:rsidRPr="008641E3" w:rsidRDefault="00023FE7" w:rsidP="003C56F1">
      <w:pPr>
        <w:pStyle w:val="AppendixBodyText"/>
        <w:spacing w:after="0"/>
        <w:rPr>
          <w:rFonts w:ascii="Tahoma" w:hAnsi="Tahoma" w:cs="Tahoma"/>
          <w:lang w:val="fr-FR"/>
        </w:rPr>
      </w:pPr>
    </w:p>
    <w:p w:rsidR="00023FE7" w:rsidRPr="008641E3" w:rsidRDefault="008A15A8" w:rsidP="00AB1090">
      <w:pPr>
        <w:pStyle w:val="AppendixBodyText"/>
        <w:spacing w:after="0"/>
        <w:rPr>
          <w:rFonts w:ascii="Tahoma" w:hAnsi="Tahoma" w:cs="Tahoma"/>
          <w:sz w:val="18"/>
          <w:szCs w:val="18"/>
          <w:lang w:val="fr-FR"/>
        </w:rPr>
      </w:pPr>
      <w:r w:rsidRPr="008641E3">
        <w:rPr>
          <w:rFonts w:ascii="Tahoma" w:hAnsi="Tahoma" w:cs="Tahoma"/>
          <w:sz w:val="18"/>
          <w:szCs w:val="18"/>
          <w:lang w:val="fr-FR"/>
        </w:rPr>
        <w:t>Les clients (autres que les clients participant à un programme de Licences Select Éducation, Select Plus Éducation ou</w:t>
      </w:r>
      <w:r w:rsidR="008978FC" w:rsidRPr="008641E3">
        <w:rPr>
          <w:rFonts w:ascii="Tahoma" w:hAnsi="Tahoma" w:cs="Tahoma"/>
          <w:sz w:val="18"/>
          <w:szCs w:val="18"/>
          <w:lang w:val="fr-FR"/>
        </w:rPr>
        <w:t> </w:t>
      </w:r>
      <w:r w:rsidRPr="008641E3">
        <w:rPr>
          <w:rFonts w:ascii="Tahoma" w:hAnsi="Tahoma" w:cs="Tahoma"/>
          <w:sz w:val="18"/>
          <w:szCs w:val="18"/>
          <w:lang w:val="fr-FR"/>
        </w:rPr>
        <w:t>ayant conclu un Contrat Campus, School ou Open Value Souscription - Solutions Éducation) qui participent au programme Software Assurance Membership dans le groupe de produits Applications ou Systèmes bénéficient de</w:t>
      </w:r>
      <w:r w:rsidR="00AB1090">
        <w:rPr>
          <w:rFonts w:ascii="Tahoma" w:hAnsi="Tahoma" w:cs="Tahoma"/>
          <w:sz w:val="18"/>
          <w:szCs w:val="18"/>
          <w:lang w:val="fr-FR"/>
        </w:rPr>
        <w:t> </w:t>
      </w:r>
      <w:r w:rsidRPr="008641E3">
        <w:rPr>
          <w:rFonts w:ascii="Tahoma" w:hAnsi="Tahoma" w:cs="Tahoma"/>
          <w:sz w:val="18"/>
          <w:szCs w:val="18"/>
          <w:lang w:val="fr-FR"/>
        </w:rPr>
        <w:t>bons de formation Microsoft</w:t>
      </w:r>
      <w:r w:rsidR="00200B20" w:rsidRPr="008641E3">
        <w:rPr>
          <w:rFonts w:ascii="Tahoma" w:hAnsi="Tahoma" w:cs="Tahoma"/>
          <w:sz w:val="18"/>
          <w:szCs w:val="18"/>
          <w:lang w:val="fr-FR"/>
        </w:rPr>
        <w:t xml:space="preserve">. </w:t>
      </w:r>
      <w:r w:rsidRPr="008641E3">
        <w:rPr>
          <w:rFonts w:ascii="Tahoma" w:hAnsi="Tahoma" w:cs="Tahoma"/>
          <w:sz w:val="18"/>
          <w:szCs w:val="18"/>
          <w:lang w:val="fr-FR"/>
        </w:rPr>
        <w:t>Ces bons permettent aux clients de suivre des cours délivrés par un Partenaire Microsoft</w:t>
      </w:r>
      <w:r w:rsidR="00BC797D" w:rsidRPr="008641E3">
        <w:rPr>
          <w:rFonts w:ascii="Tahoma" w:hAnsi="Tahoma" w:cs="Tahoma"/>
          <w:sz w:val="18"/>
          <w:szCs w:val="18"/>
          <w:lang w:val="fr-FR"/>
        </w:rPr>
        <w:t> </w:t>
      </w:r>
      <w:r w:rsidRPr="008641E3">
        <w:rPr>
          <w:rFonts w:ascii="Tahoma" w:hAnsi="Tahoma" w:cs="Tahoma"/>
          <w:sz w:val="18"/>
          <w:szCs w:val="18"/>
          <w:lang w:val="fr-FR"/>
        </w:rPr>
        <w:t>ayant acquis un Domaine de Compétence (Partenaire de Formation Microsoft) pour un nombre spécifique de jours de formation</w:t>
      </w:r>
      <w:r w:rsidR="00200B20" w:rsidRPr="008641E3">
        <w:rPr>
          <w:rFonts w:ascii="Tahoma" w:hAnsi="Tahoma" w:cs="Tahoma"/>
          <w:sz w:val="18"/>
          <w:szCs w:val="18"/>
          <w:lang w:val="fr-FR"/>
        </w:rPr>
        <w:t xml:space="preserve">. </w:t>
      </w:r>
      <w:r w:rsidRPr="008641E3">
        <w:rPr>
          <w:rFonts w:ascii="Tahoma" w:hAnsi="Tahoma" w:cs="Tahoma"/>
          <w:sz w:val="18"/>
          <w:szCs w:val="18"/>
          <w:lang w:val="fr-FR"/>
        </w:rPr>
        <w:t>Le nombre de jours dont ils bénéficient varie selon le programme et selon le nombre de licences éligibles couvertes par la Software Assurance</w:t>
      </w:r>
      <w:r w:rsidR="00200B20" w:rsidRPr="008641E3">
        <w:rPr>
          <w:rFonts w:ascii="Tahoma" w:hAnsi="Tahoma" w:cs="Tahoma"/>
          <w:sz w:val="18"/>
          <w:szCs w:val="18"/>
          <w:lang w:val="fr-FR"/>
        </w:rPr>
        <w:t xml:space="preserve">. </w:t>
      </w:r>
      <w:r w:rsidRPr="008641E3">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w:t>
      </w:r>
      <w:r w:rsidR="00BC797D" w:rsidRPr="008641E3">
        <w:rPr>
          <w:rFonts w:ascii="Tahoma" w:hAnsi="Tahoma" w:cs="Tahoma"/>
          <w:sz w:val="18"/>
          <w:szCs w:val="18"/>
          <w:lang w:val="fr-FR"/>
        </w:rPr>
        <w:t> </w:t>
      </w:r>
      <w:r w:rsidRPr="008641E3">
        <w:rPr>
          <w:rFonts w:ascii="Tahoma" w:hAnsi="Tahoma" w:cs="Tahoma"/>
          <w:sz w:val="18"/>
          <w:szCs w:val="18"/>
          <w:lang w:val="fr-FR"/>
        </w:rPr>
        <w:t>des Programmes de Concession de Licence en Volume, VLSC).</w:t>
      </w:r>
    </w:p>
    <w:p w:rsidR="00F20E08" w:rsidRPr="008641E3" w:rsidRDefault="00F20E08" w:rsidP="00BC797D">
      <w:pPr>
        <w:pStyle w:val="AppendixBodyText"/>
        <w:spacing w:after="0"/>
        <w:rPr>
          <w:lang w:val="fr-FR"/>
        </w:rPr>
      </w:pPr>
    </w:p>
    <w:tbl>
      <w:tblPr>
        <w:tblW w:w="925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786"/>
        <w:gridCol w:w="3150"/>
        <w:gridCol w:w="3316"/>
      </w:tblGrid>
      <w:tr w:rsidR="00F76ED4" w:rsidRPr="008641E3" w:rsidTr="00F20E08">
        <w:trPr>
          <w:cantSplit/>
          <w:trHeight w:val="531"/>
          <w:tblHeader/>
        </w:trPr>
        <w:tc>
          <w:tcPr>
            <w:tcW w:w="2786" w:type="dxa"/>
            <w:shd w:val="clear" w:color="auto" w:fill="FFCC99"/>
            <w:vAlign w:val="center"/>
          </w:tcPr>
          <w:p w:rsidR="00F76ED4" w:rsidRPr="008641E3" w:rsidRDefault="00F76ED4" w:rsidP="00F20E08">
            <w:pPr>
              <w:pStyle w:val="AppendixTableHeadings"/>
              <w:rPr>
                <w:rFonts w:ascii="Tahoma" w:hAnsi="Tahoma" w:cs="Tahoma"/>
                <w:sz w:val="20"/>
                <w:szCs w:val="20"/>
                <w:lang w:val="fr-FR"/>
              </w:rPr>
            </w:pPr>
            <w:r w:rsidRPr="008641E3">
              <w:rPr>
                <w:rFonts w:ascii="Tahoma" w:hAnsi="Tahoma" w:cs="Tahoma"/>
                <w:sz w:val="20"/>
                <w:szCs w:val="20"/>
                <w:lang w:val="fr-FR"/>
              </w:rPr>
              <w:t>Programme</w:t>
            </w:r>
          </w:p>
        </w:tc>
        <w:tc>
          <w:tcPr>
            <w:tcW w:w="3150" w:type="dxa"/>
            <w:shd w:val="clear" w:color="auto" w:fill="FFCC99"/>
            <w:vAlign w:val="center"/>
          </w:tcPr>
          <w:p w:rsidR="00F76ED4" w:rsidRPr="008641E3" w:rsidRDefault="00F76ED4" w:rsidP="00F20E08">
            <w:pPr>
              <w:pStyle w:val="AppendixTableHeadings"/>
              <w:rPr>
                <w:rFonts w:ascii="Tahoma" w:hAnsi="Tahoma" w:cs="Tahoma"/>
                <w:sz w:val="20"/>
                <w:szCs w:val="20"/>
                <w:lang w:val="fr-FR"/>
              </w:rPr>
            </w:pPr>
            <w:r w:rsidRPr="008641E3">
              <w:rPr>
                <w:rFonts w:ascii="Tahoma" w:hAnsi="Tahoma" w:cs="Tahoma"/>
                <w:sz w:val="20"/>
                <w:szCs w:val="20"/>
                <w:lang w:val="fr-FR"/>
              </w:rPr>
              <w:t>Produits du groupe Applications Office System</w:t>
            </w:r>
          </w:p>
        </w:tc>
        <w:tc>
          <w:tcPr>
            <w:tcW w:w="3316" w:type="dxa"/>
            <w:shd w:val="clear" w:color="auto" w:fill="FFCC99"/>
            <w:vAlign w:val="center"/>
          </w:tcPr>
          <w:p w:rsidR="00F76ED4" w:rsidRPr="008641E3" w:rsidRDefault="00F76ED4" w:rsidP="00F20E08">
            <w:pPr>
              <w:pStyle w:val="AppendixTableHeadings"/>
              <w:rPr>
                <w:rFonts w:ascii="Tahoma" w:hAnsi="Tahoma" w:cs="Tahoma"/>
                <w:sz w:val="20"/>
                <w:szCs w:val="20"/>
                <w:lang w:val="fr-FR"/>
              </w:rPr>
            </w:pPr>
            <w:r w:rsidRPr="008641E3">
              <w:rPr>
                <w:rFonts w:ascii="Tahoma" w:hAnsi="Tahoma" w:cs="Tahoma"/>
                <w:sz w:val="20"/>
                <w:szCs w:val="20"/>
                <w:lang w:val="fr-FR"/>
              </w:rPr>
              <w:t>Groupe des Produits Systèmes</w:t>
            </w:r>
          </w:p>
        </w:tc>
      </w:tr>
      <w:tr w:rsidR="00F76ED4" w:rsidRPr="008E0080" w:rsidTr="00F20E08">
        <w:trPr>
          <w:cantSplit/>
          <w:trHeight w:val="236"/>
        </w:trPr>
        <w:tc>
          <w:tcPr>
            <w:tcW w:w="2786" w:type="dxa"/>
            <w:vAlign w:val="center"/>
          </w:tcPr>
          <w:p w:rsidR="00F76ED4" w:rsidRPr="008641E3" w:rsidRDefault="00F76ED4" w:rsidP="00F20E08">
            <w:pPr>
              <w:pStyle w:val="AppendixTableText"/>
              <w:rPr>
                <w:rFonts w:ascii="Tahoma" w:hAnsi="Tahoma" w:cs="Tahoma"/>
                <w:lang w:val="fr-FR"/>
              </w:rPr>
            </w:pPr>
            <w:r w:rsidRPr="008641E3">
              <w:rPr>
                <w:rFonts w:ascii="Tahoma" w:hAnsi="Tahoma" w:cs="Tahoma"/>
                <w:lang w:val="fr-FR"/>
              </w:rPr>
              <w:t>Open Value</w:t>
            </w:r>
          </w:p>
        </w:tc>
        <w:tc>
          <w:tcPr>
            <w:tcW w:w="3150" w:type="dxa"/>
            <w:vAlign w:val="center"/>
          </w:tcPr>
          <w:p w:rsidR="00F76ED4" w:rsidRPr="008641E3" w:rsidRDefault="00F76ED4" w:rsidP="00F20E08">
            <w:pPr>
              <w:pStyle w:val="AppendixTableText"/>
              <w:rPr>
                <w:rFonts w:ascii="Tahoma" w:hAnsi="Tahoma" w:cs="Tahoma"/>
                <w:lang w:val="fr-FR"/>
              </w:rPr>
            </w:pPr>
            <w:r w:rsidRPr="008641E3">
              <w:rPr>
                <w:rFonts w:ascii="Tahoma" w:hAnsi="Tahoma" w:cs="Tahoma"/>
                <w:lang w:val="fr-FR"/>
              </w:rPr>
              <w:t>2 jours pour 50 licences (20 jours</w:t>
            </w:r>
            <w:r w:rsidR="00B04B49" w:rsidRPr="008641E3">
              <w:rPr>
                <w:rFonts w:ascii="Tahoma" w:hAnsi="Tahoma" w:cs="Tahoma"/>
                <w:lang w:val="fr-FR"/>
              </w:rPr>
              <w:t> </w:t>
            </w:r>
            <w:r w:rsidRPr="008641E3">
              <w:rPr>
                <w:rFonts w:ascii="Tahoma" w:hAnsi="Tahoma" w:cs="Tahoma"/>
                <w:lang w:val="fr-FR"/>
              </w:rPr>
              <w:t>maximum)</w:t>
            </w: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1 jour pour 50 licences</w:t>
            </w:r>
          </w:p>
          <w:p w:rsidR="00F76ED4" w:rsidRPr="008641E3" w:rsidRDefault="00F76ED4" w:rsidP="00F20E08">
            <w:pPr>
              <w:pStyle w:val="AppendixTableText"/>
              <w:rPr>
                <w:rFonts w:ascii="Tahoma" w:hAnsi="Tahoma" w:cs="Tahoma"/>
                <w:lang w:val="fr-FR"/>
              </w:rPr>
            </w:pPr>
            <w:r w:rsidRPr="008641E3">
              <w:rPr>
                <w:rFonts w:ascii="Tahoma" w:hAnsi="Tahoma" w:cs="Tahoma"/>
                <w:lang w:val="fr-FR"/>
              </w:rPr>
              <w:t>(10 jours maximum)</w:t>
            </w: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Headings"/>
              <w:rPr>
                <w:rFonts w:ascii="Tahoma" w:hAnsi="Tahoma" w:cs="Tahoma"/>
                <w:b w:val="0"/>
                <w:lang w:val="fr-FR"/>
              </w:rPr>
            </w:pPr>
            <w:r w:rsidRPr="008641E3">
              <w:rPr>
                <w:rFonts w:ascii="Tahoma" w:hAnsi="Tahoma" w:cs="Tahoma"/>
                <w:b w:val="0"/>
                <w:lang w:val="fr-FR"/>
              </w:rPr>
              <w:t>1</w:t>
            </w:r>
            <w:r w:rsidR="00FB468A">
              <w:rPr>
                <w:rFonts w:ascii="Tahoma" w:hAnsi="Tahoma" w:cs="Tahoma"/>
                <w:b w:val="0"/>
                <w:lang w:val="fr-FR"/>
              </w:rPr>
              <w:t xml:space="preserve"> </w:t>
            </w:r>
            <w:r w:rsidR="00FB468A" w:rsidRPr="008641E3">
              <w:rPr>
                <w:rFonts w:ascii="Tahoma" w:hAnsi="Tahoma" w:cs="Tahoma"/>
                <w:lang w:val="fr-FR"/>
              </w:rPr>
              <w:t>–</w:t>
            </w:r>
            <w:r w:rsidR="00FB468A">
              <w:rPr>
                <w:rFonts w:ascii="Tahoma" w:hAnsi="Tahoma" w:cs="Tahoma"/>
                <w:lang w:val="fr-FR"/>
              </w:rPr>
              <w:t xml:space="preserve"> </w:t>
            </w:r>
            <w:r w:rsidRPr="008641E3">
              <w:rPr>
                <w:rFonts w:ascii="Tahoma" w:hAnsi="Tahoma" w:cs="Tahoma"/>
                <w:b w:val="0"/>
                <w:lang w:val="fr-FR"/>
              </w:rPr>
              <w:t>249</w:t>
            </w:r>
          </w:p>
        </w:tc>
        <w:tc>
          <w:tcPr>
            <w:tcW w:w="3150" w:type="dxa"/>
            <w:vAlign w:val="center"/>
          </w:tcPr>
          <w:p w:rsidR="00F76ED4" w:rsidRPr="008641E3" w:rsidRDefault="00F76ED4" w:rsidP="00F20E08">
            <w:pPr>
              <w:pStyle w:val="AppendixTableText"/>
              <w:rPr>
                <w:rFonts w:ascii="Tahoma" w:hAnsi="Tahoma" w:cs="Tahoma"/>
                <w:lang w:val="fr-FR"/>
              </w:rPr>
            </w:pPr>
            <w:r w:rsidRPr="008641E3">
              <w:rPr>
                <w:rFonts w:ascii="Tahoma" w:hAnsi="Tahoma" w:cs="Tahoma"/>
                <w:lang w:val="fr-FR"/>
              </w:rPr>
              <w:t>2 jours pour 50 licences</w:t>
            </w: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1 jour pour 50 licences</w:t>
            </w:r>
          </w:p>
          <w:p w:rsidR="00F76ED4" w:rsidRPr="008641E3" w:rsidRDefault="00F76ED4" w:rsidP="00F20E08">
            <w:pPr>
              <w:pStyle w:val="AppendixTableText"/>
              <w:rPr>
                <w:rFonts w:ascii="Tahoma" w:hAnsi="Tahoma" w:cs="Tahoma"/>
                <w:lang w:val="fr-FR"/>
              </w:rPr>
            </w:pPr>
          </w:p>
        </w:tc>
      </w:tr>
      <w:tr w:rsidR="00F76ED4" w:rsidRPr="008E0080"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Text"/>
              <w:rPr>
                <w:rFonts w:ascii="Tahoma" w:hAnsi="Tahoma" w:cs="Tahoma"/>
                <w:lang w:val="fr-FR"/>
              </w:rPr>
            </w:pPr>
            <w:r w:rsidRPr="008641E3">
              <w:rPr>
                <w:rFonts w:ascii="Tahoma" w:hAnsi="Tahoma" w:cs="Tahoma"/>
                <w:lang w:val="fr-FR"/>
              </w:rPr>
              <w:t>250</w:t>
            </w:r>
            <w:r w:rsidR="00FB468A">
              <w:rPr>
                <w:rFonts w:ascii="Tahoma" w:hAnsi="Tahoma" w:cs="Tahoma"/>
                <w:lang w:val="fr-FR"/>
              </w:rPr>
              <w:t xml:space="preserve"> </w:t>
            </w:r>
            <w:r w:rsidR="00FB468A" w:rsidRPr="008641E3">
              <w:rPr>
                <w:rFonts w:ascii="Tahoma" w:hAnsi="Tahoma" w:cs="Tahoma"/>
                <w:lang w:val="fr-FR"/>
              </w:rPr>
              <w:t>–</w:t>
            </w:r>
            <w:r w:rsidR="00FB468A">
              <w:rPr>
                <w:rFonts w:ascii="Tahoma" w:hAnsi="Tahoma" w:cs="Tahoma"/>
                <w:lang w:val="fr-FR"/>
              </w:rPr>
              <w:t xml:space="preserve"> </w:t>
            </w:r>
            <w:r w:rsidRPr="008641E3">
              <w:rPr>
                <w:rFonts w:ascii="Tahoma" w:hAnsi="Tahoma" w:cs="Tahoma"/>
                <w:lang w:val="fr-FR"/>
              </w:rPr>
              <w:t>2</w:t>
            </w:r>
            <w:r w:rsidR="008E51C4" w:rsidRPr="008641E3">
              <w:rPr>
                <w:rFonts w:ascii="Tahoma" w:hAnsi="Tahoma" w:cs="Tahoma"/>
                <w:lang w:val="fr-FR"/>
              </w:rPr>
              <w:t xml:space="preserve"> </w:t>
            </w:r>
            <w:r w:rsidRPr="008641E3">
              <w:rPr>
                <w:rFonts w:ascii="Tahoma" w:hAnsi="Tahoma" w:cs="Tahoma"/>
                <w:lang w:val="fr-FR"/>
              </w:rPr>
              <w:t xml:space="preserve">399 </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20 jours par</w:t>
            </w:r>
          </w:p>
          <w:p w:rsidR="00F76ED4" w:rsidRPr="008641E3" w:rsidRDefault="00F76ED4" w:rsidP="00F20E08">
            <w:pPr>
              <w:pStyle w:val="AppendixTableText"/>
              <w:rPr>
                <w:rFonts w:ascii="Tahoma" w:hAnsi="Tahoma" w:cs="Tahoma"/>
                <w:lang w:val="fr-FR"/>
              </w:rPr>
            </w:pPr>
            <w:r w:rsidRPr="008641E3">
              <w:rPr>
                <w:rFonts w:ascii="Tahoma" w:hAnsi="Tahoma" w:cs="Tahoma"/>
                <w:lang w:val="fr-FR"/>
              </w:rPr>
              <w:t>accord de mise en œuvre éligible</w:t>
            </w: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10 jours par</w:t>
            </w:r>
          </w:p>
          <w:p w:rsidR="00F76ED4" w:rsidRPr="008641E3" w:rsidRDefault="00F76ED4" w:rsidP="00F20E08">
            <w:pPr>
              <w:pStyle w:val="AppendixTableText"/>
              <w:rPr>
                <w:rFonts w:ascii="Tahoma" w:hAnsi="Tahoma" w:cs="Tahoma"/>
                <w:lang w:val="fr-FR"/>
              </w:rPr>
            </w:pPr>
            <w:r w:rsidRPr="008641E3">
              <w:rPr>
                <w:rFonts w:ascii="Tahoma" w:hAnsi="Tahoma" w:cs="Tahoma"/>
                <w:lang w:val="fr-FR"/>
              </w:rPr>
              <w:t>accord de mise en œuvre éligible</w:t>
            </w: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Text"/>
              <w:rPr>
                <w:rFonts w:ascii="Tahoma" w:hAnsi="Tahoma" w:cs="Tahoma"/>
                <w:i/>
                <w:lang w:val="fr-FR"/>
              </w:rPr>
            </w:pPr>
            <w:r w:rsidRPr="008641E3">
              <w:rPr>
                <w:rFonts w:ascii="Tahoma" w:hAnsi="Tahoma" w:cs="Tahoma"/>
                <w:lang w:val="fr-FR"/>
              </w:rPr>
              <w:t>2</w:t>
            </w:r>
            <w:r w:rsidR="008E51C4" w:rsidRPr="008641E3">
              <w:rPr>
                <w:rFonts w:ascii="Tahoma" w:hAnsi="Tahoma" w:cs="Tahoma"/>
                <w:lang w:val="fr-FR"/>
              </w:rPr>
              <w:t xml:space="preserve"> </w:t>
            </w:r>
            <w:r w:rsidRPr="008641E3">
              <w:rPr>
                <w:rFonts w:ascii="Tahoma" w:hAnsi="Tahoma" w:cs="Tahoma"/>
                <w:lang w:val="fr-FR"/>
              </w:rPr>
              <w:t>400</w:t>
            </w:r>
            <w:r w:rsidR="00FB468A">
              <w:rPr>
                <w:rFonts w:ascii="Tahoma" w:hAnsi="Tahoma" w:cs="Tahoma"/>
                <w:lang w:val="fr-FR"/>
              </w:rPr>
              <w:t xml:space="preserve"> </w:t>
            </w:r>
            <w:r w:rsidR="00FB468A" w:rsidRPr="008641E3">
              <w:rPr>
                <w:rFonts w:ascii="Tahoma" w:hAnsi="Tahoma" w:cs="Tahoma"/>
                <w:lang w:val="fr-FR"/>
              </w:rPr>
              <w:t>–</w:t>
            </w:r>
            <w:r w:rsidR="00FB468A">
              <w:rPr>
                <w:rFonts w:ascii="Tahoma" w:hAnsi="Tahoma" w:cs="Tahoma"/>
                <w:lang w:val="fr-FR"/>
              </w:rPr>
              <w:t xml:space="preserve"> </w:t>
            </w:r>
            <w:r w:rsidRPr="008641E3">
              <w:rPr>
                <w:rFonts w:ascii="Tahoma" w:hAnsi="Tahoma" w:cs="Tahoma"/>
                <w:lang w:val="fr-FR"/>
              </w:rPr>
              <w:t>5</w:t>
            </w:r>
            <w:r w:rsidR="008E51C4" w:rsidRPr="008641E3">
              <w:rPr>
                <w:rFonts w:ascii="Tahoma" w:hAnsi="Tahoma" w:cs="Tahoma"/>
                <w:lang w:val="fr-FR"/>
              </w:rPr>
              <w:t xml:space="preserve"> </w:t>
            </w:r>
            <w:r w:rsidRPr="008641E3">
              <w:rPr>
                <w:rFonts w:ascii="Tahoma" w:hAnsi="Tahoma" w:cs="Tahoma"/>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30 jours* </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15 jours* </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Text"/>
              <w:rPr>
                <w:rFonts w:ascii="Tahoma" w:hAnsi="Tahoma" w:cs="Tahoma"/>
                <w:i/>
                <w:lang w:val="fr-FR"/>
              </w:rPr>
            </w:pPr>
            <w:r w:rsidRPr="008641E3">
              <w:rPr>
                <w:rFonts w:ascii="Tahoma" w:hAnsi="Tahoma" w:cs="Tahoma"/>
                <w:lang w:val="fr-FR"/>
              </w:rPr>
              <w:t>6</w:t>
            </w:r>
            <w:r w:rsidR="008E51C4" w:rsidRPr="008641E3">
              <w:rPr>
                <w:rFonts w:ascii="Tahoma" w:hAnsi="Tahoma" w:cs="Tahoma"/>
                <w:lang w:val="fr-FR"/>
              </w:rPr>
              <w:t xml:space="preserve"> </w:t>
            </w:r>
            <w:r w:rsidRPr="008641E3">
              <w:rPr>
                <w:rFonts w:ascii="Tahoma" w:hAnsi="Tahoma" w:cs="Tahoma"/>
                <w:lang w:val="fr-FR"/>
              </w:rPr>
              <w:t>000</w:t>
            </w:r>
            <w:r w:rsidR="00FB468A">
              <w:rPr>
                <w:rFonts w:ascii="Tahoma" w:hAnsi="Tahoma" w:cs="Tahoma"/>
                <w:lang w:val="fr-FR"/>
              </w:rPr>
              <w:t xml:space="preserve"> </w:t>
            </w:r>
            <w:r w:rsidR="00FB468A" w:rsidRPr="008641E3">
              <w:rPr>
                <w:rFonts w:ascii="Tahoma" w:hAnsi="Tahoma" w:cs="Tahoma"/>
                <w:lang w:val="fr-FR"/>
              </w:rPr>
              <w:t>–</w:t>
            </w:r>
            <w:r w:rsidR="00FB468A">
              <w:rPr>
                <w:rFonts w:ascii="Tahoma" w:hAnsi="Tahoma" w:cs="Tahoma"/>
                <w:lang w:val="fr-FR"/>
              </w:rPr>
              <w:t xml:space="preserve"> </w:t>
            </w:r>
            <w:r w:rsidRPr="008641E3">
              <w:rPr>
                <w:rFonts w:ascii="Tahoma" w:hAnsi="Tahoma" w:cs="Tahoma"/>
                <w:lang w:val="fr-FR"/>
              </w:rPr>
              <w:t>14</w:t>
            </w:r>
            <w:r w:rsidR="008E51C4" w:rsidRPr="008641E3">
              <w:rPr>
                <w:rFonts w:ascii="Tahoma" w:hAnsi="Tahoma" w:cs="Tahoma"/>
                <w:lang w:val="fr-FR"/>
              </w:rPr>
              <w:t xml:space="preserve"> </w:t>
            </w:r>
            <w:r w:rsidRPr="008641E3">
              <w:rPr>
                <w:rFonts w:ascii="Tahoma" w:hAnsi="Tahoma" w:cs="Tahoma"/>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50 jours* </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25 jours* </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Text"/>
              <w:rPr>
                <w:rFonts w:ascii="Tahoma" w:hAnsi="Tahoma" w:cs="Tahoma"/>
                <w:i/>
                <w:lang w:val="fr-FR"/>
              </w:rPr>
            </w:pPr>
            <w:r w:rsidRPr="008641E3">
              <w:rPr>
                <w:rFonts w:ascii="Tahoma" w:hAnsi="Tahoma" w:cs="Tahoma"/>
                <w:lang w:val="fr-FR"/>
              </w:rPr>
              <w:t>15</w:t>
            </w:r>
            <w:r w:rsidR="008E51C4" w:rsidRPr="008641E3">
              <w:rPr>
                <w:rFonts w:ascii="Tahoma" w:hAnsi="Tahoma" w:cs="Tahoma"/>
                <w:lang w:val="fr-FR"/>
              </w:rPr>
              <w:t xml:space="preserve"> </w:t>
            </w:r>
            <w:r w:rsidRPr="008641E3">
              <w:rPr>
                <w:rFonts w:ascii="Tahoma" w:hAnsi="Tahoma" w:cs="Tahoma"/>
                <w:lang w:val="fr-FR"/>
              </w:rPr>
              <w:t>000 – 29</w:t>
            </w:r>
            <w:r w:rsidR="008E51C4" w:rsidRPr="008641E3">
              <w:rPr>
                <w:rFonts w:ascii="Tahoma" w:hAnsi="Tahoma" w:cs="Tahoma"/>
                <w:lang w:val="fr-FR"/>
              </w:rPr>
              <w:t xml:space="preserve"> </w:t>
            </w:r>
            <w:r w:rsidRPr="008641E3">
              <w:rPr>
                <w:rFonts w:ascii="Tahoma" w:hAnsi="Tahoma" w:cs="Tahoma"/>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110 jours* </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55 jours* </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Text"/>
              <w:rPr>
                <w:rFonts w:ascii="Tahoma" w:hAnsi="Tahoma" w:cs="Tahoma"/>
                <w:i/>
                <w:lang w:val="fr-FR"/>
              </w:rPr>
            </w:pPr>
            <w:r w:rsidRPr="008641E3">
              <w:rPr>
                <w:rFonts w:ascii="Tahoma" w:hAnsi="Tahoma" w:cs="Tahoma"/>
                <w:lang w:val="fr-FR"/>
              </w:rPr>
              <w:t>30</w:t>
            </w:r>
            <w:r w:rsidR="008E51C4" w:rsidRPr="008641E3">
              <w:rPr>
                <w:rFonts w:ascii="Tahoma" w:hAnsi="Tahoma" w:cs="Tahoma"/>
                <w:lang w:val="fr-FR"/>
              </w:rPr>
              <w:t xml:space="preserve"> </w:t>
            </w:r>
            <w:r w:rsidRPr="008641E3">
              <w:rPr>
                <w:rFonts w:ascii="Tahoma" w:hAnsi="Tahoma" w:cs="Tahoma"/>
                <w:lang w:val="fr-FR"/>
              </w:rPr>
              <w:t>000 – 49</w:t>
            </w:r>
            <w:r w:rsidR="008E51C4" w:rsidRPr="008641E3">
              <w:rPr>
                <w:rFonts w:ascii="Tahoma" w:hAnsi="Tahoma" w:cs="Tahoma"/>
                <w:lang w:val="fr-FR"/>
              </w:rPr>
              <w:t xml:space="preserve"> </w:t>
            </w:r>
            <w:r w:rsidRPr="008641E3">
              <w:rPr>
                <w:rFonts w:ascii="Tahoma" w:hAnsi="Tahoma" w:cs="Tahoma"/>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160 jours* </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80 jours*</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Text"/>
              <w:rPr>
                <w:rFonts w:ascii="Tahoma" w:hAnsi="Tahoma" w:cs="Tahoma"/>
                <w:i/>
                <w:lang w:val="fr-FR"/>
              </w:rPr>
            </w:pPr>
            <w:r w:rsidRPr="008641E3">
              <w:rPr>
                <w:rFonts w:ascii="Tahoma" w:hAnsi="Tahoma" w:cs="Tahoma"/>
                <w:lang w:val="fr-FR"/>
              </w:rPr>
              <w:t>50</w:t>
            </w:r>
            <w:r w:rsidR="008E51C4" w:rsidRPr="008641E3">
              <w:rPr>
                <w:rFonts w:ascii="Tahoma" w:hAnsi="Tahoma" w:cs="Tahoma"/>
                <w:lang w:val="fr-FR"/>
              </w:rPr>
              <w:t xml:space="preserve"> </w:t>
            </w:r>
            <w:r w:rsidRPr="008641E3">
              <w:rPr>
                <w:rFonts w:ascii="Tahoma" w:hAnsi="Tahoma" w:cs="Tahoma"/>
                <w:lang w:val="fr-FR"/>
              </w:rPr>
              <w:t>000 – 99</w:t>
            </w:r>
            <w:r w:rsidR="008E51C4" w:rsidRPr="008641E3">
              <w:rPr>
                <w:rFonts w:ascii="Tahoma" w:hAnsi="Tahoma" w:cs="Tahoma"/>
                <w:lang w:val="fr-FR"/>
              </w:rPr>
              <w:t xml:space="preserve"> </w:t>
            </w:r>
            <w:r w:rsidRPr="008641E3">
              <w:rPr>
                <w:rFonts w:ascii="Tahoma" w:hAnsi="Tahoma" w:cs="Tahoma"/>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250 jours*</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125 jours* </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Headings"/>
              <w:rPr>
                <w:rFonts w:ascii="Tahoma" w:hAnsi="Tahoma" w:cs="Tahoma"/>
                <w:b w:val="0"/>
                <w:lang w:val="fr-FR"/>
              </w:rPr>
            </w:pPr>
            <w:r w:rsidRPr="008641E3">
              <w:rPr>
                <w:rFonts w:ascii="Tahoma" w:hAnsi="Tahoma" w:cs="Tahoma"/>
                <w:b w:val="0"/>
                <w:lang w:val="fr-FR"/>
              </w:rPr>
              <w:t>100</w:t>
            </w:r>
            <w:r w:rsidR="008E51C4" w:rsidRPr="008641E3">
              <w:rPr>
                <w:rFonts w:ascii="Tahoma" w:hAnsi="Tahoma" w:cs="Tahoma"/>
                <w:b w:val="0"/>
                <w:lang w:val="fr-FR"/>
              </w:rPr>
              <w:t xml:space="preserve"> </w:t>
            </w:r>
            <w:r w:rsidRPr="008641E3">
              <w:rPr>
                <w:rFonts w:ascii="Tahoma" w:hAnsi="Tahoma" w:cs="Tahoma"/>
                <w:b w:val="0"/>
                <w:lang w:val="fr-FR"/>
              </w:rPr>
              <w:t>000 – 199</w:t>
            </w:r>
            <w:r w:rsidR="008E51C4" w:rsidRPr="008641E3">
              <w:rPr>
                <w:rFonts w:ascii="Tahoma" w:hAnsi="Tahoma" w:cs="Tahoma"/>
                <w:b w:val="0"/>
                <w:lang w:val="fr-FR"/>
              </w:rPr>
              <w:t xml:space="preserve"> </w:t>
            </w:r>
            <w:r w:rsidRPr="008641E3">
              <w:rPr>
                <w:rFonts w:ascii="Tahoma" w:hAnsi="Tahoma" w:cs="Tahoma"/>
                <w:b w:val="0"/>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400 jours*</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200 jours*</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Headings"/>
              <w:rPr>
                <w:rFonts w:ascii="Tahoma" w:hAnsi="Tahoma" w:cs="Tahoma"/>
                <w:b w:val="0"/>
                <w:lang w:val="fr-FR"/>
              </w:rPr>
            </w:pPr>
            <w:r w:rsidRPr="008641E3">
              <w:rPr>
                <w:rFonts w:ascii="Tahoma" w:hAnsi="Tahoma" w:cs="Tahoma"/>
                <w:b w:val="0"/>
                <w:lang w:val="fr-FR"/>
              </w:rPr>
              <w:t>200</w:t>
            </w:r>
            <w:r w:rsidR="008E51C4" w:rsidRPr="008641E3">
              <w:rPr>
                <w:rFonts w:ascii="Tahoma" w:hAnsi="Tahoma" w:cs="Tahoma"/>
                <w:b w:val="0"/>
                <w:lang w:val="fr-FR"/>
              </w:rPr>
              <w:t xml:space="preserve"> </w:t>
            </w:r>
            <w:r w:rsidRPr="008641E3">
              <w:rPr>
                <w:rFonts w:ascii="Tahoma" w:hAnsi="Tahoma" w:cs="Tahoma"/>
                <w:b w:val="0"/>
                <w:lang w:val="fr-FR"/>
              </w:rPr>
              <w:t>000 – 399</w:t>
            </w:r>
            <w:r w:rsidR="008E51C4" w:rsidRPr="008641E3">
              <w:rPr>
                <w:rFonts w:ascii="Tahoma" w:hAnsi="Tahoma" w:cs="Tahoma"/>
                <w:b w:val="0"/>
                <w:lang w:val="fr-FR"/>
              </w:rPr>
              <w:t xml:space="preserve"> </w:t>
            </w:r>
            <w:r w:rsidRPr="008641E3">
              <w:rPr>
                <w:rFonts w:ascii="Tahoma" w:hAnsi="Tahoma" w:cs="Tahoma"/>
                <w:b w:val="0"/>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600 jours*</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300 jours*</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Headings"/>
              <w:rPr>
                <w:rFonts w:ascii="Tahoma" w:hAnsi="Tahoma" w:cs="Tahoma"/>
                <w:b w:val="0"/>
                <w:lang w:val="fr-FR"/>
              </w:rPr>
            </w:pPr>
            <w:r w:rsidRPr="008641E3">
              <w:rPr>
                <w:rFonts w:ascii="Tahoma" w:hAnsi="Tahoma" w:cs="Tahoma"/>
                <w:b w:val="0"/>
                <w:lang w:val="fr-FR"/>
              </w:rPr>
              <w:t>400</w:t>
            </w:r>
            <w:r w:rsidR="008E51C4" w:rsidRPr="008641E3">
              <w:rPr>
                <w:rFonts w:ascii="Tahoma" w:hAnsi="Tahoma" w:cs="Tahoma"/>
                <w:b w:val="0"/>
                <w:lang w:val="fr-FR"/>
              </w:rPr>
              <w:t xml:space="preserve"> </w:t>
            </w:r>
            <w:r w:rsidRPr="008641E3">
              <w:rPr>
                <w:rFonts w:ascii="Tahoma" w:hAnsi="Tahoma" w:cs="Tahoma"/>
                <w:b w:val="0"/>
                <w:lang w:val="fr-FR"/>
              </w:rPr>
              <w:t>000 – 599</w:t>
            </w:r>
            <w:r w:rsidR="008E51C4" w:rsidRPr="008641E3">
              <w:rPr>
                <w:rFonts w:ascii="Tahoma" w:hAnsi="Tahoma" w:cs="Tahoma"/>
                <w:b w:val="0"/>
                <w:lang w:val="fr-FR"/>
              </w:rPr>
              <w:t xml:space="preserve"> </w:t>
            </w:r>
            <w:r w:rsidRPr="008641E3">
              <w:rPr>
                <w:rFonts w:ascii="Tahoma" w:hAnsi="Tahoma" w:cs="Tahoma"/>
                <w:b w:val="0"/>
                <w:lang w:val="fr-FR"/>
              </w:rPr>
              <w:t>999</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800 jours*</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400 jours*</w:t>
            </w:r>
          </w:p>
          <w:p w:rsidR="00F76ED4" w:rsidRPr="008641E3" w:rsidRDefault="00F76ED4" w:rsidP="00F20E08">
            <w:pPr>
              <w:pStyle w:val="AppendixTableText"/>
              <w:rPr>
                <w:rFonts w:ascii="Tahoma" w:hAnsi="Tahoma" w:cs="Tahoma"/>
                <w:lang w:val="fr-FR"/>
              </w:rPr>
            </w:pPr>
          </w:p>
        </w:tc>
      </w:tr>
      <w:tr w:rsidR="00F76ED4" w:rsidRPr="008641E3" w:rsidTr="00F20E08">
        <w:trPr>
          <w:cantSplit/>
          <w:trHeight w:val="236"/>
        </w:trPr>
        <w:tc>
          <w:tcPr>
            <w:tcW w:w="2786" w:type="dxa"/>
            <w:vAlign w:val="center"/>
          </w:tcPr>
          <w:p w:rsidR="00F76ED4" w:rsidRPr="008641E3" w:rsidRDefault="00F76ED4" w:rsidP="00F20E08">
            <w:pPr>
              <w:pStyle w:val="AppendixTableHeadings"/>
              <w:rPr>
                <w:lang w:val="fr-FR"/>
              </w:rPr>
            </w:pPr>
            <w:r w:rsidRPr="008641E3">
              <w:rPr>
                <w:rFonts w:ascii="Tahoma" w:hAnsi="Tahoma" w:cs="Tahoma"/>
                <w:b w:val="0"/>
                <w:lang w:val="fr-FR"/>
              </w:rPr>
              <w:t>Participation au programme Software Assurance Membership</w:t>
            </w:r>
            <w:r w:rsidR="00F20E08" w:rsidRPr="008641E3">
              <w:rPr>
                <w:rFonts w:ascii="Tahoma" w:hAnsi="Tahoma" w:cs="Tahoma"/>
                <w:b w:val="0"/>
                <w:lang w:val="fr-FR"/>
              </w:rPr>
              <w:t> </w:t>
            </w:r>
            <w:r w:rsidRPr="008641E3">
              <w:rPr>
                <w:rFonts w:ascii="Tahoma" w:hAnsi="Tahoma" w:cs="Tahoma"/>
                <w:b w:val="0"/>
                <w:lang w:val="fr-FR"/>
              </w:rPr>
              <w:t>(SAM)</w:t>
            </w:r>
          </w:p>
          <w:p w:rsidR="00F76ED4" w:rsidRPr="008641E3" w:rsidRDefault="00F76ED4" w:rsidP="00F20E08">
            <w:pPr>
              <w:pStyle w:val="AppendixTableHeadings"/>
              <w:rPr>
                <w:rFonts w:ascii="Tahoma" w:hAnsi="Tahoma" w:cs="Tahoma"/>
                <w:b w:val="0"/>
                <w:lang w:val="fr-FR"/>
              </w:rPr>
            </w:pPr>
            <w:r w:rsidRPr="008641E3">
              <w:rPr>
                <w:rFonts w:ascii="Tahoma" w:hAnsi="Tahoma" w:cs="Tahoma"/>
                <w:b w:val="0"/>
                <w:lang w:val="fr-FR"/>
              </w:rPr>
              <w:t>600</w:t>
            </w:r>
            <w:r w:rsidR="008E51C4" w:rsidRPr="008641E3">
              <w:rPr>
                <w:rFonts w:ascii="Tahoma" w:hAnsi="Tahoma" w:cs="Tahoma"/>
                <w:b w:val="0"/>
                <w:lang w:val="fr-FR"/>
              </w:rPr>
              <w:t xml:space="preserve"> </w:t>
            </w:r>
            <w:r w:rsidRPr="008641E3">
              <w:rPr>
                <w:rFonts w:ascii="Tahoma" w:hAnsi="Tahoma" w:cs="Tahoma"/>
                <w:b w:val="0"/>
                <w:lang w:val="fr-FR"/>
              </w:rPr>
              <w:t>000 +</w:t>
            </w:r>
          </w:p>
        </w:tc>
        <w:tc>
          <w:tcPr>
            <w:tcW w:w="3150" w:type="dxa"/>
            <w:vAlign w:val="center"/>
          </w:tcPr>
          <w:p w:rsidR="00F76ED4" w:rsidRPr="008641E3" w:rsidRDefault="00F76ED4" w:rsidP="00F20E08">
            <w:pPr>
              <w:pStyle w:val="AppendixTableText"/>
              <w:rPr>
                <w:lang w:val="fr-FR"/>
              </w:rPr>
            </w:pPr>
            <w:r w:rsidRPr="008641E3">
              <w:rPr>
                <w:rFonts w:ascii="Tahoma" w:hAnsi="Tahoma" w:cs="Tahoma"/>
                <w:lang w:val="fr-FR"/>
              </w:rPr>
              <w:t xml:space="preserve">1 400 jours* </w:t>
            </w:r>
          </w:p>
          <w:p w:rsidR="00F76ED4" w:rsidRPr="008641E3" w:rsidRDefault="00F76ED4" w:rsidP="00F20E08">
            <w:pPr>
              <w:pStyle w:val="AppendixTableText"/>
              <w:rPr>
                <w:rFonts w:ascii="Tahoma" w:hAnsi="Tahoma" w:cs="Tahoma"/>
                <w:lang w:val="fr-FR"/>
              </w:rPr>
            </w:pPr>
          </w:p>
        </w:tc>
        <w:tc>
          <w:tcPr>
            <w:tcW w:w="3316" w:type="dxa"/>
            <w:vAlign w:val="center"/>
          </w:tcPr>
          <w:p w:rsidR="00F76ED4" w:rsidRPr="008641E3" w:rsidRDefault="00F76ED4" w:rsidP="00F20E08">
            <w:pPr>
              <w:pStyle w:val="AppendixTableText"/>
              <w:rPr>
                <w:lang w:val="fr-FR"/>
              </w:rPr>
            </w:pPr>
            <w:r w:rsidRPr="008641E3">
              <w:rPr>
                <w:rFonts w:ascii="Tahoma" w:hAnsi="Tahoma" w:cs="Tahoma"/>
                <w:lang w:val="fr-FR"/>
              </w:rPr>
              <w:t>700 jours*</w:t>
            </w:r>
          </w:p>
          <w:p w:rsidR="00F76ED4" w:rsidRPr="008641E3" w:rsidRDefault="00F76ED4" w:rsidP="00F20E08">
            <w:pPr>
              <w:pStyle w:val="AppendixTableText"/>
              <w:rPr>
                <w:rFonts w:ascii="Tahoma" w:hAnsi="Tahoma" w:cs="Tahoma"/>
                <w:lang w:val="fr-FR"/>
              </w:rPr>
            </w:pPr>
          </w:p>
        </w:tc>
      </w:tr>
    </w:tbl>
    <w:p w:rsidR="00F528E5" w:rsidRPr="008641E3" w:rsidRDefault="00F528E5" w:rsidP="003C56F1">
      <w:pPr>
        <w:pStyle w:val="AppendixBodyText"/>
        <w:spacing w:after="0"/>
        <w:rPr>
          <w:sz w:val="16"/>
          <w:szCs w:val="16"/>
          <w:lang w:val="fr-FR"/>
        </w:rPr>
      </w:pPr>
    </w:p>
    <w:p w:rsidR="00E762F8" w:rsidRPr="00AB1090" w:rsidRDefault="00023FE7">
      <w:pPr>
        <w:pStyle w:val="AppendixFlushBulletedList"/>
        <w:tabs>
          <w:tab w:val="clear" w:pos="360"/>
          <w:tab w:val="num" w:pos="0"/>
        </w:tabs>
        <w:ind w:left="0" w:firstLine="0"/>
        <w:rPr>
          <w:rFonts w:ascii="Tahoma" w:hAnsi="Tahoma" w:cs="Tahoma"/>
          <w:lang w:val="fr-FR"/>
        </w:rPr>
      </w:pPr>
      <w:r w:rsidRPr="00AB1090">
        <w:rPr>
          <w:rFonts w:ascii="Tahoma" w:hAnsi="Tahoma" w:cs="Tahoma"/>
          <w:sz w:val="18"/>
          <w:szCs w:val="18"/>
          <w:lang w:val="fr-FR"/>
        </w:rPr>
        <w:t>Le nombre minimum de licences couvertes par la Software Assurance requis pour l’obtention de Bons de Formation varie selon le programme.</w:t>
      </w:r>
    </w:p>
    <w:p w:rsidR="00C65D66" w:rsidRPr="00AB1090" w:rsidRDefault="00C65D66" w:rsidP="00C65D66">
      <w:pPr>
        <w:tabs>
          <w:tab w:val="left" w:pos="10440"/>
        </w:tabs>
        <w:spacing w:before="120"/>
        <w:ind w:right="306"/>
        <w:rPr>
          <w:rFonts w:cs="Tahoma"/>
          <w:lang w:val="fr-FR"/>
        </w:rPr>
      </w:pPr>
      <w:r w:rsidRPr="00AB1090">
        <w:rPr>
          <w:rFonts w:eastAsia="Calibri" w:cs="Tahoma"/>
          <w:b/>
          <w:i/>
          <w:color w:val="000000"/>
          <w:sz w:val="16"/>
          <w:szCs w:val="16"/>
          <w:lang w:val="fr-FR"/>
        </w:rPr>
        <w:t>Remarque :</w:t>
      </w:r>
      <w:r w:rsidRPr="00AB1090">
        <w:rPr>
          <w:rFonts w:eastAsia="Calibri" w:cs="Tahoma"/>
          <w:i/>
          <w:color w:val="000000"/>
          <w:sz w:val="16"/>
          <w:szCs w:val="16"/>
          <w:lang w:val="fr-FR"/>
        </w:rPr>
        <w:t xml:space="preserve"> des crédits de formation sont disponibles sur la base d’un accord de mise en œuvre ou contrat d’une durée de trois (3) ans complets (reportez-vous ci-dessous pour plus d’informations).</w:t>
      </w:r>
    </w:p>
    <w:p w:rsidR="00C65D66" w:rsidRPr="00AB1090" w:rsidRDefault="00C65D66" w:rsidP="00C65D66">
      <w:pPr>
        <w:spacing w:after="60"/>
        <w:rPr>
          <w:rFonts w:cs="Tahoma"/>
          <w:lang w:val="fr-FR"/>
        </w:rPr>
      </w:pPr>
      <w:r w:rsidRPr="00AB1090">
        <w:rPr>
          <w:rFonts w:eastAsia="Calibri" w:cs="Tahoma"/>
          <w:i/>
          <w:color w:val="000000"/>
          <w:sz w:val="16"/>
          <w:szCs w:val="16"/>
          <w:lang w:val="fr-FR"/>
        </w:rPr>
        <w:t>Reportez-vous au tableau qui répertorie les produits du Groupe Applications Office System</w:t>
      </w:r>
    </w:p>
    <w:p w:rsidR="00EC05F0" w:rsidRPr="00AB1090" w:rsidRDefault="00C65D66" w:rsidP="00F76ED4">
      <w:pPr>
        <w:tabs>
          <w:tab w:val="left" w:pos="10440"/>
        </w:tabs>
        <w:ind w:right="302"/>
        <w:rPr>
          <w:rFonts w:cs="Tahoma"/>
          <w:lang w:val="fr-FR"/>
        </w:rPr>
      </w:pPr>
      <w:r w:rsidRPr="00AB1090">
        <w:rPr>
          <w:rFonts w:eastAsia="Calibri" w:cs="Tahoma"/>
          <w:i/>
          <w:color w:val="000000"/>
          <w:sz w:val="16"/>
          <w:szCs w:val="16"/>
          <w:lang w:val="fr-FR"/>
        </w:rPr>
        <w:t>*Nombre de jours par accord de mise en œuvre ou contrat éligible.</w:t>
      </w:r>
    </w:p>
    <w:p w:rsidR="009D26EE" w:rsidRPr="00AB1090" w:rsidRDefault="009D26EE" w:rsidP="003C56F1">
      <w:pPr>
        <w:pStyle w:val="AppendixBodyText"/>
        <w:spacing w:after="0"/>
        <w:rPr>
          <w:rFonts w:ascii="Tahoma" w:hAnsi="Tahoma" w:cs="Tahoma"/>
          <w:bCs/>
          <w:sz w:val="16"/>
          <w:szCs w:val="16"/>
          <w:lang w:val="fr-FR"/>
        </w:rPr>
      </w:pP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cours ne sont pas tous disponibles dans toutes les langues locales.</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politiques définies par le Partenaire de Formation Microsoft s’appliquent.</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Responsables des Services peuvent révoquer un bon qui a été attribué jusqu’à la date d’annulation du cours fixée par le Partenaire de Formation Microsoft.</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 xml:space="preserve">Tout jour de cours non couvert par un bon devra être payé par la personne qui a reçu la formation. </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cours accélérés nécessitent un nombre de jours associés à des bons équivalent au nombre de jours de cours fixé pour un cours de durée normale.</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200B20" w:rsidRPr="00AB1090">
        <w:rPr>
          <w:rFonts w:ascii="Tahoma" w:hAnsi="Tahoma" w:cs="Tahoma"/>
          <w:bCs/>
          <w:sz w:val="18"/>
          <w:szCs w:val="18"/>
          <w:lang w:val="fr-FR"/>
        </w:rPr>
        <w:t xml:space="preserve">. </w:t>
      </w:r>
      <w:r w:rsidRPr="00AB1090">
        <w:rPr>
          <w:rFonts w:ascii="Tahoma" w:hAnsi="Tahoma" w:cs="Tahoma"/>
          <w:bCs/>
          <w:sz w:val="18"/>
          <w:szCs w:val="18"/>
          <w:lang w:val="fr-FR"/>
        </w:rPr>
        <w:t>Les cours personnalisés (autres que les cours accélérés ou les cours approuvés) ne peuvent pas être associés à ces bons</w:t>
      </w:r>
      <w:r w:rsidR="00200B20" w:rsidRPr="00AB1090">
        <w:rPr>
          <w:rFonts w:ascii="Tahoma" w:hAnsi="Tahoma" w:cs="Tahoma"/>
          <w:bCs/>
          <w:sz w:val="18"/>
          <w:szCs w:val="18"/>
          <w:lang w:val="fr-FR"/>
        </w:rPr>
        <w:t xml:space="preserve">. </w:t>
      </w:r>
      <w:r w:rsidRPr="00AB1090">
        <w:rPr>
          <w:rFonts w:ascii="Tahoma" w:hAnsi="Tahoma" w:cs="Tahoma"/>
          <w:bCs/>
          <w:sz w:val="18"/>
          <w:szCs w:val="18"/>
          <w:lang w:val="fr-FR"/>
        </w:rPr>
        <w:t xml:space="preserve">Pour plus d’informations sur les cours approuvés, consultez le site </w:t>
      </w:r>
      <w:hyperlink r:id="rId26" w:history="1">
        <w:r w:rsidRPr="00AB1090">
          <w:rPr>
            <w:rStyle w:val="Hyperlink"/>
            <w:rFonts w:ascii="Tahoma" w:hAnsi="Tahoma" w:cs="Tahoma"/>
            <w:bCs/>
            <w:sz w:val="18"/>
            <w:szCs w:val="18"/>
            <w:lang w:val="fr-FR"/>
          </w:rPr>
          <w:t>http://www.microsoft.com/learning/sa/training.mspx</w:t>
        </w:r>
      </w:hyperlink>
      <w:r w:rsidRPr="00AB1090">
        <w:rPr>
          <w:rFonts w:ascii="Tahoma" w:hAnsi="Tahoma" w:cs="Tahoma"/>
          <w:bCs/>
          <w:sz w:val="18"/>
          <w:szCs w:val="18"/>
          <w:lang w:val="fr-FR"/>
        </w:rPr>
        <w:t xml:space="preserve"> (en anglais).</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bons ne peuvent pas être utilisés pour couvrir tout frais lié à un client qui ne se présente pas à</w:t>
      </w:r>
      <w:r w:rsidR="00E51BE5" w:rsidRPr="00AB1090">
        <w:rPr>
          <w:rFonts w:ascii="Tahoma" w:hAnsi="Tahoma" w:cs="Tahoma"/>
          <w:bCs/>
          <w:sz w:val="18"/>
          <w:szCs w:val="18"/>
          <w:lang w:val="fr-FR"/>
        </w:rPr>
        <w:t> </w:t>
      </w:r>
      <w:r w:rsidRPr="00AB1090">
        <w:rPr>
          <w:rFonts w:ascii="Tahoma" w:hAnsi="Tahoma" w:cs="Tahoma"/>
          <w:bCs/>
          <w:sz w:val="18"/>
          <w:szCs w:val="18"/>
          <w:lang w:val="fr-FR"/>
        </w:rPr>
        <w:t>un cours réservé</w:t>
      </w:r>
      <w:r w:rsidR="00200B20" w:rsidRPr="00AB1090">
        <w:rPr>
          <w:rFonts w:ascii="Tahoma" w:hAnsi="Tahoma" w:cs="Tahoma"/>
          <w:bCs/>
          <w:sz w:val="18"/>
          <w:szCs w:val="18"/>
          <w:lang w:val="fr-FR"/>
        </w:rPr>
        <w:t xml:space="preserve">. </w:t>
      </w:r>
      <w:r w:rsidRPr="00AB1090">
        <w:rPr>
          <w:rFonts w:ascii="Tahoma" w:hAnsi="Tahoma" w:cs="Tahoma"/>
          <w:bCs/>
          <w:sz w:val="18"/>
          <w:szCs w:val="18"/>
          <w:lang w:val="fr-FR"/>
        </w:rPr>
        <w:t>Les frais liés à une « Absence » doiven</w:t>
      </w:r>
      <w:r w:rsidR="00AB1090" w:rsidRPr="00AB1090">
        <w:rPr>
          <w:rFonts w:ascii="Tahoma" w:hAnsi="Tahoma" w:cs="Tahoma"/>
          <w:bCs/>
          <w:sz w:val="18"/>
          <w:szCs w:val="18"/>
          <w:lang w:val="fr-FR"/>
        </w:rPr>
        <w:t>t être acquittés par le client.</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bons peuvent être convertis uniquement par une personne autorisé</w:t>
      </w:r>
      <w:r w:rsidR="00AB1090" w:rsidRPr="00AB1090">
        <w:rPr>
          <w:rFonts w:ascii="Tahoma" w:hAnsi="Tahoma" w:cs="Tahoma"/>
          <w:bCs/>
          <w:sz w:val="18"/>
          <w:szCs w:val="18"/>
          <w:lang w:val="fr-FR"/>
        </w:rPr>
        <w:t>e par le client à les utiliser.</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bons ne peuvent pas être échangés contre de l’argent comptant, des sommes d’argent ou d’autres valeurs.</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bons doivent être attribués pendant la durée de la Software Assurance.</w:t>
      </w:r>
    </w:p>
    <w:p w:rsidR="009D26EE" w:rsidRPr="00AB1090" w:rsidRDefault="009D26EE" w:rsidP="00F20E08">
      <w:pPr>
        <w:pStyle w:val="AppendixBodyText"/>
        <w:numPr>
          <w:ilvl w:val="0"/>
          <w:numId w:val="33"/>
        </w:numPr>
        <w:spacing w:afterLines="60" w:after="144" w:line="235" w:lineRule="auto"/>
        <w:rPr>
          <w:rFonts w:ascii="Tahoma" w:hAnsi="Tahoma" w:cs="Tahoma"/>
          <w:lang w:val="fr-FR"/>
        </w:rPr>
      </w:pPr>
      <w:r w:rsidRPr="00AB1090">
        <w:rPr>
          <w:rFonts w:ascii="Tahoma" w:hAnsi="Tahoma" w:cs="Tahoma"/>
          <w:bCs/>
          <w:sz w:val="18"/>
          <w:szCs w:val="18"/>
          <w:lang w:val="fr-FR"/>
        </w:rPr>
        <w:t>Les bons expirent cent quatre-vingt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rsidR="00982A40" w:rsidRPr="00AB1090" w:rsidRDefault="00982A40" w:rsidP="00F20E08">
      <w:pPr>
        <w:numPr>
          <w:ilvl w:val="0"/>
          <w:numId w:val="33"/>
        </w:numPr>
        <w:spacing w:afterLines="60" w:after="144" w:line="235" w:lineRule="auto"/>
        <w:rPr>
          <w:rFonts w:cs="Tahoma"/>
          <w:lang w:val="fr-FR"/>
        </w:rPr>
      </w:pPr>
      <w:r w:rsidRPr="00AB1090">
        <w:rPr>
          <w:rFonts w:cs="Tahoma"/>
          <w:bCs/>
          <w:szCs w:val="18"/>
          <w:lang w:val="fr-FR"/>
        </w:rPr>
        <w:t>Hormis pour les Sessions de Démonstration, un jour Bon de Formation est équivalent à un jour de session de formation</w:t>
      </w:r>
      <w:r w:rsidR="00200B20" w:rsidRPr="00AB1090">
        <w:rPr>
          <w:rFonts w:cs="Tahoma"/>
          <w:bCs/>
          <w:szCs w:val="18"/>
          <w:lang w:val="fr-FR"/>
        </w:rPr>
        <w:t xml:space="preserve">. </w:t>
      </w:r>
      <w:r w:rsidRPr="00AB1090">
        <w:rPr>
          <w:rFonts w:cs="Tahoma"/>
          <w:bCs/>
          <w:szCs w:val="18"/>
          <w:lang w:val="fr-FR"/>
        </w:rPr>
        <w:t>Pour les Sessions de Démonstration, un jour Bon de Formation est équivalent à une Session de Démonstration.</w:t>
      </w:r>
    </w:p>
    <w:p w:rsidR="00982A40" w:rsidRPr="00AB1090" w:rsidRDefault="00982A40" w:rsidP="00F20E08">
      <w:pPr>
        <w:numPr>
          <w:ilvl w:val="0"/>
          <w:numId w:val="33"/>
        </w:numPr>
        <w:spacing w:afterLines="60" w:after="144" w:line="235" w:lineRule="auto"/>
        <w:rPr>
          <w:rFonts w:cs="Tahoma"/>
          <w:lang w:val="fr-FR"/>
        </w:rPr>
      </w:pPr>
      <w:r w:rsidRPr="00AB1090">
        <w:rPr>
          <w:rFonts w:cs="Tahoma"/>
          <w:bCs/>
          <w:szCs w:val="18"/>
          <w:lang w:val="fr-FR"/>
        </w:rPr>
        <w:t>Les clients doivent convertir leurs Bons de Formation en quatre Sessions de Démonstration ou plus.</w:t>
      </w:r>
    </w:p>
    <w:p w:rsidR="00982A40" w:rsidRPr="00AB1090" w:rsidRDefault="00982A40" w:rsidP="00F20E08">
      <w:pPr>
        <w:numPr>
          <w:ilvl w:val="0"/>
          <w:numId w:val="33"/>
        </w:numPr>
        <w:spacing w:afterLines="60" w:after="144" w:line="235" w:lineRule="auto"/>
        <w:rPr>
          <w:rFonts w:cs="Tahoma"/>
          <w:lang w:val="fr-FR"/>
        </w:rPr>
      </w:pPr>
      <w:r w:rsidRPr="00AB1090">
        <w:rPr>
          <w:rFonts w:cs="Tahoma"/>
          <w:bCs/>
          <w:szCs w:val="18"/>
          <w:lang w:val="fr-FR"/>
        </w:rPr>
        <w:t>Les Bons de Formation convertis en Sessions de Démonstration, contrairement à ceux convertis en d’autres sessions de formation, ne sont pas nominatifs.</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 xml:space="preserve">Les bons peuvent être utilisés pour réserver une formation auprès d’un seul Partenaire de Formation Microsoft éligible à la fois. </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Le Partenaire de Formation Microsoft se réserve le droit d’annuler un cours conformément aux règles d’annulation appliquées dans le pays.</w:t>
      </w:r>
    </w:p>
    <w:p w:rsidR="009D26EE" w:rsidRPr="00AB1090" w:rsidRDefault="009D26EE" w:rsidP="00200B20">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Les bons ne sont valables qu’auprès des Partenaires de Formation Microsoft participants. Ils</w:t>
      </w:r>
      <w:r w:rsidR="00200B20" w:rsidRPr="00AB1090">
        <w:rPr>
          <w:rFonts w:ascii="Tahoma" w:hAnsi="Tahoma" w:cs="Tahoma"/>
          <w:bCs/>
          <w:sz w:val="18"/>
          <w:szCs w:val="18"/>
          <w:lang w:val="fr-FR"/>
        </w:rPr>
        <w:t> </w:t>
      </w:r>
      <w:r w:rsidRPr="00AB1090">
        <w:rPr>
          <w:rFonts w:ascii="Tahoma" w:hAnsi="Tahoma" w:cs="Tahoma"/>
          <w:bCs/>
          <w:sz w:val="18"/>
          <w:szCs w:val="18"/>
          <w:lang w:val="fr-FR"/>
        </w:rPr>
        <w:t>peuvent être utilisés auprès des Partenaires de Formation Microsoft éligibles dans le monde entier. La participation peut varier.</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Microsoft n’est pas responsable de la perte, du vol, du mauvais placement ou de la mauvaise utilisation des bons.</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 xml:space="preserve">Les bons peuvent être convertis uniquement par le client qui est éligible à l’avantage. </w:t>
      </w:r>
    </w:p>
    <w:p w:rsidR="009D26EE" w:rsidRPr="00AB1090" w:rsidRDefault="009D26EE" w:rsidP="005B6712">
      <w:pPr>
        <w:pStyle w:val="AppendixBodyText"/>
        <w:numPr>
          <w:ilvl w:val="0"/>
          <w:numId w:val="33"/>
        </w:numPr>
        <w:spacing w:afterLines="60" w:after="144"/>
        <w:rPr>
          <w:rFonts w:ascii="Tahoma" w:hAnsi="Tahoma" w:cs="Tahoma"/>
          <w:lang w:val="fr-FR"/>
        </w:rPr>
      </w:pPr>
      <w:r w:rsidRPr="00AB1090">
        <w:rPr>
          <w:rFonts w:ascii="Tahoma" w:hAnsi="Tahoma" w:cs="Tahoma"/>
          <w:bCs/>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rsidR="00973A93" w:rsidRPr="00AB1090" w:rsidRDefault="009D26EE" w:rsidP="005A141F">
      <w:pPr>
        <w:pStyle w:val="AppendixBodyText"/>
        <w:numPr>
          <w:ilvl w:val="0"/>
          <w:numId w:val="33"/>
        </w:numPr>
        <w:spacing w:after="0"/>
        <w:rPr>
          <w:rFonts w:ascii="Tahoma" w:hAnsi="Tahoma" w:cs="Tahoma"/>
          <w:lang w:val="fr-FR"/>
        </w:rPr>
      </w:pPr>
      <w:r w:rsidRPr="00AB1090">
        <w:rPr>
          <w:rFonts w:ascii="Tahoma" w:hAnsi="Tahoma" w:cs="Tahoma"/>
          <w:bCs/>
          <w:sz w:val="18"/>
          <w:szCs w:val="18"/>
          <w:lang w:val="fr-FR"/>
        </w:rPr>
        <w:t>Le tableau ci-dessous répertorie les crédits de formation disponibles sur la base d’un accord de mise en œuvre ou un contrat d’une durée de trois (3) ans complets</w:t>
      </w:r>
      <w:r w:rsidR="00131F28" w:rsidRPr="00AB1090">
        <w:rPr>
          <w:rFonts w:ascii="Tahoma" w:hAnsi="Tahoma" w:cs="Tahoma"/>
          <w:bCs/>
          <w:sz w:val="18"/>
          <w:szCs w:val="18"/>
          <w:lang w:val="fr-FR"/>
        </w:rPr>
        <w:t xml:space="preserve">. </w:t>
      </w:r>
      <w:r w:rsidRPr="00AB1090">
        <w:rPr>
          <w:rFonts w:ascii="Tahoma" w:hAnsi="Tahoma" w:cs="Tahoma"/>
          <w:bCs/>
          <w:sz w:val="18"/>
          <w:szCs w:val="18"/>
          <w:lang w:val="fr-FR"/>
        </w:rPr>
        <w:t>Les clients qui souscrivent une Software Assurance d’un (1) an recevront un tiers du nombre indiqué de crédits de formation</w:t>
      </w:r>
      <w:r w:rsidR="00131F28" w:rsidRPr="00AB1090">
        <w:rPr>
          <w:rFonts w:ascii="Tahoma" w:hAnsi="Tahoma" w:cs="Tahoma"/>
          <w:bCs/>
          <w:sz w:val="18"/>
          <w:szCs w:val="18"/>
          <w:lang w:val="fr-FR"/>
        </w:rPr>
        <w:t xml:space="preserve">. </w:t>
      </w:r>
      <w:r w:rsidRPr="00AB1090">
        <w:rPr>
          <w:rFonts w:ascii="Tahoma" w:hAnsi="Tahoma" w:cs="Tahoma"/>
          <w:bCs/>
          <w:sz w:val="18"/>
          <w:szCs w:val="18"/>
          <w:lang w:val="fr-FR"/>
        </w:rPr>
        <w:t>Les clients qui souscrivent une Software Assurance de deux (2) ans recevront deux tiers du nombre indiqué de crédits de formation.</w:t>
      </w:r>
      <w:bookmarkStart w:id="788" w:name="_Toc336338234"/>
    </w:p>
    <w:p w:rsidR="005A141F" w:rsidRPr="00AB1090" w:rsidRDefault="005A141F" w:rsidP="005A141F">
      <w:pPr>
        <w:pStyle w:val="AppendixBodyText"/>
        <w:spacing w:after="0"/>
        <w:rPr>
          <w:rFonts w:ascii="Tahoma" w:hAnsi="Tahoma" w:cs="Tahoma"/>
          <w:bCs/>
          <w:sz w:val="18"/>
          <w:szCs w:val="18"/>
          <w:lang w:val="fr-FR"/>
        </w:rPr>
      </w:pPr>
    </w:p>
    <w:p w:rsidR="00023FE7" w:rsidRPr="008641E3" w:rsidRDefault="00023FE7">
      <w:pPr>
        <w:pStyle w:val="Heading3"/>
        <w:rPr>
          <w:lang w:val="fr-FR"/>
        </w:rPr>
      </w:pPr>
      <w:bookmarkStart w:id="789" w:name="_Toc353472378"/>
      <w:r w:rsidRPr="008641E3">
        <w:rPr>
          <w:rFonts w:ascii="Tahoma" w:hAnsi="Tahoma" w:cs="Tahoma"/>
          <w:sz w:val="24"/>
          <w:lang w:val="fr-FR"/>
        </w:rPr>
        <w:t>E -Learning</w:t>
      </w:r>
      <w:bookmarkEnd w:id="788"/>
      <w:bookmarkEnd w:id="789"/>
    </w:p>
    <w:p w:rsidR="00023FE7" w:rsidRPr="008641E3" w:rsidRDefault="00023FE7" w:rsidP="002D25C8">
      <w:pPr>
        <w:rPr>
          <w:rFonts w:cs="Tahoma"/>
          <w:lang w:val="fr-FR"/>
        </w:rPr>
      </w:pPr>
    </w:p>
    <w:p w:rsidR="003C56F1" w:rsidRPr="00AB1090" w:rsidRDefault="00324479" w:rsidP="008A7860">
      <w:pPr>
        <w:tabs>
          <w:tab w:val="num" w:pos="360"/>
        </w:tabs>
        <w:spacing w:after="60"/>
        <w:rPr>
          <w:rFonts w:cs="Tahoma"/>
          <w:lang w:val="fr-FR"/>
        </w:rPr>
      </w:pPr>
      <w:r w:rsidRPr="00AB1090">
        <w:rPr>
          <w:rFonts w:cs="Tahoma"/>
          <w:b/>
          <w:szCs w:val="18"/>
          <w:lang w:val="fr-FR"/>
        </w:rPr>
        <w:t>Clients éligibles ayant souscrit une Software Assurance</w:t>
      </w:r>
    </w:p>
    <w:p w:rsidR="00324479" w:rsidRPr="00AB1090" w:rsidRDefault="00324479" w:rsidP="002D25C8">
      <w:pPr>
        <w:tabs>
          <w:tab w:val="num" w:pos="360"/>
        </w:tabs>
        <w:rPr>
          <w:rFonts w:cs="Tahoma"/>
          <w:lang w:val="fr-FR"/>
        </w:rPr>
      </w:pPr>
      <w:r w:rsidRPr="00AB1090">
        <w:rPr>
          <w:rFonts w:cs="Tahoma"/>
          <w:szCs w:val="18"/>
          <w:lang w:val="fr-FR"/>
        </w:rPr>
        <w:t xml:space="preserve">Les clients qui ont souscrit une Software Assurance pour les groupes de produits Applications, Systèmes ou Serveurs sont éligibles aux avantages E-Learning respectifs de ces groupes pendant la durée de leur Software Assurance. </w:t>
      </w:r>
    </w:p>
    <w:p w:rsidR="00324479" w:rsidRPr="00AB1090" w:rsidRDefault="00324479" w:rsidP="002D25C8">
      <w:pPr>
        <w:tabs>
          <w:tab w:val="num" w:pos="360"/>
        </w:tabs>
        <w:rPr>
          <w:rFonts w:cs="Tahoma"/>
          <w:szCs w:val="18"/>
          <w:lang w:val="fr-FR"/>
        </w:rPr>
      </w:pPr>
    </w:p>
    <w:p w:rsidR="008A7860" w:rsidRPr="00AB1090" w:rsidRDefault="00324479" w:rsidP="008A7860">
      <w:pPr>
        <w:tabs>
          <w:tab w:val="num" w:pos="360"/>
        </w:tabs>
        <w:spacing w:after="60"/>
        <w:rPr>
          <w:rFonts w:cs="Tahoma"/>
          <w:lang w:val="fr-FR"/>
        </w:rPr>
      </w:pPr>
      <w:r w:rsidRPr="00AB1090">
        <w:rPr>
          <w:rFonts w:cs="Tahoma"/>
          <w:b/>
          <w:szCs w:val="18"/>
          <w:lang w:val="fr-FR"/>
        </w:rPr>
        <w:t>Clients éligibles aux avantages des Services en Ligne</w:t>
      </w:r>
    </w:p>
    <w:p w:rsidR="00324479" w:rsidRPr="00AB1090" w:rsidRDefault="00324479" w:rsidP="002D25C8">
      <w:pPr>
        <w:tabs>
          <w:tab w:val="num" w:pos="360"/>
        </w:tabs>
        <w:rPr>
          <w:rFonts w:cs="Tahoma"/>
          <w:lang w:val="fr-FR"/>
        </w:rPr>
      </w:pPr>
      <w:r w:rsidRPr="00AB1090">
        <w:rPr>
          <w:rFonts w:cs="Tahoma"/>
          <w:szCs w:val="18"/>
          <w:lang w:val="fr-FR"/>
        </w:rPr>
        <w:t>les clients détenteurs d’une licence Windows Intune (par Dispositif) sont éligibles aux avantages E-Learning du groupe Systèmes pendant la durée de leur accord de mise en œuvre</w:t>
      </w:r>
      <w:r w:rsidR="00131F28" w:rsidRPr="00AB1090">
        <w:rPr>
          <w:rFonts w:cs="Tahoma"/>
          <w:szCs w:val="18"/>
          <w:lang w:val="fr-FR"/>
        </w:rPr>
        <w:t xml:space="preserve">. </w:t>
      </w:r>
      <w:r w:rsidRPr="00AB1090">
        <w:rPr>
          <w:rFonts w:cs="Tahoma"/>
          <w:szCs w:val="18"/>
          <w:lang w:val="fr-FR"/>
        </w:rPr>
        <w:t xml:space="preserve">Les clients détenteurs d’une licence Office 365 sont éligibles aux avantages E-Learning du groupe Applications pendant la durée de leur accord de mise en œuvre. </w:t>
      </w:r>
    </w:p>
    <w:p w:rsidR="00324479" w:rsidRPr="00AB1090" w:rsidRDefault="00324479" w:rsidP="002D25C8">
      <w:pPr>
        <w:tabs>
          <w:tab w:val="num" w:pos="360"/>
        </w:tabs>
        <w:rPr>
          <w:rFonts w:cs="Tahoma"/>
          <w:lang w:val="fr-FR"/>
        </w:rPr>
      </w:pPr>
    </w:p>
    <w:p w:rsidR="00324479" w:rsidRPr="00AB1090" w:rsidRDefault="00324479" w:rsidP="00211390">
      <w:pPr>
        <w:rPr>
          <w:rFonts w:cs="Tahoma"/>
          <w:lang w:val="fr-FR"/>
        </w:rPr>
      </w:pPr>
      <w:r w:rsidRPr="00AB1090">
        <w:rPr>
          <w:rFonts w:cs="Tahoma"/>
          <w:szCs w:val="18"/>
          <w:lang w:val="fr-FR"/>
        </w:rPr>
        <w:t>Les clients éligibles recevront un code d’accès (pour les groupes de produits Applications, Systèmes, Serveurs, Windows Intune (par Dispositif) et Office 365) par accord de mise en œuvre</w:t>
      </w:r>
      <w:r w:rsidR="00F078FF" w:rsidRPr="00AB1090">
        <w:rPr>
          <w:rFonts w:cs="Tahoma"/>
          <w:szCs w:val="18"/>
          <w:lang w:val="fr-FR"/>
        </w:rPr>
        <w:t xml:space="preserve"> / </w:t>
      </w:r>
      <w:r w:rsidRPr="00AB1090">
        <w:rPr>
          <w:rFonts w:cs="Tahoma"/>
          <w:szCs w:val="18"/>
          <w:lang w:val="fr-FR"/>
        </w:rPr>
        <w:t>contrat éligible</w:t>
      </w:r>
      <w:r w:rsidR="00131F28" w:rsidRPr="00AB1090">
        <w:rPr>
          <w:rFonts w:cs="Tahoma"/>
          <w:szCs w:val="18"/>
          <w:lang w:val="fr-FR"/>
        </w:rPr>
        <w:t xml:space="preserve">. </w:t>
      </w:r>
      <w:r w:rsidRPr="00AB1090">
        <w:rPr>
          <w:rFonts w:cs="Tahoma"/>
          <w:szCs w:val="18"/>
          <w:lang w:val="fr-FR"/>
        </w:rPr>
        <w:t>Ils sont également autorisés à télécharger les fichiers E-Learning orientés contenu, compatibles avec le modèle SCORM, (pour les Applications et les Systèmes) à partir de VLSC et à les importer dans leur Système de Gestion des Formations (LMS)</w:t>
      </w:r>
      <w:r w:rsidR="00131F28" w:rsidRPr="00AB1090">
        <w:rPr>
          <w:rFonts w:cs="Tahoma"/>
          <w:szCs w:val="18"/>
          <w:lang w:val="fr-FR"/>
        </w:rPr>
        <w:t xml:space="preserve">. </w:t>
      </w:r>
      <w:r w:rsidRPr="00AB1090">
        <w:rPr>
          <w:rFonts w:cs="Tahoma"/>
          <w:szCs w:val="18"/>
          <w:lang w:val="fr-FR"/>
        </w:rPr>
        <w:t>Aucun code d’accès n’est requis pour télécharger les fichiers à partir de VLSC. Les clients qui ont conclu un</w:t>
      </w:r>
      <w:r w:rsidR="00211390" w:rsidRPr="00AB1090">
        <w:rPr>
          <w:rFonts w:cs="Tahoma"/>
          <w:szCs w:val="18"/>
          <w:lang w:val="fr-FR"/>
        </w:rPr>
        <w:t> </w:t>
      </w:r>
      <w:r w:rsidRPr="00AB1090">
        <w:rPr>
          <w:rFonts w:cs="Tahoma"/>
          <w:szCs w:val="18"/>
          <w:lang w:val="fr-FR"/>
        </w:rPr>
        <w:t>Contrat Entreprise et Select peuvent obtenir le contenu compatible SCORM (pour les groupes Applications et Systèmes) en le téléchargeant ou sur un support DVD, tandis que les clients Open et Open Value peuvent obtenir le</w:t>
      </w:r>
      <w:r w:rsidR="00211390" w:rsidRPr="00AB1090">
        <w:rPr>
          <w:rFonts w:cs="Tahoma"/>
          <w:szCs w:val="18"/>
          <w:lang w:val="fr-FR"/>
        </w:rPr>
        <w:t> </w:t>
      </w:r>
      <w:r w:rsidRPr="00AB1090">
        <w:rPr>
          <w:rFonts w:cs="Tahoma"/>
          <w:szCs w:val="18"/>
          <w:lang w:val="fr-FR"/>
        </w:rPr>
        <w:t>contenu compatible SCORM (pour les groupes Applications et Systèmes) uniquement sur support DVD.</w:t>
      </w:r>
    </w:p>
    <w:p w:rsidR="00324479" w:rsidRPr="00AB1090" w:rsidRDefault="00324479" w:rsidP="002D25C8">
      <w:pPr>
        <w:rPr>
          <w:rFonts w:cs="Tahoma"/>
          <w:lang w:val="fr-FR"/>
        </w:rPr>
      </w:pPr>
    </w:p>
    <w:p w:rsidR="00324479" w:rsidRPr="00AB1090" w:rsidRDefault="00324479" w:rsidP="002D25C8">
      <w:pPr>
        <w:rPr>
          <w:rFonts w:cs="Tahoma"/>
          <w:lang w:val="fr-FR"/>
        </w:rPr>
      </w:pPr>
      <w:r w:rsidRPr="00AB1090">
        <w:rPr>
          <w:rFonts w:cs="Tahoma"/>
          <w:szCs w:val="18"/>
          <w:lang w:val="fr-FR"/>
        </w:rPr>
        <w:t>Le nombre maximum d’utilisateurs d’un client pouvant utiliser la formation E-Learning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131F28" w:rsidRPr="00AB1090">
        <w:rPr>
          <w:rFonts w:cs="Tahoma"/>
          <w:szCs w:val="18"/>
          <w:lang w:val="fr-FR"/>
        </w:rPr>
        <w:t xml:space="preserve">. </w:t>
      </w:r>
      <w:r w:rsidRPr="00AB1090">
        <w:rPr>
          <w:rFonts w:cs="Tahoma"/>
          <w:szCs w:val="18"/>
          <w:lang w:val="fr-FR"/>
        </w:rPr>
        <w:t>L’accès ne peut pas être transféré d’une personne à une autre</w:t>
      </w:r>
      <w:r w:rsidR="00131F28" w:rsidRPr="00AB1090">
        <w:rPr>
          <w:rFonts w:cs="Tahoma"/>
          <w:szCs w:val="18"/>
          <w:lang w:val="fr-FR"/>
        </w:rPr>
        <w:t xml:space="preserve">. </w:t>
      </w:r>
      <w:r w:rsidRPr="00AB1090">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rsidR="00324479" w:rsidRPr="00786D46" w:rsidRDefault="00324479" w:rsidP="002D25C8">
      <w:pPr>
        <w:tabs>
          <w:tab w:val="num" w:pos="0"/>
        </w:tabs>
        <w:rPr>
          <w:szCs w:val="18"/>
          <w:lang w:val="fr-FR"/>
        </w:rPr>
      </w:pPr>
      <w:r w:rsidRPr="00786D46">
        <w:rPr>
          <w:rFonts w:cs="Tahoma"/>
          <w:szCs w:val="18"/>
          <w:lang w:val="fr-FR"/>
        </w:rPr>
        <w:t xml:space="preserve">Les clients éligibles peuvent acheter les kits E-Learning auprès du centre de fourniture régional si l’option en ligne n’est pas suffisante. </w:t>
      </w:r>
    </w:p>
    <w:p w:rsidR="00324479" w:rsidRPr="00786D46" w:rsidRDefault="00324479" w:rsidP="002D25C8">
      <w:pPr>
        <w:tabs>
          <w:tab w:val="num" w:pos="0"/>
        </w:tabs>
        <w:rPr>
          <w:szCs w:val="18"/>
          <w:lang w:val="fr-FR"/>
        </w:rPr>
      </w:pPr>
      <w:r w:rsidRPr="00786D46">
        <w:rPr>
          <w:rFonts w:cs="Tahoma"/>
          <w:szCs w:val="18"/>
          <w:lang w:val="fr-FR"/>
        </w:rPr>
        <w:t>Le déploiement et l’utilisation des cours E-Learning par les clients sont régis par les conditions générales de leur contrat de licence.</w:t>
      </w:r>
    </w:p>
    <w:p w:rsidR="00324479" w:rsidRPr="00786D46" w:rsidRDefault="00324479" w:rsidP="002D25C8">
      <w:pPr>
        <w:tabs>
          <w:tab w:val="num" w:pos="0"/>
        </w:tabs>
        <w:rPr>
          <w:rFonts w:cs="Tahoma"/>
          <w:szCs w:val="18"/>
          <w:lang w:val="fr-FR"/>
        </w:rPr>
      </w:pPr>
    </w:p>
    <w:p w:rsidR="008A7860" w:rsidRPr="00786D46" w:rsidRDefault="008A7860" w:rsidP="00FB468A">
      <w:pPr>
        <w:spacing w:after="60"/>
        <w:rPr>
          <w:szCs w:val="18"/>
          <w:lang w:val="fr-FR"/>
        </w:rPr>
      </w:pPr>
      <w:r w:rsidRPr="00786D46">
        <w:rPr>
          <w:rFonts w:cs="Tahoma"/>
          <w:b/>
          <w:szCs w:val="18"/>
          <w:lang w:val="fr-FR"/>
        </w:rPr>
        <w:t xml:space="preserve">E-Learning </w:t>
      </w:r>
      <w:r w:rsidR="00FB468A" w:rsidRPr="00786D46">
        <w:rPr>
          <w:rFonts w:cs="Tahoma"/>
          <w:b/>
          <w:szCs w:val="18"/>
          <w:lang w:val="fr-FR"/>
        </w:rPr>
        <w:t>–</w:t>
      </w:r>
      <w:r w:rsidRPr="00786D46">
        <w:rPr>
          <w:rFonts w:cs="Tahoma"/>
          <w:b/>
          <w:szCs w:val="18"/>
          <w:lang w:val="fr-FR"/>
        </w:rPr>
        <w:t xml:space="preserve"> Applications</w:t>
      </w:r>
    </w:p>
    <w:p w:rsidR="00324479" w:rsidRPr="00786D46" w:rsidRDefault="00324479" w:rsidP="00786D46">
      <w:pPr>
        <w:rPr>
          <w:szCs w:val="18"/>
          <w:lang w:val="fr-FR"/>
        </w:rPr>
      </w:pPr>
      <w:r w:rsidRPr="00786D46">
        <w:rPr>
          <w:rFonts w:cs="Tahoma"/>
          <w:szCs w:val="18"/>
          <w:lang w:val="fr-FR"/>
        </w:rPr>
        <w:t xml:space="preserve">Les clients </w:t>
      </w:r>
      <w:r w:rsidRPr="00786D46">
        <w:rPr>
          <w:rFonts w:cs="Tahoma"/>
          <w:color w:val="000000"/>
          <w:szCs w:val="18"/>
          <w:lang w:val="fr-FR"/>
        </w:rPr>
        <w:t>détenteurs d’une licence Office 365 ProPlus,</w:t>
      </w:r>
      <w:r w:rsidRPr="00786D46">
        <w:rPr>
          <w:rFonts w:cs="Tahoma"/>
          <w:szCs w:val="18"/>
          <w:lang w:val="fr-FR"/>
        </w:rPr>
        <w:t xml:space="preserve"> des suites Office 365 et dont les produits Applications éligibles sont couverts par la Software Assurance sont autorisés à utiliser les cours E-Learning hébergés et le contenu</w:t>
      </w:r>
      <w:r w:rsidR="00786D46">
        <w:rPr>
          <w:rFonts w:cs="Tahoma"/>
          <w:szCs w:val="18"/>
          <w:lang w:val="fr-FR"/>
        </w:rPr>
        <w:t> </w:t>
      </w:r>
      <w:r w:rsidRPr="00786D46">
        <w:rPr>
          <w:rFonts w:cs="Tahoma"/>
          <w:szCs w:val="18"/>
          <w:lang w:val="fr-FR"/>
        </w:rPr>
        <w:t>compatible SCORM.</w:t>
      </w:r>
    </w:p>
    <w:p w:rsidR="00324479" w:rsidRPr="00786D46" w:rsidRDefault="00324479" w:rsidP="002D25C8">
      <w:pPr>
        <w:rPr>
          <w:rFonts w:cs="Tahoma"/>
          <w:szCs w:val="18"/>
          <w:lang w:val="fr-FR"/>
        </w:rPr>
      </w:pPr>
    </w:p>
    <w:p w:rsidR="008A7860" w:rsidRPr="00786D46" w:rsidRDefault="008A7860" w:rsidP="00FB468A">
      <w:pPr>
        <w:spacing w:after="60"/>
        <w:rPr>
          <w:szCs w:val="18"/>
          <w:lang w:val="fr-FR"/>
        </w:rPr>
      </w:pPr>
      <w:r w:rsidRPr="00786D46">
        <w:rPr>
          <w:rFonts w:cs="Tahoma"/>
          <w:b/>
          <w:szCs w:val="18"/>
          <w:lang w:val="fr-FR"/>
        </w:rPr>
        <w:t xml:space="preserve">E–Learning </w:t>
      </w:r>
      <w:r w:rsidR="00FB468A" w:rsidRPr="00786D46">
        <w:rPr>
          <w:rFonts w:cs="Tahoma"/>
          <w:b/>
          <w:szCs w:val="18"/>
          <w:lang w:val="fr-FR"/>
        </w:rPr>
        <w:t>–</w:t>
      </w:r>
      <w:r w:rsidRPr="00786D46">
        <w:rPr>
          <w:rFonts w:cs="Tahoma"/>
          <w:b/>
          <w:szCs w:val="18"/>
          <w:lang w:val="fr-FR"/>
        </w:rPr>
        <w:t xml:space="preserve"> Systèmes</w:t>
      </w:r>
    </w:p>
    <w:p w:rsidR="00324479" w:rsidRPr="00786D46" w:rsidRDefault="00324479" w:rsidP="002D25C8">
      <w:pPr>
        <w:rPr>
          <w:szCs w:val="18"/>
          <w:lang w:val="fr-FR"/>
        </w:rPr>
      </w:pPr>
      <w:r w:rsidRPr="00786D46">
        <w:rPr>
          <w:rFonts w:cs="Tahoma"/>
          <w:szCs w:val="18"/>
          <w:lang w:val="fr-FR"/>
        </w:rPr>
        <w:t>les clients détenteurs de licences Windows Intune (par Dispositif) et dont les produits Systèmes éligibles sont couverts par la Software Assurance sont autorisés à utiliser les cours E-Learning Client hébergés et le contenu compatible SCORM.</w:t>
      </w:r>
    </w:p>
    <w:p w:rsidR="00324479" w:rsidRPr="00786D46" w:rsidRDefault="00324479" w:rsidP="002D25C8">
      <w:pPr>
        <w:rPr>
          <w:szCs w:val="18"/>
          <w:lang w:val="fr-FR"/>
        </w:rPr>
      </w:pPr>
    </w:p>
    <w:p w:rsidR="008A7860" w:rsidRPr="00786D46" w:rsidRDefault="008A7860" w:rsidP="008A7860">
      <w:pPr>
        <w:spacing w:after="60"/>
        <w:rPr>
          <w:szCs w:val="18"/>
          <w:lang w:val="fr-FR"/>
        </w:rPr>
      </w:pPr>
      <w:r w:rsidRPr="00786D46">
        <w:rPr>
          <w:rFonts w:cs="Tahoma"/>
          <w:b/>
          <w:szCs w:val="18"/>
          <w:lang w:val="fr-FR"/>
        </w:rPr>
        <w:t>E–Learning – Serveurs</w:t>
      </w:r>
    </w:p>
    <w:p w:rsidR="00324479" w:rsidRPr="00786D46" w:rsidRDefault="00324479" w:rsidP="002D25C8">
      <w:pPr>
        <w:rPr>
          <w:szCs w:val="18"/>
          <w:lang w:val="fr-FR"/>
        </w:rPr>
      </w:pPr>
      <w:r w:rsidRPr="00786D46">
        <w:rPr>
          <w:rFonts w:cs="Tahoma"/>
          <w:szCs w:val="18"/>
          <w:lang w:val="fr-FR"/>
        </w:rPr>
        <w:t>les clients dont les produits Serveur éligibles sont couverts par la Software Assurance sont autorisés à utiliser les cours E-Learning Serveur hébergés.</w:t>
      </w:r>
    </w:p>
    <w:p w:rsidR="00023FE7" w:rsidRPr="008641E3" w:rsidRDefault="00023FE7" w:rsidP="002D25C8">
      <w:pPr>
        <w:rPr>
          <w:lang w:val="fr-FR"/>
        </w:rPr>
      </w:pPr>
    </w:p>
    <w:p w:rsidR="00023FE7" w:rsidRPr="008641E3" w:rsidRDefault="00023FE7" w:rsidP="002D25C8">
      <w:pPr>
        <w:pStyle w:val="Heading3"/>
        <w:rPr>
          <w:lang w:val="fr-FR"/>
        </w:rPr>
      </w:pPr>
      <w:bookmarkStart w:id="790" w:name="_Toc336338235"/>
      <w:bookmarkStart w:id="791" w:name="_Toc353472379"/>
      <w:r w:rsidRPr="008641E3">
        <w:rPr>
          <w:rFonts w:ascii="Tahoma" w:hAnsi="Tahoma" w:cs="Tahoma"/>
          <w:sz w:val="24"/>
          <w:lang w:val="fr-FR"/>
        </w:rPr>
        <w:t>Home Use Program (Programme d’Utilisation à Domicile)</w:t>
      </w:r>
      <w:bookmarkEnd w:id="790"/>
      <w:bookmarkEnd w:id="791"/>
    </w:p>
    <w:p w:rsidR="00023FE7" w:rsidRPr="008641E3" w:rsidRDefault="00023FE7" w:rsidP="002D25C8">
      <w:pPr>
        <w:rPr>
          <w:rFonts w:cs="Tahoma"/>
          <w:lang w:val="fr-FR"/>
        </w:rPr>
      </w:pPr>
    </w:p>
    <w:p w:rsidR="00023FE7" w:rsidRPr="00786D46" w:rsidRDefault="00023FE7" w:rsidP="002D25C8">
      <w:pPr>
        <w:pStyle w:val="AppendixBodyText"/>
        <w:spacing w:after="0"/>
        <w:rPr>
          <w:spacing w:val="-1"/>
          <w:sz w:val="18"/>
          <w:szCs w:val="18"/>
          <w:lang w:val="fr-FR"/>
        </w:rPr>
      </w:pPr>
      <w:r w:rsidRPr="00786D46">
        <w:rPr>
          <w:rFonts w:ascii="Tahoma" w:hAnsi="Tahoma" w:cs="Tahoma"/>
          <w:spacing w:val="-1"/>
          <w:sz w:val="18"/>
          <w:szCs w:val="18"/>
          <w:lang w:val="fr-FR"/>
        </w:rPr>
        <w:t xml:space="preserve">Les clients dont les applications bureautiques éligibles sont couvertes par une Software Assurance active sont autorisés à </w:t>
      </w:r>
      <w:r w:rsidRPr="00786D46">
        <w:rPr>
          <w:rFonts w:ascii="Tahoma" w:hAnsi="Tahoma" w:cs="Tahoma"/>
          <w:color w:val="000000"/>
          <w:spacing w:val="-1"/>
          <w:sz w:val="18"/>
          <w:szCs w:val="18"/>
          <w:lang w:val="fr-FR"/>
        </w:rPr>
        <w:t>participer au Programme d’Utilisation à Domicile**</w:t>
      </w:r>
      <w:r w:rsidR="00131F28" w:rsidRPr="00786D46">
        <w:rPr>
          <w:rFonts w:ascii="Tahoma" w:hAnsi="Tahoma" w:cs="Tahoma"/>
          <w:color w:val="000000"/>
          <w:spacing w:val="-1"/>
          <w:sz w:val="18"/>
          <w:szCs w:val="18"/>
          <w:lang w:val="fr-FR"/>
        </w:rPr>
        <w:t xml:space="preserve">. </w:t>
      </w:r>
      <w:r w:rsidRPr="00786D46">
        <w:rPr>
          <w:rFonts w:ascii="Tahoma" w:hAnsi="Tahoma" w:cs="Tahoma"/>
          <w:color w:val="000000"/>
          <w:spacing w:val="-1"/>
          <w:sz w:val="18"/>
          <w:szCs w:val="18"/>
          <w:lang w:val="fr-FR"/>
        </w:rPr>
        <w:t>Au titre du Programme d’Utilisation à Domicile, les 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 utiliser une autre copie du logiciel sur un dispositif portable</w:t>
      </w:r>
      <w:r w:rsidR="00131F28" w:rsidRPr="00786D46">
        <w:rPr>
          <w:rFonts w:ascii="Tahoma" w:hAnsi="Tahoma" w:cs="Tahoma"/>
          <w:color w:val="000000"/>
          <w:spacing w:val="-1"/>
          <w:sz w:val="18"/>
          <w:szCs w:val="18"/>
          <w:lang w:val="fr-FR"/>
        </w:rPr>
        <w:t xml:space="preserve">. </w:t>
      </w:r>
      <w:r w:rsidRPr="00786D46">
        <w:rPr>
          <w:rFonts w:ascii="Tahoma" w:hAnsi="Tahoma" w:cs="Tahoma"/>
          <w:color w:val="000000"/>
          <w:spacing w:val="-1"/>
          <w:sz w:val="18"/>
          <w:szCs w:val="18"/>
          <w:lang w:val="fr-FR"/>
        </w:rPr>
        <w:t>Sous réserve que leurs employés se procurent les clés de licence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w:t>
      </w:r>
      <w:r w:rsidR="00131F28" w:rsidRPr="00786D46">
        <w:rPr>
          <w:rFonts w:ascii="Tahoma" w:hAnsi="Tahoma" w:cs="Tahoma"/>
          <w:color w:val="000000"/>
          <w:spacing w:val="-1"/>
          <w:sz w:val="18"/>
          <w:szCs w:val="18"/>
          <w:lang w:val="fr-FR"/>
        </w:rPr>
        <w:t xml:space="preserve">. </w:t>
      </w:r>
      <w:r w:rsidRPr="00786D46">
        <w:rPr>
          <w:rFonts w:ascii="Tahoma" w:hAnsi="Tahoma" w:cs="Tahoma"/>
          <w:color w:val="000000"/>
          <w:spacing w:val="-1"/>
          <w:sz w:val="18"/>
          <w:szCs w:val="18"/>
          <w:lang w:val="fr-FR"/>
        </w:rPr>
        <w:t>Reportez-vous au tableau ou aux sections relatives aux produits individuels ci-dessous pour déterminer quelles sont les applications bureautiques qui permettent aux clients de participer au Programme d’Utilisation à Domicile</w:t>
      </w:r>
      <w:r w:rsidR="00131F28" w:rsidRPr="00786D46">
        <w:rPr>
          <w:rFonts w:ascii="Tahoma" w:hAnsi="Tahoma" w:cs="Tahoma"/>
          <w:color w:val="000000"/>
          <w:spacing w:val="-1"/>
          <w:sz w:val="18"/>
          <w:szCs w:val="18"/>
          <w:lang w:val="fr-FR"/>
        </w:rPr>
        <w:t xml:space="preserve">. </w:t>
      </w:r>
      <w:r w:rsidRPr="00786D46">
        <w:rPr>
          <w:rFonts w:ascii="Tahoma" w:hAnsi="Tahoma" w:cs="Tahoma"/>
          <w:color w:val="000000"/>
          <w:spacing w:val="-1"/>
          <w:sz w:val="18"/>
          <w:szCs w:val="18"/>
          <w:lang w:val="fr-FR"/>
        </w:rPr>
        <w:t>Les applications bureautiques disponibles dans le cadre du Programme d’Utilisation à Domicile sont également indiquées dans le tableau ci-dessous*.</w:t>
      </w:r>
    </w:p>
    <w:p w:rsidR="00023FE7" w:rsidRPr="00786D46" w:rsidRDefault="00023FE7" w:rsidP="002D25C8">
      <w:pPr>
        <w:pStyle w:val="AppendixBodyText"/>
        <w:spacing w:after="0"/>
        <w:rPr>
          <w:rFonts w:ascii="Tahoma" w:hAnsi="Tahoma" w:cs="Tahoma"/>
          <w:sz w:val="18"/>
          <w:szCs w:val="18"/>
          <w:lang w:val="fr-FR"/>
        </w:rPr>
      </w:pPr>
    </w:p>
    <w:p w:rsidR="00023FE7" w:rsidRPr="00786D46" w:rsidRDefault="00023FE7" w:rsidP="00C24499">
      <w:pPr>
        <w:pStyle w:val="AppendixFlushBulletedList"/>
        <w:tabs>
          <w:tab w:val="clear" w:pos="360"/>
        </w:tabs>
        <w:ind w:left="0" w:firstLine="0"/>
        <w:rPr>
          <w:sz w:val="18"/>
          <w:szCs w:val="18"/>
          <w:lang w:val="fr-FR"/>
        </w:rPr>
      </w:pPr>
      <w:r w:rsidRPr="00786D46">
        <w:rPr>
          <w:rFonts w:ascii="Tahoma" w:hAnsi="Tahoma" w:cs="Tahoma"/>
          <w:sz w:val="18"/>
          <w:szCs w:val="18"/>
          <w:lang w:val="fr-FR"/>
        </w:rPr>
        <w:t>L’éligibilité d’un client au Programme d’Utilisation à Domicile prend fin à l’expiration ou à la résiliation de la Software Assurance des applications bureautiques éligibles</w:t>
      </w:r>
      <w:r w:rsidR="00131F28" w:rsidRPr="00786D46">
        <w:rPr>
          <w:rFonts w:ascii="Tahoma" w:hAnsi="Tahoma" w:cs="Tahoma"/>
          <w:sz w:val="18"/>
          <w:szCs w:val="18"/>
          <w:lang w:val="fr-FR"/>
        </w:rPr>
        <w:t xml:space="preserve">. </w:t>
      </w:r>
      <w:r w:rsidRPr="00786D46">
        <w:rPr>
          <w:rFonts w:ascii="Tahoma" w:hAnsi="Tahoma" w:cs="Tahoma"/>
          <w:sz w:val="18"/>
          <w:szCs w:val="18"/>
          <w:lang w:val="fr-FR"/>
        </w:rPr>
        <w:t>Microsoft se réserve le droit de résilier la participation d’un client au</w:t>
      </w:r>
      <w:r w:rsidR="00C24499" w:rsidRPr="00786D46">
        <w:rPr>
          <w:rFonts w:ascii="Tahoma" w:hAnsi="Tahoma" w:cs="Tahoma"/>
          <w:sz w:val="18"/>
          <w:szCs w:val="18"/>
          <w:lang w:val="fr-FR"/>
        </w:rPr>
        <w:t> </w:t>
      </w:r>
      <w:r w:rsidRPr="00786D46">
        <w:rPr>
          <w:rFonts w:ascii="Tahoma" w:hAnsi="Tahoma" w:cs="Tahoma"/>
          <w:sz w:val="18"/>
          <w:szCs w:val="18"/>
          <w:lang w:val="fr-FR"/>
        </w:rPr>
        <w:t xml:space="preserve">Programme d’Utilisation à Domicile immédiatement et sans préavis, en cas d’accès non autorisé au site Web du Programme d’Utilisation à Domicile ou de concession de licence non autorisée par le biais du dit site, relative au code du programme de ce client. </w:t>
      </w:r>
    </w:p>
    <w:p w:rsidR="00023FE7" w:rsidRPr="00786D46" w:rsidRDefault="00023FE7" w:rsidP="002D25C8">
      <w:pPr>
        <w:pStyle w:val="AppendixFlushBulletedList"/>
        <w:tabs>
          <w:tab w:val="clear" w:pos="360"/>
        </w:tabs>
        <w:ind w:left="0" w:firstLine="0"/>
        <w:rPr>
          <w:rFonts w:ascii="Tahoma" w:hAnsi="Tahoma" w:cs="Tahoma"/>
          <w:sz w:val="18"/>
          <w:szCs w:val="18"/>
          <w:lang w:val="fr-FR"/>
        </w:rPr>
      </w:pPr>
    </w:p>
    <w:p w:rsidR="00023FE7" w:rsidRPr="00786D46" w:rsidRDefault="00023FE7" w:rsidP="002D25C8">
      <w:pPr>
        <w:pStyle w:val="AppendixFlushBulletedList"/>
        <w:tabs>
          <w:tab w:val="clear" w:pos="360"/>
        </w:tabs>
        <w:ind w:left="0" w:firstLine="0"/>
        <w:rPr>
          <w:sz w:val="18"/>
          <w:szCs w:val="18"/>
          <w:lang w:val="fr-FR"/>
        </w:rPr>
      </w:pPr>
      <w:r w:rsidRPr="00786D46">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F078FF" w:rsidRPr="00786D46">
        <w:rPr>
          <w:rFonts w:ascii="Tahoma" w:hAnsi="Tahoma" w:cs="Tahoma"/>
          <w:sz w:val="18"/>
          <w:szCs w:val="18"/>
          <w:lang w:val="fr-FR"/>
        </w:rPr>
        <w:t xml:space="preserve"> / </w:t>
      </w:r>
      <w:r w:rsidRPr="00786D46">
        <w:rPr>
          <w:rFonts w:ascii="Tahoma" w:hAnsi="Tahoma" w:cs="Tahoma"/>
          <w:sz w:val="18"/>
          <w:szCs w:val="18"/>
          <w:lang w:val="fr-FR"/>
        </w:rPr>
        <w:t>lesquelles le client a souscrit une Software Assurance</w:t>
      </w:r>
      <w:r w:rsidR="00131F28" w:rsidRPr="00786D46">
        <w:rPr>
          <w:rFonts w:ascii="Tahoma" w:hAnsi="Tahoma" w:cs="Tahoma"/>
          <w:sz w:val="18"/>
          <w:szCs w:val="18"/>
          <w:lang w:val="fr-FR"/>
        </w:rPr>
        <w:t xml:space="preserve">. </w:t>
      </w:r>
      <w:r w:rsidRPr="00786D46">
        <w:rPr>
          <w:rFonts w:ascii="Tahoma" w:hAnsi="Tahoma" w:cs="Tahoma"/>
          <w:sz w:val="18"/>
          <w:szCs w:val="18"/>
          <w:lang w:val="fr-FR"/>
        </w:rPr>
        <w:t>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rsidR="00023FE7" w:rsidRPr="00786D46" w:rsidRDefault="00023FE7" w:rsidP="002D25C8">
      <w:pPr>
        <w:pStyle w:val="AppendixFlushBulletedList"/>
        <w:tabs>
          <w:tab w:val="clear" w:pos="360"/>
        </w:tabs>
        <w:ind w:left="0" w:firstLine="0"/>
        <w:rPr>
          <w:rFonts w:ascii="Tahoma" w:hAnsi="Tahoma" w:cs="Tahoma"/>
          <w:sz w:val="18"/>
          <w:szCs w:val="18"/>
          <w:lang w:val="fr-FR"/>
        </w:rPr>
      </w:pPr>
    </w:p>
    <w:p w:rsidR="00023FE7" w:rsidRPr="00786D46" w:rsidRDefault="00023FE7" w:rsidP="002D25C8">
      <w:pPr>
        <w:pStyle w:val="AppendixFlushBulletedList"/>
        <w:tabs>
          <w:tab w:val="clear" w:pos="360"/>
        </w:tabs>
        <w:ind w:left="0" w:firstLine="0"/>
        <w:rPr>
          <w:sz w:val="18"/>
          <w:szCs w:val="18"/>
          <w:lang w:val="fr-FR"/>
        </w:rPr>
      </w:pPr>
      <w:r w:rsidRPr="00786D46">
        <w:rPr>
          <w:rFonts w:ascii="Tahoma" w:hAnsi="Tahoma" w:cs="Tahoma"/>
          <w:sz w:val="18"/>
          <w:szCs w:val="18"/>
          <w:lang w:val="fr-FR"/>
        </w:rPr>
        <w:t>Les clients ne sont pas responsables du respect par leurs employés des termes du contrat de licence utilisateur final du Programme d’Utilisation à Domicile</w:t>
      </w:r>
      <w:r w:rsidR="00131F28" w:rsidRPr="00786D46">
        <w:rPr>
          <w:rFonts w:ascii="Tahoma" w:hAnsi="Tahoma" w:cs="Tahoma"/>
          <w:sz w:val="18"/>
          <w:szCs w:val="18"/>
          <w:lang w:val="fr-FR"/>
        </w:rPr>
        <w:t xml:space="preserve">. </w:t>
      </w:r>
      <w:r w:rsidRPr="00786D46">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rsidR="00023FE7" w:rsidRPr="008641E3" w:rsidRDefault="00023FE7" w:rsidP="002D25C8">
      <w:pPr>
        <w:pStyle w:val="AppendixFlushBulletedList"/>
        <w:tabs>
          <w:tab w:val="clear" w:pos="360"/>
        </w:tabs>
        <w:ind w:left="0" w:firstLine="0"/>
        <w:rPr>
          <w:rFonts w:ascii="Tahoma" w:hAnsi="Tahoma" w:cs="Tahoma"/>
          <w:sz w:val="18"/>
          <w:szCs w:val="18"/>
          <w:lang w:val="fr-FR"/>
        </w:rPr>
      </w:pPr>
    </w:p>
    <w:p w:rsidR="00023FE7" w:rsidRPr="00786D46" w:rsidRDefault="00023FE7" w:rsidP="002D25C8">
      <w:pPr>
        <w:rPr>
          <w:szCs w:val="18"/>
          <w:lang w:val="fr-FR"/>
        </w:rPr>
      </w:pPr>
      <w:r w:rsidRPr="00786D46">
        <w:rPr>
          <w:rFonts w:cs="Tahoma"/>
          <w:color w:val="000000"/>
          <w:szCs w:val="18"/>
          <w:lang w:val="fr-FR"/>
        </w:rPr>
        <w:t>La participation à ce programme peut avoir des implications fiscales pour le client et ses employés</w:t>
      </w:r>
      <w:r w:rsidR="00131F28" w:rsidRPr="00786D46">
        <w:rPr>
          <w:rFonts w:cs="Tahoma"/>
          <w:color w:val="000000"/>
          <w:szCs w:val="18"/>
          <w:lang w:val="fr-FR"/>
        </w:rPr>
        <w:t xml:space="preserve">. </w:t>
      </w:r>
      <w:r w:rsidRPr="00786D46">
        <w:rPr>
          <w:rFonts w:cs="Tahoma"/>
          <w:color w:val="000000"/>
          <w:szCs w:val="18"/>
          <w:lang w:val="fr-FR"/>
        </w:rPr>
        <w:t xml:space="preserve">Le client peut consulter un conseiller fiscal avant d’utiliser cet avantage. Microsoft n’assume aucune responsabilité quant au respect de toute obligation de prestation assurance-chômage, obligation fiscale ou de signalement à laquelle le client ou ses employés seraient tenus. </w:t>
      </w:r>
      <w:r w:rsidRPr="00786D46">
        <w:rPr>
          <w:szCs w:val="18"/>
          <w:lang w:val="fr-FR"/>
        </w:rPr>
        <w:t>Des conditions supplémentaires s’appliquent pour les employés travaillant en Nouvelle Zélande :</w:t>
      </w:r>
    </w:p>
    <w:p w:rsidR="00023FE7" w:rsidRPr="00786D46" w:rsidRDefault="00023FE7" w:rsidP="00F93617">
      <w:pPr>
        <w:rPr>
          <w:szCs w:val="18"/>
          <w:lang w:val="fr-FR"/>
        </w:rPr>
      </w:pPr>
    </w:p>
    <w:p w:rsidR="00023FE7" w:rsidRPr="00786D46" w:rsidRDefault="00023FE7" w:rsidP="00786D46">
      <w:pPr>
        <w:numPr>
          <w:ilvl w:val="0"/>
          <w:numId w:val="12"/>
        </w:numPr>
        <w:tabs>
          <w:tab w:val="left" w:pos="1440"/>
        </w:tabs>
        <w:spacing w:afterLines="60" w:after="144"/>
        <w:ind w:left="1440"/>
        <w:rPr>
          <w:szCs w:val="18"/>
          <w:lang w:val="fr-FR"/>
        </w:rPr>
      </w:pPr>
      <w:r w:rsidRPr="00786D46">
        <w:rPr>
          <w:szCs w:val="18"/>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786D46">
        <w:rPr>
          <w:szCs w:val="18"/>
          <w:lang w:val="fr-FR"/>
        </w:rPr>
        <w:t> </w:t>
      </w:r>
      <w:r w:rsidRPr="00786D46">
        <w:rPr>
          <w:szCs w:val="18"/>
          <w:lang w:val="fr-FR"/>
        </w:rPr>
        <w:t xml:space="preserve">tout avantage du Programme d’Utilisation à Domicile pour un employé travaillant en Nouvelle Zélande, au-delà du montant facturé par Microsoft. </w:t>
      </w:r>
    </w:p>
    <w:p w:rsidR="00023FE7" w:rsidRPr="00786D46" w:rsidRDefault="00023FE7" w:rsidP="00F93617">
      <w:pPr>
        <w:numPr>
          <w:ilvl w:val="0"/>
          <w:numId w:val="12"/>
        </w:numPr>
        <w:tabs>
          <w:tab w:val="left" w:pos="1440"/>
        </w:tabs>
        <w:ind w:left="1440"/>
        <w:rPr>
          <w:szCs w:val="18"/>
          <w:lang w:val="fr-FR"/>
        </w:rPr>
      </w:pPr>
      <w:r w:rsidRPr="00786D46">
        <w:rPr>
          <w:szCs w:val="18"/>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rsidR="00023FE7" w:rsidRPr="00786D46" w:rsidRDefault="00023FE7" w:rsidP="00F93617">
      <w:pPr>
        <w:rPr>
          <w:rFonts w:cs="Tahoma"/>
          <w:szCs w:val="18"/>
          <w:lang w:val="fr-FR"/>
        </w:rPr>
      </w:pPr>
    </w:p>
    <w:p w:rsidR="00023FE7" w:rsidRPr="00786D46" w:rsidRDefault="00023FE7" w:rsidP="00786D46">
      <w:pPr>
        <w:rPr>
          <w:szCs w:val="18"/>
          <w:lang w:val="fr-FR"/>
        </w:rPr>
      </w:pPr>
      <w:r w:rsidRPr="00786D46">
        <w:rPr>
          <w:rFonts w:cs="Tahoma"/>
          <w:szCs w:val="18"/>
          <w:lang w:val="fr-FR"/>
        </w:rPr>
        <w:t>La liste des applications bureautiques éligibles peut faire l’objet de modifications à tout moment, sans préavis et varie</w:t>
      </w:r>
      <w:r w:rsidR="00786D46">
        <w:rPr>
          <w:rFonts w:cs="Tahoma"/>
          <w:szCs w:val="18"/>
          <w:lang w:val="fr-FR"/>
        </w:rPr>
        <w:t> </w:t>
      </w:r>
      <w:r w:rsidRPr="00786D46">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rsidR="00023FE7" w:rsidRPr="00786D46" w:rsidRDefault="00023FE7" w:rsidP="002D25C8">
      <w:pPr>
        <w:rPr>
          <w:rFonts w:cs="Tahoma"/>
          <w:szCs w:val="18"/>
          <w:lang w:val="fr-FR"/>
        </w:rPr>
      </w:pPr>
    </w:p>
    <w:p w:rsidR="00023FE7" w:rsidRPr="00786D46" w:rsidRDefault="00502827" w:rsidP="00EC05F0">
      <w:pPr>
        <w:keepNext/>
        <w:keepLines/>
        <w:rPr>
          <w:szCs w:val="18"/>
          <w:lang w:val="fr-FR"/>
        </w:rPr>
      </w:pPr>
      <w:r w:rsidRPr="00786D46">
        <w:rPr>
          <w:rFonts w:cs="Tahoma"/>
          <w:szCs w:val="18"/>
          <w:lang w:val="fr-FR"/>
        </w:rPr>
        <w:t>Microsoft Office Professionnel Plus HUP contient les programmes Microsoft Office suivants :</w:t>
      </w:r>
    </w:p>
    <w:p w:rsidR="00023FE7" w:rsidRPr="008641E3" w:rsidRDefault="00023FE7" w:rsidP="00EC05F0">
      <w:pPr>
        <w:keepNext/>
        <w:keepLines/>
        <w:rPr>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8E0080" w:rsidTr="00BF1889">
        <w:trPr>
          <w:trHeight w:val="60"/>
        </w:trPr>
        <w:tc>
          <w:tcPr>
            <w:tcW w:w="4437" w:type="dxa"/>
            <w:shd w:val="clear" w:color="auto" w:fill="FABF8F"/>
            <w:tcMar>
              <w:top w:w="0" w:type="dxa"/>
              <w:left w:w="108" w:type="dxa"/>
              <w:bottom w:w="0" w:type="dxa"/>
              <w:right w:w="108" w:type="dxa"/>
            </w:tcMar>
            <w:vAlign w:val="center"/>
          </w:tcPr>
          <w:p w:rsidR="00CA6072" w:rsidRPr="008641E3" w:rsidRDefault="00CA6072" w:rsidP="00EC05F0">
            <w:pPr>
              <w:pStyle w:val="appendixtableheadings0"/>
              <w:keepNext/>
              <w:keepLines/>
              <w:rPr>
                <w:lang w:val="fr-FR"/>
              </w:rPr>
            </w:pPr>
            <w:r w:rsidRPr="008641E3">
              <w:rPr>
                <w:rFonts w:ascii="Tahoma" w:hAnsi="Tahoma" w:cs="Tahoma"/>
                <w:color w:val="000000"/>
                <w:sz w:val="20"/>
                <w:szCs w:val="20"/>
                <w:lang w:val="fr-FR"/>
              </w:rPr>
              <w:t xml:space="preserve">Composantes de Office Professionnel Plus HUP </w:t>
            </w:r>
          </w:p>
          <w:p w:rsidR="00023FE7" w:rsidRPr="008641E3" w:rsidRDefault="00023FE7" w:rsidP="00EC05F0">
            <w:pPr>
              <w:pStyle w:val="appendixtableheadings0"/>
              <w:keepNext/>
              <w:keepLines/>
              <w:rPr>
                <w:rFonts w:ascii="Tahoma" w:hAnsi="Tahoma" w:cs="Tahoma"/>
                <w:color w:val="000000"/>
                <w:sz w:val="20"/>
                <w:szCs w:val="20"/>
                <w:lang w:val="fr-FR"/>
              </w:rPr>
            </w:pPr>
          </w:p>
        </w:tc>
      </w:tr>
      <w:tr w:rsidR="00023FE7" w:rsidRPr="008641E3" w:rsidTr="00BF1889">
        <w:trPr>
          <w:trHeight w:val="438"/>
        </w:trPr>
        <w:tc>
          <w:tcPr>
            <w:tcW w:w="4437" w:type="dxa"/>
            <w:tcMar>
              <w:top w:w="0" w:type="dxa"/>
              <w:left w:w="108" w:type="dxa"/>
              <w:bottom w:w="0" w:type="dxa"/>
              <w:right w:w="108" w:type="dxa"/>
            </w:tcMar>
            <w:vAlign w:val="center"/>
          </w:tcPr>
          <w:p w:rsidR="00CA6072" w:rsidRPr="006C7ED0" w:rsidRDefault="00CA6072" w:rsidP="00EC05F0">
            <w:pPr>
              <w:pStyle w:val="appendixtabletext0"/>
              <w:keepNext/>
              <w:keepLines/>
            </w:pPr>
            <w:r w:rsidRPr="006C7ED0">
              <w:rPr>
                <w:rFonts w:ascii="Tahoma" w:hAnsi="Tahoma" w:cs="Tahoma"/>
                <w:color w:val="000000"/>
              </w:rPr>
              <w:t>Word 2013</w:t>
            </w:r>
          </w:p>
          <w:p w:rsidR="00CA6072" w:rsidRPr="006C7ED0" w:rsidRDefault="00CA6072" w:rsidP="00EC05F0">
            <w:pPr>
              <w:pStyle w:val="appendixtabletext0"/>
              <w:keepNext/>
              <w:keepLines/>
            </w:pPr>
            <w:r w:rsidRPr="006C7ED0">
              <w:rPr>
                <w:rFonts w:ascii="Tahoma" w:hAnsi="Tahoma" w:cs="Tahoma"/>
                <w:color w:val="000000"/>
              </w:rPr>
              <w:t>Excel</w:t>
            </w:r>
            <w:r w:rsidRPr="006C7ED0">
              <w:rPr>
                <w:rFonts w:ascii="Tahoma" w:hAnsi="Tahoma" w:cs="Tahoma"/>
                <w:color w:val="000000"/>
                <w:vertAlign w:val="superscript"/>
              </w:rPr>
              <w:t>®</w:t>
            </w:r>
            <w:r w:rsidRPr="006C7ED0">
              <w:rPr>
                <w:rFonts w:ascii="Tahoma" w:hAnsi="Tahoma" w:cs="Tahoma"/>
                <w:color w:val="000000"/>
              </w:rPr>
              <w:t xml:space="preserve"> 2013</w:t>
            </w:r>
          </w:p>
          <w:p w:rsidR="00CA6072" w:rsidRPr="006C7ED0" w:rsidRDefault="00CA6072" w:rsidP="00EC05F0">
            <w:pPr>
              <w:pStyle w:val="appendixtabletext0"/>
              <w:keepNext/>
              <w:keepLines/>
            </w:pPr>
            <w:r w:rsidRPr="006C7ED0">
              <w:rPr>
                <w:rFonts w:ascii="Tahoma" w:hAnsi="Tahoma" w:cs="Tahoma"/>
                <w:color w:val="000000"/>
              </w:rPr>
              <w:t>PowerPoint</w:t>
            </w:r>
            <w:r w:rsidRPr="006C7ED0">
              <w:rPr>
                <w:rFonts w:ascii="Tahoma" w:hAnsi="Tahoma" w:cs="Tahoma"/>
                <w:color w:val="000000"/>
                <w:vertAlign w:val="superscript"/>
              </w:rPr>
              <w:t>®</w:t>
            </w:r>
            <w:r w:rsidRPr="006C7ED0">
              <w:rPr>
                <w:rFonts w:ascii="Tahoma" w:hAnsi="Tahoma" w:cs="Tahoma"/>
                <w:color w:val="000000"/>
              </w:rPr>
              <w:t xml:space="preserve"> 2013</w:t>
            </w:r>
          </w:p>
          <w:p w:rsidR="00CA6072" w:rsidRPr="006C7ED0" w:rsidRDefault="00CA6072" w:rsidP="00EC05F0">
            <w:pPr>
              <w:pStyle w:val="appendixtabletext0"/>
              <w:keepNext/>
              <w:keepLines/>
            </w:pPr>
            <w:r w:rsidRPr="006C7ED0">
              <w:rPr>
                <w:rFonts w:ascii="Tahoma" w:hAnsi="Tahoma" w:cs="Tahoma"/>
                <w:color w:val="000000"/>
              </w:rPr>
              <w:t>Outlook</w:t>
            </w:r>
            <w:r w:rsidRPr="006C7ED0">
              <w:rPr>
                <w:rFonts w:ascii="Tahoma" w:hAnsi="Tahoma" w:cs="Tahoma"/>
                <w:color w:val="000000"/>
                <w:vertAlign w:val="superscript"/>
              </w:rPr>
              <w:t>®</w:t>
            </w:r>
            <w:r w:rsidRPr="006C7ED0">
              <w:rPr>
                <w:rFonts w:ascii="Tahoma" w:hAnsi="Tahoma" w:cs="Tahoma"/>
                <w:color w:val="000000"/>
              </w:rPr>
              <w:t xml:space="preserve"> 2013</w:t>
            </w:r>
          </w:p>
          <w:p w:rsidR="00CA6072" w:rsidRPr="006C7ED0" w:rsidRDefault="00CA6072" w:rsidP="00EC05F0">
            <w:pPr>
              <w:pStyle w:val="appendixtabletext0"/>
              <w:keepNext/>
              <w:keepLines/>
            </w:pPr>
            <w:r w:rsidRPr="006C7ED0">
              <w:rPr>
                <w:rFonts w:ascii="Tahoma" w:hAnsi="Tahoma" w:cs="Tahoma"/>
                <w:color w:val="000000"/>
              </w:rPr>
              <w:t>Publisher 2013</w:t>
            </w:r>
          </w:p>
          <w:p w:rsidR="00CA6072" w:rsidRPr="008641E3" w:rsidRDefault="00CA6072" w:rsidP="00EC05F0">
            <w:pPr>
              <w:pStyle w:val="appendixtabletext0"/>
              <w:keepNext/>
              <w:keepLines/>
              <w:rPr>
                <w:lang w:val="fr-FR"/>
              </w:rPr>
            </w:pPr>
            <w:r w:rsidRPr="008641E3">
              <w:rPr>
                <w:rFonts w:ascii="Tahoma" w:hAnsi="Tahoma" w:cs="Tahoma"/>
                <w:color w:val="000000"/>
                <w:lang w:val="fr-FR"/>
              </w:rPr>
              <w:t>Access</w:t>
            </w:r>
            <w:r w:rsidRPr="008641E3">
              <w:rPr>
                <w:rFonts w:ascii="Tahoma" w:hAnsi="Tahoma" w:cs="Tahoma"/>
                <w:color w:val="000000"/>
                <w:vertAlign w:val="superscript"/>
                <w:lang w:val="fr-FR"/>
              </w:rPr>
              <w:t>®</w:t>
            </w:r>
            <w:r w:rsidRPr="008641E3">
              <w:rPr>
                <w:rFonts w:ascii="Tahoma" w:hAnsi="Tahoma" w:cs="Tahoma"/>
                <w:color w:val="000000"/>
                <w:lang w:val="fr-FR"/>
              </w:rPr>
              <w:t> 2013</w:t>
            </w:r>
          </w:p>
          <w:p w:rsidR="00CA6072" w:rsidRPr="008641E3" w:rsidRDefault="00CA6072" w:rsidP="00EC05F0">
            <w:pPr>
              <w:pStyle w:val="appendixtabletext0"/>
              <w:keepNext/>
              <w:keepLines/>
              <w:rPr>
                <w:lang w:val="fr-FR"/>
              </w:rPr>
            </w:pPr>
            <w:r w:rsidRPr="008641E3">
              <w:rPr>
                <w:rFonts w:ascii="Tahoma" w:hAnsi="Tahoma" w:cs="Tahoma"/>
                <w:color w:val="000000"/>
                <w:lang w:val="fr-FR"/>
              </w:rPr>
              <w:t>OneNote</w:t>
            </w:r>
            <w:r w:rsidRPr="008641E3">
              <w:rPr>
                <w:rFonts w:ascii="Tahoma" w:hAnsi="Tahoma" w:cs="Tahoma"/>
                <w:color w:val="000000"/>
                <w:vertAlign w:val="superscript"/>
                <w:lang w:val="fr-FR"/>
              </w:rPr>
              <w:t>®</w:t>
            </w:r>
            <w:r w:rsidRPr="008641E3">
              <w:rPr>
                <w:rFonts w:ascii="Tahoma" w:hAnsi="Tahoma" w:cs="Tahoma"/>
                <w:color w:val="000000"/>
                <w:lang w:val="fr-FR"/>
              </w:rPr>
              <w:t xml:space="preserve"> 2013</w:t>
            </w:r>
          </w:p>
          <w:p w:rsidR="00CA6072" w:rsidRPr="008641E3" w:rsidRDefault="00CA6072" w:rsidP="00EC05F0">
            <w:pPr>
              <w:pStyle w:val="appendixtabletext0"/>
              <w:keepNext/>
              <w:keepLines/>
              <w:rPr>
                <w:lang w:val="fr-FR"/>
              </w:rPr>
            </w:pPr>
            <w:r w:rsidRPr="008641E3">
              <w:rPr>
                <w:rFonts w:ascii="Tahoma" w:hAnsi="Tahoma" w:cs="Tahoma"/>
                <w:color w:val="000000"/>
                <w:lang w:val="fr-FR"/>
              </w:rPr>
              <w:t>InfoPath</w:t>
            </w:r>
            <w:r w:rsidRPr="008641E3">
              <w:rPr>
                <w:rFonts w:ascii="Tahoma" w:hAnsi="Tahoma" w:cs="Tahoma"/>
                <w:color w:val="000000"/>
                <w:vertAlign w:val="superscript"/>
                <w:lang w:val="fr-FR"/>
              </w:rPr>
              <w:t>®</w:t>
            </w:r>
            <w:r w:rsidRPr="008641E3">
              <w:rPr>
                <w:rFonts w:ascii="Tahoma" w:hAnsi="Tahoma" w:cs="Tahoma"/>
                <w:color w:val="000000"/>
                <w:lang w:val="fr-FR"/>
              </w:rPr>
              <w:t xml:space="preserve"> 2013</w:t>
            </w:r>
          </w:p>
          <w:p w:rsidR="00502827" w:rsidRPr="008641E3" w:rsidRDefault="00B9674D" w:rsidP="00EC05F0">
            <w:pPr>
              <w:pStyle w:val="appendixtabletext0"/>
              <w:keepNext/>
              <w:keepLines/>
              <w:rPr>
                <w:lang w:val="fr-FR"/>
              </w:rPr>
            </w:pPr>
            <w:r w:rsidRPr="008641E3">
              <w:rPr>
                <w:rFonts w:ascii="Tahoma" w:hAnsi="Tahoma" w:cs="Tahoma"/>
                <w:color w:val="000000"/>
                <w:lang w:val="fr-FR"/>
              </w:rPr>
              <w:t>Lync 2013</w:t>
            </w:r>
          </w:p>
          <w:p w:rsidR="002D25C8" w:rsidRPr="008641E3" w:rsidRDefault="002D25C8" w:rsidP="00EC05F0">
            <w:pPr>
              <w:pStyle w:val="appendixtabletext0"/>
              <w:keepNext/>
              <w:keepLines/>
              <w:rPr>
                <w:rFonts w:ascii="Tahoma" w:hAnsi="Tahoma" w:cs="Tahoma"/>
                <w:color w:val="000000"/>
                <w:lang w:val="fr-FR"/>
              </w:rPr>
            </w:pPr>
          </w:p>
        </w:tc>
      </w:tr>
    </w:tbl>
    <w:p w:rsidR="001C1727" w:rsidRPr="008641E3" w:rsidRDefault="001C1727" w:rsidP="001C1727">
      <w:pPr>
        <w:rPr>
          <w:lang w:val="fr-FR"/>
        </w:rPr>
      </w:pPr>
    </w:p>
    <w:p w:rsidR="00023FE7" w:rsidRPr="008641E3" w:rsidRDefault="00023FE7">
      <w:pPr>
        <w:rPr>
          <w:lang w:val="fr-FR"/>
        </w:rPr>
      </w:pPr>
    </w:p>
    <w:tbl>
      <w:tblPr>
        <w:tblW w:w="0" w:type="auto"/>
        <w:tblInd w:w="711" w:type="dxa"/>
        <w:tblCellMar>
          <w:left w:w="0" w:type="dxa"/>
          <w:right w:w="0" w:type="dxa"/>
        </w:tblCellMar>
        <w:tblLook w:val="04A0" w:firstRow="1" w:lastRow="0" w:firstColumn="1" w:lastColumn="0" w:noHBand="0" w:noVBand="1"/>
      </w:tblPr>
      <w:tblGrid>
        <w:gridCol w:w="4399"/>
        <w:gridCol w:w="3998"/>
      </w:tblGrid>
      <w:tr w:rsidR="00CA6072" w:rsidRPr="008E0080" w:rsidTr="00C24499">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8641E3" w:rsidRDefault="00CA6072" w:rsidP="001B035A">
            <w:pPr>
              <w:pStyle w:val="appendixtableheadings0"/>
              <w:rPr>
                <w:rFonts w:ascii="Tahoma" w:hAnsi="Tahoma" w:cs="Tahoma"/>
                <w:color w:val="000000"/>
                <w:sz w:val="20"/>
                <w:szCs w:val="20"/>
                <w:lang w:val="fr-FR"/>
              </w:rPr>
            </w:pPr>
            <w:r w:rsidRPr="008641E3">
              <w:rPr>
                <w:rFonts w:ascii="Tahoma" w:hAnsi="Tahoma" w:cs="Tahoma"/>
                <w:color w:val="000000"/>
                <w:sz w:val="20"/>
                <w:szCs w:val="20"/>
                <w:lang w:val="fr-FR"/>
              </w:rPr>
              <w:t>Applications bureautiques éligibles</w:t>
            </w:r>
          </w:p>
        </w:tc>
        <w:tc>
          <w:tcPr>
            <w:tcW w:w="399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8641E3" w:rsidRDefault="00CA6072" w:rsidP="00C24499">
            <w:pPr>
              <w:pStyle w:val="appendixtableheadings0"/>
              <w:rPr>
                <w:rFonts w:ascii="Tahoma" w:hAnsi="Tahoma" w:cs="Tahoma"/>
                <w:color w:val="000000"/>
                <w:sz w:val="20"/>
                <w:szCs w:val="20"/>
                <w:lang w:val="fr-FR"/>
              </w:rPr>
            </w:pPr>
            <w:r w:rsidRPr="008641E3">
              <w:rPr>
                <w:rFonts w:ascii="Tahoma" w:hAnsi="Tahoma" w:cs="Tahoma"/>
                <w:color w:val="000000"/>
                <w:sz w:val="20"/>
                <w:szCs w:val="20"/>
                <w:lang w:val="fr-FR"/>
              </w:rPr>
              <w:t>Licence du Programme d’Utilisation à</w:t>
            </w:r>
            <w:r w:rsidR="00C24499" w:rsidRPr="008641E3">
              <w:rPr>
                <w:rFonts w:ascii="Tahoma" w:hAnsi="Tahoma" w:cs="Tahoma"/>
                <w:color w:val="000000"/>
                <w:sz w:val="20"/>
                <w:szCs w:val="20"/>
                <w:lang w:val="fr-FR"/>
              </w:rPr>
              <w:t> </w:t>
            </w:r>
            <w:r w:rsidRPr="008641E3">
              <w:rPr>
                <w:rFonts w:ascii="Tahoma" w:hAnsi="Tahoma" w:cs="Tahoma"/>
                <w:color w:val="000000"/>
                <w:sz w:val="20"/>
                <w:szCs w:val="20"/>
                <w:lang w:val="fr-FR"/>
              </w:rPr>
              <w:t>Domicile correspondante</w:t>
            </w:r>
          </w:p>
        </w:tc>
      </w:tr>
      <w:tr w:rsidR="004D700D" w:rsidRPr="008E0080" w:rsidTr="00C24499">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86D46" w:rsidRDefault="004D700D" w:rsidP="001B035A">
            <w:pPr>
              <w:pStyle w:val="appendixtabletext0"/>
              <w:rPr>
                <w:lang w:val="fr-FR"/>
              </w:rPr>
            </w:pPr>
            <w:r w:rsidRPr="00786D46">
              <w:rPr>
                <w:rFonts w:ascii="Tahoma" w:hAnsi="Tahoma" w:cs="Tahoma"/>
                <w:color w:val="000000"/>
                <w:lang w:val="fr-FR"/>
              </w:rPr>
              <w:t>Office Standard 2010</w:t>
            </w:r>
            <w:r w:rsidR="00675A0C" w:rsidRPr="00786D46">
              <w:rPr>
                <w:rFonts w:ascii="Tahoma" w:hAnsi="Tahoma" w:cs="Tahoma"/>
                <w:color w:val="000000"/>
                <w:lang w:val="fr-FR"/>
              </w:rPr>
              <w:t xml:space="preserve"> </w:t>
            </w:r>
            <w:r w:rsidRPr="00786D46">
              <w:rPr>
                <w:rFonts w:ascii="Tahoma" w:hAnsi="Tahoma" w:cs="Tahoma"/>
                <w:color w:val="000000"/>
                <w:lang w:val="fr-FR"/>
              </w:rPr>
              <w:t>/</w:t>
            </w:r>
            <w:r w:rsidR="00675A0C" w:rsidRPr="00786D46">
              <w:rPr>
                <w:rFonts w:ascii="Tahoma" w:hAnsi="Tahoma" w:cs="Tahoma"/>
                <w:color w:val="000000"/>
                <w:lang w:val="fr-FR"/>
              </w:rPr>
              <w:t xml:space="preserve"> </w:t>
            </w:r>
            <w:r w:rsidRPr="00786D46">
              <w:rPr>
                <w:rFonts w:ascii="Tahoma" w:hAnsi="Tahoma" w:cs="Tahoma"/>
                <w:color w:val="000000"/>
                <w:lang w:val="fr-FR"/>
              </w:rPr>
              <w:t>2013</w:t>
            </w:r>
          </w:p>
          <w:p w:rsidR="004D700D" w:rsidRPr="00786D46" w:rsidRDefault="004D700D" w:rsidP="001B035A">
            <w:pPr>
              <w:pStyle w:val="appendixtabletext0"/>
              <w:rPr>
                <w:lang w:val="fr-FR"/>
              </w:rPr>
            </w:pPr>
            <w:r w:rsidRPr="00786D46">
              <w:rPr>
                <w:rFonts w:ascii="Tahoma" w:hAnsi="Tahoma" w:cs="Tahoma"/>
                <w:color w:val="000000"/>
                <w:lang w:val="fr-FR"/>
              </w:rPr>
              <w:t>Office Professionnel Plus 2010</w:t>
            </w:r>
            <w:r w:rsidR="00675A0C" w:rsidRPr="00786D46">
              <w:rPr>
                <w:rFonts w:ascii="Tahoma" w:hAnsi="Tahoma" w:cs="Tahoma"/>
                <w:color w:val="000000"/>
                <w:lang w:val="fr-FR"/>
              </w:rPr>
              <w:t xml:space="preserve"> </w:t>
            </w:r>
            <w:r w:rsidRPr="00786D46">
              <w:rPr>
                <w:rFonts w:ascii="Tahoma" w:hAnsi="Tahoma" w:cs="Tahoma"/>
                <w:color w:val="000000"/>
                <w:lang w:val="fr-FR"/>
              </w:rPr>
              <w:t>/</w:t>
            </w:r>
            <w:r w:rsidR="00675A0C" w:rsidRPr="00786D46">
              <w:rPr>
                <w:rFonts w:ascii="Tahoma" w:hAnsi="Tahoma" w:cs="Tahoma"/>
                <w:color w:val="000000"/>
                <w:lang w:val="fr-FR"/>
              </w:rPr>
              <w:t xml:space="preserve"> </w:t>
            </w:r>
            <w:r w:rsidRPr="00786D46">
              <w:rPr>
                <w:rFonts w:ascii="Tahoma" w:hAnsi="Tahoma" w:cs="Tahoma"/>
                <w:color w:val="000000"/>
                <w:lang w:val="fr-FR"/>
              </w:rPr>
              <w:t>2013</w:t>
            </w:r>
          </w:p>
          <w:p w:rsidR="004D700D" w:rsidRPr="00786D46" w:rsidRDefault="004D700D" w:rsidP="00C24499">
            <w:pPr>
              <w:pStyle w:val="appendixtabletext0"/>
              <w:rPr>
                <w:rFonts w:ascii="Tahoma" w:hAnsi="Tahoma" w:cs="Tahoma"/>
                <w:color w:val="000000"/>
                <w:lang w:val="fr-FR"/>
              </w:rPr>
            </w:pPr>
            <w:r w:rsidRPr="00786D46">
              <w:rPr>
                <w:rFonts w:ascii="Tahoma" w:hAnsi="Tahoma" w:cs="Tahoma"/>
                <w:color w:val="000000"/>
                <w:lang w:val="fr-FR"/>
              </w:rPr>
              <w:t>Office 2008 pour Mac / Office 2011 Standard pour</w:t>
            </w:r>
            <w:r w:rsidR="00C24499" w:rsidRPr="00786D46">
              <w:rPr>
                <w:rFonts w:ascii="Tahoma" w:hAnsi="Tahoma" w:cs="Tahoma"/>
                <w:color w:val="000000"/>
                <w:lang w:val="fr-FR"/>
              </w:rPr>
              <w:t> </w:t>
            </w:r>
            <w:r w:rsidRPr="00786D46">
              <w:rPr>
                <w:rFonts w:ascii="Tahoma" w:hAnsi="Tahoma" w:cs="Tahoma"/>
                <w:color w:val="000000"/>
                <w:lang w:val="fr-FR"/>
              </w:rPr>
              <w:t xml:space="preserve">Mac </w:t>
            </w: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786D46" w:rsidRDefault="004D700D" w:rsidP="00735622">
            <w:pPr>
              <w:pStyle w:val="appendixtabletext0"/>
              <w:rPr>
                <w:lang w:val="fr-FR"/>
              </w:rPr>
            </w:pPr>
            <w:r w:rsidRPr="00786D46">
              <w:rPr>
                <w:rFonts w:ascii="Tahoma" w:hAnsi="Tahoma" w:cs="Tahoma"/>
                <w:color w:val="000000"/>
                <w:lang w:val="fr-FR"/>
              </w:rPr>
              <w:t>Office Professionnel Plus 2013 HUP</w:t>
            </w:r>
          </w:p>
          <w:p w:rsidR="004D700D" w:rsidRPr="00786D46" w:rsidRDefault="004D700D" w:rsidP="00735622">
            <w:pPr>
              <w:pStyle w:val="appendixtabletext0"/>
              <w:rPr>
                <w:lang w:val="fr-FR"/>
              </w:rPr>
            </w:pPr>
            <w:r w:rsidRPr="00786D46">
              <w:rPr>
                <w:rFonts w:ascii="Tahoma" w:hAnsi="Tahoma" w:cs="Tahoma"/>
                <w:color w:val="000000"/>
                <w:lang w:val="fr-FR"/>
              </w:rPr>
              <w:t>ou</w:t>
            </w:r>
          </w:p>
          <w:p w:rsidR="004D700D" w:rsidRPr="00786D46" w:rsidRDefault="00E316C2" w:rsidP="00C24499">
            <w:pPr>
              <w:pStyle w:val="appendixtabletext0"/>
              <w:rPr>
                <w:rFonts w:ascii="Tahoma" w:hAnsi="Tahoma" w:cs="Tahoma"/>
                <w:color w:val="000000"/>
                <w:lang w:val="fr-FR"/>
              </w:rPr>
            </w:pPr>
            <w:r w:rsidRPr="00786D46">
              <w:rPr>
                <w:rFonts w:ascii="Tahoma" w:hAnsi="Tahoma" w:cs="Tahoma"/>
                <w:color w:val="000000"/>
                <w:lang w:val="fr-FR"/>
              </w:rPr>
              <w:t>Office Famille et Petite entreprise 2011 HUP</w:t>
            </w:r>
            <w:r w:rsidR="00C24499" w:rsidRPr="00786D46">
              <w:rPr>
                <w:rFonts w:ascii="Tahoma" w:hAnsi="Tahoma" w:cs="Tahoma"/>
                <w:color w:val="000000"/>
                <w:lang w:val="fr-FR"/>
              </w:rPr>
              <w:t> </w:t>
            </w:r>
            <w:r w:rsidRPr="00786D46">
              <w:rPr>
                <w:rFonts w:ascii="Tahoma" w:hAnsi="Tahoma" w:cs="Tahoma"/>
                <w:color w:val="000000"/>
                <w:lang w:val="fr-FR"/>
              </w:rPr>
              <w:t>pour Mac</w:t>
            </w:r>
          </w:p>
        </w:tc>
      </w:tr>
      <w:tr w:rsidR="004D700D" w:rsidRPr="008E0080" w:rsidTr="00C24499">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86D46" w:rsidRDefault="004D700D" w:rsidP="001B035A">
            <w:pPr>
              <w:pStyle w:val="appendixtabletext0"/>
            </w:pPr>
            <w:r w:rsidRPr="00786D46">
              <w:rPr>
                <w:rFonts w:ascii="Tahoma" w:hAnsi="Tahoma" w:cs="Tahoma"/>
                <w:color w:val="000000"/>
              </w:rPr>
              <w:t>Access 2010</w:t>
            </w:r>
            <w:r w:rsidR="00675A0C" w:rsidRPr="00786D46">
              <w:rPr>
                <w:rFonts w:ascii="Tahoma" w:hAnsi="Tahoma" w:cs="Tahoma"/>
                <w:color w:val="000000"/>
              </w:rPr>
              <w:t xml:space="preserve"> </w:t>
            </w:r>
            <w:r w:rsidRPr="00786D46">
              <w:rPr>
                <w:rFonts w:ascii="Tahoma" w:hAnsi="Tahoma" w:cs="Tahoma"/>
                <w:color w:val="000000"/>
              </w:rPr>
              <w:t>/</w:t>
            </w:r>
            <w:r w:rsidR="00675A0C" w:rsidRPr="00786D46">
              <w:rPr>
                <w:rFonts w:ascii="Tahoma" w:hAnsi="Tahoma" w:cs="Tahoma"/>
                <w:color w:val="000000"/>
              </w:rPr>
              <w:t xml:space="preserve"> </w:t>
            </w:r>
            <w:r w:rsidRPr="00786D46">
              <w:rPr>
                <w:rFonts w:ascii="Tahoma" w:hAnsi="Tahoma" w:cs="Tahoma"/>
                <w:color w:val="000000"/>
              </w:rPr>
              <w:t>2013</w:t>
            </w:r>
          </w:p>
          <w:p w:rsidR="004D700D" w:rsidRPr="00786D46" w:rsidRDefault="004D700D" w:rsidP="001B035A">
            <w:pPr>
              <w:pStyle w:val="appendixtabletext0"/>
            </w:pPr>
            <w:r w:rsidRPr="00786D46">
              <w:rPr>
                <w:rFonts w:ascii="Tahoma" w:hAnsi="Tahoma" w:cs="Tahoma"/>
                <w:color w:val="000000"/>
              </w:rPr>
              <w:t>Excel 2010</w:t>
            </w:r>
            <w:r w:rsidR="00675A0C" w:rsidRPr="00786D46">
              <w:rPr>
                <w:rFonts w:ascii="Tahoma" w:hAnsi="Tahoma" w:cs="Tahoma"/>
                <w:color w:val="000000"/>
              </w:rPr>
              <w:t xml:space="preserve"> </w:t>
            </w:r>
            <w:r w:rsidRPr="00786D46">
              <w:rPr>
                <w:rFonts w:ascii="Tahoma" w:hAnsi="Tahoma" w:cs="Tahoma"/>
                <w:color w:val="000000"/>
              </w:rPr>
              <w:t>/</w:t>
            </w:r>
            <w:r w:rsidR="00675A0C" w:rsidRPr="00786D46">
              <w:rPr>
                <w:rFonts w:ascii="Tahoma" w:hAnsi="Tahoma" w:cs="Tahoma"/>
                <w:color w:val="000000"/>
              </w:rPr>
              <w:t xml:space="preserve"> </w:t>
            </w:r>
            <w:r w:rsidRPr="00786D46">
              <w:rPr>
                <w:rFonts w:ascii="Tahoma" w:hAnsi="Tahoma" w:cs="Tahoma"/>
                <w:color w:val="000000"/>
              </w:rPr>
              <w:t>2013</w:t>
            </w:r>
          </w:p>
          <w:p w:rsidR="004D700D" w:rsidRPr="00786D46" w:rsidRDefault="004D700D" w:rsidP="001B035A">
            <w:pPr>
              <w:pStyle w:val="appendixtabletext0"/>
            </w:pPr>
            <w:r w:rsidRPr="00786D46">
              <w:rPr>
                <w:rFonts w:ascii="Tahoma" w:hAnsi="Tahoma" w:cs="Tahoma"/>
                <w:color w:val="000000"/>
              </w:rPr>
              <w:t>PowerPoint 2010</w:t>
            </w:r>
            <w:r w:rsidR="00675A0C" w:rsidRPr="00786D46">
              <w:rPr>
                <w:rFonts w:ascii="Tahoma" w:hAnsi="Tahoma" w:cs="Tahoma"/>
                <w:color w:val="000000"/>
              </w:rPr>
              <w:t xml:space="preserve"> </w:t>
            </w:r>
            <w:r w:rsidRPr="00786D46">
              <w:rPr>
                <w:rFonts w:ascii="Tahoma" w:hAnsi="Tahoma" w:cs="Tahoma"/>
                <w:color w:val="000000"/>
              </w:rPr>
              <w:t>/</w:t>
            </w:r>
            <w:r w:rsidR="00675A0C" w:rsidRPr="00786D46">
              <w:rPr>
                <w:rFonts w:ascii="Tahoma" w:hAnsi="Tahoma" w:cs="Tahoma"/>
                <w:color w:val="000000"/>
              </w:rPr>
              <w:t xml:space="preserve"> </w:t>
            </w:r>
            <w:r w:rsidRPr="00786D46">
              <w:rPr>
                <w:rFonts w:ascii="Tahoma" w:hAnsi="Tahoma" w:cs="Tahoma"/>
                <w:color w:val="000000"/>
              </w:rPr>
              <w:t>2013</w:t>
            </w:r>
          </w:p>
          <w:p w:rsidR="004D700D" w:rsidRPr="00786D46" w:rsidRDefault="004D700D" w:rsidP="001B035A">
            <w:pPr>
              <w:pStyle w:val="appendixtabletext0"/>
            </w:pPr>
            <w:r w:rsidRPr="00786D46">
              <w:rPr>
                <w:rFonts w:ascii="Tahoma" w:hAnsi="Tahoma" w:cs="Tahoma"/>
                <w:color w:val="000000"/>
              </w:rPr>
              <w:t>InfoPath 2010</w:t>
            </w:r>
            <w:r w:rsidR="00675A0C" w:rsidRPr="00786D46">
              <w:rPr>
                <w:rFonts w:ascii="Tahoma" w:hAnsi="Tahoma" w:cs="Tahoma"/>
                <w:color w:val="000000"/>
              </w:rPr>
              <w:t xml:space="preserve"> </w:t>
            </w:r>
            <w:r w:rsidRPr="00786D46">
              <w:rPr>
                <w:rFonts w:ascii="Tahoma" w:hAnsi="Tahoma" w:cs="Tahoma"/>
                <w:color w:val="000000"/>
              </w:rPr>
              <w:t>/</w:t>
            </w:r>
            <w:r w:rsidR="00675A0C" w:rsidRPr="00786D46">
              <w:rPr>
                <w:rFonts w:ascii="Tahoma" w:hAnsi="Tahoma" w:cs="Tahoma"/>
                <w:color w:val="000000"/>
              </w:rPr>
              <w:t xml:space="preserve"> </w:t>
            </w:r>
            <w:r w:rsidRPr="00786D46">
              <w:rPr>
                <w:rFonts w:ascii="Tahoma" w:hAnsi="Tahoma" w:cs="Tahoma"/>
                <w:color w:val="000000"/>
              </w:rPr>
              <w:t>2013</w:t>
            </w:r>
          </w:p>
          <w:p w:rsidR="004D700D" w:rsidRPr="00786D46" w:rsidRDefault="004D700D" w:rsidP="001B035A">
            <w:pPr>
              <w:pStyle w:val="appendixtabletext0"/>
            </w:pPr>
            <w:r w:rsidRPr="00786D46">
              <w:rPr>
                <w:rFonts w:ascii="Tahoma" w:hAnsi="Tahoma" w:cs="Tahoma"/>
                <w:color w:val="000000"/>
              </w:rPr>
              <w:t>OneNote 2010</w:t>
            </w:r>
            <w:r w:rsidR="00675A0C" w:rsidRPr="00786D46">
              <w:rPr>
                <w:rFonts w:ascii="Tahoma" w:hAnsi="Tahoma" w:cs="Tahoma"/>
                <w:color w:val="000000"/>
              </w:rPr>
              <w:t xml:space="preserve"> </w:t>
            </w:r>
            <w:r w:rsidRPr="00786D46">
              <w:rPr>
                <w:rFonts w:ascii="Tahoma" w:hAnsi="Tahoma" w:cs="Tahoma"/>
                <w:color w:val="000000"/>
              </w:rPr>
              <w:t>/</w:t>
            </w:r>
            <w:r w:rsidR="00675A0C" w:rsidRPr="00786D46">
              <w:rPr>
                <w:rFonts w:ascii="Tahoma" w:hAnsi="Tahoma" w:cs="Tahoma"/>
                <w:color w:val="000000"/>
              </w:rPr>
              <w:t xml:space="preserve"> </w:t>
            </w:r>
            <w:r w:rsidRPr="00786D46">
              <w:rPr>
                <w:rFonts w:ascii="Tahoma" w:hAnsi="Tahoma" w:cs="Tahoma"/>
                <w:color w:val="000000"/>
              </w:rPr>
              <w:t>2013</w:t>
            </w:r>
          </w:p>
          <w:p w:rsidR="004D700D" w:rsidRPr="00786D46" w:rsidRDefault="004D700D" w:rsidP="001B035A">
            <w:pPr>
              <w:pStyle w:val="appendixtabletext0"/>
              <w:rPr>
                <w:lang w:val="fr-FR"/>
              </w:rPr>
            </w:pPr>
            <w:r w:rsidRPr="00786D46">
              <w:rPr>
                <w:rFonts w:ascii="Tahoma" w:hAnsi="Tahoma" w:cs="Tahoma"/>
                <w:color w:val="000000"/>
                <w:lang w:val="fr-FR"/>
              </w:rPr>
              <w:t>Outlook 2010</w:t>
            </w:r>
            <w:r w:rsidR="00675A0C" w:rsidRPr="00786D46">
              <w:rPr>
                <w:rFonts w:ascii="Tahoma" w:hAnsi="Tahoma" w:cs="Tahoma"/>
                <w:color w:val="000000"/>
                <w:lang w:val="fr-FR"/>
              </w:rPr>
              <w:t xml:space="preserve"> </w:t>
            </w:r>
            <w:r w:rsidRPr="00786D46">
              <w:rPr>
                <w:rFonts w:ascii="Tahoma" w:hAnsi="Tahoma" w:cs="Tahoma"/>
                <w:color w:val="000000"/>
                <w:lang w:val="fr-FR"/>
              </w:rPr>
              <w:t>/</w:t>
            </w:r>
            <w:r w:rsidR="00675A0C" w:rsidRPr="00786D46">
              <w:rPr>
                <w:rFonts w:ascii="Tahoma" w:hAnsi="Tahoma" w:cs="Tahoma"/>
                <w:color w:val="000000"/>
                <w:lang w:val="fr-FR"/>
              </w:rPr>
              <w:t xml:space="preserve"> </w:t>
            </w:r>
            <w:r w:rsidRPr="00786D46">
              <w:rPr>
                <w:rFonts w:ascii="Tahoma" w:hAnsi="Tahoma" w:cs="Tahoma"/>
                <w:color w:val="000000"/>
                <w:lang w:val="fr-FR"/>
              </w:rPr>
              <w:t>2013</w:t>
            </w:r>
          </w:p>
          <w:p w:rsidR="004D700D" w:rsidRPr="00786D46" w:rsidRDefault="004D700D" w:rsidP="001B035A">
            <w:pPr>
              <w:pStyle w:val="appendixtabletext0"/>
              <w:rPr>
                <w:lang w:val="fr-FR"/>
              </w:rPr>
            </w:pPr>
            <w:r w:rsidRPr="00786D46">
              <w:rPr>
                <w:rFonts w:ascii="Tahoma" w:hAnsi="Tahoma" w:cs="Tahoma"/>
                <w:color w:val="000000"/>
                <w:lang w:val="fr-FR"/>
              </w:rPr>
              <w:t>Publisher 2010</w:t>
            </w:r>
            <w:r w:rsidR="00675A0C" w:rsidRPr="00786D46">
              <w:rPr>
                <w:rFonts w:ascii="Tahoma" w:hAnsi="Tahoma" w:cs="Tahoma"/>
                <w:color w:val="000000"/>
                <w:lang w:val="fr-FR"/>
              </w:rPr>
              <w:t xml:space="preserve"> </w:t>
            </w:r>
            <w:r w:rsidRPr="00786D46">
              <w:rPr>
                <w:rFonts w:ascii="Tahoma" w:hAnsi="Tahoma" w:cs="Tahoma"/>
                <w:color w:val="000000"/>
                <w:lang w:val="fr-FR"/>
              </w:rPr>
              <w:t>/</w:t>
            </w:r>
            <w:r w:rsidR="00675A0C" w:rsidRPr="00786D46">
              <w:rPr>
                <w:rFonts w:ascii="Tahoma" w:hAnsi="Tahoma" w:cs="Tahoma"/>
                <w:color w:val="000000"/>
                <w:lang w:val="fr-FR"/>
              </w:rPr>
              <w:t xml:space="preserve"> </w:t>
            </w:r>
            <w:r w:rsidRPr="00786D46">
              <w:rPr>
                <w:rFonts w:ascii="Tahoma" w:hAnsi="Tahoma" w:cs="Tahoma"/>
                <w:color w:val="000000"/>
                <w:lang w:val="fr-FR"/>
              </w:rPr>
              <w:t>2013</w:t>
            </w:r>
          </w:p>
          <w:p w:rsidR="004D700D" w:rsidRPr="00786D46" w:rsidRDefault="004D700D" w:rsidP="00737AED">
            <w:pPr>
              <w:pStyle w:val="appendixtabletext0"/>
              <w:rPr>
                <w:lang w:val="fr-FR"/>
              </w:rPr>
            </w:pPr>
            <w:r w:rsidRPr="00786D46">
              <w:rPr>
                <w:rFonts w:ascii="Tahoma" w:hAnsi="Tahoma" w:cs="Tahoma"/>
                <w:color w:val="000000"/>
                <w:lang w:val="fr-FR"/>
              </w:rPr>
              <w:t>Word 2010</w:t>
            </w:r>
            <w:r w:rsidR="00675A0C" w:rsidRPr="00786D46">
              <w:rPr>
                <w:rFonts w:ascii="Tahoma" w:hAnsi="Tahoma" w:cs="Tahoma"/>
                <w:color w:val="000000"/>
                <w:lang w:val="fr-FR"/>
              </w:rPr>
              <w:t xml:space="preserve"> </w:t>
            </w:r>
            <w:r w:rsidRPr="00786D46">
              <w:rPr>
                <w:rFonts w:ascii="Tahoma" w:hAnsi="Tahoma" w:cs="Tahoma"/>
                <w:color w:val="000000"/>
                <w:lang w:val="fr-FR"/>
              </w:rPr>
              <w:t>/</w:t>
            </w:r>
            <w:r w:rsidR="00675A0C" w:rsidRPr="00786D46">
              <w:rPr>
                <w:rFonts w:ascii="Tahoma" w:hAnsi="Tahoma" w:cs="Tahoma"/>
                <w:color w:val="000000"/>
                <w:lang w:val="fr-FR"/>
              </w:rPr>
              <w:t xml:space="preserve"> </w:t>
            </w:r>
            <w:r w:rsidRPr="00786D46">
              <w:rPr>
                <w:rFonts w:ascii="Tahoma" w:hAnsi="Tahoma" w:cs="Tahoma"/>
                <w:color w:val="000000"/>
                <w:lang w:val="fr-FR"/>
              </w:rPr>
              <w:t>2013</w:t>
            </w:r>
          </w:p>
          <w:p w:rsidR="00737AED" w:rsidRPr="00786D46" w:rsidRDefault="00737AED" w:rsidP="00737AED">
            <w:pPr>
              <w:pStyle w:val="appendixtabletext0"/>
              <w:rPr>
                <w:rFonts w:ascii="Tahoma" w:hAnsi="Tahoma" w:cs="Tahoma"/>
                <w:color w:val="000000"/>
                <w:lang w:val="fr-FR"/>
              </w:rPr>
            </w:pP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786D46" w:rsidRDefault="004D700D" w:rsidP="00735622">
            <w:pPr>
              <w:pStyle w:val="appendixtabletext0"/>
              <w:rPr>
                <w:lang w:val="fr-FR"/>
              </w:rPr>
            </w:pPr>
            <w:r w:rsidRPr="00786D46">
              <w:rPr>
                <w:rFonts w:ascii="Tahoma" w:hAnsi="Tahoma" w:cs="Tahoma"/>
                <w:color w:val="000000"/>
                <w:lang w:val="fr-FR"/>
              </w:rPr>
              <w:t>Office Professionnel Plus 2013 HUP</w:t>
            </w:r>
          </w:p>
          <w:p w:rsidR="004D700D" w:rsidRPr="00786D46" w:rsidRDefault="004D700D" w:rsidP="00735622">
            <w:pPr>
              <w:pStyle w:val="appendixtabletext0"/>
              <w:rPr>
                <w:lang w:val="fr-FR"/>
              </w:rPr>
            </w:pPr>
            <w:r w:rsidRPr="00786D46">
              <w:rPr>
                <w:rFonts w:ascii="Tahoma" w:hAnsi="Tahoma" w:cs="Tahoma"/>
                <w:color w:val="000000"/>
                <w:lang w:val="fr-FR"/>
              </w:rPr>
              <w:t>ou</w:t>
            </w:r>
          </w:p>
          <w:p w:rsidR="004D700D" w:rsidRPr="00786D46" w:rsidRDefault="00E316C2" w:rsidP="00C24499">
            <w:pPr>
              <w:pStyle w:val="appendixtabletext0"/>
              <w:rPr>
                <w:rFonts w:ascii="Tahoma" w:hAnsi="Tahoma" w:cs="Tahoma"/>
                <w:color w:val="000000"/>
                <w:lang w:val="fr-FR"/>
              </w:rPr>
            </w:pPr>
            <w:r w:rsidRPr="00786D46">
              <w:rPr>
                <w:rFonts w:ascii="Tahoma" w:hAnsi="Tahoma" w:cs="Tahoma"/>
                <w:color w:val="000000"/>
                <w:lang w:val="fr-FR"/>
              </w:rPr>
              <w:t>Office Famille et Petite entreprise 2011 HUP</w:t>
            </w:r>
            <w:r w:rsidR="00C24499" w:rsidRPr="00786D46">
              <w:rPr>
                <w:rFonts w:ascii="Tahoma" w:hAnsi="Tahoma" w:cs="Tahoma"/>
                <w:color w:val="000000"/>
                <w:lang w:val="fr-FR"/>
              </w:rPr>
              <w:t> </w:t>
            </w:r>
            <w:r w:rsidRPr="00786D46">
              <w:rPr>
                <w:rFonts w:ascii="Tahoma" w:hAnsi="Tahoma" w:cs="Tahoma"/>
                <w:color w:val="000000"/>
                <w:lang w:val="fr-FR"/>
              </w:rPr>
              <w:t>pour Mac</w:t>
            </w:r>
          </w:p>
        </w:tc>
      </w:tr>
      <w:tr w:rsidR="00CA6072" w:rsidRPr="008641E3" w:rsidTr="00C24499">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8641E3" w:rsidRDefault="00CA6072" w:rsidP="00C24499">
            <w:pPr>
              <w:pStyle w:val="appendixtabletext0"/>
              <w:keepNext/>
              <w:rPr>
                <w:lang w:val="fr-FR"/>
              </w:rPr>
            </w:pPr>
            <w:r w:rsidRPr="008641E3">
              <w:rPr>
                <w:rFonts w:ascii="Tahoma" w:hAnsi="Tahoma" w:cs="Tahoma"/>
                <w:color w:val="000000"/>
                <w:lang w:val="fr-FR"/>
              </w:rPr>
              <w:t>Visio Standard 2010</w:t>
            </w:r>
            <w:r w:rsidR="00675A0C">
              <w:rPr>
                <w:rFonts w:ascii="Tahoma" w:hAnsi="Tahoma" w:cs="Tahoma"/>
                <w:color w:val="000000"/>
                <w:lang w:val="fr-FR"/>
              </w:rPr>
              <w:t xml:space="preserve"> </w:t>
            </w:r>
            <w:r w:rsidRPr="008641E3">
              <w:rPr>
                <w:rFonts w:ascii="Tahoma" w:hAnsi="Tahoma" w:cs="Tahoma"/>
                <w:color w:val="000000"/>
                <w:lang w:val="fr-FR"/>
              </w:rPr>
              <w:t>/</w:t>
            </w:r>
            <w:r w:rsidR="00675A0C">
              <w:rPr>
                <w:rFonts w:ascii="Tahoma" w:hAnsi="Tahoma" w:cs="Tahoma"/>
                <w:color w:val="000000"/>
                <w:lang w:val="fr-FR"/>
              </w:rPr>
              <w:t xml:space="preserve"> </w:t>
            </w:r>
            <w:r w:rsidRPr="008641E3">
              <w:rPr>
                <w:rFonts w:ascii="Tahoma" w:hAnsi="Tahoma" w:cs="Tahoma"/>
                <w:color w:val="000000"/>
                <w:lang w:val="fr-FR"/>
              </w:rPr>
              <w:t xml:space="preserve">2013 </w:t>
            </w:r>
          </w:p>
          <w:p w:rsidR="00502827" w:rsidRPr="008641E3" w:rsidRDefault="00CA6072" w:rsidP="00C24499">
            <w:pPr>
              <w:pStyle w:val="appendixtabletext0"/>
              <w:keepNext/>
              <w:rPr>
                <w:lang w:val="fr-FR"/>
              </w:rPr>
            </w:pPr>
            <w:r w:rsidRPr="008641E3">
              <w:rPr>
                <w:rFonts w:ascii="Tahoma" w:hAnsi="Tahoma" w:cs="Tahoma"/>
                <w:color w:val="000000"/>
                <w:lang w:val="fr-FR"/>
              </w:rPr>
              <w:t>Visio Professionnel 2010</w:t>
            </w:r>
            <w:r w:rsidR="00675A0C">
              <w:rPr>
                <w:rFonts w:ascii="Tahoma" w:hAnsi="Tahoma" w:cs="Tahoma"/>
                <w:color w:val="000000"/>
                <w:lang w:val="fr-FR"/>
              </w:rPr>
              <w:t xml:space="preserve"> </w:t>
            </w:r>
            <w:r w:rsidRPr="008641E3">
              <w:rPr>
                <w:rFonts w:ascii="Tahoma" w:hAnsi="Tahoma" w:cs="Tahoma"/>
                <w:color w:val="000000"/>
                <w:lang w:val="fr-FR"/>
              </w:rPr>
              <w:t>/</w:t>
            </w:r>
            <w:r w:rsidR="00675A0C">
              <w:rPr>
                <w:rFonts w:ascii="Tahoma" w:hAnsi="Tahoma" w:cs="Tahoma"/>
                <w:color w:val="000000"/>
                <w:lang w:val="fr-FR"/>
              </w:rPr>
              <w:t xml:space="preserve"> </w:t>
            </w:r>
            <w:r w:rsidRPr="008641E3">
              <w:rPr>
                <w:rFonts w:ascii="Tahoma" w:hAnsi="Tahoma" w:cs="Tahoma"/>
                <w:color w:val="000000"/>
                <w:lang w:val="fr-FR"/>
              </w:rPr>
              <w:t>2013</w:t>
            </w:r>
          </w:p>
          <w:p w:rsidR="00502827" w:rsidRPr="008641E3" w:rsidRDefault="00502827" w:rsidP="00CF1F1D">
            <w:pPr>
              <w:pStyle w:val="appendixtabletext0"/>
              <w:keepNext/>
              <w:spacing w:line="240" w:lineRule="auto"/>
              <w:rPr>
                <w:rFonts w:ascii="Tahoma" w:hAnsi="Tahoma" w:cs="Tahoma"/>
                <w:color w:val="000000"/>
                <w:sz w:val="16"/>
                <w:szCs w:val="16"/>
                <w:lang w:val="fr-FR"/>
              </w:rPr>
            </w:pP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8641E3" w:rsidRDefault="00CA6072" w:rsidP="00C24499">
            <w:pPr>
              <w:pStyle w:val="appendixtabletext0"/>
              <w:keepNext/>
              <w:rPr>
                <w:lang w:val="fr-FR"/>
              </w:rPr>
            </w:pPr>
            <w:r w:rsidRPr="008641E3">
              <w:rPr>
                <w:rFonts w:ascii="Tahoma" w:hAnsi="Tahoma" w:cs="Tahoma"/>
                <w:color w:val="000000"/>
                <w:lang w:val="fr-FR"/>
              </w:rPr>
              <w:t>Visio Professionnel 2013 HUP</w:t>
            </w:r>
          </w:p>
          <w:p w:rsidR="00CA6072" w:rsidRPr="008641E3" w:rsidRDefault="00CA6072" w:rsidP="00C24499">
            <w:pPr>
              <w:pStyle w:val="appendixtabletext0"/>
              <w:keepNext/>
              <w:rPr>
                <w:rFonts w:ascii="Tahoma" w:hAnsi="Tahoma" w:cs="Tahoma"/>
                <w:color w:val="000000"/>
                <w:sz w:val="16"/>
                <w:szCs w:val="16"/>
                <w:lang w:val="fr-FR"/>
              </w:rPr>
            </w:pPr>
          </w:p>
        </w:tc>
      </w:tr>
      <w:tr w:rsidR="00CA6072" w:rsidRPr="008641E3" w:rsidTr="00C24499">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8641E3" w:rsidRDefault="00CA6072" w:rsidP="001B035A">
            <w:pPr>
              <w:pStyle w:val="appendixtabletext0"/>
              <w:rPr>
                <w:lang w:val="fr-FR"/>
              </w:rPr>
            </w:pPr>
            <w:r w:rsidRPr="008641E3">
              <w:rPr>
                <w:rFonts w:ascii="Tahoma" w:hAnsi="Tahoma" w:cs="Tahoma"/>
                <w:color w:val="000000"/>
                <w:lang w:val="fr-FR"/>
              </w:rPr>
              <w:t>Project Standard 2010</w:t>
            </w:r>
            <w:r w:rsidR="00675A0C">
              <w:rPr>
                <w:rFonts w:ascii="Tahoma" w:hAnsi="Tahoma" w:cs="Tahoma"/>
                <w:color w:val="000000"/>
                <w:lang w:val="fr-FR"/>
              </w:rPr>
              <w:t xml:space="preserve"> </w:t>
            </w:r>
            <w:r w:rsidRPr="008641E3">
              <w:rPr>
                <w:rFonts w:ascii="Tahoma" w:hAnsi="Tahoma" w:cs="Tahoma"/>
                <w:color w:val="000000"/>
                <w:lang w:val="fr-FR"/>
              </w:rPr>
              <w:t>/</w:t>
            </w:r>
            <w:r w:rsidR="00675A0C">
              <w:rPr>
                <w:rFonts w:ascii="Tahoma" w:hAnsi="Tahoma" w:cs="Tahoma"/>
                <w:color w:val="000000"/>
                <w:lang w:val="fr-FR"/>
              </w:rPr>
              <w:t xml:space="preserve"> </w:t>
            </w:r>
            <w:r w:rsidRPr="008641E3">
              <w:rPr>
                <w:rFonts w:ascii="Tahoma" w:hAnsi="Tahoma" w:cs="Tahoma"/>
                <w:color w:val="000000"/>
                <w:lang w:val="fr-FR"/>
              </w:rPr>
              <w:t>2013</w:t>
            </w:r>
          </w:p>
          <w:p w:rsidR="00CA6072" w:rsidRPr="008641E3" w:rsidRDefault="00CA6072" w:rsidP="001E3357">
            <w:pPr>
              <w:pStyle w:val="appendixtabletext0"/>
              <w:rPr>
                <w:lang w:val="fr-FR"/>
              </w:rPr>
            </w:pPr>
            <w:r w:rsidRPr="008641E3">
              <w:rPr>
                <w:rFonts w:ascii="Tahoma" w:hAnsi="Tahoma" w:cs="Tahoma"/>
                <w:color w:val="000000"/>
                <w:lang w:val="fr-FR"/>
              </w:rPr>
              <w:t>Project Professionnel 2010</w:t>
            </w:r>
            <w:r w:rsidR="00675A0C">
              <w:rPr>
                <w:rFonts w:ascii="Tahoma" w:hAnsi="Tahoma" w:cs="Tahoma"/>
                <w:color w:val="000000"/>
                <w:lang w:val="fr-FR"/>
              </w:rPr>
              <w:t xml:space="preserve"> </w:t>
            </w:r>
            <w:r w:rsidRPr="008641E3">
              <w:rPr>
                <w:rFonts w:ascii="Tahoma" w:hAnsi="Tahoma" w:cs="Tahoma"/>
                <w:color w:val="000000"/>
                <w:lang w:val="fr-FR"/>
              </w:rPr>
              <w:t>/</w:t>
            </w:r>
            <w:r w:rsidR="00675A0C">
              <w:rPr>
                <w:rFonts w:ascii="Tahoma" w:hAnsi="Tahoma" w:cs="Tahoma"/>
                <w:color w:val="000000"/>
                <w:lang w:val="fr-FR"/>
              </w:rPr>
              <w:t xml:space="preserve"> </w:t>
            </w:r>
            <w:r w:rsidRPr="008641E3">
              <w:rPr>
                <w:rFonts w:ascii="Tahoma" w:hAnsi="Tahoma" w:cs="Tahoma"/>
                <w:color w:val="000000"/>
                <w:lang w:val="fr-FR"/>
              </w:rPr>
              <w:t>2013</w:t>
            </w:r>
          </w:p>
          <w:p w:rsidR="00737AED" w:rsidRPr="008641E3" w:rsidRDefault="00737AED" w:rsidP="00CF1F1D">
            <w:pPr>
              <w:pStyle w:val="appendixtabletext0"/>
              <w:keepNext/>
              <w:spacing w:line="240" w:lineRule="auto"/>
              <w:rPr>
                <w:rFonts w:ascii="Tahoma" w:hAnsi="Tahoma" w:cs="Tahoma"/>
                <w:color w:val="000000"/>
                <w:sz w:val="16"/>
                <w:szCs w:val="16"/>
                <w:lang w:val="fr-FR"/>
              </w:rPr>
            </w:pPr>
          </w:p>
        </w:tc>
        <w:tc>
          <w:tcPr>
            <w:tcW w:w="399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8641E3" w:rsidRDefault="00CA6072" w:rsidP="001B035A">
            <w:pPr>
              <w:pStyle w:val="appendixtabletext0"/>
              <w:rPr>
                <w:lang w:val="fr-FR"/>
              </w:rPr>
            </w:pPr>
            <w:r w:rsidRPr="008641E3">
              <w:rPr>
                <w:rFonts w:ascii="Tahoma" w:hAnsi="Tahoma" w:cs="Tahoma"/>
                <w:color w:val="000000"/>
                <w:lang w:val="fr-FR"/>
              </w:rPr>
              <w:t>Project Standard 2013 HUP</w:t>
            </w:r>
          </w:p>
          <w:p w:rsidR="00CA6072" w:rsidRPr="008641E3" w:rsidRDefault="00CA6072" w:rsidP="001B035A">
            <w:pPr>
              <w:pStyle w:val="appendixtabletext0"/>
              <w:rPr>
                <w:rFonts w:ascii="Tahoma" w:hAnsi="Tahoma" w:cs="Tahoma"/>
                <w:color w:val="000000"/>
                <w:sz w:val="16"/>
                <w:szCs w:val="16"/>
                <w:lang w:val="fr-FR"/>
              </w:rPr>
            </w:pPr>
          </w:p>
        </w:tc>
      </w:tr>
    </w:tbl>
    <w:p w:rsidR="00023FE7" w:rsidRPr="008641E3" w:rsidRDefault="00023FE7">
      <w:pPr>
        <w:pStyle w:val="AppendixBodyText"/>
        <w:ind w:left="630"/>
        <w:rPr>
          <w:lang w:val="fr-FR"/>
        </w:rPr>
      </w:pPr>
      <w:r w:rsidRPr="00675A0C">
        <w:rPr>
          <w:rFonts w:ascii="Tahoma" w:hAnsi="Tahoma" w:cs="Tahoma"/>
          <w:bCs/>
          <w:i/>
          <w:sz w:val="16"/>
          <w:szCs w:val="16"/>
          <w:lang w:val="fr-FR"/>
        </w:rPr>
        <w:t>*</w:t>
      </w:r>
      <w:r w:rsidR="00675A0C" w:rsidRPr="00675A0C">
        <w:rPr>
          <w:rFonts w:ascii="Tahoma" w:hAnsi="Tahoma" w:cs="Tahoma"/>
          <w:bCs/>
          <w:i/>
          <w:sz w:val="16"/>
          <w:szCs w:val="16"/>
          <w:lang w:val="fr-FR"/>
        </w:rPr>
        <w:t xml:space="preserve"> </w:t>
      </w:r>
      <w:r w:rsidRPr="008641E3">
        <w:rPr>
          <w:rFonts w:ascii="Tahoma" w:hAnsi="Tahoma" w:cs="Tahoma"/>
          <w:i/>
          <w:sz w:val="16"/>
          <w:szCs w:val="16"/>
          <w:lang w:val="fr-FR"/>
        </w:rPr>
        <w:t xml:space="preserve">La disponibilité des logiciels HUP varie selon la région, les offres et la version linguistique. </w:t>
      </w:r>
    </w:p>
    <w:p w:rsidR="00023FE7" w:rsidRPr="008641E3" w:rsidRDefault="00023FE7">
      <w:pPr>
        <w:pStyle w:val="AppendixBodyText"/>
        <w:ind w:left="630"/>
        <w:rPr>
          <w:lang w:val="fr-FR"/>
        </w:rPr>
      </w:pPr>
      <w:r w:rsidRPr="008641E3">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7" w:history="1">
        <w:r w:rsidRPr="008641E3">
          <w:rPr>
            <w:rStyle w:val="Hyperlink"/>
            <w:rFonts w:ascii="Tahoma" w:hAnsi="Tahoma" w:cs="Tahoma"/>
            <w:i/>
            <w:sz w:val="16"/>
            <w:szCs w:val="16"/>
            <w:lang w:val="fr-FR"/>
          </w:rPr>
          <w:t>http://www.microsoft.com/licensing</w:t>
        </w:r>
      </w:hyperlink>
      <w:r w:rsidRPr="008641E3">
        <w:rPr>
          <w:rFonts w:ascii="Tahoma" w:hAnsi="Tahoma" w:cs="Tahoma"/>
          <w:i/>
          <w:sz w:val="16"/>
          <w:szCs w:val="16"/>
          <w:lang w:val="fr-FR"/>
        </w:rPr>
        <w:t>.</w:t>
      </w:r>
    </w:p>
    <w:p w:rsidR="00023FE7" w:rsidRPr="008641E3" w:rsidRDefault="00023FE7">
      <w:pPr>
        <w:pStyle w:val="AppendixBodyText"/>
        <w:ind w:left="630"/>
        <w:rPr>
          <w:lang w:val="fr-FR"/>
        </w:rPr>
      </w:pPr>
      <w:r w:rsidRPr="008641E3">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w:t>
      </w:r>
    </w:p>
    <w:p w:rsidR="00023FE7" w:rsidRPr="008641E3" w:rsidRDefault="00023FE7" w:rsidP="00BD1A6A">
      <w:pPr>
        <w:ind w:left="630"/>
        <w:rPr>
          <w:lang w:val="fr-FR"/>
        </w:rPr>
      </w:pPr>
      <w:r w:rsidRPr="008641E3">
        <w:rPr>
          <w:rFonts w:cs="Tahoma"/>
          <w:i/>
          <w:sz w:val="16"/>
          <w:szCs w:val="16"/>
          <w:lang w:val="fr-FR"/>
        </w:rPr>
        <w:t xml:space="preserve">*** Veuillez noter que SharePoint Designer est désormais un produit gratuit pouvant être téléchargé à partir de ce lien </w:t>
      </w:r>
      <w:hyperlink r:id="rId28" w:history="1">
        <w:r w:rsidRPr="008641E3">
          <w:rPr>
            <w:rStyle w:val="Hyperlink"/>
            <w:rFonts w:cs="Tahoma"/>
            <w:i/>
            <w:sz w:val="16"/>
            <w:szCs w:val="16"/>
            <w:lang w:val="fr-FR"/>
          </w:rPr>
          <w:t>http://www.microsoft.com/spd</w:t>
        </w:r>
      </w:hyperlink>
    </w:p>
    <w:p w:rsidR="00CA395A" w:rsidRPr="008641E3" w:rsidRDefault="00CA395A" w:rsidP="008A15A8">
      <w:pPr>
        <w:outlineLvl w:val="2"/>
        <w:rPr>
          <w:rFonts w:eastAsia="Calibri" w:cs="Tahoma"/>
          <w:bCs/>
          <w:sz w:val="16"/>
          <w:szCs w:val="16"/>
          <w:lang w:val="fr-FR"/>
        </w:rPr>
      </w:pPr>
      <w:bookmarkStart w:id="792" w:name="_Toc281378922"/>
    </w:p>
    <w:p w:rsidR="008A15A8" w:rsidRPr="008641E3" w:rsidRDefault="008A15A8" w:rsidP="002D25C8">
      <w:pPr>
        <w:outlineLvl w:val="2"/>
        <w:rPr>
          <w:lang w:val="fr-FR"/>
        </w:rPr>
      </w:pPr>
      <w:r w:rsidRPr="008641E3">
        <w:rPr>
          <w:rFonts w:eastAsia="Calibri" w:cs="Tahoma"/>
          <w:b/>
          <w:bCs/>
          <w:sz w:val="24"/>
          <w:szCs w:val="20"/>
          <w:lang w:val="fr-FR"/>
        </w:rPr>
        <w:t>Programme de Licences Sources aux Entreprises (ESLP)</w:t>
      </w:r>
      <w:bookmarkEnd w:id="792"/>
    </w:p>
    <w:p w:rsidR="001C20C9" w:rsidRPr="008641E3" w:rsidRDefault="001C20C9" w:rsidP="002D25C8">
      <w:pPr>
        <w:outlineLvl w:val="2"/>
        <w:rPr>
          <w:rFonts w:eastAsia="Calibri" w:cs="Tahoma"/>
          <w:sz w:val="16"/>
          <w:szCs w:val="16"/>
          <w:lang w:val="fr-FR"/>
        </w:rPr>
      </w:pPr>
    </w:p>
    <w:p w:rsidR="008A15A8" w:rsidRPr="008641E3" w:rsidRDefault="008A15A8" w:rsidP="002D25C8">
      <w:pPr>
        <w:rPr>
          <w:lang w:val="fr-FR"/>
        </w:rPr>
      </w:pPr>
      <w:r w:rsidRPr="008641E3">
        <w:rPr>
          <w:rFonts w:eastAsia="Calibri" w:cs="Tahoma"/>
          <w:szCs w:val="18"/>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w:t>
      </w:r>
      <w:r w:rsidR="00131F28" w:rsidRPr="008641E3">
        <w:rPr>
          <w:rFonts w:eastAsia="Calibri" w:cs="Tahoma"/>
          <w:szCs w:val="18"/>
          <w:lang w:val="fr-FR"/>
        </w:rPr>
        <w:t xml:space="preserve">. </w:t>
      </w:r>
      <w:r w:rsidRPr="008641E3">
        <w:rPr>
          <w:rFonts w:eastAsia="Calibri" w:cs="Tahoma"/>
          <w:szCs w:val="18"/>
          <w:lang w:val="fr-FR"/>
        </w:rPr>
        <w:t>ESLP permet d’accéder au code source Microsoft Windows à des fins de développement et de support internes</w:t>
      </w:r>
      <w:r w:rsidR="00131F28" w:rsidRPr="008641E3">
        <w:rPr>
          <w:rFonts w:eastAsia="Calibri" w:cs="Tahoma"/>
          <w:szCs w:val="18"/>
          <w:lang w:val="fr-FR"/>
        </w:rPr>
        <w:t xml:space="preserve">. </w:t>
      </w:r>
      <w:r w:rsidRPr="008641E3">
        <w:rPr>
          <w:rFonts w:eastAsia="Calibri" w:cs="Tahoma"/>
          <w:szCs w:val="18"/>
          <w:lang w:val="fr-FR"/>
        </w:rPr>
        <w:t>ESLP n’est pas disponible dans tous les pays et l’avantage est concédé par contrat</w:t>
      </w:r>
      <w:r w:rsidR="00F078FF" w:rsidRPr="008641E3">
        <w:rPr>
          <w:rFonts w:eastAsia="Calibri" w:cs="Tahoma"/>
          <w:szCs w:val="18"/>
          <w:lang w:val="fr-FR"/>
        </w:rPr>
        <w:t xml:space="preserve"> / </w:t>
      </w:r>
      <w:r w:rsidRPr="008641E3">
        <w:rPr>
          <w:rFonts w:eastAsia="Calibri" w:cs="Tahoma"/>
          <w:szCs w:val="18"/>
          <w:lang w:val="fr-FR"/>
        </w:rPr>
        <w:t>accord de mise en œuvre.</w:t>
      </w:r>
    </w:p>
    <w:p w:rsidR="00DF400D" w:rsidRPr="008641E3" w:rsidRDefault="00DF400D" w:rsidP="002D25C8">
      <w:pPr>
        <w:rPr>
          <w:rFonts w:eastAsia="Calibri" w:cs="Tahoma"/>
          <w:sz w:val="16"/>
          <w:szCs w:val="16"/>
          <w:lang w:val="fr-FR"/>
        </w:rPr>
      </w:pPr>
    </w:p>
    <w:p w:rsidR="008A15A8" w:rsidRPr="008641E3" w:rsidRDefault="008A15A8" w:rsidP="00C24499">
      <w:pPr>
        <w:rPr>
          <w:lang w:val="fr-FR"/>
        </w:rPr>
      </w:pPr>
      <w:r w:rsidRPr="008641E3">
        <w:rPr>
          <w:rFonts w:eastAsia="Calibri" w:cs="Tahoma"/>
          <w:szCs w:val="18"/>
          <w:lang w:val="fr-FR"/>
        </w:rPr>
        <w:t>Le formulaire d’inscription peut être téléchargé sur le site Volume Licensing Service Center (VLSC). Les conditions d’éligibilité et les zones de disponibilité sont régies par les conditions générales de Microsoft (reportez-vous à</w:t>
      </w:r>
      <w:r w:rsidR="00C24499" w:rsidRPr="008641E3">
        <w:rPr>
          <w:rFonts w:eastAsia="Calibri" w:cs="Tahoma"/>
          <w:szCs w:val="18"/>
          <w:lang w:val="fr-FR"/>
        </w:rPr>
        <w:t> </w:t>
      </w:r>
      <w:r w:rsidRPr="008641E3">
        <w:rPr>
          <w:rFonts w:eastAsia="Calibri" w:cs="Tahoma"/>
          <w:szCs w:val="18"/>
          <w:lang w:val="fr-FR"/>
        </w:rPr>
        <w:t xml:space="preserve">l’adresse </w:t>
      </w:r>
      <w:hyperlink r:id="rId29" w:history="1">
        <w:r w:rsidRPr="008641E3">
          <w:rPr>
            <w:rFonts w:eastAsia="Calibri" w:cs="Tahoma"/>
            <w:color w:val="0000FF"/>
            <w:szCs w:val="18"/>
            <w:u w:val="single"/>
            <w:lang w:val="fr-FR"/>
          </w:rPr>
          <w:t>www.microsoft.com/resources/sharedsource/Licensing/Enterprise.mspx</w:t>
        </w:r>
      </w:hyperlink>
      <w:r w:rsidRPr="008641E3">
        <w:rPr>
          <w:rFonts w:eastAsia="Calibri" w:cs="Tahoma"/>
          <w:szCs w:val="18"/>
          <w:lang w:val="fr-FR"/>
        </w:rPr>
        <w:t xml:space="preserve"> pour plus d’informations). Les</w:t>
      </w:r>
      <w:r w:rsidR="00C24499" w:rsidRPr="008641E3">
        <w:rPr>
          <w:rFonts w:eastAsia="Calibri" w:cs="Tahoma"/>
          <w:szCs w:val="18"/>
          <w:lang w:val="fr-FR"/>
        </w:rPr>
        <w:t> </w:t>
      </w:r>
      <w:r w:rsidRPr="008641E3">
        <w:rPr>
          <w:rFonts w:eastAsia="Calibri" w:cs="Tahoma"/>
          <w:szCs w:val="18"/>
          <w:lang w:val="fr-FR"/>
        </w:rPr>
        <w:t xml:space="preserve">programmes Éducation sont éligibles au programme Microsoft Research Source Licensing Program. </w:t>
      </w:r>
    </w:p>
    <w:p w:rsidR="008A15A8" w:rsidRPr="008641E3" w:rsidRDefault="008A15A8" w:rsidP="002D25C8">
      <w:pPr>
        <w:pStyle w:val="Heading3"/>
        <w:rPr>
          <w:rFonts w:ascii="Tahoma" w:hAnsi="Tahoma" w:cs="Tahoma"/>
          <w:b w:val="0"/>
          <w:sz w:val="16"/>
          <w:szCs w:val="16"/>
          <w:lang w:val="fr-FR"/>
        </w:rPr>
      </w:pPr>
    </w:p>
    <w:p w:rsidR="00023FE7" w:rsidRPr="008641E3" w:rsidRDefault="00023FE7" w:rsidP="002D25C8">
      <w:pPr>
        <w:pStyle w:val="Heading3"/>
        <w:rPr>
          <w:lang w:val="fr-FR"/>
        </w:rPr>
      </w:pPr>
      <w:bookmarkStart w:id="793" w:name="_Toc336338236"/>
      <w:bookmarkStart w:id="794" w:name="_Toc353472380"/>
      <w:r w:rsidRPr="008641E3">
        <w:rPr>
          <w:rFonts w:ascii="Tahoma" w:hAnsi="Tahoma" w:cs="Tahoma"/>
          <w:sz w:val="24"/>
          <w:lang w:val="fr-FR"/>
        </w:rPr>
        <w:t>Support Technique 24h</w:t>
      </w:r>
      <w:r w:rsidR="00D90C71" w:rsidRPr="008641E3">
        <w:rPr>
          <w:rFonts w:ascii="Tahoma" w:hAnsi="Tahoma" w:cs="Tahoma"/>
          <w:sz w:val="24"/>
          <w:lang w:val="fr-FR"/>
        </w:rPr>
        <w:t xml:space="preserve"> / </w:t>
      </w:r>
      <w:r w:rsidRPr="008641E3">
        <w:rPr>
          <w:rFonts w:ascii="Tahoma" w:hAnsi="Tahoma" w:cs="Tahoma"/>
          <w:sz w:val="24"/>
          <w:lang w:val="fr-FR"/>
        </w:rPr>
        <w:t>24, 7 jours</w:t>
      </w:r>
      <w:r w:rsidR="00D90C71" w:rsidRPr="008641E3">
        <w:rPr>
          <w:rFonts w:ascii="Tahoma" w:hAnsi="Tahoma" w:cs="Tahoma"/>
          <w:sz w:val="24"/>
          <w:lang w:val="fr-FR"/>
        </w:rPr>
        <w:t xml:space="preserve"> / </w:t>
      </w:r>
      <w:r w:rsidRPr="008641E3">
        <w:rPr>
          <w:rFonts w:ascii="Tahoma" w:hAnsi="Tahoma" w:cs="Tahoma"/>
          <w:sz w:val="24"/>
          <w:lang w:val="fr-FR"/>
        </w:rPr>
        <w:t>7</w:t>
      </w:r>
      <w:bookmarkEnd w:id="793"/>
      <w:bookmarkEnd w:id="794"/>
    </w:p>
    <w:p w:rsidR="00023FE7" w:rsidRPr="008641E3" w:rsidRDefault="00023FE7" w:rsidP="002D25C8">
      <w:pPr>
        <w:rPr>
          <w:rFonts w:cs="Tahoma"/>
          <w:sz w:val="16"/>
          <w:szCs w:val="16"/>
          <w:lang w:val="fr-FR"/>
        </w:rPr>
      </w:pPr>
    </w:p>
    <w:p w:rsidR="00324479" w:rsidRPr="008641E3" w:rsidRDefault="00324479" w:rsidP="00675A0C">
      <w:pPr>
        <w:rPr>
          <w:lang w:val="fr-FR"/>
        </w:rPr>
      </w:pPr>
      <w:r w:rsidRPr="008641E3">
        <w:rPr>
          <w:rFonts w:cs="Tahoma"/>
          <w:szCs w:val="18"/>
          <w:lang w:val="fr-FR"/>
        </w:rPr>
        <w:t>Les clients (autres que les clients ayant conclu un Contrat Campus, School ou Open Value Souscription – Solutions Éducation) qui ont souscrit une Software Assurance sont éligibles au Support Technique 24h</w:t>
      </w:r>
      <w:r w:rsidR="00D90C71" w:rsidRPr="008641E3">
        <w:rPr>
          <w:rFonts w:cs="Tahoma"/>
          <w:szCs w:val="18"/>
          <w:lang w:val="fr-FR"/>
        </w:rPr>
        <w:t xml:space="preserve"> / </w:t>
      </w:r>
      <w:r w:rsidRPr="008641E3">
        <w:rPr>
          <w:rFonts w:cs="Tahoma"/>
          <w:szCs w:val="18"/>
          <w:lang w:val="fr-FR"/>
        </w:rPr>
        <w:t>24, 7 jours</w:t>
      </w:r>
      <w:r w:rsidR="00D90C71" w:rsidRPr="008641E3">
        <w:rPr>
          <w:rFonts w:cs="Tahoma"/>
          <w:szCs w:val="18"/>
          <w:lang w:val="fr-FR"/>
        </w:rPr>
        <w:t xml:space="preserve"> / </w:t>
      </w:r>
      <w:r w:rsidRPr="008641E3">
        <w:rPr>
          <w:rFonts w:cs="Tahoma"/>
          <w:szCs w:val="18"/>
          <w:lang w:val="fr-FR"/>
        </w:rPr>
        <w:t>7</w:t>
      </w:r>
      <w:r w:rsidR="00675A0C">
        <w:rPr>
          <w:rFonts w:cs="Tahoma"/>
          <w:szCs w:val="18"/>
          <w:lang w:val="fr-FR"/>
        </w:rPr>
        <w:t xml:space="preserve"> </w:t>
      </w:r>
      <w:r w:rsidRPr="008641E3">
        <w:rPr>
          <w:rFonts w:cs="Tahoma"/>
          <w:szCs w:val="18"/>
          <w:lang w:val="fr-FR"/>
        </w:rPr>
        <w:t>pendant la durée de leur Software Assurance.</w:t>
      </w:r>
    </w:p>
    <w:p w:rsidR="00023FE7" w:rsidRPr="008641E3" w:rsidRDefault="00023FE7" w:rsidP="002D25C8">
      <w:pPr>
        <w:pStyle w:val="AppendixBodyText"/>
        <w:spacing w:after="0"/>
        <w:rPr>
          <w:sz w:val="16"/>
          <w:szCs w:val="16"/>
          <w:lang w:val="fr-FR"/>
        </w:rPr>
      </w:pPr>
    </w:p>
    <w:p w:rsidR="00023FE7" w:rsidRPr="008641E3" w:rsidRDefault="00023FE7" w:rsidP="002D25C8">
      <w:pPr>
        <w:pStyle w:val="AppendixBodyText"/>
        <w:spacing w:after="0"/>
        <w:rPr>
          <w:lang w:val="fr-FR"/>
        </w:rPr>
      </w:pPr>
      <w:r w:rsidRPr="008641E3">
        <w:rPr>
          <w:rFonts w:ascii="Tahoma" w:hAnsi="Tahoma" w:cs="Tahoma"/>
          <w:sz w:val="18"/>
          <w:szCs w:val="18"/>
          <w:lang w:val="fr-FR"/>
        </w:rPr>
        <w:t>Le Support Technique 24h</w:t>
      </w:r>
      <w:r w:rsidR="00D90C71" w:rsidRPr="008641E3">
        <w:rPr>
          <w:rFonts w:ascii="Tahoma" w:hAnsi="Tahoma" w:cs="Tahoma"/>
          <w:sz w:val="18"/>
          <w:szCs w:val="18"/>
          <w:lang w:val="fr-FR"/>
        </w:rPr>
        <w:t xml:space="preserve"> / </w:t>
      </w:r>
      <w:r w:rsidRPr="008641E3">
        <w:rPr>
          <w:rFonts w:ascii="Tahoma" w:hAnsi="Tahoma" w:cs="Tahoma"/>
          <w:sz w:val="18"/>
          <w:szCs w:val="18"/>
          <w:lang w:val="fr-FR"/>
        </w:rPr>
        <w:t>24, 7 jours</w:t>
      </w:r>
      <w:r w:rsidR="00D90C71" w:rsidRPr="008641E3">
        <w:rPr>
          <w:rFonts w:ascii="Tahoma" w:hAnsi="Tahoma" w:cs="Tahoma"/>
          <w:sz w:val="18"/>
          <w:szCs w:val="18"/>
          <w:lang w:val="fr-FR"/>
        </w:rPr>
        <w:t xml:space="preserve"> / </w:t>
      </w:r>
      <w:r w:rsidRPr="008641E3">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w:t>
      </w:r>
      <w:r w:rsidR="00131F28" w:rsidRPr="008641E3">
        <w:rPr>
          <w:rFonts w:ascii="Tahoma" w:hAnsi="Tahoma" w:cs="Tahoma"/>
          <w:sz w:val="18"/>
          <w:szCs w:val="18"/>
          <w:lang w:val="fr-FR"/>
        </w:rPr>
        <w:t xml:space="preserve">. </w:t>
      </w:r>
      <w:r w:rsidRPr="008641E3">
        <w:rPr>
          <w:rFonts w:ascii="Tahoma" w:hAnsi="Tahoma" w:cs="Tahoma"/>
          <w:sz w:val="18"/>
          <w:szCs w:val="18"/>
          <w:lang w:val="fr-FR"/>
        </w:rPr>
        <w:t>Microsoft déploiera des efforts raisonnables pour assister les clients en cas de demande de support, de façon conforme aux politiques du Support Technique Microsoft</w:t>
      </w:r>
      <w:r w:rsidR="00131F28" w:rsidRPr="008641E3">
        <w:rPr>
          <w:rFonts w:ascii="Tahoma" w:hAnsi="Tahoma" w:cs="Tahoma"/>
          <w:sz w:val="18"/>
          <w:szCs w:val="18"/>
          <w:lang w:val="fr-FR"/>
        </w:rPr>
        <w:t xml:space="preserve">. </w:t>
      </w:r>
      <w:r w:rsidRPr="008641E3">
        <w:rPr>
          <w:rFonts w:ascii="Tahoma" w:hAnsi="Tahoma" w:cs="Tahoma"/>
          <w:sz w:val="18"/>
          <w:szCs w:val="18"/>
          <w:lang w:val="fr-FR"/>
        </w:rPr>
        <w:t>Microsoft se réserve le droit de refuser de traiter des demandes de services de support déraisonnables et peut, occasionnellement, orienter les clients vers des contrats de niveau de service supplémentaires pouvant im</w:t>
      </w:r>
      <w:r w:rsidR="00786D46">
        <w:rPr>
          <w:rFonts w:ascii="Tahoma" w:hAnsi="Tahoma" w:cs="Tahoma"/>
          <w:sz w:val="18"/>
          <w:szCs w:val="18"/>
          <w:lang w:val="fr-FR"/>
        </w:rPr>
        <w:t>pliquer des frais additionnels.</w:t>
      </w:r>
    </w:p>
    <w:p w:rsidR="00023FE7" w:rsidRPr="008641E3" w:rsidRDefault="00023FE7" w:rsidP="002D25C8">
      <w:pPr>
        <w:pStyle w:val="AppendixBodyText"/>
        <w:spacing w:after="0"/>
        <w:rPr>
          <w:sz w:val="16"/>
          <w:szCs w:val="16"/>
          <w:lang w:val="fr-FR"/>
        </w:rPr>
      </w:pPr>
    </w:p>
    <w:p w:rsidR="00023FE7" w:rsidRPr="008641E3" w:rsidRDefault="00023FE7" w:rsidP="00C24499">
      <w:pPr>
        <w:pStyle w:val="AppendixBodyText"/>
        <w:spacing w:after="0"/>
        <w:rPr>
          <w:lang w:val="fr-FR"/>
        </w:rPr>
      </w:pPr>
      <w:r w:rsidRPr="008641E3">
        <w:rPr>
          <w:rFonts w:ascii="Tahoma" w:hAnsi="Tahoma" w:cs="Tahoma"/>
          <w:sz w:val="18"/>
          <w:szCs w:val="18"/>
          <w:lang w:val="fr-FR"/>
        </w:rPr>
        <w:t>Microsoft pourra ajouter de nouveaux produits à la liste des produits faisant l’objet d’un support ou interrompre le</w:t>
      </w:r>
      <w:r w:rsidR="00C24499" w:rsidRPr="008641E3">
        <w:rPr>
          <w:rFonts w:ascii="Tahoma" w:hAnsi="Tahoma" w:cs="Tahoma"/>
          <w:sz w:val="18"/>
          <w:szCs w:val="18"/>
          <w:lang w:val="fr-FR"/>
        </w:rPr>
        <w:t> </w:t>
      </w:r>
      <w:r w:rsidRPr="008641E3">
        <w:rPr>
          <w:rFonts w:ascii="Tahoma" w:hAnsi="Tahoma" w:cs="Tahoma"/>
          <w:sz w:val="18"/>
          <w:szCs w:val="18"/>
          <w:lang w:val="fr-FR"/>
        </w:rPr>
        <w:t>support pour des produits existants. Il peut arriver que la mise en œuvre de produits Microsoft par le client ne puisse</w:t>
      </w:r>
      <w:r w:rsidR="00C24499" w:rsidRPr="008641E3">
        <w:rPr>
          <w:rFonts w:ascii="Tahoma" w:hAnsi="Tahoma" w:cs="Tahoma"/>
          <w:sz w:val="18"/>
          <w:szCs w:val="18"/>
          <w:lang w:val="fr-FR"/>
        </w:rPr>
        <w:t> </w:t>
      </w:r>
      <w:r w:rsidRPr="008641E3">
        <w:rPr>
          <w:rFonts w:ascii="Tahoma" w:hAnsi="Tahoma" w:cs="Tahoma"/>
          <w:sz w:val="18"/>
          <w:szCs w:val="18"/>
          <w:lang w:val="fr-FR"/>
        </w:rPr>
        <w:t xml:space="preserve">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w:t>
      </w:r>
      <w:r w:rsidR="00786D46">
        <w:rPr>
          <w:rFonts w:ascii="Tahoma" w:hAnsi="Tahoma" w:cs="Tahoma"/>
          <w:sz w:val="18"/>
          <w:szCs w:val="18"/>
          <w:lang w:val="fr-FR"/>
        </w:rPr>
        <w:t>présentes conditions générales.</w:t>
      </w:r>
    </w:p>
    <w:p w:rsidR="00DF400D" w:rsidRPr="008641E3" w:rsidRDefault="00DF400D" w:rsidP="002D25C8">
      <w:pPr>
        <w:pStyle w:val="AppendixBodyText"/>
        <w:spacing w:after="0"/>
        <w:rPr>
          <w:sz w:val="16"/>
          <w:szCs w:val="16"/>
          <w:lang w:val="fr-FR"/>
        </w:rPr>
      </w:pPr>
    </w:p>
    <w:p w:rsidR="00023FE7" w:rsidRPr="008641E3" w:rsidRDefault="00023FE7" w:rsidP="00786D46">
      <w:pPr>
        <w:pStyle w:val="AppendixBodyText"/>
        <w:spacing w:after="0"/>
        <w:rPr>
          <w:spacing w:val="-1"/>
          <w:lang w:val="fr-FR"/>
        </w:rPr>
      </w:pPr>
      <w:r w:rsidRPr="008641E3">
        <w:rPr>
          <w:rFonts w:ascii="Tahoma" w:hAnsi="Tahoma" w:cs="Tahoma"/>
          <w:spacing w:val="-1"/>
          <w:sz w:val="18"/>
          <w:szCs w:val="18"/>
          <w:lang w:val="fr-FR"/>
        </w:rPr>
        <w:t>Une demande de support assisté, également appelée incident, englobe une requête d’assistance unique et les efforts raisonnables nécessaires pour la résoudre</w:t>
      </w:r>
      <w:r w:rsidR="00131F28" w:rsidRPr="008641E3">
        <w:rPr>
          <w:rFonts w:ascii="Tahoma" w:hAnsi="Tahoma" w:cs="Tahoma"/>
          <w:spacing w:val="-1"/>
          <w:sz w:val="18"/>
          <w:szCs w:val="18"/>
          <w:lang w:val="fr-FR"/>
        </w:rPr>
        <w:t xml:space="preserve">. </w:t>
      </w:r>
      <w:r w:rsidRPr="008641E3">
        <w:rPr>
          <w:rFonts w:ascii="Tahoma" w:hAnsi="Tahoma" w:cs="Tahoma"/>
          <w:spacing w:val="-1"/>
          <w:sz w:val="18"/>
          <w:szCs w:val="18"/>
          <w:lang w:val="fr-FR"/>
        </w:rPr>
        <w:t>Une requête d’assistance unique est un problème qui ne peut pas être divisé en requêtes secondaires</w:t>
      </w:r>
      <w:r w:rsidR="00131F28" w:rsidRPr="008641E3">
        <w:rPr>
          <w:rFonts w:ascii="Tahoma" w:hAnsi="Tahoma" w:cs="Tahoma"/>
          <w:spacing w:val="-1"/>
          <w:sz w:val="18"/>
          <w:szCs w:val="18"/>
          <w:lang w:val="fr-FR"/>
        </w:rPr>
        <w:t xml:space="preserve">. </w:t>
      </w:r>
      <w:r w:rsidRPr="008641E3">
        <w:rPr>
          <w:rFonts w:ascii="Tahoma" w:hAnsi="Tahoma" w:cs="Tahoma"/>
          <w:spacing w:val="-1"/>
          <w:sz w:val="18"/>
          <w:szCs w:val="18"/>
          <w:lang w:val="fr-FR"/>
        </w:rPr>
        <w:t>Si un problème comporte des requêtes secondaires, chacune d’entre elles doit être considérée comme un incident séparé</w:t>
      </w:r>
      <w:r w:rsidR="00131F28" w:rsidRPr="008641E3">
        <w:rPr>
          <w:rFonts w:ascii="Tahoma" w:hAnsi="Tahoma" w:cs="Tahoma"/>
          <w:spacing w:val="-1"/>
          <w:sz w:val="18"/>
          <w:szCs w:val="18"/>
          <w:lang w:val="fr-FR"/>
        </w:rPr>
        <w:t xml:space="preserve">. </w:t>
      </w:r>
      <w:r w:rsidRPr="008641E3">
        <w:rPr>
          <w:rFonts w:ascii="Tahoma" w:hAnsi="Tahoma" w:cs="Tahoma"/>
          <w:spacing w:val="-1"/>
          <w:sz w:val="18"/>
          <w:szCs w:val="18"/>
          <w:lang w:val="fr-FR"/>
        </w:rPr>
        <w:t>Dans certains cas, nous pouvons proposer aux clients une modification du code</w:t>
      </w:r>
      <w:r w:rsidR="00786D46">
        <w:rPr>
          <w:rFonts w:ascii="Tahoma" w:hAnsi="Tahoma" w:cs="Tahoma"/>
          <w:spacing w:val="-1"/>
          <w:sz w:val="18"/>
          <w:szCs w:val="18"/>
          <w:lang w:val="fr-FR"/>
        </w:rPr>
        <w:t> </w:t>
      </w:r>
      <w:r w:rsidRPr="008641E3">
        <w:rPr>
          <w:rFonts w:ascii="Tahoma" w:hAnsi="Tahoma" w:cs="Tahoma"/>
          <w:spacing w:val="-1"/>
          <w:sz w:val="18"/>
          <w:szCs w:val="18"/>
          <w:lang w:val="fr-FR"/>
        </w:rPr>
        <w:t>logiciel du produit Microsoft disponible dans le commerce afin de résoudre des problèmes critiques spécifiques (« Correctif(s) »), en réponse à une demande de support assisté</w:t>
      </w:r>
      <w:r w:rsidR="00131F28" w:rsidRPr="008641E3">
        <w:rPr>
          <w:rFonts w:ascii="Tahoma" w:hAnsi="Tahoma" w:cs="Tahoma"/>
          <w:spacing w:val="-1"/>
          <w:sz w:val="18"/>
          <w:szCs w:val="18"/>
          <w:lang w:val="fr-FR"/>
        </w:rPr>
        <w:t xml:space="preserve">. </w:t>
      </w:r>
      <w:r w:rsidRPr="008641E3">
        <w:rPr>
          <w:rFonts w:ascii="Tahoma" w:hAnsi="Tahoma" w:cs="Tahoma"/>
          <w:spacing w:val="-1"/>
          <w:sz w:val="18"/>
          <w:szCs w:val="18"/>
          <w:lang w:val="fr-FR"/>
        </w:rPr>
        <w:t>Les correctifs sont destinés à résoudre les problèmes spécifiques des clients et ne sont pas testés pour la régression</w:t>
      </w:r>
      <w:r w:rsidR="00131F28" w:rsidRPr="008641E3">
        <w:rPr>
          <w:rFonts w:ascii="Tahoma" w:hAnsi="Tahoma" w:cs="Tahoma"/>
          <w:spacing w:val="-1"/>
          <w:sz w:val="18"/>
          <w:szCs w:val="18"/>
          <w:lang w:val="fr-FR"/>
        </w:rPr>
        <w:t xml:space="preserve">. </w:t>
      </w:r>
      <w:r w:rsidRPr="008641E3">
        <w:rPr>
          <w:rFonts w:ascii="Tahoma" w:hAnsi="Tahoma" w:cs="Tahoma"/>
          <w:spacing w:val="-1"/>
          <w:sz w:val="18"/>
          <w:szCs w:val="18"/>
          <w:lang w:val="fr-FR"/>
        </w:rPr>
        <w:t>Sauf stipulation contraire dans le présent document, les Correctifs ne peuvent être distribués à des tiers non affiliés sans le consentement express écrit de Microsoft.</w:t>
      </w:r>
    </w:p>
    <w:p w:rsidR="00023FE7" w:rsidRPr="008641E3" w:rsidRDefault="00023FE7" w:rsidP="00786D46">
      <w:pPr>
        <w:pStyle w:val="AppendixBodyText"/>
        <w:spacing w:after="0"/>
        <w:rPr>
          <w:spacing w:val="-1"/>
          <w:lang w:val="fr-FR"/>
        </w:rPr>
      </w:pPr>
      <w:r w:rsidRPr="008641E3">
        <w:rPr>
          <w:rFonts w:ascii="Tahoma" w:hAnsi="Tahoma" w:cs="Tahoma"/>
          <w:spacing w:val="-1"/>
          <w:sz w:val="18"/>
          <w:szCs w:val="18"/>
          <w:lang w:val="fr-FR"/>
        </w:rPr>
        <w:t>Les produits disponibles par le biais d’un programme de Licence en Volume et qui sont actuellement pris en charge par</w:t>
      </w:r>
      <w:r w:rsidR="00635F3C">
        <w:rPr>
          <w:rFonts w:ascii="Tahoma" w:hAnsi="Tahoma" w:cs="Tahoma"/>
          <w:spacing w:val="-1"/>
          <w:sz w:val="18"/>
          <w:szCs w:val="18"/>
          <w:lang w:val="fr-FR"/>
        </w:rPr>
        <w:t> </w:t>
      </w:r>
      <w:r w:rsidRPr="008641E3">
        <w:rPr>
          <w:rFonts w:ascii="Tahoma" w:hAnsi="Tahoma" w:cs="Tahoma"/>
          <w:spacing w:val="-1"/>
          <w:sz w:val="18"/>
          <w:szCs w:val="18"/>
          <w:lang w:val="fr-FR"/>
        </w:rPr>
        <w:t xml:space="preserve">le Support Standard tel que stipulé dans la </w:t>
      </w:r>
      <w:hyperlink r:id="rId30" w:history="1">
        <w:r w:rsidRPr="008641E3">
          <w:rPr>
            <w:rStyle w:val="Hyperlink"/>
            <w:rFonts w:ascii="Tahoma" w:hAnsi="Tahoma" w:cs="Tahoma"/>
            <w:spacing w:val="-1"/>
            <w:sz w:val="18"/>
            <w:szCs w:val="18"/>
            <w:lang w:val="fr-FR"/>
          </w:rPr>
          <w:t>Politique de Support Microsoft</w:t>
        </w:r>
      </w:hyperlink>
      <w:r w:rsidR="00A15C83" w:rsidRPr="008641E3">
        <w:rPr>
          <w:spacing w:val="-1"/>
          <w:lang w:val="fr-FR"/>
        </w:rPr>
        <w:t xml:space="preserve"> </w:t>
      </w:r>
      <w:r w:rsidRPr="008641E3">
        <w:rPr>
          <w:rFonts w:ascii="Tahoma" w:hAnsi="Tahoma" w:cs="Tahoma"/>
          <w:color w:val="000000"/>
          <w:spacing w:val="-1"/>
          <w:sz w:val="18"/>
          <w:szCs w:val="18"/>
          <w:lang w:val="fr-FR"/>
        </w:rPr>
        <w:t>sont éligibles au Support Technique 24h</w:t>
      </w:r>
      <w:r w:rsidR="00635F3C">
        <w:rPr>
          <w:rFonts w:ascii="Tahoma" w:hAnsi="Tahoma" w:cs="Tahoma"/>
          <w:color w:val="000000"/>
          <w:spacing w:val="-1"/>
          <w:sz w:val="18"/>
          <w:szCs w:val="18"/>
          <w:lang w:val="fr-FR"/>
        </w:rPr>
        <w:t> </w:t>
      </w:r>
      <w:r w:rsidR="00D90C71" w:rsidRPr="008641E3">
        <w:rPr>
          <w:rFonts w:ascii="Tahoma" w:hAnsi="Tahoma" w:cs="Tahoma"/>
          <w:color w:val="000000"/>
          <w:spacing w:val="-1"/>
          <w:sz w:val="18"/>
          <w:szCs w:val="18"/>
          <w:lang w:val="fr-FR"/>
        </w:rPr>
        <w:t xml:space="preserve">/ </w:t>
      </w:r>
      <w:r w:rsidRPr="008641E3">
        <w:rPr>
          <w:rFonts w:ascii="Tahoma" w:hAnsi="Tahoma" w:cs="Tahoma"/>
          <w:color w:val="000000"/>
          <w:spacing w:val="-1"/>
          <w:sz w:val="18"/>
          <w:szCs w:val="18"/>
          <w:lang w:val="fr-FR"/>
        </w:rPr>
        <w:t>24, 7 jours</w:t>
      </w:r>
      <w:r w:rsidR="00D90C71" w:rsidRPr="008641E3">
        <w:rPr>
          <w:rFonts w:ascii="Tahoma" w:hAnsi="Tahoma" w:cs="Tahoma"/>
          <w:color w:val="000000"/>
          <w:spacing w:val="-1"/>
          <w:sz w:val="18"/>
          <w:szCs w:val="18"/>
          <w:lang w:val="fr-FR"/>
        </w:rPr>
        <w:t xml:space="preserve"> / </w:t>
      </w:r>
      <w:r w:rsidRPr="008641E3">
        <w:rPr>
          <w:rFonts w:ascii="Tahoma" w:hAnsi="Tahoma" w:cs="Tahoma"/>
          <w:color w:val="000000"/>
          <w:spacing w:val="-1"/>
          <w:sz w:val="18"/>
          <w:szCs w:val="18"/>
          <w:lang w:val="fr-FR"/>
        </w:rPr>
        <w:t>7</w:t>
      </w:r>
      <w:r w:rsidR="00131F28" w:rsidRPr="008641E3">
        <w:rPr>
          <w:rFonts w:ascii="Tahoma" w:hAnsi="Tahoma" w:cs="Tahoma"/>
          <w:color w:val="000000"/>
          <w:spacing w:val="-1"/>
          <w:sz w:val="18"/>
          <w:szCs w:val="18"/>
          <w:lang w:val="fr-FR"/>
        </w:rPr>
        <w:t xml:space="preserve">. </w:t>
      </w:r>
      <w:r w:rsidRPr="008641E3">
        <w:rPr>
          <w:rFonts w:ascii="Tahoma" w:hAnsi="Tahoma" w:cs="Tahoma"/>
          <w:color w:val="000000"/>
          <w:spacing w:val="-1"/>
          <w:sz w:val="18"/>
          <w:szCs w:val="18"/>
          <w:lang w:val="fr-FR"/>
        </w:rPr>
        <w:t>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 des</w:t>
      </w:r>
      <w:r w:rsidR="00635F3C">
        <w:rPr>
          <w:rFonts w:ascii="Tahoma" w:hAnsi="Tahoma" w:cs="Tahoma"/>
          <w:color w:val="000000"/>
          <w:spacing w:val="-1"/>
          <w:sz w:val="18"/>
          <w:szCs w:val="18"/>
          <w:lang w:val="fr-FR"/>
        </w:rPr>
        <w:t> </w:t>
      </w:r>
      <w:r w:rsidRPr="008641E3">
        <w:rPr>
          <w:rFonts w:ascii="Tahoma" w:hAnsi="Tahoma" w:cs="Tahoma"/>
          <w:color w:val="000000"/>
          <w:spacing w:val="-1"/>
          <w:sz w:val="18"/>
          <w:szCs w:val="18"/>
          <w:lang w:val="fr-FR"/>
        </w:rPr>
        <w:t>incidents concernant d’autres produits éligibles tel que stipulé ci-après dans la section Attribution d’Incidents Pris</w:t>
      </w:r>
      <w:r w:rsidR="00635F3C">
        <w:rPr>
          <w:rFonts w:ascii="Tahoma" w:hAnsi="Tahoma" w:cs="Tahoma"/>
          <w:color w:val="000000"/>
          <w:spacing w:val="-1"/>
          <w:sz w:val="18"/>
          <w:szCs w:val="18"/>
          <w:lang w:val="fr-FR"/>
        </w:rPr>
        <w:t> </w:t>
      </w:r>
      <w:r w:rsidRPr="008641E3">
        <w:rPr>
          <w:rFonts w:ascii="Tahoma" w:hAnsi="Tahoma" w:cs="Tahoma"/>
          <w:color w:val="000000"/>
          <w:spacing w:val="-1"/>
          <w:sz w:val="18"/>
          <w:szCs w:val="18"/>
          <w:lang w:val="fr-FR"/>
        </w:rPr>
        <w:t>en Charge par le Support Téléphonique</w:t>
      </w:r>
      <w:r w:rsidR="00131F28" w:rsidRPr="008641E3">
        <w:rPr>
          <w:rFonts w:ascii="Tahoma" w:hAnsi="Tahoma" w:cs="Tahoma"/>
          <w:color w:val="000000"/>
          <w:spacing w:val="-1"/>
          <w:sz w:val="18"/>
          <w:szCs w:val="18"/>
          <w:lang w:val="fr-FR"/>
        </w:rPr>
        <w:t xml:space="preserve">. </w:t>
      </w:r>
      <w:r w:rsidRPr="008641E3">
        <w:rPr>
          <w:rFonts w:ascii="Tahoma" w:hAnsi="Tahoma" w:cs="Tahoma"/>
          <w:color w:val="000000"/>
          <w:spacing w:val="-1"/>
          <w:sz w:val="18"/>
          <w:szCs w:val="18"/>
          <w:lang w:val="fr-FR"/>
        </w:rPr>
        <w:t>Reportez-vous à la section relative aux produits spécifiques dans le présent document pour connaître la politique des services et du support</w:t>
      </w:r>
      <w:r w:rsidR="00131F28" w:rsidRPr="008641E3">
        <w:rPr>
          <w:rFonts w:ascii="Tahoma" w:hAnsi="Tahoma" w:cs="Tahoma"/>
          <w:color w:val="000000"/>
          <w:spacing w:val="-1"/>
          <w:sz w:val="18"/>
          <w:szCs w:val="18"/>
          <w:lang w:val="fr-FR"/>
        </w:rPr>
        <w:t xml:space="preserve">. </w:t>
      </w:r>
      <w:r w:rsidRPr="008641E3">
        <w:rPr>
          <w:rFonts w:ascii="Tahoma" w:hAnsi="Tahoma" w:cs="Tahoma"/>
          <w:color w:val="000000"/>
          <w:spacing w:val="-1"/>
          <w:sz w:val="18"/>
          <w:szCs w:val="18"/>
          <w:lang w:val="fr-FR"/>
        </w:rPr>
        <w:t>Les versions antérieures des produits actuellement pris en charge par le Support Standard que les clients choisissent d’utiliser à la place de leur version sous</w:t>
      </w:r>
      <w:r w:rsidR="00786D46">
        <w:rPr>
          <w:rFonts w:ascii="Tahoma" w:hAnsi="Tahoma" w:cs="Tahoma"/>
          <w:color w:val="000000"/>
          <w:spacing w:val="-1"/>
          <w:sz w:val="18"/>
          <w:szCs w:val="18"/>
          <w:lang w:val="fr-FR"/>
        </w:rPr>
        <w:t> </w:t>
      </w:r>
      <w:r w:rsidRPr="008641E3">
        <w:rPr>
          <w:rFonts w:ascii="Tahoma" w:hAnsi="Tahoma" w:cs="Tahoma"/>
          <w:color w:val="000000"/>
          <w:spacing w:val="-1"/>
          <w:sz w:val="18"/>
          <w:szCs w:val="18"/>
          <w:lang w:val="fr-FR"/>
        </w:rPr>
        <w:t>licence actuelle sont également éligibles</w:t>
      </w:r>
      <w:r w:rsidR="00131F28" w:rsidRPr="008641E3">
        <w:rPr>
          <w:rFonts w:ascii="Tahoma" w:hAnsi="Tahoma" w:cs="Tahoma"/>
          <w:color w:val="000000"/>
          <w:spacing w:val="-1"/>
          <w:sz w:val="18"/>
          <w:szCs w:val="18"/>
          <w:lang w:val="fr-FR"/>
        </w:rPr>
        <w:t xml:space="preserve">. </w:t>
      </w:r>
      <w:r w:rsidRPr="008641E3">
        <w:rPr>
          <w:rFonts w:ascii="Tahoma" w:hAnsi="Tahoma" w:cs="Tahoma"/>
          <w:color w:val="000000"/>
          <w:spacing w:val="-1"/>
          <w:sz w:val="18"/>
          <w:szCs w:val="18"/>
          <w:lang w:val="fr-FR"/>
        </w:rPr>
        <w:t>L’Édition Developer de tous les serveurs, produits HED et Abonnements MSDN sont</w:t>
      </w:r>
      <w:r w:rsidR="00F20E08" w:rsidRPr="008641E3">
        <w:rPr>
          <w:rFonts w:ascii="Tahoma" w:hAnsi="Tahoma" w:cs="Tahoma"/>
          <w:color w:val="000000"/>
          <w:spacing w:val="-1"/>
          <w:sz w:val="18"/>
          <w:szCs w:val="18"/>
          <w:lang w:val="fr-FR"/>
        </w:rPr>
        <w:t xml:space="preserve"> </w:t>
      </w:r>
      <w:r w:rsidRPr="008641E3">
        <w:rPr>
          <w:rFonts w:ascii="Tahoma" w:hAnsi="Tahoma" w:cs="Tahoma"/>
          <w:color w:val="000000"/>
          <w:spacing w:val="-1"/>
          <w:sz w:val="18"/>
          <w:szCs w:val="18"/>
          <w:lang w:val="fr-FR"/>
        </w:rPr>
        <w:t>exclus.</w:t>
      </w:r>
    </w:p>
    <w:p w:rsidR="00023FE7" w:rsidRPr="008641E3" w:rsidRDefault="00023FE7" w:rsidP="002D25C8">
      <w:pPr>
        <w:pStyle w:val="AppendixBodyText"/>
        <w:spacing w:after="0"/>
        <w:rPr>
          <w:rFonts w:ascii="Tahoma" w:hAnsi="Tahoma" w:cs="Tahoma"/>
          <w:sz w:val="18"/>
          <w:szCs w:val="18"/>
          <w:lang w:val="fr-FR"/>
        </w:rPr>
      </w:pPr>
    </w:p>
    <w:p w:rsidR="00023FE7" w:rsidRPr="008641E3" w:rsidRDefault="00023FE7" w:rsidP="00786D46">
      <w:pPr>
        <w:pStyle w:val="AppendixBodyText"/>
        <w:spacing w:after="0"/>
        <w:rPr>
          <w:lang w:val="fr-FR"/>
        </w:rPr>
      </w:pPr>
      <w:r w:rsidRPr="008641E3">
        <w:rPr>
          <w:rFonts w:ascii="Tahoma" w:hAnsi="Tahoma" w:cs="Tahoma"/>
          <w:sz w:val="18"/>
          <w:szCs w:val="18"/>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w:t>
      </w:r>
      <w:r w:rsidR="00786D46">
        <w:rPr>
          <w:rFonts w:ascii="Tahoma" w:hAnsi="Tahoma" w:cs="Tahoma"/>
          <w:sz w:val="18"/>
          <w:szCs w:val="18"/>
          <w:lang w:val="fr-FR"/>
        </w:rPr>
        <w:t> </w:t>
      </w:r>
      <w:r w:rsidRPr="008641E3">
        <w:rPr>
          <w:rFonts w:ascii="Tahoma" w:hAnsi="Tahoma" w:cs="Tahoma"/>
          <w:sz w:val="18"/>
          <w:szCs w:val="18"/>
          <w:lang w:val="fr-FR"/>
        </w:rPr>
        <w:t>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rsidR="00023FE7" w:rsidRPr="008641E3" w:rsidRDefault="00023FE7" w:rsidP="002D25C8">
      <w:pPr>
        <w:pStyle w:val="AppendixBodyText"/>
        <w:spacing w:after="0"/>
        <w:rPr>
          <w:rFonts w:ascii="Tahoma" w:hAnsi="Tahoma" w:cs="Tahoma"/>
          <w:sz w:val="18"/>
          <w:szCs w:val="18"/>
          <w:lang w:val="fr-FR"/>
        </w:rPr>
      </w:pPr>
    </w:p>
    <w:p w:rsidR="00023FE7" w:rsidRPr="008641E3" w:rsidRDefault="00023FE7" w:rsidP="00A15C83">
      <w:pPr>
        <w:pStyle w:val="AppendixBodyText"/>
        <w:spacing w:after="0"/>
        <w:rPr>
          <w:lang w:val="fr-FR"/>
        </w:rPr>
      </w:pPr>
      <w:r w:rsidRPr="008641E3">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A15C83" w:rsidRPr="008641E3">
        <w:rPr>
          <w:rFonts w:ascii="Tahoma" w:hAnsi="Tahoma" w:cs="Tahoma"/>
          <w:sz w:val="18"/>
          <w:szCs w:val="18"/>
          <w:lang w:val="fr-FR"/>
        </w:rPr>
        <w:t> </w:t>
      </w:r>
      <w:r w:rsidRPr="008641E3">
        <w:rPr>
          <w:rFonts w:ascii="Tahoma" w:hAnsi="Tahoma" w:cs="Tahoma"/>
          <w:sz w:val="18"/>
          <w:szCs w:val="18"/>
          <w:lang w:val="fr-FR"/>
        </w:rPr>
        <w:t>client.</w:t>
      </w:r>
    </w:p>
    <w:p w:rsidR="00023FE7" w:rsidRPr="008641E3" w:rsidRDefault="00023FE7" w:rsidP="002D25C8">
      <w:pPr>
        <w:pStyle w:val="AppendixBodyText"/>
        <w:spacing w:after="0"/>
        <w:rPr>
          <w:rFonts w:ascii="Tahoma" w:hAnsi="Tahoma" w:cs="Tahoma"/>
          <w:sz w:val="18"/>
          <w:szCs w:val="18"/>
          <w:lang w:val="fr-FR"/>
        </w:rPr>
      </w:pPr>
    </w:p>
    <w:p w:rsidR="00023FE7" w:rsidRPr="008641E3" w:rsidRDefault="00023FE7" w:rsidP="002D25C8">
      <w:pPr>
        <w:pStyle w:val="AppendixBodyText"/>
        <w:spacing w:after="0"/>
        <w:rPr>
          <w:lang w:val="fr-FR"/>
        </w:rPr>
      </w:pPr>
      <w:r w:rsidRPr="008641E3">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131F28" w:rsidRPr="008641E3">
        <w:rPr>
          <w:rFonts w:ascii="Tahoma" w:hAnsi="Tahoma" w:cs="Tahoma"/>
          <w:sz w:val="18"/>
          <w:szCs w:val="18"/>
          <w:lang w:val="fr-FR"/>
        </w:rPr>
        <w:t xml:space="preserve">. </w:t>
      </w:r>
      <w:r w:rsidRPr="008641E3">
        <w:rPr>
          <w:rFonts w:ascii="Tahoma" w:hAnsi="Tahoma" w:cs="Tahoma"/>
          <w:sz w:val="18"/>
          <w:szCs w:val="18"/>
          <w:lang w:val="fr-FR"/>
        </w:rPr>
        <w:t>Le Support Technique 24h</w:t>
      </w:r>
      <w:r w:rsidR="00D90C71" w:rsidRPr="008641E3">
        <w:rPr>
          <w:rFonts w:ascii="Tahoma" w:hAnsi="Tahoma" w:cs="Tahoma"/>
          <w:sz w:val="18"/>
          <w:szCs w:val="18"/>
          <w:lang w:val="fr-FR"/>
        </w:rPr>
        <w:t xml:space="preserve"> / </w:t>
      </w:r>
      <w:r w:rsidRPr="008641E3">
        <w:rPr>
          <w:rFonts w:ascii="Tahoma" w:hAnsi="Tahoma" w:cs="Tahoma"/>
          <w:sz w:val="18"/>
          <w:szCs w:val="18"/>
          <w:lang w:val="fr-FR"/>
        </w:rPr>
        <w:t>24, 7 jours</w:t>
      </w:r>
      <w:r w:rsidR="00D90C71" w:rsidRPr="008641E3">
        <w:rPr>
          <w:rFonts w:ascii="Tahoma" w:hAnsi="Tahoma" w:cs="Tahoma"/>
          <w:sz w:val="18"/>
          <w:szCs w:val="18"/>
          <w:lang w:val="fr-FR"/>
        </w:rPr>
        <w:t xml:space="preserve"> / </w:t>
      </w:r>
      <w:r w:rsidRPr="008641E3">
        <w:rPr>
          <w:rFonts w:ascii="Tahoma" w:hAnsi="Tahoma" w:cs="Tahoma"/>
          <w:sz w:val="18"/>
          <w:szCs w:val="18"/>
          <w:lang w:val="fr-FR"/>
        </w:rPr>
        <w:t>7 attribue aux clients un nombre donné d’incidents et des interlocuteurs désignés pour communiquer les incidents, tel que décrit ci-après.</w:t>
      </w:r>
    </w:p>
    <w:p w:rsidR="00023FE7" w:rsidRPr="008641E3" w:rsidRDefault="00023FE7" w:rsidP="002D25C8">
      <w:pPr>
        <w:pStyle w:val="AppendixBodyText"/>
        <w:spacing w:after="0"/>
        <w:rPr>
          <w:rFonts w:ascii="Tahoma" w:hAnsi="Tahoma" w:cs="Tahoma"/>
          <w:sz w:val="18"/>
          <w:lang w:val="fr-FR"/>
        </w:rPr>
      </w:pPr>
    </w:p>
    <w:p w:rsidR="00023FE7" w:rsidRPr="008641E3" w:rsidRDefault="00023FE7" w:rsidP="00DA2788">
      <w:pPr>
        <w:spacing w:after="60"/>
        <w:rPr>
          <w:lang w:val="fr-FR"/>
        </w:rPr>
      </w:pPr>
      <w:bookmarkStart w:id="795" w:name="_Toc240899163"/>
      <w:r w:rsidRPr="008641E3">
        <w:rPr>
          <w:rFonts w:cs="Tahoma"/>
          <w:b/>
          <w:szCs w:val="20"/>
          <w:lang w:val="fr-FR"/>
        </w:rPr>
        <w:t>Attribution d’Incidents Pris en Charge par le Support Téléphonique</w:t>
      </w:r>
      <w:bookmarkEnd w:id="795"/>
    </w:p>
    <w:p w:rsidR="00023FE7" w:rsidRPr="008641E3" w:rsidRDefault="00023FE7" w:rsidP="00786D46">
      <w:pPr>
        <w:pStyle w:val="AppendixBodyText"/>
        <w:spacing w:after="0"/>
        <w:rPr>
          <w:lang w:val="fr-FR"/>
        </w:rPr>
      </w:pPr>
      <w:r w:rsidRPr="008641E3">
        <w:rPr>
          <w:rFonts w:ascii="Tahoma" w:hAnsi="Tahoma" w:cs="Tahoma"/>
          <w:sz w:val="18"/>
          <w:szCs w:val="18"/>
          <w:lang w:val="fr-FR"/>
        </w:rPr>
        <w:t>Le nombre d’incidents autorisés pris en charge par le support téléphonique varie selon la dépense SA et l’option de</w:t>
      </w:r>
      <w:r w:rsidR="00A15C83" w:rsidRPr="008641E3">
        <w:rPr>
          <w:rFonts w:ascii="Tahoma" w:hAnsi="Tahoma" w:cs="Tahoma"/>
          <w:sz w:val="18"/>
          <w:szCs w:val="18"/>
          <w:lang w:val="fr-FR"/>
        </w:rPr>
        <w:t> </w:t>
      </w:r>
      <w:r w:rsidRPr="008641E3">
        <w:rPr>
          <w:rFonts w:ascii="Tahoma" w:hAnsi="Tahoma" w:cs="Tahoma"/>
          <w:sz w:val="18"/>
          <w:szCs w:val="18"/>
          <w:lang w:val="fr-FR"/>
        </w:rPr>
        <w:t>paiement choisie par le client</w:t>
      </w:r>
      <w:r w:rsidR="00131F28" w:rsidRPr="008641E3">
        <w:rPr>
          <w:rFonts w:ascii="Tahoma" w:hAnsi="Tahoma" w:cs="Tahoma"/>
          <w:sz w:val="18"/>
          <w:szCs w:val="18"/>
          <w:lang w:val="fr-FR"/>
        </w:rPr>
        <w:t xml:space="preserve">. </w:t>
      </w:r>
      <w:r w:rsidRPr="008641E3">
        <w:rPr>
          <w:rFonts w:ascii="Tahoma" w:hAnsi="Tahoma" w:cs="Tahoma"/>
          <w:sz w:val="18"/>
          <w:lang w:val="fr-FR"/>
        </w:rPr>
        <w:t>Pour les besoins des présentes, « dépense SA » ne désigne pas littéralement la</w:t>
      </w:r>
      <w:r w:rsidR="00786D46">
        <w:rPr>
          <w:rFonts w:ascii="Tahoma" w:hAnsi="Tahoma" w:cs="Tahoma"/>
          <w:sz w:val="18"/>
          <w:lang w:val="fr-FR"/>
        </w:rPr>
        <w:t> </w:t>
      </w:r>
      <w:r w:rsidRPr="008641E3">
        <w:rPr>
          <w:rFonts w:ascii="Tahoma" w:hAnsi="Tahoma" w:cs="Tahoma"/>
          <w:sz w:val="18"/>
          <w:lang w:val="fr-FR"/>
        </w:rPr>
        <w:t>dépense en dollars américains réellement effectuée par le client</w:t>
      </w:r>
      <w:r w:rsidR="00131F28" w:rsidRPr="008641E3">
        <w:rPr>
          <w:rFonts w:ascii="Tahoma" w:hAnsi="Tahoma" w:cs="Tahoma"/>
          <w:sz w:val="18"/>
          <w:lang w:val="fr-FR"/>
        </w:rPr>
        <w:t xml:space="preserve">. </w:t>
      </w:r>
      <w:r w:rsidRPr="008641E3">
        <w:rPr>
          <w:rFonts w:ascii="Tahoma" w:hAnsi="Tahoma" w:cs="Tahoma"/>
          <w:sz w:val="18"/>
          <w:lang w:val="fr-FR"/>
        </w:rPr>
        <w:t>Il s’agit d’une approximation de la dépense effectuée</w:t>
      </w:r>
      <w:r w:rsidR="00A15C83" w:rsidRPr="008641E3">
        <w:rPr>
          <w:rFonts w:ascii="Tahoma" w:hAnsi="Tahoma" w:cs="Tahoma"/>
          <w:sz w:val="18"/>
          <w:lang w:val="fr-FR"/>
        </w:rPr>
        <w:t> </w:t>
      </w:r>
      <w:r w:rsidRPr="008641E3">
        <w:rPr>
          <w:rFonts w:ascii="Tahoma" w:hAnsi="Tahoma" w:cs="Tahoma"/>
          <w:sz w:val="18"/>
          <w:lang w:val="fr-FR"/>
        </w:rPr>
        <w:t xml:space="preserve">par le client pour la Software Assurance pour ces produits. Pour les </w:t>
      </w:r>
      <w:r w:rsidRPr="008641E3">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131F28" w:rsidRPr="008641E3">
        <w:rPr>
          <w:rFonts w:ascii="Tahoma" w:hAnsi="Tahoma" w:cs="Tahoma"/>
          <w:sz w:val="18"/>
          <w:szCs w:val="18"/>
          <w:lang w:val="fr-FR"/>
        </w:rPr>
        <w:t xml:space="preserve">. </w:t>
      </w:r>
      <w:r w:rsidRPr="008641E3">
        <w:rPr>
          <w:rFonts w:ascii="Tahoma" w:hAnsi="Tahoma" w:cs="Tahoma"/>
          <w:sz w:val="18"/>
          <w:szCs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rsidR="00F42FB8" w:rsidRPr="008641E3" w:rsidRDefault="00F42FB8" w:rsidP="002D25C8">
      <w:pPr>
        <w:pStyle w:val="AppendixBodyText"/>
        <w:spacing w:after="0"/>
        <w:rPr>
          <w:rFonts w:ascii="Tahoma" w:hAnsi="Tahoma" w:cs="Tahoma"/>
          <w:sz w:val="18"/>
          <w:szCs w:val="18"/>
          <w:lang w:val="fr-FR"/>
        </w:rPr>
      </w:pPr>
    </w:p>
    <w:tbl>
      <w:tblPr>
        <w:tblW w:w="893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31"/>
        <w:gridCol w:w="1161"/>
        <w:gridCol w:w="2691"/>
        <w:gridCol w:w="2754"/>
      </w:tblGrid>
      <w:tr w:rsidR="00613BBB" w:rsidRPr="008E0080" w:rsidTr="00635F3C">
        <w:trPr>
          <w:trHeight w:val="178"/>
          <w:tblHeader/>
        </w:trPr>
        <w:tc>
          <w:tcPr>
            <w:tcW w:w="233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8641E3" w:rsidRDefault="00613BBB" w:rsidP="00F42FB8">
            <w:pPr>
              <w:pStyle w:val="AppendixBodyText"/>
              <w:rPr>
                <w:rFonts w:ascii="Tahoma" w:hAnsi="Tahoma" w:cs="Tahoma"/>
                <w:b/>
                <w:bCs/>
                <w:lang w:val="fr-FR"/>
              </w:rPr>
            </w:pPr>
            <w:r w:rsidRPr="008641E3">
              <w:rPr>
                <w:rFonts w:ascii="Tahoma" w:hAnsi="Tahoma" w:cs="Tahoma"/>
                <w:b/>
                <w:bCs/>
                <w:lang w:val="fr-FR"/>
              </w:rPr>
              <w:t>Devise</w:t>
            </w:r>
          </w:p>
        </w:tc>
        <w:tc>
          <w:tcPr>
            <w:tcW w:w="116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8641E3" w:rsidRDefault="00613BBB" w:rsidP="00F42FB8">
            <w:pPr>
              <w:pStyle w:val="AppendixBodyText"/>
              <w:rPr>
                <w:rFonts w:ascii="Tahoma" w:hAnsi="Tahoma" w:cs="Tahoma"/>
                <w:b/>
                <w:bCs/>
                <w:lang w:val="fr-FR"/>
              </w:rPr>
            </w:pPr>
            <w:r w:rsidRPr="008641E3">
              <w:rPr>
                <w:rFonts w:ascii="Tahoma" w:hAnsi="Tahoma" w:cs="Tahoma"/>
                <w:b/>
                <w:bCs/>
                <w:lang w:val="fr-FR"/>
              </w:rPr>
              <w:t>Code Devise</w:t>
            </w:r>
          </w:p>
        </w:tc>
        <w:tc>
          <w:tcPr>
            <w:tcW w:w="269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8641E3" w:rsidRDefault="00613BBB" w:rsidP="00F42FB8">
            <w:pPr>
              <w:pStyle w:val="AppendixBodyText"/>
              <w:rPr>
                <w:lang w:val="fr-FR"/>
              </w:rPr>
            </w:pPr>
            <w:r w:rsidRPr="008641E3">
              <w:rPr>
                <w:rFonts w:ascii="Tahoma" w:hAnsi="Tahoma" w:cs="Tahoma"/>
                <w:b/>
                <w:bCs/>
                <w:lang w:val="fr-FR"/>
              </w:rPr>
              <w:t>Serveur / CAL</w:t>
            </w:r>
          </w:p>
          <w:p w:rsidR="00613BBB" w:rsidRPr="008641E3" w:rsidRDefault="00613BBB" w:rsidP="00F42FB8">
            <w:pPr>
              <w:pStyle w:val="AppendixBodyText"/>
              <w:rPr>
                <w:rFonts w:ascii="Tahoma" w:hAnsi="Tahoma" w:cs="Tahoma"/>
                <w:b/>
                <w:bCs/>
                <w:lang w:val="fr-FR"/>
              </w:rPr>
            </w:pPr>
            <w:r w:rsidRPr="008641E3">
              <w:rPr>
                <w:rFonts w:ascii="Tahoma" w:hAnsi="Tahoma" w:cs="Tahoma"/>
                <w:b/>
                <w:bCs/>
                <w:lang w:val="fr-FR"/>
              </w:rPr>
              <w:t>Incréments d’Attribution d’Incidents</w:t>
            </w:r>
          </w:p>
        </w:tc>
        <w:tc>
          <w:tcPr>
            <w:tcW w:w="2754"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8641E3" w:rsidRDefault="00613BBB" w:rsidP="00F42FB8">
            <w:pPr>
              <w:pStyle w:val="AppendixBodyText"/>
              <w:rPr>
                <w:lang w:val="fr-FR"/>
              </w:rPr>
            </w:pPr>
            <w:r w:rsidRPr="008641E3">
              <w:rPr>
                <w:rFonts w:ascii="Tahoma" w:hAnsi="Tahoma" w:cs="Tahoma"/>
                <w:b/>
                <w:bCs/>
                <w:lang w:val="fr-FR"/>
              </w:rPr>
              <w:t>IW / Client</w:t>
            </w:r>
          </w:p>
          <w:p w:rsidR="00613BBB" w:rsidRPr="008641E3" w:rsidRDefault="00613BBB" w:rsidP="00F42FB8">
            <w:pPr>
              <w:pStyle w:val="AppendixBodyText"/>
              <w:rPr>
                <w:rFonts w:ascii="Tahoma" w:hAnsi="Tahoma" w:cs="Tahoma"/>
                <w:b/>
                <w:bCs/>
                <w:lang w:val="fr-FR"/>
              </w:rPr>
            </w:pPr>
            <w:r w:rsidRPr="008641E3">
              <w:rPr>
                <w:rFonts w:ascii="Tahoma" w:hAnsi="Tahoma" w:cs="Tahoma"/>
                <w:b/>
                <w:bCs/>
                <w:lang w:val="fr-FR"/>
              </w:rPr>
              <w:t>Incréments d’Attribution d’Incidents</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Dollar américain</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USD</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$20</w:t>
            </w:r>
            <w:r w:rsidR="00E25248" w:rsidRPr="008641E3">
              <w:rPr>
                <w:rFonts w:ascii="Tahoma" w:hAnsi="Tahoma" w:cs="Tahoma"/>
                <w:sz w:val="18"/>
                <w:szCs w:val="18"/>
                <w:lang w:val="fr-FR"/>
              </w:rPr>
              <w:t> </w:t>
            </w:r>
            <w:r w:rsidRPr="008641E3">
              <w:rPr>
                <w:rFonts w:ascii="Tahoma" w:hAnsi="Tahoma" w:cs="Tahoma"/>
                <w:sz w:val="18"/>
                <w:szCs w:val="18"/>
                <w:lang w:val="fr-FR"/>
              </w:rPr>
              <w:t>000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$200</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Dollar australien</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AUD</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30</w:t>
            </w:r>
            <w:r w:rsidR="00E25248" w:rsidRPr="008641E3">
              <w:rPr>
                <w:rFonts w:ascii="Tahoma" w:hAnsi="Tahoma" w:cs="Tahoma"/>
                <w:sz w:val="18"/>
                <w:szCs w:val="18"/>
                <w:lang w:val="fr-FR"/>
              </w:rPr>
              <w:t> </w:t>
            </w:r>
            <w:r w:rsidRPr="008641E3">
              <w:rPr>
                <w:rFonts w:ascii="Tahoma" w:hAnsi="Tahoma" w:cs="Tahoma"/>
                <w:sz w:val="18"/>
                <w:szCs w:val="18"/>
                <w:lang w:val="fr-FR"/>
              </w:rPr>
              <w:t>000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300</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Dollar canadien</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CAD</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27</w:t>
            </w:r>
            <w:r w:rsidR="00E25248" w:rsidRPr="008641E3">
              <w:rPr>
                <w:rFonts w:ascii="Tahoma" w:hAnsi="Tahoma" w:cs="Tahoma"/>
                <w:sz w:val="18"/>
                <w:szCs w:val="18"/>
                <w:lang w:val="fr-FR"/>
              </w:rPr>
              <w:t> </w:t>
            </w:r>
            <w:r w:rsidRPr="008641E3">
              <w:rPr>
                <w:rFonts w:ascii="Tahoma" w:hAnsi="Tahoma" w:cs="Tahoma"/>
                <w:sz w:val="18"/>
                <w:szCs w:val="18"/>
                <w:lang w:val="fr-FR"/>
              </w:rPr>
              <w:t>000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270</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Franc suisse</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CHF</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Fr. suisse 33</w:t>
            </w:r>
            <w:r w:rsidR="00E25248" w:rsidRPr="008641E3">
              <w:rPr>
                <w:rFonts w:ascii="Tahoma" w:hAnsi="Tahoma" w:cs="Tahoma"/>
                <w:sz w:val="18"/>
                <w:szCs w:val="18"/>
                <w:lang w:val="fr-FR"/>
              </w:rPr>
              <w:t> </w:t>
            </w:r>
            <w:r w:rsidRPr="008641E3">
              <w:rPr>
                <w:rFonts w:ascii="Tahoma" w:hAnsi="Tahoma" w:cs="Tahoma"/>
                <w:sz w:val="18"/>
                <w:szCs w:val="18"/>
                <w:lang w:val="fr-FR"/>
              </w:rPr>
              <w:t>000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Fr. suisse 330</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Renminbi chinois</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CNY</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165 000 CRC</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1 650 000 CRC</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Couronne danoise</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DKK</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160 000 kr</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1 600 000 kr</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EURO</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EUR</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21</w:t>
            </w:r>
            <w:r w:rsidR="00E25248" w:rsidRPr="008641E3">
              <w:rPr>
                <w:rFonts w:ascii="Tahoma" w:hAnsi="Tahoma" w:cs="Tahoma"/>
                <w:sz w:val="18"/>
                <w:szCs w:val="18"/>
                <w:lang w:val="fr-FR"/>
              </w:rPr>
              <w:t> </w:t>
            </w:r>
            <w:r w:rsidRPr="008641E3">
              <w:rPr>
                <w:rFonts w:ascii="Tahoma" w:hAnsi="Tahoma" w:cs="Tahoma"/>
                <w:sz w:val="18"/>
                <w:szCs w:val="18"/>
                <w:lang w:val="fr-FR"/>
              </w:rPr>
              <w:t>500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215</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Livre sterling</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GBP</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£13</w:t>
            </w:r>
            <w:r w:rsidR="00E25248" w:rsidRPr="008641E3">
              <w:rPr>
                <w:rFonts w:ascii="Tahoma" w:hAnsi="Tahoma" w:cs="Tahoma"/>
                <w:sz w:val="18"/>
                <w:szCs w:val="18"/>
                <w:lang w:val="fr-FR"/>
              </w:rPr>
              <w:t> </w:t>
            </w:r>
            <w:r w:rsidRPr="008641E3">
              <w:rPr>
                <w:rFonts w:ascii="Tahoma" w:hAnsi="Tahoma" w:cs="Tahoma"/>
                <w:sz w:val="18"/>
                <w:szCs w:val="18"/>
                <w:lang w:val="fr-FR"/>
              </w:rPr>
              <w:t>500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£135</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Yen japonais</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JPY</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2 400 000 JPY</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24 000 000 JPY</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Won coréen</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KRW</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24 000 000 KWD</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240 000 000 KWD</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Couronne norvégienne</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NOK</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165 000 kr</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1 650 000 kr</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Dollar néo-zélandais</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NZD</w:t>
            </w:r>
          </w:p>
        </w:tc>
        <w:tc>
          <w:tcPr>
            <w:tcW w:w="2691"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35</w:t>
            </w:r>
            <w:r w:rsidR="00E25248" w:rsidRPr="008641E3">
              <w:rPr>
                <w:rFonts w:ascii="Tahoma" w:hAnsi="Tahoma" w:cs="Tahoma"/>
                <w:sz w:val="18"/>
                <w:szCs w:val="18"/>
                <w:lang w:val="fr-FR"/>
              </w:rPr>
              <w:t> </w:t>
            </w:r>
            <w:r w:rsidRPr="008641E3">
              <w:rPr>
                <w:rFonts w:ascii="Tahoma" w:hAnsi="Tahoma" w:cs="Tahoma"/>
                <w:sz w:val="18"/>
                <w:szCs w:val="18"/>
                <w:lang w:val="fr-FR"/>
              </w:rPr>
              <w:t>000</w:t>
            </w:r>
          </w:p>
        </w:tc>
        <w:tc>
          <w:tcPr>
            <w:tcW w:w="2754" w:type="dxa"/>
            <w:vAlign w:val="bottom"/>
          </w:tcPr>
          <w:p w:rsidR="00613BBB" w:rsidRPr="008641E3" w:rsidRDefault="00613BBB" w:rsidP="00E25248">
            <w:pPr>
              <w:pStyle w:val="AppendixBodyText"/>
              <w:rPr>
                <w:rFonts w:ascii="Tahoma" w:hAnsi="Tahoma" w:cs="Tahoma"/>
                <w:sz w:val="18"/>
                <w:szCs w:val="18"/>
                <w:lang w:val="fr-FR"/>
              </w:rPr>
            </w:pPr>
            <w:r w:rsidRPr="008641E3">
              <w:rPr>
                <w:rFonts w:ascii="Tahoma" w:hAnsi="Tahoma" w:cs="Tahoma"/>
                <w:sz w:val="18"/>
                <w:szCs w:val="18"/>
                <w:lang w:val="fr-FR"/>
              </w:rPr>
              <w:t>350</w:t>
            </w:r>
            <w:r w:rsidR="00E25248" w:rsidRPr="008641E3">
              <w:rPr>
                <w:rFonts w:ascii="Tahoma" w:hAnsi="Tahoma" w:cs="Tahoma"/>
                <w:sz w:val="18"/>
                <w:szCs w:val="18"/>
                <w:lang w:val="fr-FR"/>
              </w:rPr>
              <w:t> </w:t>
            </w:r>
            <w:r w:rsidRPr="008641E3">
              <w:rPr>
                <w:rFonts w:ascii="Tahoma" w:hAnsi="Tahoma" w:cs="Tahoma"/>
                <w:sz w:val="18"/>
                <w:szCs w:val="18"/>
                <w:lang w:val="fr-FR"/>
              </w:rPr>
              <w:t>000</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Couronne suédoise</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SEK</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200 000 kr</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2 000 000 kr</w:t>
            </w:r>
          </w:p>
        </w:tc>
      </w:tr>
      <w:tr w:rsidR="00613BBB" w:rsidRPr="008641E3" w:rsidTr="00635F3C">
        <w:trPr>
          <w:trHeight w:val="236"/>
        </w:trPr>
        <w:tc>
          <w:tcPr>
            <w:tcW w:w="233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Nouveau dollar taïwanais</w:t>
            </w:r>
          </w:p>
        </w:tc>
        <w:tc>
          <w:tcPr>
            <w:tcW w:w="116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TWD</w:t>
            </w:r>
          </w:p>
        </w:tc>
        <w:tc>
          <w:tcPr>
            <w:tcW w:w="2691"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700 000 NTD</w:t>
            </w:r>
          </w:p>
        </w:tc>
        <w:tc>
          <w:tcPr>
            <w:tcW w:w="2754" w:type="dxa"/>
            <w:vAlign w:val="bottom"/>
          </w:tcPr>
          <w:p w:rsidR="00613BBB" w:rsidRPr="008641E3" w:rsidRDefault="00613BBB" w:rsidP="00F42FB8">
            <w:pPr>
              <w:pStyle w:val="AppendixBodyText"/>
              <w:rPr>
                <w:rFonts w:ascii="Tahoma" w:hAnsi="Tahoma" w:cs="Tahoma"/>
                <w:sz w:val="18"/>
                <w:szCs w:val="18"/>
                <w:lang w:val="fr-FR"/>
              </w:rPr>
            </w:pPr>
            <w:r w:rsidRPr="008641E3">
              <w:rPr>
                <w:rFonts w:ascii="Tahoma" w:hAnsi="Tahoma" w:cs="Tahoma"/>
                <w:sz w:val="18"/>
                <w:szCs w:val="18"/>
                <w:lang w:val="fr-FR"/>
              </w:rPr>
              <w:t>7 000 000 NTD</w:t>
            </w:r>
          </w:p>
        </w:tc>
      </w:tr>
      <w:tr w:rsidR="004B4C79" w:rsidRPr="008641E3" w:rsidTr="00635F3C">
        <w:trPr>
          <w:trHeight w:val="236"/>
        </w:trPr>
        <w:tc>
          <w:tcPr>
            <w:tcW w:w="2331"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Roupie indienne</w:t>
            </w:r>
          </w:p>
        </w:tc>
        <w:tc>
          <w:tcPr>
            <w:tcW w:w="1161"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INR</w:t>
            </w:r>
          </w:p>
        </w:tc>
        <w:tc>
          <w:tcPr>
            <w:tcW w:w="2691"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1 000 000 INR</w:t>
            </w:r>
          </w:p>
        </w:tc>
        <w:tc>
          <w:tcPr>
            <w:tcW w:w="2754"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10 000 000 INR</w:t>
            </w:r>
          </w:p>
        </w:tc>
      </w:tr>
      <w:tr w:rsidR="004B4C79" w:rsidRPr="008641E3" w:rsidTr="00635F3C">
        <w:trPr>
          <w:trHeight w:val="236"/>
        </w:trPr>
        <w:tc>
          <w:tcPr>
            <w:tcW w:w="2331"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Rouble russe</w:t>
            </w:r>
          </w:p>
        </w:tc>
        <w:tc>
          <w:tcPr>
            <w:tcW w:w="1161"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RUB</w:t>
            </w:r>
          </w:p>
        </w:tc>
        <w:tc>
          <w:tcPr>
            <w:tcW w:w="2691"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660 000 RUB</w:t>
            </w:r>
          </w:p>
        </w:tc>
        <w:tc>
          <w:tcPr>
            <w:tcW w:w="2754" w:type="dxa"/>
          </w:tcPr>
          <w:p w:rsidR="004B4C79" w:rsidRPr="008641E3" w:rsidRDefault="004B4C79" w:rsidP="00F42FB8">
            <w:pPr>
              <w:pStyle w:val="AppendixBodyText"/>
              <w:rPr>
                <w:rFonts w:ascii="Tahoma" w:hAnsi="Tahoma" w:cs="Tahoma"/>
                <w:sz w:val="18"/>
                <w:szCs w:val="18"/>
                <w:lang w:val="fr-FR"/>
              </w:rPr>
            </w:pPr>
            <w:r w:rsidRPr="008641E3">
              <w:rPr>
                <w:rFonts w:ascii="Tahoma" w:hAnsi="Tahoma" w:cs="Tahoma"/>
                <w:sz w:val="18"/>
                <w:szCs w:val="18"/>
                <w:lang w:val="fr-FR"/>
              </w:rPr>
              <w:t>6 600 000 RUB</w:t>
            </w:r>
          </w:p>
        </w:tc>
      </w:tr>
    </w:tbl>
    <w:p w:rsidR="00023FE7" w:rsidRPr="008641E3" w:rsidRDefault="00023FE7" w:rsidP="00F93617">
      <w:pPr>
        <w:pStyle w:val="AppendixBodyText"/>
        <w:spacing w:after="0"/>
        <w:rPr>
          <w:rFonts w:ascii="Tahoma" w:hAnsi="Tahoma" w:cs="Tahoma"/>
          <w:sz w:val="18"/>
          <w:szCs w:val="18"/>
          <w:lang w:val="fr-FR"/>
        </w:rPr>
      </w:pPr>
    </w:p>
    <w:p w:rsidR="00023FE7" w:rsidRPr="00786D46" w:rsidRDefault="00023FE7" w:rsidP="00786D46">
      <w:pPr>
        <w:pStyle w:val="AppendixBodyText"/>
        <w:spacing w:after="0"/>
        <w:rPr>
          <w:sz w:val="18"/>
          <w:szCs w:val="18"/>
          <w:lang w:val="fr-FR"/>
        </w:rPr>
      </w:pPr>
      <w:r w:rsidRPr="00786D46">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131F28" w:rsidRPr="00786D46">
        <w:rPr>
          <w:rFonts w:ascii="Tahoma" w:hAnsi="Tahoma" w:cs="Tahoma"/>
          <w:sz w:val="18"/>
          <w:szCs w:val="18"/>
          <w:lang w:val="fr-FR"/>
        </w:rPr>
        <w:t xml:space="preserve">. </w:t>
      </w:r>
      <w:r w:rsidRPr="00786D46">
        <w:rPr>
          <w:rFonts w:ascii="Tahoma" w:hAnsi="Tahoma" w:cs="Tahoma"/>
          <w:sz w:val="18"/>
          <w:szCs w:val="18"/>
          <w:lang w:val="fr-FR"/>
        </w:rPr>
        <w:t>Pour chaque 20 000 dollars américains de dépense SA pour le groupe Serveurs et les CAL, nous attribuons un (1) incident</w:t>
      </w:r>
      <w:r w:rsidR="00131F28" w:rsidRPr="00786D46">
        <w:rPr>
          <w:rFonts w:ascii="Tahoma" w:hAnsi="Tahoma" w:cs="Tahoma"/>
          <w:sz w:val="18"/>
          <w:szCs w:val="18"/>
          <w:lang w:val="fr-FR"/>
        </w:rPr>
        <w:t xml:space="preserve">. </w:t>
      </w:r>
      <w:r w:rsidRPr="00786D46">
        <w:rPr>
          <w:rFonts w:ascii="Tahoma" w:hAnsi="Tahoma" w:cs="Tahoma"/>
          <w:sz w:val="18"/>
          <w:szCs w:val="18"/>
          <w:lang w:val="fr-FR"/>
        </w:rPr>
        <w:t>Pour chaque 200 000 dollars américains de dépense SA pour les groupes Systèmes et Applications, nous attribuons un (1) incident</w:t>
      </w:r>
      <w:r w:rsidR="00131F28" w:rsidRPr="00786D46">
        <w:rPr>
          <w:rFonts w:ascii="Tahoma" w:hAnsi="Tahoma" w:cs="Tahoma"/>
          <w:sz w:val="18"/>
          <w:szCs w:val="18"/>
          <w:lang w:val="fr-FR"/>
        </w:rPr>
        <w:t xml:space="preserve">. </w:t>
      </w:r>
      <w:r w:rsidRPr="00786D46">
        <w:rPr>
          <w:rFonts w:ascii="Tahoma" w:hAnsi="Tahoma" w:cs="Tahoma"/>
          <w:sz w:val="18"/>
          <w:szCs w:val="18"/>
          <w:lang w:val="fr-FR"/>
        </w:rPr>
        <w:t>Le tableau ci-dessous répertorie les équivalents en devises approximatifs des attributions basées sur la dépense SA pour les contrats reposant sur des devises autres que les dollars américains</w:t>
      </w:r>
      <w:r w:rsidR="00131F28" w:rsidRPr="00786D46">
        <w:rPr>
          <w:rFonts w:ascii="Tahoma" w:hAnsi="Tahoma" w:cs="Tahoma"/>
          <w:sz w:val="18"/>
          <w:szCs w:val="18"/>
          <w:lang w:val="fr-FR"/>
        </w:rPr>
        <w:t xml:space="preserve">. </w:t>
      </w:r>
      <w:r w:rsidRPr="00786D46">
        <w:rPr>
          <w:rFonts w:ascii="Tahoma" w:hAnsi="Tahoma" w:cs="Tahoma"/>
          <w:sz w:val="18"/>
          <w:szCs w:val="18"/>
          <w:lang w:val="fr-FR"/>
        </w:rPr>
        <w:t>Ce tableau peut faire l’objet de modifications, en raison</w:t>
      </w:r>
      <w:r w:rsidR="00786D46">
        <w:rPr>
          <w:rFonts w:ascii="Tahoma" w:hAnsi="Tahoma" w:cs="Tahoma"/>
          <w:sz w:val="18"/>
          <w:szCs w:val="18"/>
          <w:lang w:val="fr-FR"/>
        </w:rPr>
        <w:t> </w:t>
      </w:r>
      <w:r w:rsidRPr="00786D46">
        <w:rPr>
          <w:rFonts w:ascii="Tahoma" w:hAnsi="Tahoma" w:cs="Tahoma"/>
          <w:sz w:val="18"/>
          <w:szCs w:val="18"/>
          <w:lang w:val="fr-FR"/>
        </w:rPr>
        <w:t>de</w:t>
      </w:r>
      <w:r w:rsidR="00D960B8" w:rsidRPr="00786D46">
        <w:rPr>
          <w:rFonts w:ascii="Tahoma" w:hAnsi="Tahoma" w:cs="Tahoma"/>
          <w:sz w:val="18"/>
          <w:szCs w:val="18"/>
          <w:lang w:val="fr-FR"/>
        </w:rPr>
        <w:t> </w:t>
      </w:r>
      <w:r w:rsidRPr="00786D46">
        <w:rPr>
          <w:rFonts w:ascii="Tahoma" w:hAnsi="Tahoma" w:cs="Tahoma"/>
          <w:sz w:val="18"/>
          <w:szCs w:val="18"/>
          <w:lang w:val="fr-FR"/>
        </w:rPr>
        <w:t>la fluctuation des taux de change.</w:t>
      </w:r>
    </w:p>
    <w:p w:rsidR="00023FE7" w:rsidRPr="00786D46" w:rsidRDefault="00023FE7" w:rsidP="00F42FB8">
      <w:pPr>
        <w:pStyle w:val="AppendixBodyText"/>
        <w:spacing w:after="0"/>
        <w:rPr>
          <w:rFonts w:ascii="Tahoma" w:hAnsi="Tahoma" w:cs="Tahoma"/>
          <w:sz w:val="18"/>
          <w:szCs w:val="18"/>
          <w:lang w:val="fr-FR"/>
        </w:rPr>
      </w:pPr>
    </w:p>
    <w:p w:rsidR="00023FE7" w:rsidRPr="00786D46" w:rsidRDefault="00023FE7" w:rsidP="00786D46">
      <w:pPr>
        <w:pStyle w:val="AppendixBodyText"/>
        <w:spacing w:after="0"/>
        <w:rPr>
          <w:sz w:val="18"/>
          <w:szCs w:val="18"/>
          <w:lang w:val="fr-FR"/>
        </w:rPr>
      </w:pPr>
      <w:r w:rsidRPr="00786D46">
        <w:rPr>
          <w:rFonts w:ascii="Tahoma" w:hAnsi="Tahoma" w:cs="Tahoma"/>
          <w:sz w:val="18"/>
          <w:szCs w:val="18"/>
          <w:lang w:val="fr-FR"/>
        </w:rPr>
        <w:t>Les incidents sont attribués au cours de la durée de la Software Assurance en fonction de l’option de paiement</w:t>
      </w:r>
      <w:r w:rsidR="00131F28" w:rsidRPr="00786D46">
        <w:rPr>
          <w:rFonts w:ascii="Tahoma" w:hAnsi="Tahoma" w:cs="Tahoma"/>
          <w:sz w:val="18"/>
          <w:szCs w:val="18"/>
          <w:lang w:val="fr-FR"/>
        </w:rPr>
        <w:t xml:space="preserve">. </w:t>
      </w:r>
      <w:r w:rsidRPr="00786D46">
        <w:rPr>
          <w:rFonts w:ascii="Tahoma" w:hAnsi="Tahoma" w:cs="Tahoma"/>
          <w:sz w:val="18"/>
          <w:szCs w:val="18"/>
          <w:lang w:val="fr-FR"/>
        </w:rPr>
        <w:t>Dans</w:t>
      </w:r>
      <w:r w:rsidR="00D2763F" w:rsidRPr="00786D46">
        <w:rPr>
          <w:rFonts w:ascii="Tahoma" w:hAnsi="Tahoma" w:cs="Tahoma"/>
          <w:sz w:val="18"/>
          <w:szCs w:val="18"/>
          <w:lang w:val="fr-FR"/>
        </w:rPr>
        <w:t> </w:t>
      </w:r>
      <w:r w:rsidRPr="00786D46">
        <w:rPr>
          <w:rFonts w:ascii="Tahoma" w:hAnsi="Tahoma" w:cs="Tahoma"/>
          <w:sz w:val="18"/>
          <w:szCs w:val="18"/>
          <w:lang w:val="fr-FR"/>
        </w:rPr>
        <w:t>le cas de contrats qui prévoient des paiements échelonnés, les incidents seront attribués au cours de</w:t>
      </w:r>
      <w:r w:rsidR="00D2763F" w:rsidRPr="00786D46">
        <w:rPr>
          <w:rFonts w:ascii="Tahoma" w:hAnsi="Tahoma" w:cs="Tahoma"/>
          <w:sz w:val="18"/>
          <w:szCs w:val="18"/>
          <w:lang w:val="fr-FR"/>
        </w:rPr>
        <w:t> </w:t>
      </w:r>
      <w:r w:rsidRPr="00786D46">
        <w:rPr>
          <w:rFonts w:ascii="Tahoma" w:hAnsi="Tahoma" w:cs="Tahoma"/>
          <w:sz w:val="18"/>
          <w:szCs w:val="18"/>
          <w:lang w:val="fr-FR"/>
        </w:rPr>
        <w:t>la durée, dans le cas de contrats qui prévoient des paiements forfaitaires, les incidents seront attribués au préalable</w:t>
      </w:r>
      <w:r w:rsidR="00131F28" w:rsidRPr="00786D46">
        <w:rPr>
          <w:rFonts w:ascii="Tahoma" w:hAnsi="Tahoma" w:cs="Tahoma"/>
          <w:sz w:val="18"/>
          <w:szCs w:val="18"/>
          <w:lang w:val="fr-FR"/>
        </w:rPr>
        <w:t xml:space="preserve">. </w:t>
      </w:r>
      <w:r w:rsidRPr="00786D46">
        <w:rPr>
          <w:rFonts w:ascii="Tahoma" w:hAnsi="Tahoma" w:cs="Tahoma"/>
          <w:sz w:val="18"/>
          <w:szCs w:val="18"/>
          <w:lang w:val="fr-FR"/>
        </w:rPr>
        <w:t>Les achats effectués après la commande initiale déclenchent un nouveau calcul des incidents attribués et</w:t>
      </w:r>
      <w:r w:rsidR="00D2763F" w:rsidRPr="00786D46">
        <w:rPr>
          <w:rFonts w:ascii="Tahoma" w:hAnsi="Tahoma" w:cs="Tahoma"/>
          <w:sz w:val="18"/>
          <w:szCs w:val="18"/>
          <w:lang w:val="fr-FR"/>
        </w:rPr>
        <w:t> </w:t>
      </w:r>
      <w:r w:rsidRPr="00786D46">
        <w:rPr>
          <w:rFonts w:ascii="Tahoma" w:hAnsi="Tahoma" w:cs="Tahoma"/>
          <w:sz w:val="18"/>
          <w:szCs w:val="18"/>
          <w:lang w:val="fr-FR"/>
        </w:rPr>
        <w:t>une impartition annuelle</w:t>
      </w:r>
      <w:r w:rsidR="00131F28" w:rsidRPr="00786D46">
        <w:rPr>
          <w:rFonts w:ascii="Tahoma" w:hAnsi="Tahoma" w:cs="Tahoma"/>
          <w:sz w:val="18"/>
          <w:szCs w:val="18"/>
          <w:lang w:val="fr-FR"/>
        </w:rPr>
        <w:t xml:space="preserve">. </w:t>
      </w:r>
      <w:r w:rsidRPr="00786D46">
        <w:rPr>
          <w:rFonts w:ascii="Tahoma" w:hAnsi="Tahoma" w:cs="Tahoma"/>
          <w:sz w:val="18"/>
          <w:szCs w:val="18"/>
          <w:lang w:val="fr-FR"/>
        </w:rPr>
        <w:t>Les Incidents Pris en Charge par le Support Téléphonique non utilisés expireront à</w:t>
      </w:r>
      <w:r w:rsidR="00D2763F" w:rsidRPr="00786D46">
        <w:rPr>
          <w:rFonts w:ascii="Tahoma" w:hAnsi="Tahoma" w:cs="Tahoma"/>
          <w:sz w:val="18"/>
          <w:szCs w:val="18"/>
          <w:lang w:val="fr-FR"/>
        </w:rPr>
        <w:t> </w:t>
      </w:r>
      <w:r w:rsidRPr="00786D46">
        <w:rPr>
          <w:rFonts w:ascii="Tahoma" w:hAnsi="Tahoma" w:cs="Tahoma"/>
          <w:sz w:val="18"/>
          <w:szCs w:val="18"/>
          <w:lang w:val="fr-FR"/>
        </w:rPr>
        <w:t>l’expiration de la Software Assurance</w:t>
      </w:r>
      <w:r w:rsidR="00131F28" w:rsidRPr="00786D46">
        <w:rPr>
          <w:rFonts w:ascii="Tahoma" w:hAnsi="Tahoma" w:cs="Tahoma"/>
          <w:sz w:val="18"/>
          <w:szCs w:val="18"/>
          <w:lang w:val="fr-FR"/>
        </w:rPr>
        <w:t xml:space="preserve">. </w:t>
      </w:r>
      <w:r w:rsidRPr="00786D46">
        <w:rPr>
          <w:rFonts w:ascii="Tahoma" w:hAnsi="Tahoma" w:cs="Tahoma"/>
          <w:sz w:val="18"/>
          <w:szCs w:val="18"/>
          <w:lang w:val="fr-FR"/>
        </w:rPr>
        <w:t>Les Incidents Pris en Charge par le Support Téléphonique ne peuvent pas</w:t>
      </w:r>
      <w:r w:rsidR="00D960B8" w:rsidRPr="00786D46">
        <w:rPr>
          <w:rFonts w:ascii="Tahoma" w:hAnsi="Tahoma" w:cs="Tahoma"/>
          <w:sz w:val="18"/>
          <w:szCs w:val="18"/>
          <w:lang w:val="fr-FR"/>
        </w:rPr>
        <w:t> </w:t>
      </w:r>
      <w:r w:rsidRPr="00786D46">
        <w:rPr>
          <w:rFonts w:ascii="Tahoma" w:hAnsi="Tahoma" w:cs="Tahoma"/>
          <w:sz w:val="18"/>
          <w:szCs w:val="18"/>
          <w:lang w:val="fr-FR"/>
        </w:rPr>
        <w:t>être</w:t>
      </w:r>
      <w:r w:rsidR="00D2763F" w:rsidRPr="00786D46">
        <w:rPr>
          <w:rFonts w:ascii="Tahoma" w:hAnsi="Tahoma" w:cs="Tahoma"/>
          <w:sz w:val="18"/>
          <w:szCs w:val="18"/>
          <w:lang w:val="fr-FR"/>
        </w:rPr>
        <w:t> </w:t>
      </w:r>
      <w:r w:rsidRPr="00786D46">
        <w:rPr>
          <w:rFonts w:ascii="Tahoma" w:hAnsi="Tahoma" w:cs="Tahoma"/>
          <w:sz w:val="18"/>
          <w:szCs w:val="18"/>
          <w:lang w:val="fr-FR"/>
        </w:rPr>
        <w:t>transférés d’un</w:t>
      </w:r>
      <w:r w:rsidR="00786D46">
        <w:rPr>
          <w:rFonts w:ascii="Tahoma" w:hAnsi="Tahoma" w:cs="Tahoma"/>
          <w:sz w:val="18"/>
          <w:szCs w:val="18"/>
          <w:lang w:val="fr-FR"/>
        </w:rPr>
        <w:t> </w:t>
      </w:r>
      <w:r w:rsidRPr="00786D46">
        <w:rPr>
          <w:rFonts w:ascii="Tahoma" w:hAnsi="Tahoma" w:cs="Tahoma"/>
          <w:sz w:val="18"/>
          <w:szCs w:val="18"/>
          <w:lang w:val="fr-FR"/>
        </w:rPr>
        <w:t>accord de mise en œuvre à l’autre ou d’un contrat à l’autre</w:t>
      </w:r>
      <w:r w:rsidR="00131F28" w:rsidRPr="00786D46">
        <w:rPr>
          <w:rFonts w:ascii="Tahoma" w:hAnsi="Tahoma" w:cs="Tahoma"/>
          <w:sz w:val="18"/>
          <w:szCs w:val="18"/>
          <w:lang w:val="fr-FR"/>
        </w:rPr>
        <w:t xml:space="preserve">. </w:t>
      </w:r>
    </w:p>
    <w:p w:rsidR="00023FE7" w:rsidRPr="00786D46" w:rsidRDefault="00023FE7" w:rsidP="00F42FB8">
      <w:pPr>
        <w:pStyle w:val="AppendixBodyText"/>
        <w:spacing w:after="0"/>
        <w:rPr>
          <w:rFonts w:ascii="Tahoma" w:hAnsi="Tahoma" w:cs="Tahoma"/>
          <w:sz w:val="18"/>
          <w:szCs w:val="18"/>
          <w:lang w:val="fr-FR"/>
        </w:rPr>
      </w:pPr>
    </w:p>
    <w:p w:rsidR="00023FE7" w:rsidRPr="00786D46" w:rsidRDefault="00023FE7" w:rsidP="00D960B8">
      <w:pPr>
        <w:pStyle w:val="AppendixBodyText"/>
        <w:spacing w:after="0"/>
        <w:rPr>
          <w:sz w:val="18"/>
          <w:szCs w:val="18"/>
          <w:lang w:val="fr-FR"/>
        </w:rPr>
      </w:pPr>
      <w:r w:rsidRPr="00786D46">
        <w:rPr>
          <w:rFonts w:ascii="Tahoma" w:hAnsi="Tahoma" w:cs="Tahoma"/>
          <w:sz w:val="18"/>
          <w:szCs w:val="18"/>
          <w:lang w:val="fr-FR"/>
        </w:rPr>
        <w:t>L’accès au support téléphonique du pays est disponible pendant les heures ouvrées*</w:t>
      </w:r>
      <w:r w:rsidRPr="00786D46">
        <w:rPr>
          <w:rFonts w:ascii="Tahoma" w:hAnsi="Tahoma" w:cs="Tahoma"/>
          <w:sz w:val="18"/>
          <w:szCs w:val="18"/>
          <w:vertAlign w:val="superscript"/>
          <w:lang w:val="fr-FR"/>
        </w:rPr>
        <w:t>(1)</w:t>
      </w:r>
      <w:r w:rsidR="00131F28" w:rsidRPr="00786D46">
        <w:rPr>
          <w:rFonts w:ascii="Tahoma" w:hAnsi="Tahoma" w:cs="Tahoma"/>
          <w:sz w:val="18"/>
          <w:szCs w:val="18"/>
          <w:lang w:val="fr-FR"/>
        </w:rPr>
        <w:t xml:space="preserve">. </w:t>
      </w:r>
      <w:r w:rsidRPr="00786D46">
        <w:rPr>
          <w:rFonts w:ascii="Tahoma" w:hAnsi="Tahoma" w:cs="Tahoma"/>
          <w:sz w:val="18"/>
          <w:szCs w:val="18"/>
          <w:lang w:val="fr-FR"/>
        </w:rPr>
        <w:t>Un support téléphonique en</w:t>
      </w:r>
      <w:r w:rsidR="00D960B8" w:rsidRPr="00786D46">
        <w:rPr>
          <w:rFonts w:ascii="Tahoma" w:hAnsi="Tahoma" w:cs="Tahoma"/>
          <w:sz w:val="18"/>
          <w:szCs w:val="18"/>
          <w:lang w:val="fr-FR"/>
        </w:rPr>
        <w:t> </w:t>
      </w:r>
      <w:r w:rsidRPr="00786D46">
        <w:rPr>
          <w:rFonts w:ascii="Tahoma" w:hAnsi="Tahoma" w:cs="Tahoma"/>
          <w:sz w:val="18"/>
          <w:szCs w:val="18"/>
          <w:lang w:val="fr-FR"/>
        </w:rPr>
        <w:t>dehors des heures ouvrées peut être fourni par le biais des centres d’aide et de support régionaux et internationaux</w:t>
      </w:r>
      <w:r w:rsidR="00131F28" w:rsidRPr="00786D46">
        <w:rPr>
          <w:rFonts w:ascii="Tahoma" w:hAnsi="Tahoma" w:cs="Tahoma"/>
          <w:sz w:val="18"/>
          <w:szCs w:val="18"/>
          <w:lang w:val="fr-FR"/>
        </w:rPr>
        <w:t xml:space="preserve">. </w:t>
      </w:r>
      <w:r w:rsidRPr="00786D46">
        <w:rPr>
          <w:rFonts w:ascii="Tahoma" w:hAnsi="Tahoma" w:cs="Tahoma"/>
          <w:sz w:val="18"/>
          <w:szCs w:val="18"/>
          <w:lang w:val="fr-FR"/>
        </w:rPr>
        <w:t>Le support téléphonique en dehors des heures ouvrées ne peut être utilisé que pour soumettre des demandes de support critiques</w:t>
      </w:r>
      <w:r w:rsidR="00131F28" w:rsidRPr="00786D46">
        <w:rPr>
          <w:rFonts w:ascii="Tahoma" w:hAnsi="Tahoma" w:cs="Tahoma"/>
          <w:sz w:val="18"/>
          <w:szCs w:val="18"/>
          <w:lang w:val="fr-FR"/>
        </w:rPr>
        <w:t xml:space="preserve">. </w:t>
      </w:r>
      <w:r w:rsidRPr="00786D46">
        <w:rPr>
          <w:rFonts w:ascii="Tahoma" w:hAnsi="Tahoma" w:cs="Tahoma"/>
          <w:sz w:val="18"/>
          <w:szCs w:val="18"/>
          <w:lang w:val="fr-FR"/>
        </w:rPr>
        <w:t>Les heures ouvrées varient selon la région. Le représentant Microsoft du client est à</w:t>
      </w:r>
      <w:r w:rsidR="00D960B8" w:rsidRPr="00786D46">
        <w:rPr>
          <w:rFonts w:ascii="Tahoma" w:hAnsi="Tahoma" w:cs="Tahoma"/>
          <w:sz w:val="18"/>
          <w:szCs w:val="18"/>
          <w:lang w:val="fr-FR"/>
        </w:rPr>
        <w:t> </w:t>
      </w:r>
      <w:r w:rsidRPr="00786D46">
        <w:rPr>
          <w:rFonts w:ascii="Tahoma" w:hAnsi="Tahoma" w:cs="Tahoma"/>
          <w:sz w:val="18"/>
          <w:szCs w:val="18"/>
          <w:lang w:val="fr-FR"/>
        </w:rPr>
        <w:t>même de l’informer des horaires d’ouverture dans sa région ou son pays</w:t>
      </w:r>
      <w:r w:rsidR="00131F28" w:rsidRPr="00786D46">
        <w:rPr>
          <w:rFonts w:ascii="Tahoma" w:hAnsi="Tahoma" w:cs="Tahoma"/>
          <w:sz w:val="18"/>
          <w:szCs w:val="18"/>
          <w:lang w:val="fr-FR"/>
        </w:rPr>
        <w:t xml:space="preserve">. </w:t>
      </w:r>
      <w:r w:rsidRPr="00786D46">
        <w:rPr>
          <w:rFonts w:ascii="Tahoma" w:hAnsi="Tahoma" w:cs="Tahoma"/>
          <w:sz w:val="18"/>
          <w:szCs w:val="18"/>
          <w:lang w:val="fr-FR"/>
        </w:rPr>
        <w:t xml:space="preserve">Le support téléphonique n’est pas disponible dans toutes les langues ni dans toutes les régions. </w:t>
      </w:r>
    </w:p>
    <w:p w:rsidR="00023FE7" w:rsidRPr="008641E3" w:rsidRDefault="00023FE7" w:rsidP="00077CE5">
      <w:pPr>
        <w:pStyle w:val="AppendixBodyText"/>
        <w:spacing w:after="0"/>
        <w:rPr>
          <w:rFonts w:ascii="Tahoma" w:hAnsi="Tahoma" w:cs="Tahoma"/>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8E0080"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rFonts w:ascii="Tahoma" w:hAnsi="Tahoma" w:cs="Tahoma"/>
                <w:b/>
                <w:bCs/>
                <w:vertAlign w:val="superscript"/>
                <w:lang w:val="fr-FR"/>
              </w:rPr>
            </w:pPr>
            <w:r w:rsidRPr="008641E3">
              <w:rPr>
                <w:rFonts w:ascii="Tahoma" w:hAnsi="Tahoma" w:cs="Tahoma"/>
                <w:b/>
                <w:bCs/>
                <w:lang w:val="fr-FR"/>
              </w:rPr>
              <w:t>*(1) Heures ouvrées selon la région</w:t>
            </w:r>
          </w:p>
        </w:tc>
      </w:tr>
      <w:tr w:rsidR="00023FE7" w:rsidRPr="008641E3" w:rsidTr="002A6416">
        <w:trPr>
          <w:cantSplit/>
          <w:trHeight w:val="20"/>
        </w:trPr>
        <w:tc>
          <w:tcPr>
            <w:tcW w:w="2629" w:type="dxa"/>
            <w:tcBorders>
              <w:top w:val="single" w:sz="8" w:space="0" w:color="auto"/>
            </w:tcBorders>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Les Amériques</w:t>
            </w:r>
          </w:p>
        </w:tc>
        <w:tc>
          <w:tcPr>
            <w:tcW w:w="2081" w:type="dxa"/>
            <w:tcBorders>
              <w:top w:val="single" w:sz="8" w:space="0" w:color="auto"/>
            </w:tcBorders>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L-V 6h-18h (PST)</w:t>
            </w:r>
          </w:p>
        </w:tc>
      </w:tr>
      <w:tr w:rsidR="00023FE7" w:rsidRPr="008641E3" w:rsidTr="002A6416">
        <w:trPr>
          <w:cantSplit/>
          <w:trHeight w:val="20"/>
        </w:trPr>
        <w:tc>
          <w:tcPr>
            <w:tcW w:w="2629"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EMEA</w:t>
            </w:r>
          </w:p>
        </w:tc>
        <w:tc>
          <w:tcPr>
            <w:tcW w:w="2081"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L-V 8h-18h (GMT)</w:t>
            </w:r>
          </w:p>
        </w:tc>
      </w:tr>
      <w:tr w:rsidR="00023FE7" w:rsidRPr="008641E3" w:rsidTr="002A6416">
        <w:trPr>
          <w:cantSplit/>
          <w:trHeight w:val="20"/>
        </w:trPr>
        <w:tc>
          <w:tcPr>
            <w:tcW w:w="2629"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Australie</w:t>
            </w:r>
            <w:r w:rsidR="00D90C71" w:rsidRPr="008641E3">
              <w:rPr>
                <w:rFonts w:ascii="Tahoma" w:hAnsi="Tahoma" w:cs="Tahoma"/>
                <w:sz w:val="18"/>
                <w:szCs w:val="18"/>
                <w:lang w:val="fr-FR"/>
              </w:rPr>
              <w:t xml:space="preserve"> / </w:t>
            </w:r>
            <w:r w:rsidRPr="008641E3">
              <w:rPr>
                <w:rFonts w:ascii="Tahoma" w:hAnsi="Tahoma" w:cs="Tahoma"/>
                <w:sz w:val="18"/>
                <w:szCs w:val="18"/>
                <w:lang w:val="fr-FR"/>
              </w:rPr>
              <w:t>Nouvelle Zélande</w:t>
            </w:r>
          </w:p>
        </w:tc>
        <w:tc>
          <w:tcPr>
            <w:tcW w:w="2081"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L-V 7h-18h</w:t>
            </w:r>
          </w:p>
        </w:tc>
      </w:tr>
      <w:tr w:rsidR="00023FE7" w:rsidRPr="008641E3" w:rsidTr="002A6416">
        <w:trPr>
          <w:cantSplit/>
          <w:trHeight w:val="20"/>
        </w:trPr>
        <w:tc>
          <w:tcPr>
            <w:tcW w:w="2629"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Japon</w:t>
            </w:r>
          </w:p>
        </w:tc>
        <w:tc>
          <w:tcPr>
            <w:tcW w:w="2081"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L-V 9h30-19h</w:t>
            </w:r>
          </w:p>
        </w:tc>
      </w:tr>
      <w:tr w:rsidR="00023FE7" w:rsidRPr="008641E3" w:rsidTr="002A6416">
        <w:trPr>
          <w:cantSplit/>
          <w:trHeight w:val="20"/>
        </w:trPr>
        <w:tc>
          <w:tcPr>
            <w:tcW w:w="2629"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Asie</w:t>
            </w:r>
          </w:p>
        </w:tc>
        <w:tc>
          <w:tcPr>
            <w:tcW w:w="2081" w:type="dxa"/>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L-V 9h-18h</w:t>
            </w:r>
          </w:p>
        </w:tc>
      </w:tr>
    </w:tbl>
    <w:p w:rsidR="0034219A" w:rsidRPr="008641E3" w:rsidRDefault="0034219A" w:rsidP="00F42FB8">
      <w:pPr>
        <w:rPr>
          <w:rFonts w:cs="Tahoma"/>
          <w:sz w:val="20"/>
          <w:szCs w:val="20"/>
          <w:lang w:val="fr-FR"/>
        </w:rPr>
      </w:pPr>
      <w:bookmarkStart w:id="796" w:name="_Toc240899164"/>
    </w:p>
    <w:p w:rsidR="00023FE7" w:rsidRPr="008641E3" w:rsidRDefault="00023FE7" w:rsidP="00DA2788">
      <w:pPr>
        <w:spacing w:after="60"/>
        <w:rPr>
          <w:lang w:val="fr-FR"/>
        </w:rPr>
      </w:pPr>
      <w:r w:rsidRPr="008641E3">
        <w:rPr>
          <w:rFonts w:cs="Tahoma"/>
          <w:b/>
          <w:szCs w:val="20"/>
          <w:lang w:val="fr-FR"/>
        </w:rPr>
        <w:t>Communication d’incidents par le Web</w:t>
      </w:r>
      <w:bookmarkEnd w:id="796"/>
    </w:p>
    <w:p w:rsidR="00023FE7" w:rsidRPr="008641E3" w:rsidRDefault="00023FE7" w:rsidP="00F20E08">
      <w:pPr>
        <w:pStyle w:val="AppendixBodyText"/>
        <w:spacing w:after="0"/>
        <w:rPr>
          <w:lang w:val="fr-FR"/>
        </w:rPr>
      </w:pPr>
      <w:r w:rsidRPr="008641E3">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 - Solutions Éducation ou de Licences Open) qui ont fait l’acquisition de l’Édition Standard ou Entreprise de produits logiciels Serveurs couverts par une Software Assurance, ont, s’ils le souhaitent, accès aux services Web de Support Technique</w:t>
      </w:r>
      <w:r w:rsidR="00131F28" w:rsidRPr="008641E3">
        <w:rPr>
          <w:rFonts w:ascii="Tahoma" w:hAnsi="Tahoma" w:cs="Tahoma"/>
          <w:sz w:val="18"/>
          <w:szCs w:val="18"/>
          <w:lang w:val="fr-FR"/>
        </w:rPr>
        <w:t xml:space="preserve">. </w:t>
      </w:r>
      <w:r w:rsidRPr="008641E3">
        <w:rPr>
          <w:rFonts w:ascii="Tahoma" w:hAnsi="Tahoma" w:cs="Tahoma"/>
          <w:sz w:val="18"/>
          <w:szCs w:val="18"/>
          <w:lang w:val="fr-FR"/>
        </w:rPr>
        <w:t>L’accès aux sites de support électronique est disponible 24 heures sur 24 et 7 jours sur 7, mais les demandes seront traitées pendant les heures ouvrées normales</w:t>
      </w:r>
      <w:r w:rsidR="00131F28" w:rsidRPr="008641E3">
        <w:rPr>
          <w:rFonts w:ascii="Tahoma" w:hAnsi="Tahoma" w:cs="Tahoma"/>
          <w:sz w:val="18"/>
          <w:szCs w:val="18"/>
          <w:lang w:val="fr-FR"/>
        </w:rPr>
        <w:t xml:space="preserve">. </w:t>
      </w:r>
      <w:r w:rsidRPr="008641E3">
        <w:rPr>
          <w:rFonts w:ascii="Tahoma" w:hAnsi="Tahoma" w:cs="Tahoma"/>
          <w:sz w:val="18"/>
          <w:szCs w:val="18"/>
          <w:lang w:val="fr-FR"/>
        </w:rPr>
        <w:t>Par conséquent, les Incidents communiqués par le Web ne doivent pas concerner des situations critiques pour l’activité, qui nécessitent une assistance immédiate. Reportez-vous au tableau intitulé « Heures ouvrées selon la région » dans la section précédente « Attribution d’Incidents Pris en Charge par le Support</w:t>
      </w:r>
      <w:r w:rsidR="005D4D59" w:rsidRPr="008641E3">
        <w:rPr>
          <w:rFonts w:ascii="Tahoma" w:hAnsi="Tahoma" w:cs="Tahoma"/>
          <w:sz w:val="18"/>
          <w:szCs w:val="18"/>
          <w:lang w:val="fr-FR"/>
        </w:rPr>
        <w:t> </w:t>
      </w:r>
      <w:r w:rsidR="00786D46">
        <w:rPr>
          <w:rFonts w:ascii="Tahoma" w:hAnsi="Tahoma" w:cs="Tahoma"/>
          <w:sz w:val="18"/>
          <w:szCs w:val="18"/>
          <w:lang w:val="fr-FR"/>
        </w:rPr>
        <w:t>Téléphonique ».</w:t>
      </w:r>
    </w:p>
    <w:p w:rsidR="00023FE7" w:rsidRPr="008641E3" w:rsidRDefault="00023FE7" w:rsidP="000B6412">
      <w:pPr>
        <w:pStyle w:val="AppendixBodyText"/>
        <w:spacing w:after="0"/>
        <w:rPr>
          <w:lang w:val="fr-FR"/>
        </w:rPr>
      </w:pPr>
      <w:r w:rsidRPr="008641E3">
        <w:rPr>
          <w:rFonts w:ascii="Tahoma" w:hAnsi="Tahoma" w:cs="Tahoma"/>
          <w:sz w:val="18"/>
          <w:szCs w:val="18"/>
          <w:lang w:val="fr-FR"/>
        </w:rPr>
        <w:t>Après leur résolution, les incidents communiqués par Téléphone sont décomptés du nombre d’incidents attribués pris en charge par le Support Téléphonique</w:t>
      </w:r>
      <w:r w:rsidR="00131F28" w:rsidRPr="008641E3">
        <w:rPr>
          <w:rFonts w:ascii="Tahoma" w:hAnsi="Tahoma" w:cs="Tahoma"/>
          <w:sz w:val="18"/>
          <w:szCs w:val="18"/>
          <w:lang w:val="fr-FR"/>
        </w:rPr>
        <w:t xml:space="preserve">. </w:t>
      </w:r>
      <w:r w:rsidRPr="008641E3">
        <w:rPr>
          <w:rFonts w:ascii="Tahoma" w:hAnsi="Tahoma" w:cs="Tahoma"/>
          <w:sz w:val="18"/>
          <w:szCs w:val="18"/>
          <w:lang w:val="fr-FR"/>
        </w:rPr>
        <w:t>Le client peut communiquer autant d’incidents qu’il le souhaite par le Web ; ceux-ci seront traités par le Web, par courrier électronique ou d’autres moyens électroniques</w:t>
      </w:r>
      <w:r w:rsidR="00131F28" w:rsidRPr="008641E3">
        <w:rPr>
          <w:rFonts w:ascii="Tahoma" w:hAnsi="Tahoma" w:cs="Tahoma"/>
          <w:sz w:val="18"/>
          <w:szCs w:val="18"/>
          <w:lang w:val="fr-FR"/>
        </w:rPr>
        <w:t xml:space="preserve">. </w:t>
      </w:r>
      <w:r w:rsidRPr="008641E3">
        <w:rPr>
          <w:rFonts w:ascii="Tahoma" w:hAnsi="Tahoma" w:cs="Tahoma"/>
          <w:sz w:val="18"/>
          <w:szCs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00131F28" w:rsidRPr="008641E3">
        <w:rPr>
          <w:rFonts w:ascii="Tahoma" w:hAnsi="Tahoma" w:cs="Tahoma"/>
          <w:sz w:val="18"/>
          <w:szCs w:val="18"/>
          <w:lang w:val="fr-FR"/>
        </w:rPr>
        <w:t xml:space="preserve">. </w:t>
      </w:r>
      <w:r w:rsidRPr="008641E3">
        <w:rPr>
          <w:rFonts w:ascii="Tahoma" w:hAnsi="Tahoma" w:cs="Tahoma"/>
          <w:sz w:val="18"/>
          <w:szCs w:val="18"/>
          <w:lang w:val="fr-FR"/>
        </w:rPr>
        <w:t>Les incidents communiqués par le Web et qui font ensuite l’objet d’un suivi par téléphone par Microsoft, ne sont pas décomptés du</w:t>
      </w:r>
      <w:r w:rsidR="0078453E" w:rsidRPr="008641E3">
        <w:rPr>
          <w:rFonts w:ascii="Tahoma" w:hAnsi="Tahoma" w:cs="Tahoma"/>
          <w:sz w:val="18"/>
          <w:szCs w:val="18"/>
          <w:lang w:val="fr-FR"/>
        </w:rPr>
        <w:t> </w:t>
      </w:r>
      <w:r w:rsidRPr="008641E3">
        <w:rPr>
          <w:rFonts w:ascii="Tahoma" w:hAnsi="Tahoma" w:cs="Tahoma"/>
          <w:sz w:val="18"/>
          <w:szCs w:val="18"/>
          <w:lang w:val="fr-FR"/>
        </w:rPr>
        <w:t>nombre d’incidents attribués pris en charge par le Support Téléphonique si leur résolution se fait par le Web, un</w:t>
      </w:r>
      <w:r w:rsidR="000B6412" w:rsidRPr="008641E3">
        <w:rPr>
          <w:rFonts w:ascii="Tahoma" w:hAnsi="Tahoma" w:cs="Tahoma"/>
          <w:sz w:val="18"/>
          <w:szCs w:val="18"/>
          <w:lang w:val="fr-FR"/>
        </w:rPr>
        <w:t> </w:t>
      </w:r>
      <w:r w:rsidRPr="008641E3">
        <w:rPr>
          <w:rFonts w:ascii="Tahoma" w:hAnsi="Tahoma" w:cs="Tahoma"/>
          <w:sz w:val="18"/>
          <w:szCs w:val="18"/>
          <w:lang w:val="fr-FR"/>
        </w:rPr>
        <w:t>courrier électronique ou d’autres moyens électroniques.</w:t>
      </w:r>
    </w:p>
    <w:p w:rsidR="00023FE7" w:rsidRPr="008641E3" w:rsidRDefault="00023FE7" w:rsidP="00F42FB8">
      <w:pPr>
        <w:pStyle w:val="AppendixBodyText"/>
        <w:spacing w:after="0"/>
        <w:rPr>
          <w:sz w:val="14"/>
          <w:szCs w:val="14"/>
          <w:lang w:val="fr-FR"/>
        </w:rPr>
      </w:pPr>
    </w:p>
    <w:p w:rsidR="00023FE7" w:rsidRPr="008641E3" w:rsidRDefault="00023FE7" w:rsidP="00786D46">
      <w:pPr>
        <w:pStyle w:val="AppendixBodyText"/>
        <w:spacing w:after="0"/>
        <w:rPr>
          <w:lang w:val="fr-FR"/>
        </w:rPr>
      </w:pPr>
      <w:r w:rsidRPr="008641E3">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w:t>
      </w:r>
      <w:r w:rsidR="00786D46">
        <w:rPr>
          <w:rFonts w:ascii="Tahoma" w:hAnsi="Tahoma" w:cs="Tahoma"/>
          <w:sz w:val="18"/>
          <w:szCs w:val="18"/>
          <w:lang w:val="fr-FR"/>
        </w:rPr>
        <w:t> </w:t>
      </w:r>
      <w:r w:rsidRPr="008641E3">
        <w:rPr>
          <w:rFonts w:ascii="Tahoma" w:hAnsi="Tahoma" w:cs="Tahoma"/>
          <w:sz w:val="18"/>
          <w:szCs w:val="18"/>
          <w:lang w:val="fr-FR"/>
        </w:rPr>
        <w:t>copies sous licence du logiciel serveur couvert par la Software Assurance.</w:t>
      </w:r>
    </w:p>
    <w:p w:rsidR="00023FE7" w:rsidRPr="008641E3" w:rsidRDefault="00023FE7" w:rsidP="00F42FB8">
      <w:pPr>
        <w:pStyle w:val="AppendixBodyText"/>
        <w:spacing w:after="0"/>
        <w:rPr>
          <w:sz w:val="14"/>
          <w:szCs w:val="14"/>
          <w:lang w:val="fr-FR"/>
        </w:rPr>
      </w:pPr>
    </w:p>
    <w:p w:rsidR="00023FE7" w:rsidRPr="008641E3" w:rsidRDefault="00023FE7" w:rsidP="000B6412">
      <w:pPr>
        <w:pStyle w:val="AppendixBodyText"/>
        <w:spacing w:after="0"/>
        <w:rPr>
          <w:lang w:val="fr-FR"/>
        </w:rPr>
      </w:pPr>
      <w:r w:rsidRPr="008641E3">
        <w:rPr>
          <w:rFonts w:ascii="Tahoma" w:hAnsi="Tahoma" w:cs="Tahoma"/>
          <w:sz w:val="18"/>
          <w:szCs w:val="18"/>
          <w:lang w:val="fr-FR"/>
        </w:rPr>
        <w:t>Les incidents communiqués par le Web ne peuvent pas être transférés d’une licence à une autre</w:t>
      </w:r>
      <w:r w:rsidR="00131F28" w:rsidRPr="008641E3">
        <w:rPr>
          <w:rFonts w:ascii="Tahoma" w:hAnsi="Tahoma" w:cs="Tahoma"/>
          <w:sz w:val="18"/>
          <w:szCs w:val="18"/>
          <w:lang w:val="fr-FR"/>
        </w:rPr>
        <w:t xml:space="preserve">. </w:t>
      </w:r>
      <w:r w:rsidRPr="008641E3">
        <w:rPr>
          <w:rFonts w:ascii="Tahoma" w:hAnsi="Tahoma" w:cs="Tahoma"/>
          <w:sz w:val="18"/>
          <w:szCs w:val="18"/>
          <w:lang w:val="fr-FR"/>
        </w:rPr>
        <w:t>Veuillez consulter les</w:t>
      </w:r>
      <w:r w:rsidR="000B6412" w:rsidRPr="008641E3">
        <w:rPr>
          <w:rFonts w:ascii="Tahoma" w:hAnsi="Tahoma" w:cs="Tahoma"/>
          <w:sz w:val="18"/>
          <w:szCs w:val="18"/>
          <w:lang w:val="fr-FR"/>
        </w:rPr>
        <w:t> </w:t>
      </w:r>
      <w:r w:rsidRPr="008641E3">
        <w:rPr>
          <w:rFonts w:ascii="Tahoma" w:hAnsi="Tahoma" w:cs="Tahoma"/>
          <w:sz w:val="18"/>
          <w:szCs w:val="18"/>
          <w:lang w:val="fr-FR"/>
        </w:rPr>
        <w:t>droits d’utilisation des logiciels pour plus d’informations sur l’attribution ou la réattribution de licences aux serveurs physiques.</w:t>
      </w:r>
    </w:p>
    <w:p w:rsidR="00697E59" w:rsidRPr="008641E3" w:rsidRDefault="00697E59" w:rsidP="00F42FB8">
      <w:pPr>
        <w:rPr>
          <w:rFonts w:cs="Tahoma"/>
          <w:sz w:val="14"/>
          <w:szCs w:val="14"/>
          <w:lang w:val="fr-FR"/>
        </w:rPr>
      </w:pPr>
      <w:bookmarkStart w:id="797" w:name="_Toc240899165"/>
    </w:p>
    <w:p w:rsidR="00023FE7" w:rsidRPr="008641E3" w:rsidRDefault="00023FE7" w:rsidP="00F93617">
      <w:pPr>
        <w:spacing w:after="60"/>
        <w:rPr>
          <w:lang w:val="fr-FR"/>
        </w:rPr>
      </w:pPr>
      <w:r w:rsidRPr="008641E3">
        <w:rPr>
          <w:rFonts w:cs="Tahoma"/>
          <w:b/>
          <w:szCs w:val="20"/>
          <w:lang w:val="fr-FR"/>
        </w:rPr>
        <w:t>Interlocuteurs pour le Support Technique</w:t>
      </w:r>
      <w:bookmarkEnd w:id="797"/>
    </w:p>
    <w:p w:rsidR="00023FE7" w:rsidRPr="008641E3" w:rsidRDefault="00023FE7" w:rsidP="00F42FB8">
      <w:pPr>
        <w:pStyle w:val="AppendixBodyText"/>
        <w:spacing w:after="0"/>
        <w:rPr>
          <w:lang w:val="fr-FR"/>
        </w:rPr>
      </w:pPr>
      <w:r w:rsidRPr="008641E3">
        <w:rPr>
          <w:rFonts w:ascii="Tahoma" w:hAnsi="Tahoma" w:cs="Tahoma"/>
          <w:sz w:val="18"/>
          <w:szCs w:val="18"/>
          <w:lang w:val="fr-FR"/>
        </w:rPr>
        <w:t>Le nombre autorisé d’interlocuteurs pour le Support Technique varie selon le programme de Licences en Volume et selon le nombre de licences couvertes par la Software Assurance, tel qu’indiqué ci-dessous</w:t>
      </w:r>
      <w:r w:rsidR="00131F28" w:rsidRPr="008641E3">
        <w:rPr>
          <w:rFonts w:ascii="Tahoma" w:hAnsi="Tahoma" w:cs="Tahoma"/>
          <w:sz w:val="18"/>
          <w:szCs w:val="18"/>
          <w:lang w:val="fr-FR"/>
        </w:rPr>
        <w:t xml:space="preserve">. </w:t>
      </w:r>
      <w:r w:rsidRPr="008641E3">
        <w:rPr>
          <w:rFonts w:ascii="Tahoma" w:hAnsi="Tahoma" w:cs="Tahoma"/>
          <w:sz w:val="18"/>
          <w:szCs w:val="18"/>
          <w:lang w:val="fr-FR"/>
        </w:rPr>
        <w:t>Les interlocuteurs doivent être des personnes désignées par le client et il peut s’agir de personnes extérieures à son organisation</w:t>
      </w:r>
      <w:r w:rsidR="00131F28" w:rsidRPr="008641E3">
        <w:rPr>
          <w:rFonts w:ascii="Tahoma" w:hAnsi="Tahoma" w:cs="Tahoma"/>
          <w:sz w:val="18"/>
          <w:szCs w:val="18"/>
          <w:lang w:val="fr-FR"/>
        </w:rPr>
        <w:t xml:space="preserve">. </w:t>
      </w:r>
      <w:r w:rsidRPr="008641E3">
        <w:rPr>
          <w:rFonts w:ascii="Tahoma" w:hAnsi="Tahoma" w:cs="Tahoma"/>
          <w:sz w:val="18"/>
          <w:szCs w:val="18"/>
          <w:lang w:val="fr-FR"/>
        </w:rPr>
        <w:t>Cependant, les organisations, les départements ou les groupes ne peuvent pas être désignés en tant qu’interlocuteurs.</w:t>
      </w:r>
    </w:p>
    <w:p w:rsidR="002A5CC2" w:rsidRPr="008641E3" w:rsidRDefault="002A5CC2">
      <w:pPr>
        <w:pStyle w:val="AppendixBodyText"/>
        <w:rPr>
          <w:sz w:val="14"/>
          <w:szCs w:val="14"/>
          <w:lang w:val="fr-FR"/>
        </w:rPr>
      </w:pPr>
    </w:p>
    <w:tbl>
      <w:tblPr>
        <w:tblW w:w="936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22"/>
        <w:gridCol w:w="1035"/>
        <w:gridCol w:w="1242"/>
        <w:gridCol w:w="1269"/>
        <w:gridCol w:w="1179"/>
        <w:gridCol w:w="1179"/>
        <w:gridCol w:w="1143"/>
      </w:tblGrid>
      <w:tr w:rsidR="00023FE7" w:rsidRPr="008E0080" w:rsidTr="00F20E08">
        <w:trPr>
          <w:trHeight w:val="178"/>
        </w:trPr>
        <w:tc>
          <w:tcPr>
            <w:tcW w:w="232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rFonts w:ascii="Tahoma" w:hAnsi="Tahoma" w:cs="Tahoma"/>
                <w:b/>
                <w:bCs/>
                <w:lang w:val="fr-FR"/>
              </w:rPr>
            </w:pPr>
            <w:r w:rsidRPr="008641E3">
              <w:rPr>
                <w:rFonts w:ascii="Tahoma" w:hAnsi="Tahoma" w:cs="Tahoma"/>
                <w:b/>
                <w:bCs/>
                <w:lang w:val="fr-FR"/>
              </w:rPr>
              <w:t>Avantages</w:t>
            </w:r>
          </w:p>
        </w:tc>
        <w:tc>
          <w:tcPr>
            <w:tcW w:w="103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rFonts w:ascii="Tahoma" w:hAnsi="Tahoma" w:cs="Tahoma"/>
                <w:b/>
                <w:bCs/>
                <w:lang w:val="fr-FR"/>
              </w:rPr>
            </w:pPr>
            <w:r w:rsidRPr="008641E3">
              <w:rPr>
                <w:rFonts w:ascii="Tahoma" w:hAnsi="Tahoma" w:cs="Tahoma"/>
                <w:b/>
                <w:bCs/>
                <w:lang w:val="fr-FR"/>
              </w:rPr>
              <w:t>Licence Open</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rsidP="007E466C">
            <w:pPr>
              <w:pStyle w:val="AppendixBodyText"/>
              <w:spacing w:before="120" w:after="120"/>
              <w:rPr>
                <w:rFonts w:ascii="Tahoma" w:hAnsi="Tahoma" w:cs="Tahoma"/>
                <w:b/>
                <w:lang w:val="fr-FR"/>
              </w:rPr>
            </w:pPr>
            <w:r w:rsidRPr="008641E3">
              <w:rPr>
                <w:rFonts w:ascii="Tahoma" w:hAnsi="Tahoma" w:cs="Tahoma"/>
                <w:b/>
                <w:bCs/>
                <w:lang w:val="fr-FR"/>
              </w:rPr>
              <w:t>Open Value (1)</w:t>
            </w:r>
          </w:p>
        </w:tc>
        <w:tc>
          <w:tcPr>
            <w:tcW w:w="126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lang w:val="fr-FR"/>
              </w:rPr>
            </w:pPr>
            <w:r w:rsidRPr="008641E3">
              <w:rPr>
                <w:rFonts w:ascii="Tahoma" w:hAnsi="Tahoma" w:cs="Tahoma"/>
                <w:b/>
                <w:bCs/>
                <w:lang w:val="fr-FR"/>
              </w:rPr>
              <w:t>Licence Select</w:t>
            </w:r>
            <w:r w:rsidR="00291959" w:rsidRPr="008641E3">
              <w:rPr>
                <w:rFonts w:ascii="Tahoma" w:hAnsi="Tahoma" w:cs="Tahoma"/>
                <w:b/>
                <w:bCs/>
                <w:lang w:val="fr-FR"/>
              </w:rPr>
              <w:t xml:space="preserve"> </w:t>
            </w:r>
            <w:r w:rsidRPr="008641E3">
              <w:rPr>
                <w:rFonts w:ascii="Tahoma" w:hAnsi="Tahoma" w:cs="Tahoma"/>
                <w:b/>
                <w:bCs/>
                <w:lang w:val="fr-FR"/>
              </w:rPr>
              <w:t>/</w:t>
            </w:r>
            <w:r w:rsidR="00291959" w:rsidRPr="008641E3">
              <w:rPr>
                <w:rFonts w:ascii="Tahoma" w:hAnsi="Tahoma" w:cs="Tahoma"/>
                <w:b/>
                <w:bCs/>
                <w:lang w:val="fr-FR"/>
              </w:rPr>
              <w:t xml:space="preserve"> </w:t>
            </w:r>
            <w:r w:rsidRPr="008641E3">
              <w:rPr>
                <w:rFonts w:ascii="Tahoma" w:hAnsi="Tahoma" w:cs="Tahoma"/>
                <w:b/>
                <w:bCs/>
                <w:lang w:val="fr-FR"/>
              </w:rPr>
              <w:t>Select Plus</w:t>
            </w:r>
            <w:r w:rsidR="00D90C71" w:rsidRPr="008641E3">
              <w:rPr>
                <w:rFonts w:ascii="Tahoma" w:hAnsi="Tahoma" w:cs="Tahoma"/>
                <w:b/>
                <w:bCs/>
                <w:lang w:val="fr-FR"/>
              </w:rPr>
              <w:t xml:space="preserve"> / </w:t>
            </w:r>
            <w:r w:rsidRPr="008641E3">
              <w:rPr>
                <w:rFonts w:ascii="Tahoma" w:hAnsi="Tahoma" w:cs="Tahoma"/>
                <w:b/>
                <w:bCs/>
                <w:lang w:val="fr-FR"/>
              </w:rPr>
              <w:t>CE</w:t>
            </w:r>
          </w:p>
          <w:p w:rsidR="00023FE7" w:rsidRPr="008641E3" w:rsidRDefault="00023FE7">
            <w:pPr>
              <w:pStyle w:val="AppendixBodyText"/>
              <w:rPr>
                <w:rFonts w:ascii="Tahoma" w:hAnsi="Tahoma" w:cs="Tahoma"/>
                <w:b/>
                <w:bCs/>
                <w:lang w:val="fr-FR"/>
              </w:rPr>
            </w:pPr>
            <w:r w:rsidRPr="008641E3">
              <w:rPr>
                <w:rFonts w:ascii="Tahoma" w:hAnsi="Tahoma" w:cs="Tahoma"/>
                <w:b/>
                <w:bCs/>
                <w:lang w:val="fr-FR"/>
              </w:rPr>
              <w:t>Niveau A</w:t>
            </w:r>
          </w:p>
        </w:tc>
        <w:tc>
          <w:tcPr>
            <w:tcW w:w="117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lang w:val="fr-FR"/>
              </w:rPr>
            </w:pPr>
            <w:r w:rsidRPr="008641E3">
              <w:rPr>
                <w:rFonts w:ascii="Tahoma" w:hAnsi="Tahoma" w:cs="Tahoma"/>
                <w:b/>
                <w:bCs/>
                <w:lang w:val="fr-FR"/>
              </w:rPr>
              <w:t>Licence Select</w:t>
            </w:r>
            <w:r w:rsidR="00291959" w:rsidRPr="008641E3">
              <w:rPr>
                <w:rFonts w:ascii="Tahoma" w:hAnsi="Tahoma" w:cs="Tahoma"/>
                <w:b/>
                <w:bCs/>
                <w:lang w:val="fr-FR"/>
              </w:rPr>
              <w:t xml:space="preserve"> </w:t>
            </w:r>
            <w:r w:rsidRPr="008641E3">
              <w:rPr>
                <w:rFonts w:ascii="Tahoma" w:hAnsi="Tahoma" w:cs="Tahoma"/>
                <w:b/>
                <w:bCs/>
                <w:lang w:val="fr-FR"/>
              </w:rPr>
              <w:t>/</w:t>
            </w:r>
            <w:r w:rsidR="00291959" w:rsidRPr="008641E3">
              <w:rPr>
                <w:rFonts w:ascii="Tahoma" w:hAnsi="Tahoma" w:cs="Tahoma"/>
                <w:b/>
                <w:bCs/>
                <w:lang w:val="fr-FR"/>
              </w:rPr>
              <w:t xml:space="preserve"> </w:t>
            </w:r>
            <w:r w:rsidRPr="008641E3">
              <w:rPr>
                <w:rFonts w:ascii="Tahoma" w:hAnsi="Tahoma" w:cs="Tahoma"/>
                <w:b/>
                <w:bCs/>
                <w:lang w:val="fr-FR"/>
              </w:rPr>
              <w:t>Select Plus</w:t>
            </w:r>
            <w:r w:rsidR="00D90C71" w:rsidRPr="008641E3">
              <w:rPr>
                <w:rFonts w:ascii="Tahoma" w:hAnsi="Tahoma" w:cs="Tahoma"/>
                <w:b/>
                <w:bCs/>
                <w:lang w:val="fr-FR"/>
              </w:rPr>
              <w:t xml:space="preserve"> / </w:t>
            </w:r>
            <w:r w:rsidRPr="008641E3">
              <w:rPr>
                <w:rFonts w:ascii="Tahoma" w:hAnsi="Tahoma" w:cs="Tahoma"/>
                <w:b/>
                <w:bCs/>
                <w:lang w:val="fr-FR"/>
              </w:rPr>
              <w:t>CE</w:t>
            </w:r>
          </w:p>
          <w:p w:rsidR="00023FE7" w:rsidRPr="008641E3" w:rsidRDefault="00023FE7">
            <w:pPr>
              <w:pStyle w:val="AppendixBodyText"/>
              <w:rPr>
                <w:rFonts w:ascii="Tahoma" w:hAnsi="Tahoma" w:cs="Tahoma"/>
                <w:b/>
                <w:bCs/>
                <w:lang w:val="fr-FR"/>
              </w:rPr>
            </w:pPr>
            <w:r w:rsidRPr="008641E3">
              <w:rPr>
                <w:rFonts w:ascii="Tahoma" w:hAnsi="Tahoma" w:cs="Tahoma"/>
                <w:b/>
                <w:bCs/>
                <w:lang w:val="fr-FR"/>
              </w:rPr>
              <w:t>Niveau B</w:t>
            </w:r>
          </w:p>
        </w:tc>
        <w:tc>
          <w:tcPr>
            <w:tcW w:w="117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lang w:val="fr-FR"/>
              </w:rPr>
            </w:pPr>
            <w:r w:rsidRPr="008641E3">
              <w:rPr>
                <w:rFonts w:ascii="Tahoma" w:hAnsi="Tahoma" w:cs="Tahoma"/>
                <w:b/>
                <w:bCs/>
                <w:lang w:val="fr-FR"/>
              </w:rPr>
              <w:t>Licence Select</w:t>
            </w:r>
            <w:r w:rsidR="00291959" w:rsidRPr="008641E3">
              <w:rPr>
                <w:rFonts w:ascii="Tahoma" w:hAnsi="Tahoma" w:cs="Tahoma"/>
                <w:b/>
                <w:bCs/>
                <w:lang w:val="fr-FR"/>
              </w:rPr>
              <w:t xml:space="preserve"> </w:t>
            </w:r>
            <w:r w:rsidRPr="008641E3">
              <w:rPr>
                <w:rFonts w:ascii="Tahoma" w:hAnsi="Tahoma" w:cs="Tahoma"/>
                <w:b/>
                <w:bCs/>
                <w:lang w:val="fr-FR"/>
              </w:rPr>
              <w:t>/</w:t>
            </w:r>
            <w:r w:rsidR="00291959" w:rsidRPr="008641E3">
              <w:rPr>
                <w:rFonts w:ascii="Tahoma" w:hAnsi="Tahoma" w:cs="Tahoma"/>
                <w:b/>
                <w:bCs/>
                <w:lang w:val="fr-FR"/>
              </w:rPr>
              <w:t xml:space="preserve"> </w:t>
            </w:r>
            <w:r w:rsidRPr="008641E3">
              <w:rPr>
                <w:rFonts w:ascii="Tahoma" w:hAnsi="Tahoma" w:cs="Tahoma"/>
                <w:b/>
                <w:bCs/>
                <w:lang w:val="fr-FR"/>
              </w:rPr>
              <w:t>Select Plus</w:t>
            </w:r>
            <w:r w:rsidR="00D90C71" w:rsidRPr="008641E3">
              <w:rPr>
                <w:rFonts w:ascii="Tahoma" w:hAnsi="Tahoma" w:cs="Tahoma"/>
                <w:b/>
                <w:bCs/>
                <w:lang w:val="fr-FR"/>
              </w:rPr>
              <w:t xml:space="preserve"> / </w:t>
            </w:r>
            <w:r w:rsidRPr="008641E3">
              <w:rPr>
                <w:rFonts w:ascii="Tahoma" w:hAnsi="Tahoma" w:cs="Tahoma"/>
                <w:b/>
                <w:bCs/>
                <w:lang w:val="fr-FR"/>
              </w:rPr>
              <w:t>CE</w:t>
            </w:r>
          </w:p>
          <w:p w:rsidR="00023FE7" w:rsidRPr="008641E3" w:rsidRDefault="00023FE7">
            <w:pPr>
              <w:pStyle w:val="AppendixBodyText"/>
              <w:rPr>
                <w:rFonts w:ascii="Tahoma" w:hAnsi="Tahoma" w:cs="Tahoma"/>
                <w:b/>
                <w:bCs/>
                <w:lang w:val="fr-FR"/>
              </w:rPr>
            </w:pPr>
            <w:r w:rsidRPr="008641E3">
              <w:rPr>
                <w:rFonts w:ascii="Tahoma" w:hAnsi="Tahoma" w:cs="Tahoma"/>
                <w:b/>
                <w:bCs/>
                <w:lang w:val="fr-FR"/>
              </w:rPr>
              <w:t>Niveau C</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641E3" w:rsidRDefault="00023FE7">
            <w:pPr>
              <w:pStyle w:val="AppendixBodyText"/>
              <w:rPr>
                <w:lang w:val="fr-FR"/>
              </w:rPr>
            </w:pPr>
            <w:r w:rsidRPr="008641E3">
              <w:rPr>
                <w:rFonts w:ascii="Tahoma" w:hAnsi="Tahoma" w:cs="Tahoma"/>
                <w:b/>
                <w:bCs/>
                <w:lang w:val="fr-FR"/>
              </w:rPr>
              <w:t>Licence Select</w:t>
            </w:r>
            <w:r w:rsidR="00291959" w:rsidRPr="008641E3">
              <w:rPr>
                <w:rFonts w:ascii="Tahoma" w:hAnsi="Tahoma" w:cs="Tahoma"/>
                <w:b/>
                <w:bCs/>
                <w:lang w:val="fr-FR"/>
              </w:rPr>
              <w:t xml:space="preserve"> </w:t>
            </w:r>
            <w:r w:rsidRPr="008641E3">
              <w:rPr>
                <w:rFonts w:ascii="Tahoma" w:hAnsi="Tahoma" w:cs="Tahoma"/>
                <w:b/>
                <w:bCs/>
                <w:lang w:val="fr-FR"/>
              </w:rPr>
              <w:t>/</w:t>
            </w:r>
            <w:r w:rsidR="00291959" w:rsidRPr="008641E3">
              <w:rPr>
                <w:rFonts w:ascii="Tahoma" w:hAnsi="Tahoma" w:cs="Tahoma"/>
                <w:b/>
                <w:bCs/>
                <w:lang w:val="fr-FR"/>
              </w:rPr>
              <w:t xml:space="preserve"> </w:t>
            </w:r>
            <w:r w:rsidRPr="008641E3">
              <w:rPr>
                <w:rFonts w:ascii="Tahoma" w:hAnsi="Tahoma" w:cs="Tahoma"/>
                <w:b/>
                <w:bCs/>
                <w:lang w:val="fr-FR"/>
              </w:rPr>
              <w:t>Select Plus</w:t>
            </w:r>
            <w:r w:rsidR="00D90C71" w:rsidRPr="008641E3">
              <w:rPr>
                <w:rFonts w:ascii="Tahoma" w:hAnsi="Tahoma" w:cs="Tahoma"/>
                <w:b/>
                <w:bCs/>
                <w:lang w:val="fr-FR"/>
              </w:rPr>
              <w:t xml:space="preserve"> / </w:t>
            </w:r>
            <w:r w:rsidRPr="008641E3">
              <w:rPr>
                <w:rFonts w:ascii="Tahoma" w:hAnsi="Tahoma" w:cs="Tahoma"/>
                <w:b/>
                <w:bCs/>
                <w:lang w:val="fr-FR"/>
              </w:rPr>
              <w:t>CE</w:t>
            </w:r>
          </w:p>
          <w:p w:rsidR="00023FE7" w:rsidRPr="008641E3" w:rsidRDefault="00023FE7">
            <w:pPr>
              <w:pStyle w:val="AppendixBodyText"/>
              <w:rPr>
                <w:rFonts w:ascii="Tahoma" w:hAnsi="Tahoma" w:cs="Tahoma"/>
                <w:b/>
                <w:bCs/>
                <w:lang w:val="fr-FR"/>
              </w:rPr>
            </w:pPr>
            <w:r w:rsidRPr="008641E3">
              <w:rPr>
                <w:rFonts w:ascii="Tahoma" w:hAnsi="Tahoma" w:cs="Tahoma"/>
                <w:b/>
                <w:bCs/>
                <w:lang w:val="fr-FR"/>
              </w:rPr>
              <w:t>Niveau D</w:t>
            </w:r>
          </w:p>
        </w:tc>
      </w:tr>
      <w:tr w:rsidR="00023FE7" w:rsidRPr="008641E3" w:rsidTr="00F20E08">
        <w:trPr>
          <w:trHeight w:val="673"/>
        </w:trPr>
        <w:tc>
          <w:tcPr>
            <w:tcW w:w="2322"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Nombre d’interlocuteurs pour le Support Technique par Téléphone</w:t>
            </w:r>
          </w:p>
        </w:tc>
        <w:tc>
          <w:tcPr>
            <w:tcW w:w="1035" w:type="dxa"/>
            <w:vAlign w:val="center"/>
          </w:tcPr>
          <w:p w:rsidR="00023FE7" w:rsidRPr="008641E3" w:rsidRDefault="00620185">
            <w:pPr>
              <w:pStyle w:val="AppendixBodyText"/>
              <w:rPr>
                <w:rFonts w:ascii="Tahoma" w:hAnsi="Tahoma" w:cs="Tahoma"/>
                <w:sz w:val="18"/>
                <w:szCs w:val="18"/>
                <w:lang w:val="fr-FR"/>
              </w:rPr>
            </w:pPr>
            <w:r w:rsidRPr="008641E3">
              <w:rPr>
                <w:rFonts w:ascii="Tahoma" w:hAnsi="Tahoma" w:cs="Tahoma"/>
                <w:sz w:val="18"/>
                <w:szCs w:val="18"/>
                <w:lang w:val="fr-FR"/>
              </w:rPr>
              <w:t>Selon les besoins</w:t>
            </w:r>
          </w:p>
        </w:tc>
        <w:tc>
          <w:tcPr>
            <w:tcW w:w="1242"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Selon les besoins</w:t>
            </w:r>
          </w:p>
        </w:tc>
        <w:tc>
          <w:tcPr>
            <w:tcW w:w="1269"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Selon les besoins</w:t>
            </w:r>
          </w:p>
        </w:tc>
        <w:tc>
          <w:tcPr>
            <w:tcW w:w="1179"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Selon les besoins</w:t>
            </w:r>
          </w:p>
        </w:tc>
        <w:tc>
          <w:tcPr>
            <w:tcW w:w="1179"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Selon les besoins</w:t>
            </w:r>
          </w:p>
        </w:tc>
        <w:tc>
          <w:tcPr>
            <w:tcW w:w="1143"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Selon les besoins</w:t>
            </w:r>
          </w:p>
        </w:tc>
      </w:tr>
      <w:tr w:rsidR="00023FE7" w:rsidRPr="008641E3" w:rsidTr="00F20E08">
        <w:trPr>
          <w:trHeight w:val="236"/>
        </w:trPr>
        <w:tc>
          <w:tcPr>
            <w:tcW w:w="2322"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Nombre d’interlocuteurs autorisés à demander un support par le Web</w:t>
            </w:r>
          </w:p>
        </w:tc>
        <w:tc>
          <w:tcPr>
            <w:tcW w:w="1035"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NA</w:t>
            </w:r>
          </w:p>
        </w:tc>
        <w:tc>
          <w:tcPr>
            <w:tcW w:w="1242"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1</w:t>
            </w:r>
          </w:p>
        </w:tc>
        <w:tc>
          <w:tcPr>
            <w:tcW w:w="1269"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2</w:t>
            </w:r>
          </w:p>
        </w:tc>
        <w:tc>
          <w:tcPr>
            <w:tcW w:w="1179"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4</w:t>
            </w:r>
          </w:p>
        </w:tc>
        <w:tc>
          <w:tcPr>
            <w:tcW w:w="1179"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8</w:t>
            </w:r>
          </w:p>
        </w:tc>
        <w:tc>
          <w:tcPr>
            <w:tcW w:w="1143" w:type="dxa"/>
            <w:vAlign w:val="cente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16</w:t>
            </w:r>
          </w:p>
        </w:tc>
      </w:tr>
    </w:tbl>
    <w:p w:rsidR="00023FE7" w:rsidRPr="008641E3" w:rsidRDefault="00023FE7" w:rsidP="00F42FB8">
      <w:pPr>
        <w:pStyle w:val="AppendixBodyText"/>
        <w:spacing w:after="0"/>
        <w:rPr>
          <w:rFonts w:ascii="Tahoma" w:hAnsi="Tahoma" w:cs="Tahoma"/>
          <w:bCs/>
          <w:sz w:val="14"/>
          <w:szCs w:val="14"/>
          <w:lang w:val="fr-FR"/>
        </w:rPr>
      </w:pPr>
    </w:p>
    <w:p w:rsidR="001C20C9" w:rsidRPr="008641E3" w:rsidRDefault="00023FE7" w:rsidP="00F93617">
      <w:pPr>
        <w:spacing w:after="60"/>
        <w:rPr>
          <w:lang w:val="fr-FR"/>
        </w:rPr>
      </w:pPr>
      <w:bookmarkStart w:id="798" w:name="_Toc240899166"/>
      <w:r w:rsidRPr="008641E3">
        <w:rPr>
          <w:rFonts w:cs="Tahoma"/>
          <w:b/>
          <w:szCs w:val="20"/>
          <w:lang w:val="fr-FR"/>
        </w:rPr>
        <w:t>Niveau de service pour les clients Software Assurance</w:t>
      </w:r>
      <w:bookmarkEnd w:id="798"/>
    </w:p>
    <w:p w:rsidR="00023FE7" w:rsidRPr="008641E3" w:rsidRDefault="00023FE7" w:rsidP="006B5A0C">
      <w:pPr>
        <w:pStyle w:val="AppendixBodyText"/>
        <w:spacing w:after="0"/>
        <w:rPr>
          <w:lang w:val="fr-FR"/>
        </w:rPr>
      </w:pPr>
      <w:r w:rsidRPr="008641E3">
        <w:rPr>
          <w:rFonts w:ascii="Tahoma" w:hAnsi="Tahoma" w:cs="Tahoma"/>
          <w:sz w:val="18"/>
          <w:szCs w:val="18"/>
          <w:lang w:val="fr-FR"/>
        </w:rPr>
        <w:t>Les demandes de support peuvent être soumises par un interlocuteur désigné par le client, par téléphone ou par voie</w:t>
      </w:r>
      <w:r w:rsidR="006B5A0C" w:rsidRPr="008641E3">
        <w:rPr>
          <w:rFonts w:ascii="Tahoma" w:hAnsi="Tahoma" w:cs="Tahoma"/>
          <w:sz w:val="18"/>
          <w:szCs w:val="18"/>
          <w:lang w:val="fr-FR"/>
        </w:rPr>
        <w:t> </w:t>
      </w:r>
      <w:r w:rsidRPr="008641E3">
        <w:rPr>
          <w:rFonts w:ascii="Tahoma" w:hAnsi="Tahoma" w:cs="Tahoma"/>
          <w:sz w:val="18"/>
          <w:szCs w:val="18"/>
          <w:lang w:val="fr-FR"/>
        </w:rPr>
        <w:t>électronique, à l’exception des demandes de niveau de Gravité A et B qui doivent être soumises par t</w:t>
      </w:r>
      <w:r w:rsidR="00786D46">
        <w:rPr>
          <w:rFonts w:ascii="Tahoma" w:hAnsi="Tahoma" w:cs="Tahoma"/>
          <w:sz w:val="18"/>
          <w:szCs w:val="18"/>
          <w:lang w:val="fr-FR"/>
        </w:rPr>
        <w:t>éléphone comme décrit ci-après.</w:t>
      </w:r>
    </w:p>
    <w:p w:rsidR="00F42FB8" w:rsidRPr="008641E3" w:rsidRDefault="00F42FB8" w:rsidP="00F93617">
      <w:pPr>
        <w:pStyle w:val="AppendixBodyText"/>
        <w:spacing w:after="0"/>
        <w:rPr>
          <w:rFonts w:ascii="Tahoma" w:hAnsi="Tahoma" w:cs="Tahoma"/>
          <w:sz w:val="14"/>
          <w:szCs w:val="14"/>
          <w:lang w:val="fr-FR"/>
        </w:rPr>
      </w:pPr>
    </w:p>
    <w:p w:rsidR="00023FE7" w:rsidRPr="008641E3" w:rsidRDefault="00023FE7" w:rsidP="00F93617">
      <w:pPr>
        <w:pStyle w:val="AppendixBodyText"/>
        <w:spacing w:after="0"/>
        <w:rPr>
          <w:lang w:val="fr-FR"/>
        </w:rPr>
      </w:pPr>
      <w:r w:rsidRPr="008641E3">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131F28" w:rsidRPr="008641E3">
        <w:rPr>
          <w:rFonts w:ascii="Tahoma" w:hAnsi="Tahoma" w:cs="Tahoma"/>
          <w:sz w:val="18"/>
          <w:szCs w:val="18"/>
          <w:lang w:val="fr-FR"/>
        </w:rPr>
        <w:t xml:space="preserve">. </w:t>
      </w:r>
      <w:r w:rsidRPr="008641E3">
        <w:rPr>
          <w:rFonts w:ascii="Tahoma" w:hAnsi="Tahoma" w:cs="Tahoma"/>
          <w:sz w:val="18"/>
          <w:szCs w:val="18"/>
          <w:lang w:val="fr-FR"/>
        </w:rPr>
        <w:t>La gravité de l’incident détermine le niveau de réponse au sein de Microsoft et les temps de réponse estimés. Les responsabilités des clients sont définies dans le tableau ci-après.</w:t>
      </w:r>
    </w:p>
    <w:p w:rsidR="00F42FB8" w:rsidRPr="008641E3" w:rsidRDefault="00F42FB8" w:rsidP="00F93617">
      <w:pPr>
        <w:pStyle w:val="AppendixBodyText"/>
        <w:spacing w:after="0"/>
        <w:rPr>
          <w:rFonts w:ascii="Tahoma" w:hAnsi="Tahoma" w:cs="Tahoma"/>
          <w:sz w:val="14"/>
          <w:szCs w:val="14"/>
          <w:lang w:val="fr-FR"/>
        </w:rPr>
      </w:pPr>
    </w:p>
    <w:tbl>
      <w:tblPr>
        <w:tblW w:w="9366" w:type="dxa"/>
        <w:tblInd w:w="108" w:type="dxa"/>
        <w:tblLayout w:type="fixed"/>
        <w:tblCellMar>
          <w:left w:w="0" w:type="dxa"/>
          <w:right w:w="0" w:type="dxa"/>
        </w:tblCellMar>
        <w:tblLook w:val="0000" w:firstRow="0" w:lastRow="0" w:firstColumn="0" w:lastColumn="0" w:noHBand="0" w:noVBand="0"/>
      </w:tblPr>
      <w:tblGrid>
        <w:gridCol w:w="1611"/>
        <w:gridCol w:w="2097"/>
        <w:gridCol w:w="3051"/>
        <w:gridCol w:w="2607"/>
      </w:tblGrid>
      <w:tr w:rsidR="00F959C2" w:rsidRPr="008E0080" w:rsidTr="00F20E08">
        <w:trPr>
          <w:trHeight w:val="477"/>
          <w:tblHeader/>
        </w:trPr>
        <w:tc>
          <w:tcPr>
            <w:tcW w:w="1611"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41E3" w:rsidRDefault="00023FE7">
            <w:pPr>
              <w:pStyle w:val="AppendixBodyText"/>
              <w:spacing w:after="0"/>
              <w:jc w:val="center"/>
              <w:rPr>
                <w:rFonts w:ascii="Tahoma" w:hAnsi="Tahoma" w:cs="Tahoma"/>
                <w:b/>
                <w:bCs/>
                <w:lang w:val="fr-FR"/>
              </w:rPr>
            </w:pPr>
            <w:r w:rsidRPr="008641E3">
              <w:rPr>
                <w:rFonts w:ascii="Tahoma" w:hAnsi="Tahoma" w:cs="Tahoma"/>
                <w:b/>
                <w:bCs/>
                <w:lang w:val="fr-FR"/>
              </w:rPr>
              <w:t>Gravité</w:t>
            </w:r>
          </w:p>
        </w:tc>
        <w:tc>
          <w:tcPr>
            <w:tcW w:w="209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41E3" w:rsidRDefault="00023FE7">
            <w:pPr>
              <w:pStyle w:val="AppendixBodyText"/>
              <w:spacing w:after="0"/>
              <w:jc w:val="center"/>
              <w:rPr>
                <w:rFonts w:ascii="Tahoma" w:hAnsi="Tahoma" w:cs="Tahoma"/>
                <w:b/>
                <w:bCs/>
                <w:lang w:val="fr-FR"/>
              </w:rPr>
            </w:pPr>
            <w:r w:rsidRPr="008641E3">
              <w:rPr>
                <w:rFonts w:ascii="Tahoma" w:hAnsi="Tahoma" w:cs="Tahoma"/>
                <w:b/>
                <w:bCs/>
                <w:lang w:val="fr-FR"/>
              </w:rPr>
              <w:t>Situation</w:t>
            </w:r>
          </w:p>
        </w:tc>
        <w:tc>
          <w:tcPr>
            <w:tcW w:w="305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41E3" w:rsidRDefault="00023FE7" w:rsidP="00786D46">
            <w:pPr>
              <w:pStyle w:val="AppendixBodyText"/>
              <w:spacing w:after="0"/>
              <w:jc w:val="center"/>
              <w:rPr>
                <w:rFonts w:ascii="Tahoma" w:hAnsi="Tahoma" w:cs="Tahoma"/>
                <w:b/>
                <w:bCs/>
                <w:lang w:val="fr-FR"/>
              </w:rPr>
            </w:pPr>
            <w:r w:rsidRPr="008641E3">
              <w:rPr>
                <w:rFonts w:ascii="Tahoma" w:hAnsi="Tahoma" w:cs="Tahoma"/>
                <w:b/>
                <w:bCs/>
                <w:lang w:val="fr-FR"/>
              </w:rPr>
              <w:t>Réponse attendue de</w:t>
            </w:r>
            <w:r w:rsidR="00786D46">
              <w:rPr>
                <w:rFonts w:ascii="Tahoma" w:hAnsi="Tahoma" w:cs="Tahoma"/>
                <w:b/>
                <w:bCs/>
                <w:lang w:val="fr-FR"/>
              </w:rPr>
              <w:t xml:space="preserve"> </w:t>
            </w:r>
            <w:r w:rsidRPr="008641E3">
              <w:rPr>
                <w:rFonts w:ascii="Tahoma" w:hAnsi="Tahoma" w:cs="Tahoma"/>
                <w:b/>
                <w:bCs/>
                <w:lang w:val="fr-FR"/>
              </w:rPr>
              <w:t>Notre</w:t>
            </w:r>
            <w:r w:rsidR="00786D46">
              <w:rPr>
                <w:rFonts w:ascii="Tahoma" w:hAnsi="Tahoma" w:cs="Tahoma"/>
                <w:b/>
                <w:bCs/>
                <w:lang w:val="fr-FR"/>
              </w:rPr>
              <w:t> </w:t>
            </w:r>
            <w:r w:rsidRPr="008641E3">
              <w:rPr>
                <w:rFonts w:ascii="Tahoma" w:hAnsi="Tahoma" w:cs="Tahoma"/>
                <w:b/>
                <w:bCs/>
                <w:lang w:val="fr-FR"/>
              </w:rPr>
              <w:t>part</w:t>
            </w:r>
          </w:p>
        </w:tc>
        <w:tc>
          <w:tcPr>
            <w:tcW w:w="260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641E3" w:rsidRDefault="00023FE7" w:rsidP="00274C96">
            <w:pPr>
              <w:pStyle w:val="AppendixBodyText"/>
              <w:spacing w:after="0"/>
              <w:jc w:val="center"/>
              <w:rPr>
                <w:rFonts w:ascii="Tahoma" w:hAnsi="Tahoma" w:cs="Tahoma"/>
                <w:b/>
                <w:bCs/>
                <w:lang w:val="fr-FR"/>
              </w:rPr>
            </w:pPr>
            <w:r w:rsidRPr="008641E3">
              <w:rPr>
                <w:rFonts w:ascii="Tahoma" w:hAnsi="Tahoma" w:cs="Tahoma"/>
                <w:b/>
                <w:bCs/>
                <w:lang w:val="fr-FR"/>
              </w:rPr>
              <w:t>Réponse attendue de</w:t>
            </w:r>
            <w:r w:rsidR="00274C96" w:rsidRPr="008641E3">
              <w:rPr>
                <w:rFonts w:ascii="Tahoma" w:hAnsi="Tahoma" w:cs="Tahoma"/>
                <w:b/>
                <w:bCs/>
                <w:lang w:val="fr-FR"/>
              </w:rPr>
              <w:t> </w:t>
            </w:r>
            <w:r w:rsidRPr="008641E3">
              <w:rPr>
                <w:rFonts w:ascii="Tahoma" w:hAnsi="Tahoma" w:cs="Tahoma"/>
                <w:b/>
                <w:bCs/>
                <w:lang w:val="fr-FR"/>
              </w:rPr>
              <w:t>la</w:t>
            </w:r>
            <w:r w:rsidR="00274C96" w:rsidRPr="008641E3">
              <w:rPr>
                <w:rFonts w:ascii="Tahoma" w:hAnsi="Tahoma" w:cs="Tahoma"/>
                <w:b/>
                <w:bCs/>
                <w:lang w:val="fr-FR"/>
              </w:rPr>
              <w:t> </w:t>
            </w:r>
            <w:r w:rsidRPr="008641E3">
              <w:rPr>
                <w:rFonts w:ascii="Tahoma" w:hAnsi="Tahoma" w:cs="Tahoma"/>
                <w:b/>
                <w:bCs/>
                <w:lang w:val="fr-FR"/>
              </w:rPr>
              <w:t>part du client</w:t>
            </w:r>
          </w:p>
        </w:tc>
      </w:tr>
      <w:tr w:rsidR="00023FE7" w:rsidRPr="008641E3" w:rsidTr="00F20E08">
        <w:tc>
          <w:tcPr>
            <w:tcW w:w="161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 xml:space="preserve">A Communication par téléphone </w:t>
            </w:r>
          </w:p>
        </w:tc>
        <w:tc>
          <w:tcPr>
            <w:tcW w:w="2097"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clear" w:pos="1440"/>
                <w:tab w:val="num" w:pos="612"/>
              </w:tabs>
              <w:ind w:left="432"/>
              <w:rPr>
                <w:lang w:val="fr-FR"/>
              </w:rPr>
            </w:pPr>
            <w:r w:rsidRPr="008641E3">
              <w:rPr>
                <w:rFonts w:ascii="Tahoma" w:hAnsi="Tahoma" w:cs="Tahoma"/>
                <w:sz w:val="18"/>
                <w:szCs w:val="18"/>
                <w:lang w:val="fr-FR"/>
              </w:rPr>
              <w:t xml:space="preserve">Impact critique sur l’activité : </w:t>
            </w:r>
          </w:p>
          <w:p w:rsidR="00023FE7" w:rsidRPr="008641E3" w:rsidRDefault="00023FE7" w:rsidP="00F959C2">
            <w:pPr>
              <w:pStyle w:val="AppendixBodyText"/>
              <w:numPr>
                <w:ilvl w:val="0"/>
                <w:numId w:val="2"/>
              </w:numPr>
              <w:tabs>
                <w:tab w:val="clear" w:pos="1440"/>
                <w:tab w:val="num" w:pos="612"/>
              </w:tabs>
              <w:ind w:left="432"/>
              <w:rPr>
                <w:rFonts w:ascii="Tahoma" w:hAnsi="Tahoma" w:cs="Tahoma"/>
                <w:sz w:val="18"/>
                <w:szCs w:val="18"/>
                <w:lang w:val="fr-FR"/>
              </w:rPr>
            </w:pPr>
            <w:r w:rsidRPr="008641E3">
              <w:rPr>
                <w:rFonts w:ascii="Tahoma" w:hAnsi="Tahoma" w:cs="Tahoma"/>
                <w:sz w:val="18"/>
                <w:szCs w:val="18"/>
                <w:lang w:val="fr-FR"/>
              </w:rPr>
              <w:t>L’activité du client subit des pertes ou une dégradation des services importantes</w:t>
            </w:r>
          </w:p>
        </w:tc>
        <w:tc>
          <w:tcPr>
            <w:tcW w:w="3051"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clear" w:pos="1440"/>
                <w:tab w:val="num" w:pos="522"/>
              </w:tabs>
              <w:ind w:left="432"/>
              <w:rPr>
                <w:lang w:val="fr-FR"/>
              </w:rPr>
            </w:pPr>
            <w:r w:rsidRPr="008641E3">
              <w:rPr>
                <w:rFonts w:ascii="Tahoma" w:hAnsi="Tahoma" w:cs="Tahoma"/>
                <w:sz w:val="18"/>
                <w:szCs w:val="18"/>
                <w:lang w:val="fr-FR"/>
              </w:rPr>
              <w:t>1</w:t>
            </w:r>
            <w:r w:rsidRPr="008641E3">
              <w:rPr>
                <w:rFonts w:ascii="Tahoma" w:hAnsi="Tahoma" w:cs="Tahoma"/>
                <w:sz w:val="18"/>
                <w:szCs w:val="18"/>
                <w:vertAlign w:val="superscript"/>
                <w:lang w:val="fr-FR"/>
              </w:rPr>
              <w:t>ère</w:t>
            </w:r>
            <w:r w:rsidRPr="008641E3">
              <w:rPr>
                <w:rFonts w:ascii="Tahoma" w:hAnsi="Tahoma" w:cs="Tahoma"/>
                <w:sz w:val="18"/>
                <w:szCs w:val="18"/>
                <w:lang w:val="fr-FR"/>
              </w:rPr>
              <w:t xml:space="preserve"> réponse par téléphone sous deux (2) heures maximum en</w:t>
            </w:r>
            <w:r w:rsidR="00826ABA" w:rsidRPr="008641E3">
              <w:rPr>
                <w:rFonts w:ascii="Tahoma" w:hAnsi="Tahoma" w:cs="Tahoma"/>
                <w:sz w:val="18"/>
                <w:szCs w:val="18"/>
                <w:lang w:val="fr-FR"/>
              </w:rPr>
              <w:t> </w:t>
            </w:r>
            <w:r w:rsidRPr="008641E3">
              <w:rPr>
                <w:rFonts w:ascii="Tahoma" w:hAnsi="Tahoma" w:cs="Tahoma"/>
                <w:sz w:val="18"/>
                <w:szCs w:val="18"/>
                <w:lang w:val="fr-FR"/>
              </w:rPr>
              <w:t>fonction de l’offre de</w:t>
            </w:r>
            <w:r w:rsidR="00826ABA" w:rsidRPr="008641E3">
              <w:rPr>
                <w:rFonts w:ascii="Tahoma" w:hAnsi="Tahoma" w:cs="Tahoma"/>
                <w:sz w:val="18"/>
                <w:szCs w:val="18"/>
                <w:lang w:val="fr-FR"/>
              </w:rPr>
              <w:t> </w:t>
            </w:r>
            <w:r w:rsidRPr="008641E3">
              <w:rPr>
                <w:rFonts w:ascii="Tahoma" w:hAnsi="Tahoma" w:cs="Tahoma"/>
                <w:sz w:val="18"/>
                <w:szCs w:val="18"/>
                <w:lang w:val="fr-FR"/>
              </w:rPr>
              <w:t>support</w:t>
            </w:r>
          </w:p>
          <w:p w:rsidR="00023FE7" w:rsidRPr="008641E3" w:rsidRDefault="00023FE7" w:rsidP="00F959C2">
            <w:pPr>
              <w:pStyle w:val="AppendixBodyText"/>
              <w:numPr>
                <w:ilvl w:val="0"/>
                <w:numId w:val="2"/>
              </w:numPr>
              <w:tabs>
                <w:tab w:val="clear" w:pos="1440"/>
                <w:tab w:val="num" w:pos="522"/>
              </w:tabs>
              <w:ind w:left="432"/>
              <w:rPr>
                <w:lang w:val="fr-FR"/>
              </w:rPr>
            </w:pPr>
            <w:r w:rsidRPr="008641E3">
              <w:rPr>
                <w:rFonts w:ascii="Tahoma" w:hAnsi="Tahoma" w:cs="Tahoma"/>
                <w:sz w:val="18"/>
                <w:szCs w:val="18"/>
                <w:lang w:val="fr-FR"/>
              </w:rPr>
              <w:t>Ressources Microsoft sur</w:t>
            </w:r>
            <w:r w:rsidR="008B11C1" w:rsidRPr="008641E3">
              <w:rPr>
                <w:rFonts w:ascii="Tahoma" w:hAnsi="Tahoma" w:cs="Tahoma"/>
                <w:sz w:val="18"/>
                <w:szCs w:val="18"/>
                <w:lang w:val="fr-FR"/>
              </w:rPr>
              <w:t> </w:t>
            </w:r>
            <w:r w:rsidRPr="008641E3">
              <w:rPr>
                <w:rFonts w:ascii="Tahoma" w:hAnsi="Tahoma" w:cs="Tahoma"/>
                <w:sz w:val="18"/>
                <w:szCs w:val="18"/>
                <w:lang w:val="fr-FR"/>
              </w:rPr>
              <w:t>le site du client si requises</w:t>
            </w:r>
          </w:p>
          <w:p w:rsidR="00023FE7" w:rsidRPr="008641E3" w:rsidRDefault="00023FE7" w:rsidP="00675A0C">
            <w:pPr>
              <w:pStyle w:val="AppendixBodyText"/>
              <w:numPr>
                <w:ilvl w:val="0"/>
                <w:numId w:val="2"/>
              </w:numPr>
              <w:tabs>
                <w:tab w:val="clear" w:pos="1440"/>
                <w:tab w:val="num" w:pos="522"/>
              </w:tabs>
              <w:ind w:left="432"/>
              <w:rPr>
                <w:spacing w:val="-3"/>
                <w:lang w:val="fr-FR"/>
              </w:rPr>
            </w:pPr>
            <w:r w:rsidRPr="008641E3">
              <w:rPr>
                <w:rFonts w:ascii="Tahoma" w:hAnsi="Tahoma" w:cs="Tahoma"/>
                <w:spacing w:val="-3"/>
                <w:sz w:val="18"/>
                <w:szCs w:val="18"/>
                <w:lang w:val="fr-FR"/>
              </w:rPr>
              <w:t>Effort continu 24h</w:t>
            </w:r>
            <w:r w:rsidR="00D90C71" w:rsidRPr="008641E3">
              <w:rPr>
                <w:rFonts w:ascii="Tahoma" w:hAnsi="Tahoma" w:cs="Tahoma"/>
                <w:spacing w:val="-3"/>
                <w:sz w:val="18"/>
                <w:szCs w:val="18"/>
                <w:lang w:val="fr-FR"/>
              </w:rPr>
              <w:t xml:space="preserve"> / </w:t>
            </w:r>
            <w:r w:rsidRPr="008641E3">
              <w:rPr>
                <w:rFonts w:ascii="Tahoma" w:hAnsi="Tahoma" w:cs="Tahoma"/>
                <w:spacing w:val="-3"/>
                <w:sz w:val="18"/>
                <w:szCs w:val="18"/>
                <w:lang w:val="fr-FR"/>
              </w:rPr>
              <w:t>24,</w:t>
            </w:r>
            <w:r w:rsidR="00F959C2" w:rsidRPr="008641E3">
              <w:rPr>
                <w:rFonts w:ascii="Tahoma" w:hAnsi="Tahoma" w:cs="Tahoma"/>
                <w:spacing w:val="-3"/>
                <w:sz w:val="18"/>
                <w:szCs w:val="18"/>
                <w:lang w:val="fr-FR"/>
              </w:rPr>
              <w:t xml:space="preserve"> </w:t>
            </w:r>
            <w:r w:rsidRPr="008641E3">
              <w:rPr>
                <w:rFonts w:ascii="Tahoma" w:hAnsi="Tahoma" w:cs="Tahoma"/>
                <w:spacing w:val="-3"/>
                <w:sz w:val="18"/>
                <w:szCs w:val="18"/>
                <w:lang w:val="fr-FR"/>
              </w:rPr>
              <w:t>7</w:t>
            </w:r>
            <w:r w:rsidR="00F959C2" w:rsidRPr="008641E3">
              <w:rPr>
                <w:rFonts w:ascii="Tahoma" w:hAnsi="Tahoma" w:cs="Tahoma"/>
                <w:spacing w:val="-3"/>
                <w:sz w:val="18"/>
                <w:szCs w:val="18"/>
                <w:lang w:val="fr-FR"/>
              </w:rPr>
              <w:t xml:space="preserve"> </w:t>
            </w:r>
            <w:r w:rsidRPr="008641E3">
              <w:rPr>
                <w:rFonts w:ascii="Tahoma" w:hAnsi="Tahoma" w:cs="Tahoma"/>
                <w:spacing w:val="-3"/>
                <w:sz w:val="18"/>
                <w:szCs w:val="18"/>
                <w:lang w:val="fr-FR"/>
              </w:rPr>
              <w:t>j</w:t>
            </w:r>
            <w:r w:rsidR="00D90C71" w:rsidRPr="008641E3">
              <w:rPr>
                <w:rFonts w:ascii="Tahoma" w:hAnsi="Tahoma" w:cs="Tahoma"/>
                <w:spacing w:val="-3"/>
                <w:sz w:val="18"/>
                <w:szCs w:val="18"/>
                <w:lang w:val="fr-FR"/>
              </w:rPr>
              <w:t xml:space="preserve"> / </w:t>
            </w:r>
            <w:r w:rsidRPr="008641E3">
              <w:rPr>
                <w:rFonts w:ascii="Tahoma" w:hAnsi="Tahoma" w:cs="Tahoma"/>
                <w:spacing w:val="-3"/>
                <w:sz w:val="18"/>
                <w:szCs w:val="18"/>
                <w:lang w:val="fr-FR"/>
              </w:rPr>
              <w:t>7</w:t>
            </w:r>
          </w:p>
          <w:p w:rsidR="00023FE7" w:rsidRPr="008641E3" w:rsidRDefault="00023FE7" w:rsidP="00F959C2">
            <w:pPr>
              <w:pStyle w:val="AppendixBodyText"/>
              <w:numPr>
                <w:ilvl w:val="0"/>
                <w:numId w:val="2"/>
              </w:numPr>
              <w:tabs>
                <w:tab w:val="clear" w:pos="1440"/>
                <w:tab w:val="num" w:pos="522"/>
              </w:tabs>
              <w:ind w:left="432"/>
              <w:rPr>
                <w:rFonts w:ascii="Tahoma" w:hAnsi="Tahoma" w:cs="Tahoma"/>
                <w:sz w:val="18"/>
                <w:szCs w:val="18"/>
                <w:lang w:val="fr-FR"/>
              </w:rPr>
            </w:pPr>
            <w:r w:rsidRPr="008641E3">
              <w:rPr>
                <w:rFonts w:ascii="Tahoma" w:hAnsi="Tahoma" w:cs="Tahoma"/>
                <w:sz w:val="18"/>
                <w:szCs w:val="18"/>
                <w:lang w:val="fr-FR"/>
              </w:rPr>
              <w:t>Notification des Cadres Supérieurs Microsoft en fonction de l’offre de support</w:t>
            </w:r>
          </w:p>
        </w:tc>
        <w:tc>
          <w:tcPr>
            <w:tcW w:w="2607"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675A0C">
            <w:pPr>
              <w:pStyle w:val="AppendixBodyText"/>
              <w:numPr>
                <w:ilvl w:val="0"/>
                <w:numId w:val="2"/>
              </w:numPr>
              <w:tabs>
                <w:tab w:val="clear" w:pos="1440"/>
              </w:tabs>
              <w:ind w:left="432"/>
              <w:rPr>
                <w:lang w:val="fr-FR"/>
              </w:rPr>
            </w:pPr>
            <w:r w:rsidRPr="008641E3">
              <w:rPr>
                <w:rFonts w:ascii="Tahoma" w:hAnsi="Tahoma" w:cs="Tahoma"/>
                <w:sz w:val="18"/>
                <w:szCs w:val="18"/>
                <w:lang w:val="fr-FR"/>
              </w:rPr>
              <w:t>Allocation des ressources appropriées pour un suivi continu 24h</w:t>
            </w:r>
            <w:r w:rsidR="00D90C71" w:rsidRPr="008641E3">
              <w:rPr>
                <w:rFonts w:ascii="Tahoma" w:hAnsi="Tahoma" w:cs="Tahoma"/>
                <w:sz w:val="18"/>
                <w:szCs w:val="18"/>
                <w:lang w:val="fr-FR"/>
              </w:rPr>
              <w:t xml:space="preserve"> / </w:t>
            </w:r>
            <w:r w:rsidRPr="008641E3">
              <w:rPr>
                <w:rFonts w:ascii="Tahoma" w:hAnsi="Tahoma" w:cs="Tahoma"/>
                <w:sz w:val="18"/>
                <w:szCs w:val="18"/>
                <w:lang w:val="fr-FR"/>
              </w:rPr>
              <w:t>24, 7 j</w:t>
            </w:r>
            <w:r w:rsidR="00D90C71" w:rsidRPr="008641E3">
              <w:rPr>
                <w:rFonts w:ascii="Tahoma" w:hAnsi="Tahoma" w:cs="Tahoma"/>
                <w:sz w:val="18"/>
                <w:szCs w:val="18"/>
                <w:lang w:val="fr-FR"/>
              </w:rPr>
              <w:t xml:space="preserve"> / </w:t>
            </w:r>
            <w:r w:rsidRPr="008641E3">
              <w:rPr>
                <w:rFonts w:ascii="Tahoma" w:hAnsi="Tahoma" w:cs="Tahoma"/>
                <w:sz w:val="18"/>
                <w:szCs w:val="18"/>
                <w:lang w:val="fr-FR"/>
              </w:rPr>
              <w:t>7</w:t>
            </w:r>
            <w:r w:rsidRPr="008641E3">
              <w:rPr>
                <w:rFonts w:ascii="Tahoma" w:hAnsi="Tahoma" w:cs="Tahoma"/>
                <w:sz w:val="18"/>
                <w:szCs w:val="18"/>
                <w:vertAlign w:val="superscript"/>
                <w:lang w:val="fr-FR"/>
              </w:rPr>
              <w:t>2</w:t>
            </w:r>
          </w:p>
          <w:p w:rsidR="00023FE7" w:rsidRPr="008641E3" w:rsidRDefault="00023FE7" w:rsidP="0027028A">
            <w:pPr>
              <w:pStyle w:val="AppendixBodyText"/>
              <w:numPr>
                <w:ilvl w:val="0"/>
                <w:numId w:val="2"/>
              </w:numPr>
              <w:tabs>
                <w:tab w:val="clear" w:pos="1440"/>
              </w:tabs>
              <w:ind w:left="432"/>
              <w:rPr>
                <w:lang w:val="fr-FR"/>
              </w:rPr>
            </w:pPr>
            <w:r w:rsidRPr="008641E3">
              <w:rPr>
                <w:rFonts w:ascii="Tahoma" w:hAnsi="Tahoma" w:cs="Tahoma"/>
                <w:sz w:val="18"/>
                <w:szCs w:val="18"/>
                <w:lang w:val="fr-FR"/>
              </w:rPr>
              <w:t>Disponibilité et réponse rapide de la part de l’autorité chargée de valider les modifications</w:t>
            </w:r>
          </w:p>
          <w:p w:rsidR="00023FE7" w:rsidRPr="008641E3" w:rsidRDefault="00023FE7" w:rsidP="0027028A">
            <w:pPr>
              <w:pStyle w:val="AppendixBodyText"/>
              <w:numPr>
                <w:ilvl w:val="0"/>
                <w:numId w:val="2"/>
              </w:numPr>
              <w:tabs>
                <w:tab w:val="clear" w:pos="1440"/>
              </w:tabs>
              <w:ind w:left="432"/>
              <w:rPr>
                <w:rFonts w:ascii="Tahoma" w:hAnsi="Tahoma" w:cs="Tahoma"/>
                <w:sz w:val="18"/>
                <w:szCs w:val="18"/>
                <w:lang w:val="fr-FR"/>
              </w:rPr>
            </w:pPr>
            <w:r w:rsidRPr="008641E3">
              <w:rPr>
                <w:rFonts w:ascii="Tahoma" w:hAnsi="Tahoma" w:cs="Tahoma"/>
                <w:sz w:val="18"/>
                <w:szCs w:val="18"/>
                <w:lang w:val="fr-FR"/>
              </w:rPr>
              <w:t>Notification des cadres</w:t>
            </w:r>
          </w:p>
        </w:tc>
      </w:tr>
      <w:tr w:rsidR="00023FE7" w:rsidRPr="008E0080" w:rsidTr="00F20E08">
        <w:tc>
          <w:tcPr>
            <w:tcW w:w="161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8641E3" w:rsidRDefault="00023FE7">
            <w:pPr>
              <w:pStyle w:val="AppendixBodyText"/>
              <w:rPr>
                <w:rFonts w:ascii="Tahoma" w:hAnsi="Tahoma" w:cs="Tahoma"/>
                <w:sz w:val="18"/>
                <w:szCs w:val="18"/>
                <w:lang w:val="fr-FR"/>
              </w:rPr>
            </w:pPr>
            <w:r w:rsidRPr="008641E3">
              <w:rPr>
                <w:rFonts w:ascii="Tahoma" w:hAnsi="Tahoma" w:cs="Tahoma"/>
                <w:sz w:val="18"/>
                <w:szCs w:val="18"/>
                <w:lang w:val="fr-FR"/>
              </w:rPr>
              <w:t xml:space="preserve">B Communication par téléphone </w:t>
            </w:r>
          </w:p>
        </w:tc>
        <w:tc>
          <w:tcPr>
            <w:tcW w:w="2097"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clear" w:pos="1440"/>
                <w:tab w:val="num" w:pos="612"/>
              </w:tabs>
              <w:ind w:left="432"/>
              <w:rPr>
                <w:lang w:val="fr-FR"/>
              </w:rPr>
            </w:pPr>
            <w:r w:rsidRPr="008641E3">
              <w:rPr>
                <w:rFonts w:ascii="Tahoma" w:hAnsi="Tahoma" w:cs="Tahoma"/>
                <w:sz w:val="18"/>
                <w:szCs w:val="18"/>
                <w:lang w:val="fr-FR"/>
              </w:rPr>
              <w:t xml:space="preserve">Impact modéré sur l’activité : </w:t>
            </w:r>
          </w:p>
          <w:p w:rsidR="00023FE7" w:rsidRPr="008641E3" w:rsidRDefault="00023FE7" w:rsidP="00F959C2">
            <w:pPr>
              <w:pStyle w:val="AppendixBodyText"/>
              <w:numPr>
                <w:ilvl w:val="0"/>
                <w:numId w:val="2"/>
              </w:numPr>
              <w:tabs>
                <w:tab w:val="clear" w:pos="1440"/>
                <w:tab w:val="num" w:pos="612"/>
              </w:tabs>
              <w:ind w:left="432"/>
              <w:rPr>
                <w:rFonts w:ascii="Tahoma" w:hAnsi="Tahoma" w:cs="Tahoma"/>
                <w:sz w:val="18"/>
                <w:szCs w:val="18"/>
                <w:lang w:val="fr-FR"/>
              </w:rPr>
            </w:pPr>
            <w:r w:rsidRPr="008641E3">
              <w:rPr>
                <w:rFonts w:ascii="Tahoma" w:hAnsi="Tahoma" w:cs="Tahoma"/>
                <w:sz w:val="18"/>
                <w:szCs w:val="18"/>
                <w:lang w:val="fr-FR"/>
              </w:rPr>
              <w:t>L’activité du client subit une perte modérée ou la dégradation des services mais l’activité peut se poursuivre même si elle est perturbée</w:t>
            </w:r>
          </w:p>
        </w:tc>
        <w:tc>
          <w:tcPr>
            <w:tcW w:w="3051"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num" w:pos="522"/>
              </w:tabs>
              <w:ind w:left="432"/>
              <w:rPr>
                <w:lang w:val="fr-FR"/>
              </w:rPr>
            </w:pPr>
            <w:r w:rsidRPr="008641E3">
              <w:rPr>
                <w:rFonts w:ascii="Tahoma" w:hAnsi="Tahoma" w:cs="Tahoma"/>
                <w:sz w:val="18"/>
                <w:szCs w:val="18"/>
                <w:lang w:val="fr-FR"/>
              </w:rPr>
              <w:t>1</w:t>
            </w:r>
            <w:r w:rsidRPr="008641E3">
              <w:rPr>
                <w:rFonts w:ascii="Tahoma" w:hAnsi="Tahoma" w:cs="Tahoma"/>
                <w:sz w:val="18"/>
                <w:szCs w:val="18"/>
                <w:vertAlign w:val="superscript"/>
                <w:lang w:val="fr-FR"/>
              </w:rPr>
              <w:t>ère</w:t>
            </w:r>
            <w:r w:rsidRPr="008641E3">
              <w:rPr>
                <w:rFonts w:ascii="Tahoma" w:hAnsi="Tahoma" w:cs="Tahoma"/>
                <w:sz w:val="18"/>
                <w:szCs w:val="18"/>
                <w:lang w:val="fr-FR"/>
              </w:rPr>
              <w:t xml:space="preserve"> réponse par téléphone sous quatre (4) heures maximum en</w:t>
            </w:r>
            <w:r w:rsidR="00E819DE" w:rsidRPr="008641E3">
              <w:rPr>
                <w:rFonts w:ascii="Tahoma" w:hAnsi="Tahoma" w:cs="Tahoma"/>
                <w:sz w:val="18"/>
                <w:szCs w:val="18"/>
                <w:lang w:val="fr-FR"/>
              </w:rPr>
              <w:t> </w:t>
            </w:r>
            <w:r w:rsidRPr="008641E3">
              <w:rPr>
                <w:rFonts w:ascii="Tahoma" w:hAnsi="Tahoma" w:cs="Tahoma"/>
                <w:sz w:val="18"/>
                <w:szCs w:val="18"/>
                <w:lang w:val="fr-FR"/>
              </w:rPr>
              <w:t>fonction de l’offre de</w:t>
            </w:r>
            <w:r w:rsidR="00E819DE" w:rsidRPr="008641E3">
              <w:rPr>
                <w:rFonts w:ascii="Tahoma" w:hAnsi="Tahoma" w:cs="Tahoma"/>
                <w:sz w:val="18"/>
                <w:szCs w:val="18"/>
                <w:lang w:val="fr-FR"/>
              </w:rPr>
              <w:t> </w:t>
            </w:r>
            <w:r w:rsidRPr="008641E3">
              <w:rPr>
                <w:rFonts w:ascii="Tahoma" w:hAnsi="Tahoma" w:cs="Tahoma"/>
                <w:sz w:val="18"/>
                <w:szCs w:val="18"/>
                <w:lang w:val="fr-FR"/>
              </w:rPr>
              <w:t>support</w:t>
            </w:r>
          </w:p>
          <w:p w:rsidR="00023FE7" w:rsidRPr="008641E3" w:rsidRDefault="00023FE7" w:rsidP="00F959C2">
            <w:pPr>
              <w:pStyle w:val="AppendixBodyText"/>
              <w:numPr>
                <w:ilvl w:val="0"/>
                <w:numId w:val="2"/>
              </w:numPr>
              <w:tabs>
                <w:tab w:val="num" w:pos="522"/>
              </w:tabs>
              <w:ind w:left="432"/>
              <w:rPr>
                <w:lang w:val="fr-FR"/>
              </w:rPr>
            </w:pPr>
            <w:r w:rsidRPr="008641E3">
              <w:rPr>
                <w:rFonts w:ascii="Tahoma" w:hAnsi="Tahoma" w:cs="Tahoma"/>
                <w:sz w:val="18"/>
                <w:szCs w:val="18"/>
                <w:lang w:val="fr-FR"/>
              </w:rPr>
              <w:t xml:space="preserve">Suivi pendant </w:t>
            </w:r>
            <w:r w:rsidRPr="008641E3">
              <w:rPr>
                <w:rFonts w:ascii="Tahoma" w:hAnsi="Tahoma" w:cs="Tahoma"/>
                <w:bCs/>
                <w:sz w:val="18"/>
                <w:szCs w:val="18"/>
                <w:lang w:val="fr-FR"/>
              </w:rPr>
              <w:t>les Heures Ouvrées</w:t>
            </w:r>
            <w:r w:rsidRPr="008641E3">
              <w:rPr>
                <w:rFonts w:ascii="Tahoma" w:hAnsi="Tahoma" w:cs="Tahoma"/>
                <w:sz w:val="18"/>
                <w:szCs w:val="18"/>
                <w:vertAlign w:val="superscript"/>
                <w:lang w:val="fr-FR"/>
              </w:rPr>
              <w:t>1</w:t>
            </w:r>
            <w:r w:rsidRPr="008641E3">
              <w:rPr>
                <w:rFonts w:ascii="Tahoma" w:hAnsi="Tahoma" w:cs="Tahoma"/>
                <w:bCs/>
                <w:sz w:val="18"/>
                <w:szCs w:val="18"/>
                <w:lang w:val="fr-FR"/>
              </w:rPr>
              <w:t xml:space="preserve"> uniquement</w:t>
            </w:r>
          </w:p>
          <w:p w:rsidR="00023FE7" w:rsidRPr="008641E3" w:rsidRDefault="00023FE7">
            <w:pPr>
              <w:pStyle w:val="AppendixBodyText"/>
              <w:tabs>
                <w:tab w:val="num" w:pos="522"/>
              </w:tabs>
              <w:ind w:left="522" w:hanging="360"/>
              <w:rPr>
                <w:rFonts w:ascii="Tahoma" w:hAnsi="Tahoma" w:cs="Tahoma"/>
                <w:sz w:val="18"/>
                <w:szCs w:val="18"/>
                <w:lang w:val="fr-FR"/>
              </w:rPr>
            </w:pPr>
          </w:p>
        </w:tc>
        <w:tc>
          <w:tcPr>
            <w:tcW w:w="2607"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clear" w:pos="1440"/>
                <w:tab w:val="num" w:pos="432"/>
              </w:tabs>
              <w:ind w:left="432"/>
              <w:rPr>
                <w:lang w:val="fr-FR"/>
              </w:rPr>
            </w:pPr>
            <w:r w:rsidRPr="008641E3">
              <w:rPr>
                <w:rFonts w:ascii="Tahoma" w:hAnsi="Tahoma" w:cs="Tahoma"/>
                <w:sz w:val="18"/>
                <w:szCs w:val="18"/>
                <w:lang w:val="fr-FR"/>
              </w:rPr>
              <w:t>Allocation des ressources appropriées pour un suivi continu pendant lesHeures Ouvrées</w:t>
            </w:r>
          </w:p>
          <w:p w:rsidR="00023FE7" w:rsidRPr="008641E3" w:rsidRDefault="00023FE7" w:rsidP="00F959C2">
            <w:pPr>
              <w:pStyle w:val="AppendixBodyText"/>
              <w:numPr>
                <w:ilvl w:val="0"/>
                <w:numId w:val="2"/>
              </w:numPr>
              <w:tabs>
                <w:tab w:val="clear" w:pos="1440"/>
                <w:tab w:val="num" w:pos="432"/>
              </w:tabs>
              <w:ind w:left="432"/>
              <w:rPr>
                <w:rFonts w:ascii="Tahoma" w:hAnsi="Tahoma" w:cs="Tahoma"/>
                <w:sz w:val="18"/>
                <w:szCs w:val="18"/>
                <w:lang w:val="fr-FR"/>
              </w:rPr>
            </w:pPr>
            <w:r w:rsidRPr="008641E3">
              <w:rPr>
                <w:rFonts w:ascii="Tahoma" w:hAnsi="Tahoma" w:cs="Tahoma"/>
                <w:sz w:val="18"/>
                <w:szCs w:val="18"/>
                <w:lang w:val="fr-FR"/>
              </w:rPr>
              <w:t>Disponibilité et réponse de la part de l’autorité chargée de valider les modifications dans les quatre (4) Heures Ouvrées</w:t>
            </w:r>
          </w:p>
        </w:tc>
      </w:tr>
      <w:tr w:rsidR="00023FE7" w:rsidRPr="008E0080" w:rsidTr="00F20E08">
        <w:tc>
          <w:tcPr>
            <w:tcW w:w="161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8641E3" w:rsidRDefault="00023FE7" w:rsidP="00E819DE">
            <w:pPr>
              <w:pStyle w:val="AppendixBodyText"/>
              <w:rPr>
                <w:rFonts w:ascii="Tahoma" w:hAnsi="Tahoma" w:cs="Tahoma"/>
                <w:sz w:val="18"/>
                <w:szCs w:val="18"/>
                <w:lang w:val="fr-FR"/>
              </w:rPr>
            </w:pPr>
            <w:r w:rsidRPr="008641E3">
              <w:rPr>
                <w:rFonts w:ascii="Tahoma" w:hAnsi="Tahoma" w:cs="Tahoma"/>
                <w:sz w:val="18"/>
                <w:szCs w:val="18"/>
                <w:lang w:val="fr-FR"/>
              </w:rPr>
              <w:t>C Communication par téléphone ou par le</w:t>
            </w:r>
            <w:r w:rsidR="00E819DE" w:rsidRPr="008641E3">
              <w:rPr>
                <w:rFonts w:ascii="Tahoma" w:hAnsi="Tahoma" w:cs="Tahoma"/>
                <w:sz w:val="18"/>
                <w:szCs w:val="18"/>
                <w:lang w:val="fr-FR"/>
              </w:rPr>
              <w:t> </w:t>
            </w:r>
            <w:r w:rsidRPr="008641E3">
              <w:rPr>
                <w:rFonts w:ascii="Tahoma" w:hAnsi="Tahoma" w:cs="Tahoma"/>
                <w:sz w:val="18"/>
                <w:szCs w:val="18"/>
                <w:lang w:val="fr-FR"/>
              </w:rPr>
              <w:t>Web</w:t>
            </w:r>
          </w:p>
        </w:tc>
        <w:tc>
          <w:tcPr>
            <w:tcW w:w="2097"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clear" w:pos="1440"/>
                <w:tab w:val="num" w:pos="612"/>
              </w:tabs>
              <w:ind w:left="432"/>
              <w:rPr>
                <w:lang w:val="fr-FR"/>
              </w:rPr>
            </w:pPr>
            <w:r w:rsidRPr="008641E3">
              <w:rPr>
                <w:rFonts w:ascii="Tahoma" w:hAnsi="Tahoma" w:cs="Tahoma"/>
                <w:sz w:val="18"/>
                <w:szCs w:val="18"/>
                <w:lang w:val="fr-FR"/>
              </w:rPr>
              <w:t>Impact minimum sur</w:t>
            </w:r>
            <w:r w:rsidR="00E819DE" w:rsidRPr="008641E3">
              <w:rPr>
                <w:rFonts w:ascii="Tahoma" w:hAnsi="Tahoma" w:cs="Tahoma"/>
                <w:sz w:val="18"/>
                <w:szCs w:val="18"/>
                <w:lang w:val="fr-FR"/>
              </w:rPr>
              <w:t> </w:t>
            </w:r>
            <w:r w:rsidRPr="008641E3">
              <w:rPr>
                <w:rFonts w:ascii="Tahoma" w:hAnsi="Tahoma" w:cs="Tahoma"/>
                <w:sz w:val="18"/>
                <w:szCs w:val="18"/>
                <w:lang w:val="fr-FR"/>
              </w:rPr>
              <w:t xml:space="preserve">l’activité : </w:t>
            </w:r>
          </w:p>
          <w:p w:rsidR="00023FE7" w:rsidRPr="008641E3" w:rsidRDefault="00023FE7" w:rsidP="00F959C2">
            <w:pPr>
              <w:pStyle w:val="AppendixBodyText"/>
              <w:numPr>
                <w:ilvl w:val="0"/>
                <w:numId w:val="2"/>
              </w:numPr>
              <w:tabs>
                <w:tab w:val="clear" w:pos="1440"/>
                <w:tab w:val="num" w:pos="612"/>
              </w:tabs>
              <w:ind w:left="432"/>
              <w:rPr>
                <w:rFonts w:ascii="Tahoma" w:hAnsi="Tahoma" w:cs="Tahoma"/>
                <w:sz w:val="18"/>
                <w:szCs w:val="18"/>
                <w:lang w:val="fr-FR"/>
              </w:rPr>
            </w:pPr>
            <w:r w:rsidRPr="008641E3">
              <w:rPr>
                <w:rFonts w:ascii="Tahoma" w:hAnsi="Tahoma" w:cs="Tahoma"/>
                <w:sz w:val="18"/>
                <w:szCs w:val="18"/>
                <w:lang w:val="fr-FR"/>
              </w:rPr>
              <w:t>L’activité du client se</w:t>
            </w:r>
            <w:r w:rsidR="00E819DE" w:rsidRPr="008641E3">
              <w:rPr>
                <w:rFonts w:ascii="Tahoma" w:hAnsi="Tahoma" w:cs="Tahoma"/>
                <w:sz w:val="18"/>
                <w:szCs w:val="18"/>
                <w:lang w:val="fr-FR"/>
              </w:rPr>
              <w:t> </w:t>
            </w:r>
            <w:r w:rsidRPr="008641E3">
              <w:rPr>
                <w:rFonts w:ascii="Tahoma" w:hAnsi="Tahoma" w:cs="Tahoma"/>
                <w:sz w:val="18"/>
                <w:szCs w:val="18"/>
                <w:lang w:val="fr-FR"/>
              </w:rPr>
              <w:t>poursuit pour l’essentiel malgré des gênes minimes ou inexistantes pour les</w:t>
            </w:r>
            <w:r w:rsidR="00E819DE" w:rsidRPr="008641E3">
              <w:rPr>
                <w:rFonts w:ascii="Tahoma" w:hAnsi="Tahoma" w:cs="Tahoma"/>
                <w:sz w:val="18"/>
                <w:szCs w:val="18"/>
                <w:lang w:val="fr-FR"/>
              </w:rPr>
              <w:t> </w:t>
            </w:r>
            <w:r w:rsidRPr="008641E3">
              <w:rPr>
                <w:rFonts w:ascii="Tahoma" w:hAnsi="Tahoma" w:cs="Tahoma"/>
                <w:sz w:val="18"/>
                <w:szCs w:val="18"/>
                <w:lang w:val="fr-FR"/>
              </w:rPr>
              <w:t>services</w:t>
            </w:r>
          </w:p>
        </w:tc>
        <w:tc>
          <w:tcPr>
            <w:tcW w:w="3051"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F959C2">
            <w:pPr>
              <w:pStyle w:val="AppendixBodyText"/>
              <w:numPr>
                <w:ilvl w:val="0"/>
                <w:numId w:val="2"/>
              </w:numPr>
              <w:tabs>
                <w:tab w:val="num" w:pos="522"/>
              </w:tabs>
              <w:ind w:left="432"/>
              <w:rPr>
                <w:lang w:val="fr-FR"/>
              </w:rPr>
            </w:pPr>
            <w:r w:rsidRPr="008641E3">
              <w:rPr>
                <w:rFonts w:ascii="Tahoma" w:hAnsi="Tahoma" w:cs="Tahoma"/>
                <w:sz w:val="18"/>
                <w:szCs w:val="18"/>
                <w:lang w:val="fr-FR"/>
              </w:rPr>
              <w:t>1</w:t>
            </w:r>
            <w:r w:rsidRPr="008641E3">
              <w:rPr>
                <w:rFonts w:ascii="Tahoma" w:hAnsi="Tahoma" w:cs="Tahoma"/>
                <w:sz w:val="18"/>
                <w:szCs w:val="18"/>
                <w:vertAlign w:val="superscript"/>
                <w:lang w:val="fr-FR"/>
              </w:rPr>
              <w:t>ère</w:t>
            </w:r>
            <w:r w:rsidRPr="008641E3">
              <w:rPr>
                <w:rFonts w:ascii="Tahoma" w:hAnsi="Tahoma" w:cs="Tahoma"/>
                <w:sz w:val="18"/>
                <w:szCs w:val="18"/>
                <w:lang w:val="fr-FR"/>
              </w:rPr>
              <w:t xml:space="preserve"> réponse par téléphone dans un délai d’un (1) jour ouvré maximum en fonction de</w:t>
            </w:r>
            <w:r w:rsidR="00E819DE" w:rsidRPr="008641E3">
              <w:rPr>
                <w:rFonts w:ascii="Tahoma" w:hAnsi="Tahoma" w:cs="Tahoma"/>
                <w:sz w:val="18"/>
                <w:szCs w:val="18"/>
                <w:lang w:val="fr-FR"/>
              </w:rPr>
              <w:t> </w:t>
            </w:r>
            <w:r w:rsidRPr="008641E3">
              <w:rPr>
                <w:rFonts w:ascii="Tahoma" w:hAnsi="Tahoma" w:cs="Tahoma"/>
                <w:sz w:val="18"/>
                <w:szCs w:val="18"/>
                <w:lang w:val="fr-FR"/>
              </w:rPr>
              <w:t>l’offre de support</w:t>
            </w:r>
          </w:p>
          <w:p w:rsidR="00023FE7" w:rsidRPr="008641E3" w:rsidRDefault="00023FE7" w:rsidP="00F959C2">
            <w:pPr>
              <w:pStyle w:val="AppendixBodyText"/>
              <w:numPr>
                <w:ilvl w:val="0"/>
                <w:numId w:val="2"/>
              </w:numPr>
              <w:tabs>
                <w:tab w:val="num" w:pos="522"/>
              </w:tabs>
              <w:ind w:left="432"/>
              <w:rPr>
                <w:lang w:val="fr-FR"/>
              </w:rPr>
            </w:pPr>
            <w:r w:rsidRPr="008641E3">
              <w:rPr>
                <w:rFonts w:ascii="Tahoma" w:hAnsi="Tahoma" w:cs="Tahoma"/>
                <w:sz w:val="18"/>
                <w:szCs w:val="18"/>
                <w:lang w:val="fr-FR"/>
              </w:rPr>
              <w:t xml:space="preserve">Suivi pendant les </w:t>
            </w:r>
            <w:r w:rsidRPr="008641E3">
              <w:rPr>
                <w:rFonts w:ascii="Tahoma" w:hAnsi="Tahoma" w:cs="Tahoma"/>
                <w:bCs/>
                <w:sz w:val="18"/>
                <w:szCs w:val="18"/>
                <w:lang w:val="fr-FR"/>
              </w:rPr>
              <w:t>Heures Ouvrées uniquement</w:t>
            </w:r>
          </w:p>
        </w:tc>
        <w:tc>
          <w:tcPr>
            <w:tcW w:w="2607" w:type="dxa"/>
            <w:tcBorders>
              <w:top w:val="nil"/>
              <w:left w:val="nil"/>
              <w:bottom w:val="single" w:sz="8" w:space="0" w:color="auto"/>
              <w:right w:val="single" w:sz="8" w:space="0" w:color="auto"/>
            </w:tcBorders>
            <w:tcMar>
              <w:top w:w="0" w:type="dxa"/>
              <w:left w:w="108" w:type="dxa"/>
              <w:bottom w:w="0" w:type="dxa"/>
              <w:right w:w="108" w:type="dxa"/>
            </w:tcMar>
          </w:tcPr>
          <w:p w:rsidR="00023FE7" w:rsidRPr="008641E3" w:rsidRDefault="00023FE7" w:rsidP="00831BCE">
            <w:pPr>
              <w:pStyle w:val="AppendixBodyText"/>
              <w:numPr>
                <w:ilvl w:val="0"/>
                <w:numId w:val="2"/>
              </w:numPr>
              <w:tabs>
                <w:tab w:val="clear" w:pos="1440"/>
                <w:tab w:val="num" w:pos="432"/>
              </w:tabs>
              <w:ind w:left="432"/>
              <w:rPr>
                <w:lang w:val="fr-FR"/>
              </w:rPr>
            </w:pPr>
            <w:r w:rsidRPr="008641E3">
              <w:rPr>
                <w:rFonts w:ascii="Tahoma" w:hAnsi="Tahoma" w:cs="Tahoma"/>
                <w:sz w:val="18"/>
                <w:szCs w:val="18"/>
                <w:lang w:val="fr-FR"/>
              </w:rPr>
              <w:t>Coordonnées exactes de</w:t>
            </w:r>
            <w:r w:rsidR="00831BCE" w:rsidRPr="008641E3">
              <w:rPr>
                <w:rFonts w:ascii="Tahoma" w:hAnsi="Tahoma" w:cs="Tahoma"/>
                <w:sz w:val="18"/>
                <w:szCs w:val="18"/>
                <w:lang w:val="fr-FR"/>
              </w:rPr>
              <w:t> </w:t>
            </w:r>
            <w:r w:rsidRPr="008641E3">
              <w:rPr>
                <w:rFonts w:ascii="Tahoma" w:hAnsi="Tahoma" w:cs="Tahoma"/>
                <w:sz w:val="18"/>
                <w:szCs w:val="18"/>
                <w:lang w:val="fr-FR"/>
              </w:rPr>
              <w:t>l’interlocuteur chargé</w:t>
            </w:r>
            <w:r w:rsidR="00831BCE" w:rsidRPr="008641E3">
              <w:rPr>
                <w:rFonts w:ascii="Tahoma" w:hAnsi="Tahoma" w:cs="Tahoma"/>
                <w:sz w:val="18"/>
                <w:szCs w:val="18"/>
                <w:lang w:val="fr-FR"/>
              </w:rPr>
              <w:t> </w:t>
            </w:r>
            <w:r w:rsidRPr="008641E3">
              <w:rPr>
                <w:rFonts w:ascii="Tahoma" w:hAnsi="Tahoma" w:cs="Tahoma"/>
                <w:sz w:val="18"/>
                <w:szCs w:val="18"/>
                <w:lang w:val="fr-FR"/>
              </w:rPr>
              <w:t>du cas</w:t>
            </w:r>
          </w:p>
          <w:p w:rsidR="00023FE7" w:rsidRPr="008641E3" w:rsidRDefault="00023FE7" w:rsidP="0027028A">
            <w:pPr>
              <w:pStyle w:val="AppendixBodyText"/>
              <w:numPr>
                <w:ilvl w:val="0"/>
                <w:numId w:val="2"/>
              </w:numPr>
              <w:tabs>
                <w:tab w:val="clear" w:pos="1440"/>
                <w:tab w:val="num" w:pos="432"/>
              </w:tabs>
              <w:ind w:left="432"/>
              <w:rPr>
                <w:rFonts w:ascii="Tahoma" w:hAnsi="Tahoma" w:cs="Tahoma"/>
                <w:sz w:val="18"/>
                <w:szCs w:val="18"/>
                <w:lang w:val="fr-FR"/>
              </w:rPr>
            </w:pPr>
            <w:r w:rsidRPr="008641E3">
              <w:rPr>
                <w:rFonts w:ascii="Tahoma" w:hAnsi="Tahoma" w:cs="Tahoma"/>
                <w:sz w:val="18"/>
                <w:szCs w:val="18"/>
                <w:lang w:val="fr-FR"/>
              </w:rPr>
              <w:t>Réponse dans un délai d’un (1) jour ouvré</w:t>
            </w:r>
          </w:p>
        </w:tc>
      </w:tr>
    </w:tbl>
    <w:p w:rsidR="00023FE7" w:rsidRPr="008641E3" w:rsidRDefault="00023FE7">
      <w:pPr>
        <w:pStyle w:val="AppendixBodyText"/>
        <w:ind w:left="90" w:right="2160"/>
        <w:rPr>
          <w:lang w:val="fr-FR"/>
        </w:rPr>
      </w:pPr>
      <w:r w:rsidRPr="008641E3">
        <w:rPr>
          <w:rFonts w:ascii="Tahoma" w:hAnsi="Tahoma" w:cs="Tahoma"/>
          <w:i/>
          <w:sz w:val="16"/>
          <w:szCs w:val="16"/>
          <w:lang w:val="fr-FR"/>
        </w:rPr>
        <w:t>1 Contactez un représentant Microsoft pour connaître les heures ouvrées dans votre pays.</w:t>
      </w:r>
    </w:p>
    <w:p w:rsidR="00023FE7" w:rsidRPr="008641E3" w:rsidRDefault="00023FE7" w:rsidP="00E819DE">
      <w:pPr>
        <w:pStyle w:val="AppendixBodyText"/>
        <w:ind w:left="243" w:right="2160" w:hanging="153"/>
        <w:rPr>
          <w:lang w:val="fr-FR"/>
        </w:rPr>
      </w:pPr>
      <w:r w:rsidRPr="008641E3">
        <w:rPr>
          <w:rFonts w:ascii="Tahoma" w:hAnsi="Tahoma" w:cs="Tahoma"/>
          <w:i/>
          <w:sz w:val="16"/>
          <w:szCs w:val="16"/>
          <w:lang w:val="fr-FR"/>
        </w:rPr>
        <w:t>2</w:t>
      </w:r>
      <w:r w:rsidR="00E819DE" w:rsidRPr="008641E3">
        <w:rPr>
          <w:rFonts w:ascii="Tahoma" w:hAnsi="Tahoma" w:cs="Tahoma"/>
          <w:i/>
          <w:sz w:val="16"/>
          <w:szCs w:val="16"/>
          <w:lang w:val="fr-FR"/>
        </w:rPr>
        <w:tab/>
      </w:r>
      <w:r w:rsidRPr="008641E3">
        <w:rPr>
          <w:rFonts w:ascii="Tahoma" w:hAnsi="Tahoma" w:cs="Tahoma"/>
          <w:i/>
          <w:sz w:val="16"/>
          <w:szCs w:val="16"/>
          <w:lang w:val="fr-FR"/>
        </w:rPr>
        <w:t>Nous pouvons être amenés à rétrograder le niveau de gravité d’une demande si le client ne peut pas fournir les ressources ou réponses adéquates pour nous permettre de poursuivre nos efforts de résolution du problème.</w:t>
      </w:r>
    </w:p>
    <w:p w:rsidR="00023FE7" w:rsidRPr="008641E3" w:rsidRDefault="00023FE7" w:rsidP="00F42FB8">
      <w:pPr>
        <w:pStyle w:val="AppendixBodyText"/>
        <w:spacing w:after="0"/>
        <w:ind w:right="2160"/>
        <w:rPr>
          <w:rFonts w:ascii="Tahoma" w:hAnsi="Tahoma" w:cs="Tahoma"/>
          <w:sz w:val="18"/>
          <w:lang w:val="fr-FR"/>
        </w:rPr>
      </w:pPr>
    </w:p>
    <w:p w:rsidR="00023FE7" w:rsidRPr="008641E3" w:rsidRDefault="00023FE7" w:rsidP="00D02330">
      <w:pPr>
        <w:pStyle w:val="AppendixBodyText"/>
        <w:spacing w:after="0"/>
        <w:rPr>
          <w:lang w:val="fr-FR"/>
        </w:rPr>
      </w:pPr>
      <w:r w:rsidRPr="008641E3">
        <w:rPr>
          <w:rFonts w:ascii="Tahoma" w:hAnsi="Tahoma" w:cs="Tahoma"/>
          <w:bCs/>
          <w:sz w:val="18"/>
          <w:szCs w:val="18"/>
          <w:lang w:val="fr-FR"/>
        </w:rPr>
        <w:t>Il est possible que nous demandions aux clients de déterminer le problème et d’effectuer des activités liées à la résolution</w:t>
      </w:r>
      <w:r w:rsidR="00131F28" w:rsidRPr="008641E3">
        <w:rPr>
          <w:rFonts w:ascii="Tahoma" w:hAnsi="Tahoma" w:cs="Tahoma"/>
          <w:bCs/>
          <w:sz w:val="18"/>
          <w:szCs w:val="18"/>
          <w:lang w:val="fr-FR"/>
        </w:rPr>
        <w:t xml:space="preserve">. </w:t>
      </w:r>
      <w:r w:rsidRPr="008641E3">
        <w:rPr>
          <w:rFonts w:ascii="Tahoma" w:hAnsi="Tahoma" w:cs="Tahoma"/>
          <w:bCs/>
          <w:sz w:val="18"/>
          <w:szCs w:val="18"/>
          <w:lang w:val="fr-FR"/>
        </w:rPr>
        <w:t>La détermination du problème et les activités liées à la résolution peuvent inclure l’analyse du réseau, la</w:t>
      </w:r>
      <w:r w:rsidR="00D02330" w:rsidRPr="008641E3">
        <w:rPr>
          <w:rFonts w:ascii="Tahoma" w:hAnsi="Tahoma" w:cs="Tahoma"/>
          <w:bCs/>
          <w:sz w:val="18"/>
          <w:szCs w:val="18"/>
          <w:lang w:val="fr-FR"/>
        </w:rPr>
        <w:t> </w:t>
      </w:r>
      <w:r w:rsidRPr="008641E3">
        <w:rPr>
          <w:rFonts w:ascii="Tahoma" w:hAnsi="Tahoma" w:cs="Tahoma"/>
          <w:bCs/>
          <w:sz w:val="18"/>
          <w:szCs w:val="18"/>
          <w:lang w:val="fr-FR"/>
        </w:rPr>
        <w:t xml:space="preserve">capture de messages d’erreur, la collecte d’informations de configuration, la modification de la configuration des produits, l’installation de nouvelles versions de logiciels ou de nouveaux composants ou la modification de processus. </w:t>
      </w:r>
    </w:p>
    <w:p w:rsidR="00077CE5" w:rsidRPr="008641E3" w:rsidRDefault="00077CE5" w:rsidP="00F42FB8">
      <w:pPr>
        <w:pStyle w:val="AppendixBodyText"/>
        <w:spacing w:after="0"/>
        <w:rPr>
          <w:rFonts w:ascii="Tahoma" w:hAnsi="Tahoma" w:cs="Tahoma"/>
          <w:sz w:val="18"/>
          <w:szCs w:val="18"/>
          <w:lang w:val="fr-FR"/>
        </w:rPr>
      </w:pPr>
    </w:p>
    <w:p w:rsidR="00023FE7" w:rsidRPr="008641E3" w:rsidRDefault="00023FE7" w:rsidP="00F42FB8">
      <w:pPr>
        <w:pStyle w:val="AppendixBodyText"/>
        <w:spacing w:after="0"/>
        <w:rPr>
          <w:lang w:val="fr-FR"/>
        </w:rPr>
      </w:pPr>
      <w:r w:rsidRPr="008641E3">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077CE5" w:rsidRPr="008641E3" w:rsidRDefault="00077CE5" w:rsidP="00F42FB8">
      <w:pPr>
        <w:pStyle w:val="AppendixBodyText"/>
        <w:spacing w:after="0"/>
        <w:rPr>
          <w:rFonts w:ascii="Tahoma" w:hAnsi="Tahoma" w:cs="Tahoma"/>
          <w:bCs/>
          <w:sz w:val="18"/>
          <w:szCs w:val="18"/>
          <w:lang w:val="fr-FR"/>
        </w:rPr>
      </w:pPr>
    </w:p>
    <w:p w:rsidR="00023FE7" w:rsidRPr="008641E3" w:rsidRDefault="00023FE7" w:rsidP="00D02330">
      <w:pPr>
        <w:pStyle w:val="AppendixBodyText"/>
        <w:spacing w:after="0"/>
        <w:rPr>
          <w:lang w:val="fr-FR"/>
        </w:rPr>
      </w:pPr>
      <w:r w:rsidRPr="008641E3">
        <w:rPr>
          <w:rFonts w:ascii="Tahoma" w:hAnsi="Tahoma" w:cs="Tahoma"/>
          <w:bCs/>
          <w:sz w:val="18"/>
          <w:szCs w:val="18"/>
          <w:lang w:val="fr-FR"/>
        </w:rPr>
        <w:t>Cet avantage de support est lié à l’investissement SA et non à la version. Les clients peuvent faire l’acquisition de la</w:t>
      </w:r>
      <w:r w:rsidR="00D02330" w:rsidRPr="008641E3">
        <w:rPr>
          <w:rFonts w:ascii="Tahoma" w:hAnsi="Tahoma" w:cs="Tahoma"/>
          <w:bCs/>
          <w:sz w:val="18"/>
          <w:szCs w:val="18"/>
          <w:lang w:val="fr-FR"/>
        </w:rPr>
        <w:t> </w:t>
      </w:r>
      <w:r w:rsidRPr="008641E3">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D02330" w:rsidRPr="008641E3">
        <w:rPr>
          <w:rFonts w:ascii="Tahoma" w:hAnsi="Tahoma" w:cs="Tahoma"/>
          <w:bCs/>
          <w:sz w:val="18"/>
          <w:szCs w:val="18"/>
          <w:lang w:val="fr-FR"/>
        </w:rPr>
        <w:t> </w:t>
      </w:r>
      <w:r w:rsidRPr="008641E3">
        <w:rPr>
          <w:rFonts w:ascii="Tahoma" w:hAnsi="Tahoma" w:cs="Tahoma"/>
          <w:bCs/>
          <w:sz w:val="18"/>
          <w:szCs w:val="18"/>
          <w:lang w:val="fr-FR"/>
        </w:rPr>
        <w:t>charge sur le site Web du cycle de vie Microsoft</w:t>
      </w:r>
      <w:r w:rsidR="00131F28" w:rsidRPr="008641E3">
        <w:rPr>
          <w:rFonts w:ascii="Tahoma" w:hAnsi="Tahoma" w:cs="Tahoma"/>
          <w:bCs/>
          <w:sz w:val="18"/>
          <w:szCs w:val="18"/>
          <w:lang w:val="fr-FR"/>
        </w:rPr>
        <w:t xml:space="preserve">. </w:t>
      </w:r>
      <w:r w:rsidRPr="008641E3">
        <w:rPr>
          <w:rFonts w:ascii="Tahoma" w:hAnsi="Tahoma" w:cs="Tahoma"/>
          <w:bCs/>
          <w:sz w:val="18"/>
          <w:szCs w:val="18"/>
          <w:lang w:val="fr-FR"/>
        </w:rPr>
        <w:t xml:space="preserve">L’adresse actuelle du site Web du cycle de vie Microsoft est la suivante : </w:t>
      </w:r>
      <w:hyperlink r:id="rId31" w:history="1">
        <w:r w:rsidRPr="008641E3">
          <w:rPr>
            <w:rStyle w:val="Hyperlink"/>
            <w:rFonts w:ascii="Tahoma" w:hAnsi="Tahoma" w:cs="Tahoma"/>
            <w:bCs/>
            <w:sz w:val="18"/>
            <w:szCs w:val="18"/>
            <w:lang w:val="fr-FR"/>
          </w:rPr>
          <w:t>http://support.microsoft.com/common/international.aspx?rdpath=dm;en-us;lifecycle</w:t>
        </w:r>
      </w:hyperlink>
      <w:r w:rsidR="00786D46">
        <w:rPr>
          <w:rFonts w:ascii="Tahoma" w:hAnsi="Tahoma" w:cs="Tahoma"/>
          <w:bCs/>
          <w:sz w:val="18"/>
          <w:szCs w:val="18"/>
          <w:lang w:val="fr-FR"/>
        </w:rPr>
        <w:t>.</w:t>
      </w:r>
    </w:p>
    <w:p w:rsidR="00023FE7" w:rsidRPr="008641E3" w:rsidRDefault="00023FE7" w:rsidP="00F42FB8">
      <w:pPr>
        <w:pStyle w:val="AppendixBodyText"/>
        <w:spacing w:after="0"/>
        <w:rPr>
          <w:rFonts w:ascii="Tahoma" w:hAnsi="Tahoma" w:cs="Tahoma"/>
          <w:color w:val="000000"/>
          <w:sz w:val="18"/>
          <w:szCs w:val="18"/>
          <w:lang w:val="fr-FR"/>
        </w:rPr>
      </w:pPr>
    </w:p>
    <w:p w:rsidR="00077CE5" w:rsidRPr="008641E3" w:rsidRDefault="00AF539A" w:rsidP="00D02330">
      <w:pPr>
        <w:pStyle w:val="AppendixBodyText"/>
        <w:rPr>
          <w:lang w:val="fr-FR"/>
        </w:rPr>
      </w:pPr>
      <w:r w:rsidRPr="008641E3">
        <w:rPr>
          <w:rFonts w:ascii="Tahoma" w:hAnsi="Tahoma" w:cs="Tahoma"/>
          <w:b/>
          <w:bCs/>
          <w:color w:val="000000"/>
          <w:sz w:val="18"/>
          <w:szCs w:val="18"/>
          <w:lang w:val="fr-FR"/>
        </w:rPr>
        <w:t>Conversion d’Incidents Pris en Charge par le Support Technique 24h</w:t>
      </w:r>
      <w:r w:rsidR="00D90C71" w:rsidRPr="008641E3">
        <w:rPr>
          <w:rFonts w:ascii="Tahoma" w:hAnsi="Tahoma" w:cs="Tahoma"/>
          <w:b/>
          <w:bCs/>
          <w:color w:val="000000"/>
          <w:sz w:val="18"/>
          <w:szCs w:val="18"/>
          <w:lang w:val="fr-FR"/>
        </w:rPr>
        <w:t xml:space="preserve"> / </w:t>
      </w:r>
      <w:r w:rsidRPr="008641E3">
        <w:rPr>
          <w:rFonts w:ascii="Tahoma" w:hAnsi="Tahoma" w:cs="Tahoma"/>
          <w:b/>
          <w:bCs/>
          <w:color w:val="000000"/>
          <w:sz w:val="18"/>
          <w:szCs w:val="18"/>
          <w:lang w:val="fr-FR"/>
        </w:rPr>
        <w:t>24, 7 jours</w:t>
      </w:r>
      <w:r w:rsidR="00D90C71" w:rsidRPr="008641E3">
        <w:rPr>
          <w:rFonts w:ascii="Tahoma" w:hAnsi="Tahoma" w:cs="Tahoma"/>
          <w:b/>
          <w:bCs/>
          <w:color w:val="000000"/>
          <w:sz w:val="18"/>
          <w:szCs w:val="18"/>
          <w:lang w:val="fr-FR"/>
        </w:rPr>
        <w:t xml:space="preserve"> / </w:t>
      </w:r>
      <w:r w:rsidRPr="008641E3">
        <w:rPr>
          <w:rFonts w:ascii="Tahoma" w:hAnsi="Tahoma" w:cs="Tahoma"/>
          <w:b/>
          <w:bCs/>
          <w:color w:val="000000"/>
          <w:sz w:val="18"/>
          <w:szCs w:val="18"/>
          <w:lang w:val="fr-FR"/>
        </w:rPr>
        <w:t>7 dans le cadre de la</w:t>
      </w:r>
      <w:r w:rsidR="00D02330" w:rsidRPr="008641E3">
        <w:rPr>
          <w:rFonts w:ascii="Tahoma" w:hAnsi="Tahoma" w:cs="Tahoma"/>
          <w:b/>
          <w:bCs/>
          <w:color w:val="000000"/>
          <w:sz w:val="18"/>
          <w:szCs w:val="18"/>
          <w:lang w:val="fr-FR"/>
        </w:rPr>
        <w:t> </w:t>
      </w:r>
      <w:r w:rsidRPr="008641E3">
        <w:rPr>
          <w:rFonts w:ascii="Tahoma" w:hAnsi="Tahoma" w:cs="Tahoma"/>
          <w:b/>
          <w:bCs/>
          <w:color w:val="000000"/>
          <w:sz w:val="18"/>
          <w:szCs w:val="18"/>
          <w:lang w:val="fr-FR"/>
        </w:rPr>
        <w:t>SA en heures ou incidents de Support Technique Premier</w:t>
      </w:r>
    </w:p>
    <w:p w:rsidR="00077CE5" w:rsidRPr="008641E3" w:rsidRDefault="00AF539A" w:rsidP="00DA2788">
      <w:pPr>
        <w:pStyle w:val="AppendixBodyText"/>
        <w:spacing w:after="0"/>
        <w:rPr>
          <w:lang w:val="fr-FR"/>
        </w:rPr>
      </w:pPr>
      <w:r w:rsidRPr="008641E3">
        <w:rPr>
          <w:rFonts w:ascii="Tahoma" w:hAnsi="Tahoma" w:cs="Tahoma"/>
          <w:color w:val="000000"/>
          <w:sz w:val="18"/>
          <w:szCs w:val="18"/>
          <w:lang w:val="fr-FR"/>
        </w:rPr>
        <w:t>Les clients peuvent choisir de convertir les incidents pris en charge par le support technique 24h</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24, 7 jours</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7 au titre de la SA (les Incidents Support Technique SA ou « Avantages SA ») en :</w:t>
      </w:r>
    </w:p>
    <w:p w:rsidR="00077CE5" w:rsidRPr="008641E3" w:rsidRDefault="00077CE5" w:rsidP="00DA2788">
      <w:pPr>
        <w:pStyle w:val="AppendixBodyText"/>
        <w:spacing w:after="0"/>
        <w:rPr>
          <w:rFonts w:ascii="Tahoma" w:hAnsi="Tahoma" w:cs="Tahoma"/>
          <w:color w:val="000000"/>
          <w:sz w:val="18"/>
          <w:szCs w:val="18"/>
          <w:lang w:val="fr-FR" w:eastAsia="ja-JP"/>
        </w:rPr>
      </w:pPr>
    </w:p>
    <w:p w:rsidR="00AF539A" w:rsidRPr="008641E3" w:rsidRDefault="00AF539A" w:rsidP="001C20C9">
      <w:pPr>
        <w:pStyle w:val="AppendixBodyText"/>
        <w:numPr>
          <w:ilvl w:val="0"/>
          <w:numId w:val="31"/>
        </w:numPr>
        <w:tabs>
          <w:tab w:val="left" w:pos="1440"/>
        </w:tabs>
        <w:ind w:left="1440"/>
        <w:rPr>
          <w:lang w:val="fr-FR"/>
        </w:rPr>
      </w:pPr>
      <w:r w:rsidRPr="008641E3">
        <w:rPr>
          <w:rFonts w:ascii="Tahoma" w:hAnsi="Tahoma" w:cs="Tahoma"/>
          <w:color w:val="000000"/>
          <w:sz w:val="18"/>
          <w:szCs w:val="18"/>
          <w:lang w:val="fr-FR"/>
        </w:rPr>
        <w:t>Heures de Support Technique Premier (PRS)</w:t>
      </w:r>
    </w:p>
    <w:p w:rsidR="00AF539A" w:rsidRPr="008641E3" w:rsidRDefault="00AF539A" w:rsidP="001C20C9">
      <w:pPr>
        <w:pStyle w:val="AppendixBodyText"/>
        <w:numPr>
          <w:ilvl w:val="0"/>
          <w:numId w:val="31"/>
        </w:numPr>
        <w:tabs>
          <w:tab w:val="left" w:pos="1440"/>
        </w:tabs>
        <w:ind w:left="1440"/>
        <w:rPr>
          <w:lang w:val="fr-FR"/>
        </w:rPr>
      </w:pPr>
      <w:r w:rsidRPr="008641E3">
        <w:rPr>
          <w:rFonts w:ascii="Tahoma" w:hAnsi="Tahoma" w:cs="Tahoma"/>
          <w:color w:val="000000"/>
          <w:sz w:val="18"/>
          <w:szCs w:val="18"/>
          <w:lang w:val="fr-FR"/>
        </w:rPr>
        <w:t>Heures d’Ingénieur du Service Technique Désigné (DSE)</w:t>
      </w:r>
    </w:p>
    <w:p w:rsidR="00077CE5" w:rsidRPr="008641E3" w:rsidRDefault="00077CE5" w:rsidP="00DA2788">
      <w:pPr>
        <w:pStyle w:val="AppendixBodyText"/>
        <w:tabs>
          <w:tab w:val="left" w:pos="1440"/>
        </w:tabs>
        <w:spacing w:after="0"/>
        <w:rPr>
          <w:rFonts w:ascii="Tahoma" w:hAnsi="Tahoma" w:cs="Tahoma"/>
          <w:color w:val="000000"/>
          <w:sz w:val="18"/>
          <w:szCs w:val="18"/>
          <w:lang w:val="fr-FR" w:eastAsia="ja-JP"/>
        </w:rPr>
      </w:pPr>
    </w:p>
    <w:p w:rsidR="0004051B" w:rsidRPr="008641E3" w:rsidRDefault="00AF539A" w:rsidP="00786D46">
      <w:pPr>
        <w:rPr>
          <w:lang w:val="fr-FR"/>
        </w:rPr>
      </w:pPr>
      <w:r w:rsidRPr="008641E3">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131F28" w:rsidRPr="008641E3">
        <w:rPr>
          <w:rFonts w:cs="Tahoma"/>
          <w:color w:val="000000"/>
          <w:szCs w:val="18"/>
          <w:lang w:val="fr-FR"/>
        </w:rPr>
        <w:t xml:space="preserve">. </w:t>
      </w:r>
      <w:r w:rsidRPr="008641E3">
        <w:rPr>
          <w:rFonts w:cs="Tahoma"/>
          <w:color w:val="000000"/>
          <w:szCs w:val="18"/>
          <w:lang w:val="fr-FR"/>
        </w:rPr>
        <w:t>Les clients peuvent être tenus d’acheter des heures de Gestion de Compte Support supplémentaires avant de convertir les incidents Support Technique SA</w:t>
      </w:r>
      <w:r w:rsidR="00131F28" w:rsidRPr="008641E3">
        <w:rPr>
          <w:rFonts w:cs="Tahoma"/>
          <w:color w:val="000000"/>
          <w:szCs w:val="18"/>
          <w:lang w:val="fr-FR"/>
        </w:rPr>
        <w:t xml:space="preserve">. </w:t>
      </w:r>
      <w:r w:rsidRPr="008641E3">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131F28" w:rsidRPr="008641E3">
        <w:rPr>
          <w:rFonts w:cs="Tahoma"/>
          <w:color w:val="000000"/>
          <w:szCs w:val="18"/>
          <w:lang w:val="fr-FR"/>
        </w:rPr>
        <w:t xml:space="preserve">. </w:t>
      </w:r>
      <w:r w:rsidRPr="008641E3">
        <w:rPr>
          <w:rFonts w:cs="Tahoma"/>
          <w:color w:val="000000"/>
          <w:szCs w:val="18"/>
          <w:lang w:val="fr-FR"/>
        </w:rPr>
        <w:t>Une fois convertis, les incidents ne peuvent pas être transformés en dotation SA.</w:t>
      </w:r>
    </w:p>
    <w:p w:rsidR="00077CE5" w:rsidRPr="008641E3" w:rsidRDefault="00077CE5" w:rsidP="00DA2788">
      <w:pPr>
        <w:pStyle w:val="AppendixBodyText"/>
        <w:rPr>
          <w:lang w:val="fr-FR"/>
        </w:rPr>
      </w:pPr>
      <w:r w:rsidRPr="008641E3">
        <w:rPr>
          <w:rFonts w:ascii="Tahoma" w:hAnsi="Tahoma" w:cs="Tahoma"/>
          <w:b/>
          <w:color w:val="000000"/>
          <w:sz w:val="18"/>
          <w:lang w:val="fr-FR"/>
        </w:rPr>
        <w:t>Conditions commerciales supplémentaires</w:t>
      </w:r>
    </w:p>
    <w:p w:rsidR="00023FE7" w:rsidRPr="008641E3" w:rsidRDefault="00023FE7" w:rsidP="00AB08C0">
      <w:pPr>
        <w:pStyle w:val="AppendixBodyText"/>
        <w:spacing w:after="0"/>
        <w:rPr>
          <w:lang w:val="fr-FR"/>
        </w:rPr>
      </w:pPr>
      <w:r w:rsidRPr="008641E3">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AB08C0" w:rsidRPr="008641E3">
        <w:rPr>
          <w:rFonts w:ascii="Tahoma" w:hAnsi="Tahoma" w:cs="Tahoma"/>
          <w:sz w:val="18"/>
          <w:szCs w:val="18"/>
          <w:lang w:val="fr-FR"/>
        </w:rPr>
        <w:t xml:space="preserve"> </w:t>
      </w:r>
      <w:r w:rsidRPr="008641E3">
        <w:rPr>
          <w:rFonts w:ascii="Tahoma" w:hAnsi="Tahoma" w:cs="Tahoma"/>
          <w:sz w:val="18"/>
          <w:szCs w:val="18"/>
          <w:lang w:val="fr-FR"/>
        </w:rPr>
        <w:t>La</w:t>
      </w:r>
      <w:r w:rsidR="00AB08C0" w:rsidRPr="008641E3">
        <w:rPr>
          <w:rFonts w:ascii="Tahoma" w:hAnsi="Tahoma" w:cs="Tahoma"/>
          <w:sz w:val="18"/>
          <w:szCs w:val="18"/>
          <w:lang w:val="fr-FR"/>
        </w:rPr>
        <w:t> </w:t>
      </w:r>
      <w:r w:rsidRPr="008641E3">
        <w:rPr>
          <w:rFonts w:ascii="Tahoma" w:hAnsi="Tahoma" w:cs="Tahoma"/>
          <w:sz w:val="18"/>
          <w:szCs w:val="18"/>
          <w:lang w:val="fr-FR"/>
        </w:rPr>
        <w:t>dépense relative à chaque accord de mise en œuvre ou contrat sert à déterminer l’attribution dont le client bénéficie au titre de cet accord de mise en œuvre ou de ce contrat.</w:t>
      </w:r>
    </w:p>
    <w:p w:rsidR="00077CE5" w:rsidRPr="008641E3" w:rsidRDefault="00077CE5" w:rsidP="00F42FB8">
      <w:pPr>
        <w:pStyle w:val="AppendixBodyText"/>
        <w:spacing w:after="0"/>
        <w:rPr>
          <w:rFonts w:ascii="Tahoma" w:hAnsi="Tahoma" w:cs="Tahoma"/>
          <w:sz w:val="18"/>
          <w:szCs w:val="18"/>
          <w:lang w:val="fr-FR"/>
        </w:rPr>
      </w:pPr>
    </w:p>
    <w:p w:rsidR="00023FE7" w:rsidRPr="008641E3" w:rsidRDefault="00023FE7" w:rsidP="00F42FB8">
      <w:pPr>
        <w:pStyle w:val="AppendixBodyText"/>
        <w:tabs>
          <w:tab w:val="left" w:pos="1440"/>
        </w:tabs>
        <w:spacing w:after="0"/>
        <w:rPr>
          <w:lang w:val="fr-FR"/>
        </w:rPr>
      </w:pPr>
      <w:r w:rsidRPr="008641E3">
        <w:rPr>
          <w:rFonts w:ascii="Tahoma" w:hAnsi="Tahoma" w:cs="Tahoma"/>
          <w:sz w:val="18"/>
          <w:szCs w:val="18"/>
          <w:lang w:val="fr-FR"/>
        </w:rPr>
        <w:t>Une réduction d</w:t>
      </w:r>
      <w:r w:rsidRPr="008641E3">
        <w:rPr>
          <w:rFonts w:ascii="Tahoma" w:hAnsi="Tahoma" w:cs="Tahoma"/>
          <w:bCs/>
          <w:sz w:val="18"/>
          <w:szCs w:val="18"/>
          <w:lang w:val="fr-FR"/>
        </w:rPr>
        <w:t>e</w:t>
      </w:r>
      <w:r w:rsidRPr="008641E3">
        <w:rPr>
          <w:rFonts w:ascii="Tahoma" w:hAnsi="Tahoma" w:cs="Tahoma"/>
          <w:sz w:val="18"/>
          <w:szCs w:val="18"/>
          <w:lang w:val="fr-FR"/>
        </w:rPr>
        <w:t xml:space="preserve"> la dépense SA résultant de retours ou autres ajustements de facturation</w:t>
      </w:r>
      <w:r w:rsidRPr="008641E3">
        <w:rPr>
          <w:rFonts w:ascii="Tahoma" w:hAnsi="Tahoma" w:cs="Tahoma"/>
          <w:bCs/>
          <w:sz w:val="18"/>
          <w:szCs w:val="18"/>
          <w:lang w:val="fr-FR"/>
        </w:rPr>
        <w:t>,</w:t>
      </w:r>
      <w:r w:rsidRPr="008641E3">
        <w:rPr>
          <w:rFonts w:ascii="Tahoma" w:hAnsi="Tahoma" w:cs="Tahoma"/>
          <w:sz w:val="18"/>
          <w:szCs w:val="18"/>
          <w:lang w:val="fr-FR"/>
        </w:rPr>
        <w:t xml:space="preserve"> si autorisés, </w:t>
      </w:r>
      <w:r w:rsidRPr="008641E3">
        <w:rPr>
          <w:rFonts w:ascii="Tahoma" w:hAnsi="Tahoma" w:cs="Tahoma"/>
          <w:bCs/>
          <w:sz w:val="18"/>
          <w:szCs w:val="18"/>
          <w:lang w:val="fr-FR"/>
        </w:rPr>
        <w:t>peut</w:t>
      </w:r>
      <w:r w:rsidRPr="008641E3">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rsidR="0036654E" w:rsidRPr="008641E3" w:rsidRDefault="0036654E" w:rsidP="00F42FB8">
      <w:pPr>
        <w:pStyle w:val="Heading3"/>
        <w:rPr>
          <w:rFonts w:ascii="Tahoma" w:hAnsi="Tahoma" w:cs="Tahoma"/>
          <w:b w:val="0"/>
          <w:sz w:val="18"/>
          <w:lang w:val="fr-FR"/>
        </w:rPr>
      </w:pPr>
    </w:p>
    <w:p w:rsidR="00613BBB" w:rsidRPr="008641E3" w:rsidRDefault="00613BBB" w:rsidP="00F0652C">
      <w:pPr>
        <w:pStyle w:val="Heading3"/>
        <w:spacing w:after="60"/>
        <w:rPr>
          <w:lang w:val="fr-FR"/>
        </w:rPr>
      </w:pPr>
      <w:bookmarkStart w:id="799" w:name="_Toc336338237"/>
      <w:bookmarkStart w:id="800" w:name="_Toc353472381"/>
      <w:r w:rsidRPr="008641E3">
        <w:rPr>
          <w:rFonts w:ascii="Tahoma" w:hAnsi="Tahoma" w:cs="Tahoma"/>
          <w:sz w:val="18"/>
          <w:lang w:val="fr-FR"/>
        </w:rPr>
        <w:t>Support Technique Illimité 24h</w:t>
      </w:r>
      <w:r w:rsidR="00D90C71" w:rsidRPr="008641E3">
        <w:rPr>
          <w:rFonts w:ascii="Tahoma" w:hAnsi="Tahoma" w:cs="Tahoma"/>
          <w:sz w:val="18"/>
          <w:lang w:val="fr-FR"/>
        </w:rPr>
        <w:t xml:space="preserve"> / </w:t>
      </w:r>
      <w:r w:rsidRPr="008641E3">
        <w:rPr>
          <w:rFonts w:ascii="Tahoma" w:hAnsi="Tahoma" w:cs="Tahoma"/>
          <w:sz w:val="18"/>
          <w:lang w:val="fr-FR"/>
        </w:rPr>
        <w:t>24, 7 jours</w:t>
      </w:r>
      <w:r w:rsidR="00D90C71" w:rsidRPr="008641E3">
        <w:rPr>
          <w:rFonts w:ascii="Tahoma" w:hAnsi="Tahoma" w:cs="Tahoma"/>
          <w:sz w:val="18"/>
          <w:lang w:val="fr-FR"/>
        </w:rPr>
        <w:t xml:space="preserve"> / </w:t>
      </w:r>
      <w:r w:rsidRPr="008641E3">
        <w:rPr>
          <w:rFonts w:ascii="Tahoma" w:hAnsi="Tahoma" w:cs="Tahoma"/>
          <w:sz w:val="18"/>
          <w:lang w:val="fr-FR"/>
        </w:rPr>
        <w:t>7</w:t>
      </w:r>
      <w:bookmarkEnd w:id="799"/>
      <w:bookmarkEnd w:id="800"/>
    </w:p>
    <w:p w:rsidR="00A17E03" w:rsidRPr="008641E3" w:rsidRDefault="00A17E03" w:rsidP="00F42FB8">
      <w:pPr>
        <w:jc w:val="both"/>
        <w:rPr>
          <w:lang w:val="fr-FR"/>
        </w:rPr>
      </w:pPr>
      <w:r w:rsidRPr="008641E3">
        <w:rPr>
          <w:rFonts w:cs="Tahoma"/>
          <w:szCs w:val="18"/>
          <w:lang w:val="fr-FR"/>
        </w:rPr>
        <w:t>Cet avantage n’est valable qu’à condition (1) de rattacher un Accord de Mise en Œuvre pour Plateforme d’Application (EAP) au Contrat Entreprise et</w:t>
      </w:r>
      <w:r w:rsidR="00D90C71" w:rsidRPr="008641E3">
        <w:rPr>
          <w:rFonts w:cs="Tahoma"/>
          <w:szCs w:val="18"/>
          <w:lang w:val="fr-FR"/>
        </w:rPr>
        <w:t xml:space="preserve"> / </w:t>
      </w:r>
      <w:r w:rsidRPr="008641E3">
        <w:rPr>
          <w:rFonts w:cs="Tahoma"/>
          <w:szCs w:val="18"/>
          <w:lang w:val="fr-FR"/>
        </w:rPr>
        <w:t>ou (2) d’acheter des licences pour Parallel Data Warehouse (PDW) dans le cadre d’un Contrat Entreprise, d’un Accord de Mise en Œuvre pour Plateforme d’Application, d’un contrat Select Plus ou d’un contrat Select.</w:t>
      </w:r>
    </w:p>
    <w:p w:rsidR="00A17E03" w:rsidRPr="008641E3" w:rsidRDefault="00A17E03" w:rsidP="00F42FB8">
      <w:pPr>
        <w:jc w:val="both"/>
        <w:rPr>
          <w:rFonts w:cs="Tahoma"/>
          <w:szCs w:val="18"/>
          <w:lang w:val="fr-FR"/>
        </w:rPr>
      </w:pPr>
    </w:p>
    <w:p w:rsidR="00894563" w:rsidRPr="008641E3" w:rsidRDefault="00A17E03" w:rsidP="00AB08C0">
      <w:pPr>
        <w:spacing w:line="276" w:lineRule="auto"/>
        <w:jc w:val="both"/>
        <w:rPr>
          <w:lang w:val="fr-FR"/>
        </w:rPr>
      </w:pPr>
      <w:r w:rsidRPr="008641E3">
        <w:rPr>
          <w:rFonts w:eastAsia="Calibri" w:cs="Tahoma"/>
          <w:szCs w:val="18"/>
          <w:lang w:val="fr-FR"/>
        </w:rPr>
        <w:t>Les clients ayant souscrit un EAP avec une dépense SA minimum de 250 000 USD par an en moyenne pour les</w:t>
      </w:r>
      <w:r w:rsidR="00AB08C0" w:rsidRPr="008641E3">
        <w:rPr>
          <w:rFonts w:eastAsia="Calibri" w:cs="Tahoma"/>
          <w:szCs w:val="18"/>
          <w:lang w:val="fr-FR"/>
        </w:rPr>
        <w:t> </w:t>
      </w:r>
      <w:r w:rsidRPr="008641E3">
        <w:rPr>
          <w:rFonts w:eastAsia="Calibri" w:cs="Tahoma"/>
          <w:szCs w:val="18"/>
          <w:lang w:val="fr-FR"/>
        </w:rPr>
        <w:t>produits de la Plateforme d’Application éligibles et ayant conclu un Contrat de Support Premier sont éligibles à</w:t>
      </w:r>
      <w:r w:rsidR="00AB08C0" w:rsidRPr="008641E3">
        <w:rPr>
          <w:rFonts w:eastAsia="Calibri" w:cs="Tahoma"/>
          <w:szCs w:val="18"/>
          <w:lang w:val="fr-FR"/>
        </w:rPr>
        <w:t> </w:t>
      </w:r>
      <w:r w:rsidRPr="008641E3">
        <w:rPr>
          <w:rFonts w:eastAsia="Calibri" w:cs="Tahoma"/>
          <w:szCs w:val="18"/>
          <w:lang w:val="fr-FR"/>
        </w:rPr>
        <w:t>la</w:t>
      </w:r>
      <w:r w:rsidR="00AB08C0" w:rsidRPr="008641E3">
        <w:rPr>
          <w:rFonts w:eastAsia="Calibri" w:cs="Tahoma"/>
          <w:szCs w:val="18"/>
          <w:lang w:val="fr-FR"/>
        </w:rPr>
        <w:t> </w:t>
      </w:r>
      <w:r w:rsidRPr="008641E3">
        <w:rPr>
          <w:rFonts w:eastAsia="Calibri" w:cs="Tahoma"/>
          <w:szCs w:val="18"/>
          <w:lang w:val="fr-FR"/>
        </w:rPr>
        <w:t>Prise en Charge des incidents par le Support Technique Illimité 24h</w:t>
      </w:r>
      <w:r w:rsidR="00D90C71" w:rsidRPr="008641E3">
        <w:rPr>
          <w:rFonts w:eastAsia="Calibri" w:cs="Tahoma"/>
          <w:szCs w:val="18"/>
          <w:lang w:val="fr-FR"/>
        </w:rPr>
        <w:t xml:space="preserve"> / </w:t>
      </w:r>
      <w:r w:rsidRPr="008641E3">
        <w:rPr>
          <w:rFonts w:eastAsia="Calibri" w:cs="Tahoma"/>
          <w:szCs w:val="18"/>
          <w:lang w:val="fr-FR"/>
        </w:rPr>
        <w:t>24, 7 jours</w:t>
      </w:r>
      <w:r w:rsidR="00D90C71" w:rsidRPr="008641E3">
        <w:rPr>
          <w:rFonts w:eastAsia="Calibri" w:cs="Tahoma"/>
          <w:szCs w:val="18"/>
          <w:lang w:val="fr-FR"/>
        </w:rPr>
        <w:t xml:space="preserve"> / </w:t>
      </w:r>
      <w:r w:rsidRPr="008641E3">
        <w:rPr>
          <w:rFonts w:eastAsia="Calibri" w:cs="Tahoma"/>
          <w:szCs w:val="18"/>
          <w:lang w:val="fr-FR"/>
        </w:rPr>
        <w:t>7. L</w:t>
      </w:r>
      <w:r w:rsidRPr="008641E3">
        <w:rPr>
          <w:rFonts w:cs="Tahoma"/>
          <w:szCs w:val="18"/>
          <w:lang w:val="fr-FR"/>
        </w:rPr>
        <w:t xml:space="preserve">es produits énumérés </w:t>
      </w:r>
      <w:r w:rsidR="00AB08C0" w:rsidRPr="008641E3">
        <w:rPr>
          <w:rFonts w:cs="Tahoma"/>
          <w:szCs w:val="18"/>
          <w:lang w:val="fr-FR"/>
        </w:rPr>
        <w:br/>
      </w:r>
      <w:r w:rsidRPr="008641E3">
        <w:rPr>
          <w:rFonts w:cs="Tahoma"/>
          <w:szCs w:val="18"/>
          <w:lang w:val="fr-FR"/>
        </w:rPr>
        <w:t xml:space="preserve">ci-dessous, qui sont actuellement pris en charge par le Support Standard ou Étendu, tel que stipulé dans la </w:t>
      </w:r>
      <w:hyperlink r:id="rId32" w:history="1">
        <w:r w:rsidRPr="008641E3">
          <w:rPr>
            <w:rStyle w:val="Hyperlink"/>
            <w:rFonts w:cs="Tahoma"/>
            <w:szCs w:val="18"/>
            <w:lang w:val="fr-FR"/>
          </w:rPr>
          <w:t>Politique</w:t>
        </w:r>
        <w:r w:rsidR="00AB08C0" w:rsidRPr="008641E3">
          <w:rPr>
            <w:rStyle w:val="Hyperlink"/>
            <w:rFonts w:cs="Tahoma"/>
            <w:szCs w:val="18"/>
            <w:lang w:val="fr-FR"/>
          </w:rPr>
          <w:t> </w:t>
        </w:r>
        <w:r w:rsidRPr="008641E3">
          <w:rPr>
            <w:rStyle w:val="Hyperlink"/>
            <w:rFonts w:cs="Tahoma"/>
            <w:szCs w:val="18"/>
            <w:lang w:val="fr-FR"/>
          </w:rPr>
          <w:t>de Support Microsoft</w:t>
        </w:r>
      </w:hyperlink>
      <w:r w:rsidR="00AB08C0" w:rsidRPr="008641E3">
        <w:rPr>
          <w:rStyle w:val="Hyperlink"/>
          <w:rFonts w:cs="Tahoma"/>
          <w:szCs w:val="18"/>
          <w:u w:val="none"/>
          <w:lang w:val="fr-FR"/>
        </w:rPr>
        <w:t xml:space="preserve"> </w:t>
      </w:r>
      <w:r w:rsidRPr="008641E3">
        <w:rPr>
          <w:rFonts w:cs="Tahoma"/>
          <w:color w:val="000000"/>
          <w:szCs w:val="18"/>
          <w:lang w:val="fr-FR"/>
        </w:rPr>
        <w:t>dans le cadre du contrat Premier des clients, sont inclus dans cet avantage.</w:t>
      </w:r>
    </w:p>
    <w:p w:rsidR="00077CE5" w:rsidRPr="008641E3" w:rsidRDefault="00077CE5" w:rsidP="00DA2788">
      <w:pPr>
        <w:spacing w:line="276" w:lineRule="auto"/>
        <w:jc w:val="both"/>
        <w:rPr>
          <w:rFonts w:cs="Tahoma"/>
          <w:color w:val="000000"/>
          <w:szCs w:val="18"/>
          <w:lang w:val="fr-FR"/>
        </w:rPr>
      </w:pPr>
    </w:p>
    <w:p w:rsidR="00A17E03" w:rsidRPr="008641E3" w:rsidRDefault="00A17E03" w:rsidP="00F42FB8">
      <w:pPr>
        <w:spacing w:line="276" w:lineRule="auto"/>
        <w:jc w:val="both"/>
        <w:rPr>
          <w:lang w:val="fr-FR"/>
        </w:rPr>
      </w:pPr>
      <w:r w:rsidRPr="008641E3">
        <w:rPr>
          <w:rFonts w:eastAsia="Calibri" w:cs="Tahoma"/>
          <w:szCs w:val="18"/>
          <w:lang w:val="fr-FR"/>
        </w:rPr>
        <w:t>Les produits de la Plateforme d’Application éligibles sont les suivants :</w:t>
      </w:r>
    </w:p>
    <w:p w:rsidR="00613BBB" w:rsidRPr="008641E3" w:rsidRDefault="00613BBB" w:rsidP="00077CE5">
      <w:pPr>
        <w:rPr>
          <w:rFonts w:cs="Tahoma"/>
          <w:szCs w:val="18"/>
          <w:lang w:val="fr-FR"/>
        </w:rPr>
      </w:pPr>
    </w:p>
    <w:p w:rsidR="00613BBB" w:rsidRPr="008641E3" w:rsidRDefault="00613BBB" w:rsidP="002C1048">
      <w:pPr>
        <w:numPr>
          <w:ilvl w:val="0"/>
          <w:numId w:val="91"/>
        </w:numPr>
        <w:spacing w:after="60"/>
        <w:rPr>
          <w:lang w:val="fr-FR"/>
        </w:rPr>
      </w:pPr>
      <w:r w:rsidRPr="008641E3">
        <w:rPr>
          <w:rFonts w:cs="Tahoma"/>
          <w:szCs w:val="18"/>
          <w:lang w:val="fr-FR"/>
        </w:rPr>
        <w:t>CAL SQL</w:t>
      </w:r>
    </w:p>
    <w:p w:rsidR="00613BBB" w:rsidRPr="008641E3" w:rsidRDefault="00613BBB" w:rsidP="002C1048">
      <w:pPr>
        <w:numPr>
          <w:ilvl w:val="0"/>
          <w:numId w:val="91"/>
        </w:numPr>
        <w:spacing w:after="60"/>
        <w:rPr>
          <w:lang w:val="fr-FR"/>
        </w:rPr>
      </w:pPr>
      <w:r w:rsidRPr="008641E3">
        <w:rPr>
          <w:rFonts w:cs="Tahoma"/>
          <w:szCs w:val="18"/>
          <w:lang w:val="fr-FR"/>
        </w:rPr>
        <w:t>SQL Server Standard</w:t>
      </w:r>
    </w:p>
    <w:p w:rsidR="00613BBB" w:rsidRPr="008641E3" w:rsidRDefault="00613BBB" w:rsidP="002C1048">
      <w:pPr>
        <w:numPr>
          <w:ilvl w:val="0"/>
          <w:numId w:val="91"/>
        </w:numPr>
        <w:spacing w:after="60"/>
        <w:rPr>
          <w:lang w:val="fr-FR"/>
        </w:rPr>
      </w:pPr>
      <w:r w:rsidRPr="008641E3">
        <w:rPr>
          <w:rFonts w:cs="Tahoma"/>
          <w:szCs w:val="18"/>
          <w:lang w:val="fr-FR"/>
        </w:rPr>
        <w:t>SQL Server Standard Par Cœur</w:t>
      </w:r>
      <w:r w:rsidR="00D90C71" w:rsidRPr="008641E3">
        <w:rPr>
          <w:rFonts w:cs="Tahoma"/>
          <w:szCs w:val="18"/>
          <w:lang w:val="fr-FR"/>
        </w:rPr>
        <w:t xml:space="preserve"> / </w:t>
      </w:r>
      <w:r w:rsidRPr="008641E3">
        <w:rPr>
          <w:rFonts w:cs="Tahoma"/>
          <w:szCs w:val="18"/>
          <w:lang w:val="fr-FR"/>
        </w:rPr>
        <w:t>Par Processeur</w:t>
      </w:r>
    </w:p>
    <w:p w:rsidR="00613BBB" w:rsidRPr="008641E3" w:rsidRDefault="00613BBB" w:rsidP="002C1048">
      <w:pPr>
        <w:numPr>
          <w:ilvl w:val="0"/>
          <w:numId w:val="91"/>
        </w:numPr>
        <w:spacing w:after="60"/>
        <w:rPr>
          <w:lang w:val="fr-FR"/>
        </w:rPr>
      </w:pPr>
      <w:r w:rsidRPr="008641E3">
        <w:rPr>
          <w:rFonts w:cs="Tahoma"/>
          <w:szCs w:val="18"/>
          <w:lang w:val="fr-FR"/>
        </w:rPr>
        <w:t>SQL Server Enterprise</w:t>
      </w:r>
    </w:p>
    <w:p w:rsidR="00613BBB" w:rsidRPr="008641E3" w:rsidRDefault="00613BBB" w:rsidP="002C1048">
      <w:pPr>
        <w:numPr>
          <w:ilvl w:val="0"/>
          <w:numId w:val="91"/>
        </w:numPr>
        <w:spacing w:after="60"/>
        <w:rPr>
          <w:lang w:val="fr-FR"/>
        </w:rPr>
      </w:pPr>
      <w:r w:rsidRPr="008641E3">
        <w:rPr>
          <w:rFonts w:cs="Tahoma"/>
          <w:szCs w:val="18"/>
          <w:lang w:val="fr-FR"/>
        </w:rPr>
        <w:t>SQL Server Entreprise Par Cœur</w:t>
      </w:r>
      <w:r w:rsidR="00D90C71" w:rsidRPr="008641E3">
        <w:rPr>
          <w:rFonts w:cs="Tahoma"/>
          <w:szCs w:val="18"/>
          <w:lang w:val="fr-FR"/>
        </w:rPr>
        <w:t xml:space="preserve"> / </w:t>
      </w:r>
      <w:r w:rsidRPr="008641E3">
        <w:rPr>
          <w:rFonts w:cs="Tahoma"/>
          <w:szCs w:val="18"/>
          <w:lang w:val="fr-FR"/>
        </w:rPr>
        <w:t>Par Processeur</w:t>
      </w:r>
    </w:p>
    <w:p w:rsidR="00894563" w:rsidRPr="008641E3" w:rsidRDefault="00894563" w:rsidP="002C1048">
      <w:pPr>
        <w:numPr>
          <w:ilvl w:val="0"/>
          <w:numId w:val="91"/>
        </w:numPr>
        <w:spacing w:after="60"/>
        <w:rPr>
          <w:lang w:val="fr-FR"/>
        </w:rPr>
      </w:pPr>
      <w:r w:rsidRPr="008641E3">
        <w:rPr>
          <w:rFonts w:cs="Tahoma"/>
          <w:szCs w:val="18"/>
          <w:lang w:val="fr-FR"/>
        </w:rPr>
        <w:t>SQL Server Business Intelligence</w:t>
      </w:r>
    </w:p>
    <w:p w:rsidR="00EB42F3" w:rsidRPr="008641E3" w:rsidRDefault="00EB42F3" w:rsidP="002C1048">
      <w:pPr>
        <w:numPr>
          <w:ilvl w:val="0"/>
          <w:numId w:val="91"/>
        </w:numPr>
        <w:spacing w:after="60"/>
        <w:rPr>
          <w:lang w:val="fr-FR"/>
        </w:rPr>
      </w:pPr>
      <w:r w:rsidRPr="008641E3">
        <w:rPr>
          <w:rFonts w:cs="Tahoma"/>
          <w:szCs w:val="18"/>
          <w:lang w:val="fr-FR"/>
        </w:rPr>
        <w:t>SQL Server Datacenter Par Processeur</w:t>
      </w:r>
    </w:p>
    <w:p w:rsidR="00613BBB" w:rsidRPr="008641E3" w:rsidRDefault="00613BBB" w:rsidP="002C1048">
      <w:pPr>
        <w:numPr>
          <w:ilvl w:val="0"/>
          <w:numId w:val="91"/>
        </w:numPr>
        <w:spacing w:after="60"/>
        <w:rPr>
          <w:lang w:val="fr-FR"/>
        </w:rPr>
      </w:pPr>
      <w:r w:rsidRPr="008641E3">
        <w:rPr>
          <w:rFonts w:cs="Tahoma"/>
          <w:szCs w:val="18"/>
          <w:lang w:val="fr-FR"/>
        </w:rPr>
        <w:t>BizTalk Server Standard Par Processeur</w:t>
      </w:r>
    </w:p>
    <w:p w:rsidR="00613BBB" w:rsidRPr="008641E3" w:rsidRDefault="00613BBB" w:rsidP="002C1048">
      <w:pPr>
        <w:numPr>
          <w:ilvl w:val="0"/>
          <w:numId w:val="91"/>
        </w:numPr>
        <w:spacing w:after="60"/>
        <w:rPr>
          <w:lang w:val="fr-FR"/>
        </w:rPr>
      </w:pPr>
      <w:r w:rsidRPr="008641E3">
        <w:rPr>
          <w:rFonts w:cs="Tahoma"/>
          <w:szCs w:val="18"/>
          <w:lang w:val="fr-FR"/>
        </w:rPr>
        <w:t>BizTalk Server Entreprise Par Processeur</w:t>
      </w:r>
    </w:p>
    <w:p w:rsidR="00613BBB" w:rsidRPr="008641E3" w:rsidRDefault="00613BBB" w:rsidP="002C1048">
      <w:pPr>
        <w:numPr>
          <w:ilvl w:val="0"/>
          <w:numId w:val="91"/>
        </w:numPr>
        <w:spacing w:after="60"/>
        <w:rPr>
          <w:lang w:val="fr-FR"/>
        </w:rPr>
      </w:pPr>
      <w:r w:rsidRPr="008641E3">
        <w:rPr>
          <w:rFonts w:cs="Tahoma"/>
          <w:szCs w:val="18"/>
          <w:lang w:val="fr-FR"/>
        </w:rPr>
        <w:t>BizTalk Server Agence Par Processeur</w:t>
      </w:r>
    </w:p>
    <w:p w:rsidR="00613BBB" w:rsidRPr="008641E3" w:rsidRDefault="00613BBB" w:rsidP="002C1048">
      <w:pPr>
        <w:numPr>
          <w:ilvl w:val="0"/>
          <w:numId w:val="91"/>
        </w:numPr>
        <w:spacing w:after="60"/>
        <w:rPr>
          <w:lang w:val="fr-FR"/>
        </w:rPr>
      </w:pPr>
      <w:r w:rsidRPr="008641E3">
        <w:rPr>
          <w:rFonts w:cs="Tahoma"/>
          <w:szCs w:val="18"/>
          <w:lang w:val="fr-FR"/>
        </w:rPr>
        <w:t>Office SharePoint Server</w:t>
      </w:r>
    </w:p>
    <w:p w:rsidR="00613BBB" w:rsidRPr="008641E3" w:rsidRDefault="00613BBB" w:rsidP="002C1048">
      <w:pPr>
        <w:numPr>
          <w:ilvl w:val="0"/>
          <w:numId w:val="91"/>
        </w:numPr>
        <w:spacing w:after="60"/>
        <w:rPr>
          <w:lang w:val="fr-FR"/>
        </w:rPr>
      </w:pPr>
      <w:r w:rsidRPr="008641E3">
        <w:rPr>
          <w:rFonts w:cs="Tahoma"/>
          <w:szCs w:val="18"/>
          <w:lang w:val="fr-FR"/>
        </w:rPr>
        <w:t>SharePoint Internet</w:t>
      </w:r>
    </w:p>
    <w:p w:rsidR="00894563" w:rsidRPr="008641E3" w:rsidRDefault="00894563" w:rsidP="002C1048">
      <w:pPr>
        <w:numPr>
          <w:ilvl w:val="0"/>
          <w:numId w:val="91"/>
        </w:numPr>
        <w:spacing w:after="60"/>
        <w:rPr>
          <w:lang w:val="fr-FR"/>
        </w:rPr>
      </w:pPr>
      <w:r w:rsidRPr="008641E3">
        <w:rPr>
          <w:rFonts w:cs="Tahoma"/>
          <w:szCs w:val="18"/>
          <w:lang w:val="fr-FR"/>
        </w:rPr>
        <w:t>FAST pour SharePoint</w:t>
      </w:r>
      <w:r w:rsidR="00D90C71" w:rsidRPr="008641E3">
        <w:rPr>
          <w:rFonts w:cs="Tahoma"/>
          <w:szCs w:val="18"/>
          <w:lang w:val="fr-FR"/>
        </w:rPr>
        <w:t xml:space="preserve"> / </w:t>
      </w:r>
      <w:r w:rsidRPr="008641E3">
        <w:rPr>
          <w:rFonts w:cs="Tahoma"/>
          <w:szCs w:val="18"/>
          <w:lang w:val="fr-FR"/>
        </w:rPr>
        <w:t>SharePoint Internet</w:t>
      </w:r>
    </w:p>
    <w:p w:rsidR="00613BBB" w:rsidRPr="008641E3" w:rsidRDefault="00613BBB" w:rsidP="00077CE5">
      <w:pPr>
        <w:rPr>
          <w:rFonts w:cs="Tahoma"/>
          <w:szCs w:val="18"/>
          <w:lang w:val="fr-FR"/>
        </w:rPr>
      </w:pPr>
    </w:p>
    <w:p w:rsidR="00613BBB" w:rsidRPr="008641E3" w:rsidRDefault="00613BBB" w:rsidP="00FF1B2B">
      <w:pPr>
        <w:pStyle w:val="AppendixBodyText"/>
        <w:spacing w:after="0"/>
        <w:jc w:val="both"/>
        <w:rPr>
          <w:lang w:val="fr-FR"/>
        </w:rPr>
      </w:pPr>
      <w:r w:rsidRPr="008641E3">
        <w:rPr>
          <w:rFonts w:ascii="Tahoma" w:hAnsi="Tahoma" w:cs="Tahoma"/>
          <w:sz w:val="18"/>
          <w:szCs w:val="18"/>
          <w:lang w:val="fr-FR"/>
        </w:rPr>
        <w:t>Le tableau ci-dessous répertorie les équivalents en devises des attributions basées sur la dépense SA pour les contrats reposant sur des devises autres que les dollars américains</w:t>
      </w:r>
      <w:r w:rsidR="00131F28" w:rsidRPr="008641E3">
        <w:rPr>
          <w:rFonts w:ascii="Tahoma" w:hAnsi="Tahoma" w:cs="Tahoma"/>
          <w:sz w:val="18"/>
          <w:szCs w:val="18"/>
          <w:lang w:val="fr-FR"/>
        </w:rPr>
        <w:t xml:space="preserve">. </w:t>
      </w:r>
      <w:r w:rsidRPr="008641E3">
        <w:rPr>
          <w:rFonts w:ascii="Tahoma" w:hAnsi="Tahoma" w:cs="Tahoma"/>
          <w:sz w:val="18"/>
          <w:szCs w:val="18"/>
          <w:lang w:val="fr-FR"/>
        </w:rPr>
        <w:t>Ce tableau peut faire l’objet de modifications sans préavis, en raison de la fluctuation des taux de change.</w:t>
      </w:r>
    </w:p>
    <w:p w:rsidR="00E74270" w:rsidRPr="008641E3" w:rsidRDefault="00E74270" w:rsidP="00FF1B2B">
      <w:pPr>
        <w:pStyle w:val="AppendixBodyText"/>
        <w:spacing w:after="0"/>
        <w:jc w:val="both"/>
        <w:rPr>
          <w:rFonts w:ascii="Tahoma" w:hAnsi="Tahoma" w:cs="Tahoma"/>
          <w:sz w:val="18"/>
          <w:szCs w:val="18"/>
          <w:lang w:val="fr-FR"/>
        </w:rPr>
      </w:pPr>
    </w:p>
    <w:tbl>
      <w:tblPr>
        <w:tblW w:w="7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03"/>
        <w:gridCol w:w="1112"/>
        <w:gridCol w:w="4719"/>
      </w:tblGrid>
      <w:tr w:rsidR="00E74270" w:rsidRPr="008E0080" w:rsidTr="002C483E">
        <w:trPr>
          <w:trHeight w:val="178"/>
          <w:tblHeader/>
          <w:jc w:val="center"/>
        </w:trPr>
        <w:tc>
          <w:tcPr>
            <w:tcW w:w="2103"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641E3" w:rsidRDefault="00E74270" w:rsidP="00E74270">
            <w:pPr>
              <w:pStyle w:val="AppendixBodyText"/>
              <w:jc w:val="center"/>
              <w:rPr>
                <w:rFonts w:ascii="Tahoma" w:hAnsi="Tahoma" w:cs="Tahoma"/>
                <w:b/>
                <w:bCs/>
                <w:lang w:val="fr-FR"/>
              </w:rPr>
            </w:pPr>
            <w:r w:rsidRPr="008641E3">
              <w:rPr>
                <w:rFonts w:ascii="Tahoma" w:hAnsi="Tahoma" w:cs="Tahoma"/>
                <w:b/>
                <w:bCs/>
                <w:lang w:val="fr-FR"/>
              </w:rPr>
              <w:t>Devise</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641E3" w:rsidRDefault="00E74270" w:rsidP="00E74270">
            <w:pPr>
              <w:pStyle w:val="AppendixBodyText"/>
              <w:jc w:val="center"/>
              <w:rPr>
                <w:rFonts w:ascii="Tahoma" w:hAnsi="Tahoma" w:cs="Tahoma"/>
                <w:b/>
                <w:bCs/>
                <w:lang w:val="fr-FR"/>
              </w:rPr>
            </w:pPr>
            <w:r w:rsidRPr="008641E3">
              <w:rPr>
                <w:rFonts w:ascii="Tahoma" w:hAnsi="Tahoma" w:cs="Tahoma"/>
                <w:b/>
                <w:bCs/>
                <w:lang w:val="fr-FR"/>
              </w:rPr>
              <w:t>Code Devise</w:t>
            </w:r>
          </w:p>
        </w:tc>
        <w:tc>
          <w:tcPr>
            <w:tcW w:w="4719"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641E3" w:rsidRDefault="00E74270" w:rsidP="00F20E08">
            <w:pPr>
              <w:pStyle w:val="AppendixBodyText"/>
              <w:jc w:val="center"/>
              <w:rPr>
                <w:rFonts w:ascii="Tahoma" w:hAnsi="Tahoma" w:cs="Tahoma"/>
                <w:b/>
                <w:bCs/>
                <w:lang w:val="fr-FR"/>
              </w:rPr>
            </w:pPr>
            <w:r w:rsidRPr="008641E3">
              <w:rPr>
                <w:rFonts w:ascii="Tahoma" w:hAnsi="Tahoma" w:cs="Tahoma"/>
                <w:b/>
                <w:bCs/>
                <w:lang w:val="fr-FR"/>
              </w:rPr>
              <w:t>Dépense SA moyenne minimum permettant de bénéficier du Support Technique Illimité 24h</w:t>
            </w:r>
            <w:r w:rsidR="00F20E08" w:rsidRPr="008641E3">
              <w:rPr>
                <w:rFonts w:ascii="Tahoma" w:hAnsi="Tahoma" w:cs="Tahoma"/>
                <w:b/>
                <w:bCs/>
                <w:lang w:val="fr-FR"/>
              </w:rPr>
              <w:t> </w:t>
            </w:r>
            <w:r w:rsidR="00D90C71" w:rsidRPr="008641E3">
              <w:rPr>
                <w:rFonts w:ascii="Tahoma" w:hAnsi="Tahoma" w:cs="Tahoma"/>
                <w:b/>
                <w:bCs/>
                <w:lang w:val="fr-FR"/>
              </w:rPr>
              <w:t xml:space="preserve">/ </w:t>
            </w:r>
            <w:r w:rsidRPr="008641E3">
              <w:rPr>
                <w:rFonts w:ascii="Tahoma" w:hAnsi="Tahoma" w:cs="Tahoma"/>
                <w:b/>
                <w:bCs/>
                <w:lang w:val="fr-FR"/>
              </w:rPr>
              <w:t>24, 7 jours</w:t>
            </w:r>
            <w:r w:rsidR="00D90C71" w:rsidRPr="008641E3">
              <w:rPr>
                <w:rFonts w:ascii="Tahoma" w:hAnsi="Tahoma" w:cs="Tahoma"/>
                <w:b/>
                <w:bCs/>
                <w:lang w:val="fr-FR"/>
              </w:rPr>
              <w:t xml:space="preserve"> / </w:t>
            </w:r>
            <w:r w:rsidRPr="008641E3">
              <w:rPr>
                <w:rFonts w:ascii="Tahoma" w:hAnsi="Tahoma" w:cs="Tahoma"/>
                <w:b/>
                <w:bCs/>
                <w:lang w:val="fr-FR"/>
              </w:rPr>
              <w:t>7</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Dollar américain</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USD</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250</w:t>
            </w:r>
            <w:r w:rsidR="000A4701"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 xml:space="preserve">000 </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Dollar australien</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AUD</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375</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000 </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Dollar canadien</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CAD</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337</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500 </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Franc suisse</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CHF</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412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500 </w:t>
            </w:r>
          </w:p>
        </w:tc>
      </w:tr>
      <w:tr w:rsidR="00E74270" w:rsidRPr="008641E3" w:rsidTr="002C483E">
        <w:trPr>
          <w:trHeight w:val="236"/>
          <w:jc w:val="center"/>
        </w:trPr>
        <w:tc>
          <w:tcPr>
            <w:tcW w:w="2103" w:type="dxa"/>
            <w:vAlign w:val="bottom"/>
          </w:tcPr>
          <w:p w:rsidR="00E74270" w:rsidRPr="008641E3" w:rsidRDefault="00E74270" w:rsidP="00F20E08">
            <w:pPr>
              <w:pStyle w:val="AppendixBodyText"/>
              <w:keepNext/>
              <w:rPr>
                <w:rFonts w:ascii="Tahoma" w:hAnsi="Tahoma" w:cs="Tahoma"/>
                <w:sz w:val="18"/>
                <w:szCs w:val="18"/>
                <w:lang w:val="fr-FR"/>
              </w:rPr>
            </w:pPr>
            <w:r w:rsidRPr="008641E3">
              <w:rPr>
                <w:rFonts w:ascii="Tahoma" w:hAnsi="Tahoma" w:cs="Tahoma"/>
                <w:sz w:val="18"/>
                <w:szCs w:val="18"/>
                <w:lang w:val="fr-FR"/>
              </w:rPr>
              <w:t>Renminbi chinois</w:t>
            </w:r>
          </w:p>
        </w:tc>
        <w:tc>
          <w:tcPr>
            <w:tcW w:w="1112" w:type="dxa"/>
            <w:vAlign w:val="bottom"/>
          </w:tcPr>
          <w:p w:rsidR="00E74270" w:rsidRPr="008641E3" w:rsidRDefault="00E74270" w:rsidP="00F20E08">
            <w:pPr>
              <w:pStyle w:val="AppendixBodyText"/>
              <w:keepNext/>
              <w:jc w:val="center"/>
              <w:rPr>
                <w:rFonts w:ascii="Tahoma" w:hAnsi="Tahoma" w:cs="Tahoma"/>
                <w:sz w:val="18"/>
                <w:szCs w:val="18"/>
                <w:lang w:val="fr-FR"/>
              </w:rPr>
            </w:pPr>
            <w:r w:rsidRPr="008641E3">
              <w:rPr>
                <w:rFonts w:ascii="Tahoma" w:hAnsi="Tahoma" w:cs="Tahoma"/>
                <w:sz w:val="18"/>
                <w:szCs w:val="18"/>
                <w:lang w:val="fr-FR"/>
              </w:rPr>
              <w:t>CNY</w:t>
            </w:r>
          </w:p>
        </w:tc>
        <w:tc>
          <w:tcPr>
            <w:tcW w:w="4719" w:type="dxa"/>
            <w:vAlign w:val="bottom"/>
          </w:tcPr>
          <w:p w:rsidR="00E74270" w:rsidRPr="008641E3" w:rsidRDefault="00E74270" w:rsidP="00F20E08">
            <w:pPr>
              <w:pStyle w:val="AppendixBodyText"/>
              <w:keepNext/>
              <w:jc w:val="right"/>
              <w:rPr>
                <w:rFonts w:ascii="Tahoma" w:hAnsi="Tahoma" w:cs="Tahoma"/>
                <w:sz w:val="18"/>
                <w:szCs w:val="18"/>
                <w:lang w:val="fr-FR"/>
              </w:rPr>
            </w:pPr>
            <w:r w:rsidRPr="008641E3">
              <w:rPr>
                <w:rFonts w:ascii="Tahoma" w:hAnsi="Tahoma" w:cs="Tahoma"/>
                <w:color w:val="000000"/>
                <w:sz w:val="18"/>
                <w:szCs w:val="18"/>
                <w:lang w:val="fr-FR"/>
              </w:rPr>
              <w:t>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062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500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Couronne danoise</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DKK</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EURO</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EUR</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268</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750 </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Livre sterling</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GBP</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168</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750 </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Yen japonais</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JPY</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30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Won coréen</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KRW</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300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Couronne norvégienne</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NOK</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062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500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Dollar néo-zélandais</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NZD</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437</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500 </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Couronne suédoise</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SEK</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2</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500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Nouveau dollar taïwanais</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TWD</w:t>
            </w:r>
          </w:p>
        </w:tc>
        <w:tc>
          <w:tcPr>
            <w:tcW w:w="4719" w:type="dxa"/>
            <w:vAlign w:val="bottom"/>
          </w:tcPr>
          <w:p w:rsidR="00E74270" w:rsidRPr="008641E3" w:rsidRDefault="00E74270" w:rsidP="000A4701">
            <w:pPr>
              <w:pStyle w:val="AppendixBodyText"/>
              <w:jc w:val="right"/>
              <w:rPr>
                <w:rFonts w:ascii="Tahoma" w:hAnsi="Tahoma" w:cs="Tahoma"/>
                <w:sz w:val="18"/>
                <w:szCs w:val="18"/>
                <w:lang w:val="fr-FR"/>
              </w:rPr>
            </w:pPr>
            <w:r w:rsidRPr="008641E3">
              <w:rPr>
                <w:rFonts w:ascii="Tahoma" w:hAnsi="Tahoma" w:cs="Tahoma"/>
                <w:color w:val="000000"/>
                <w:sz w:val="18"/>
                <w:szCs w:val="18"/>
                <w:lang w:val="fr-FR"/>
              </w:rPr>
              <w:t>8</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750</w:t>
            </w:r>
            <w:r w:rsidR="000A4701" w:rsidRPr="008641E3">
              <w:rPr>
                <w:rFonts w:ascii="Tahoma" w:hAnsi="Tahoma" w:cs="Tahoma"/>
                <w:color w:val="000000"/>
                <w:sz w:val="18"/>
                <w:szCs w:val="18"/>
                <w:lang w:val="fr-FR"/>
              </w:rPr>
              <w:t> </w:t>
            </w:r>
            <w:r w:rsidRPr="008641E3">
              <w:rPr>
                <w:rFonts w:ascii="Tahoma" w:hAnsi="Tahoma" w:cs="Tahoma"/>
                <w:color w:val="000000"/>
                <w:sz w:val="18"/>
                <w:szCs w:val="18"/>
                <w:lang w:val="fr-FR"/>
              </w:rPr>
              <w:t>000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Roupie indienne</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INR</w:t>
            </w:r>
          </w:p>
        </w:tc>
        <w:tc>
          <w:tcPr>
            <w:tcW w:w="4719" w:type="dxa"/>
            <w:vAlign w:val="bottom"/>
          </w:tcPr>
          <w:p w:rsidR="00E74270" w:rsidRPr="008641E3" w:rsidRDefault="00E74270" w:rsidP="000A4701">
            <w:pPr>
              <w:pStyle w:val="AppendixBodyText"/>
              <w:jc w:val="right"/>
              <w:rPr>
                <w:rFonts w:ascii="Tahoma" w:hAnsi="Tahoma" w:cs="Tahoma"/>
                <w:color w:val="000000"/>
                <w:sz w:val="18"/>
                <w:szCs w:val="18"/>
                <w:lang w:val="fr-FR"/>
              </w:rPr>
            </w:pPr>
            <w:r w:rsidRPr="008641E3">
              <w:rPr>
                <w:rFonts w:ascii="Tahoma" w:hAnsi="Tahoma" w:cs="Tahoma"/>
                <w:sz w:val="18"/>
                <w:szCs w:val="18"/>
                <w:lang w:val="fr-FR"/>
              </w:rPr>
              <w:t>12</w:t>
            </w:r>
            <w:r w:rsidR="000A4701" w:rsidRPr="008641E3">
              <w:rPr>
                <w:rFonts w:ascii="Tahoma" w:hAnsi="Tahoma" w:cs="Tahoma"/>
                <w:sz w:val="18"/>
                <w:szCs w:val="18"/>
                <w:lang w:val="fr-FR"/>
              </w:rPr>
              <w:t> </w:t>
            </w:r>
            <w:r w:rsidRPr="008641E3">
              <w:rPr>
                <w:rFonts w:ascii="Tahoma" w:hAnsi="Tahoma" w:cs="Tahoma"/>
                <w:sz w:val="18"/>
                <w:szCs w:val="18"/>
                <w:lang w:val="fr-FR"/>
              </w:rPr>
              <w:t>500</w:t>
            </w:r>
            <w:r w:rsidR="000A4701" w:rsidRPr="008641E3">
              <w:rPr>
                <w:rFonts w:ascii="Tahoma" w:hAnsi="Tahoma" w:cs="Tahoma"/>
                <w:sz w:val="18"/>
                <w:szCs w:val="18"/>
                <w:lang w:val="fr-FR"/>
              </w:rPr>
              <w:t> </w:t>
            </w:r>
            <w:r w:rsidRPr="008641E3">
              <w:rPr>
                <w:rFonts w:ascii="Tahoma" w:hAnsi="Tahoma" w:cs="Tahoma"/>
                <w:sz w:val="18"/>
                <w:szCs w:val="18"/>
                <w:lang w:val="fr-FR"/>
              </w:rPr>
              <w:t>000</w:t>
            </w:r>
          </w:p>
        </w:tc>
      </w:tr>
      <w:tr w:rsidR="00E74270" w:rsidRPr="008641E3" w:rsidTr="002C483E">
        <w:trPr>
          <w:trHeight w:val="236"/>
          <w:jc w:val="center"/>
        </w:trPr>
        <w:tc>
          <w:tcPr>
            <w:tcW w:w="2103" w:type="dxa"/>
            <w:vAlign w:val="bottom"/>
          </w:tcPr>
          <w:p w:rsidR="00E74270" w:rsidRPr="008641E3" w:rsidRDefault="00E74270" w:rsidP="00E74270">
            <w:pPr>
              <w:pStyle w:val="AppendixBodyText"/>
              <w:rPr>
                <w:rFonts w:ascii="Tahoma" w:hAnsi="Tahoma" w:cs="Tahoma"/>
                <w:sz w:val="18"/>
                <w:szCs w:val="18"/>
                <w:lang w:val="fr-FR"/>
              </w:rPr>
            </w:pPr>
            <w:r w:rsidRPr="008641E3">
              <w:rPr>
                <w:rFonts w:ascii="Tahoma" w:hAnsi="Tahoma" w:cs="Tahoma"/>
                <w:sz w:val="18"/>
                <w:szCs w:val="18"/>
                <w:lang w:val="fr-FR"/>
              </w:rPr>
              <w:t>Rouble russe</w:t>
            </w:r>
          </w:p>
        </w:tc>
        <w:tc>
          <w:tcPr>
            <w:tcW w:w="1112" w:type="dxa"/>
            <w:vAlign w:val="bottom"/>
          </w:tcPr>
          <w:p w:rsidR="00E74270" w:rsidRPr="008641E3" w:rsidRDefault="00E74270" w:rsidP="00E74270">
            <w:pPr>
              <w:pStyle w:val="AppendixBodyText"/>
              <w:jc w:val="center"/>
              <w:rPr>
                <w:rFonts w:ascii="Tahoma" w:hAnsi="Tahoma" w:cs="Tahoma"/>
                <w:sz w:val="18"/>
                <w:szCs w:val="18"/>
                <w:lang w:val="fr-FR"/>
              </w:rPr>
            </w:pPr>
            <w:r w:rsidRPr="008641E3">
              <w:rPr>
                <w:rFonts w:ascii="Tahoma" w:hAnsi="Tahoma" w:cs="Tahoma"/>
                <w:sz w:val="18"/>
                <w:szCs w:val="18"/>
                <w:lang w:val="fr-FR"/>
              </w:rPr>
              <w:t>RUB</w:t>
            </w:r>
          </w:p>
        </w:tc>
        <w:tc>
          <w:tcPr>
            <w:tcW w:w="4719" w:type="dxa"/>
            <w:vAlign w:val="bottom"/>
          </w:tcPr>
          <w:p w:rsidR="00E74270" w:rsidRPr="008641E3" w:rsidRDefault="00E74270" w:rsidP="000A4701">
            <w:pPr>
              <w:pStyle w:val="AppendixBodyText"/>
              <w:jc w:val="right"/>
              <w:rPr>
                <w:rFonts w:ascii="Tahoma" w:hAnsi="Tahoma" w:cs="Tahoma"/>
                <w:color w:val="000000"/>
                <w:sz w:val="18"/>
                <w:szCs w:val="18"/>
                <w:lang w:val="fr-FR"/>
              </w:rPr>
            </w:pPr>
            <w:r w:rsidRPr="008641E3">
              <w:rPr>
                <w:rFonts w:ascii="Tahoma" w:hAnsi="Tahoma" w:cs="Tahoma"/>
                <w:sz w:val="18"/>
                <w:szCs w:val="18"/>
                <w:lang w:val="fr-FR"/>
              </w:rPr>
              <w:t>8</w:t>
            </w:r>
            <w:r w:rsidR="000A4701" w:rsidRPr="008641E3">
              <w:rPr>
                <w:rFonts w:ascii="Tahoma" w:hAnsi="Tahoma" w:cs="Tahoma"/>
                <w:sz w:val="18"/>
                <w:szCs w:val="18"/>
                <w:lang w:val="fr-FR"/>
              </w:rPr>
              <w:t> </w:t>
            </w:r>
            <w:r w:rsidRPr="008641E3">
              <w:rPr>
                <w:rFonts w:ascii="Tahoma" w:hAnsi="Tahoma" w:cs="Tahoma"/>
                <w:sz w:val="18"/>
                <w:szCs w:val="18"/>
                <w:lang w:val="fr-FR"/>
              </w:rPr>
              <w:t>250</w:t>
            </w:r>
            <w:r w:rsidR="000A4701" w:rsidRPr="008641E3">
              <w:rPr>
                <w:rFonts w:ascii="Tahoma" w:hAnsi="Tahoma" w:cs="Tahoma"/>
                <w:sz w:val="18"/>
                <w:szCs w:val="18"/>
                <w:lang w:val="fr-FR"/>
              </w:rPr>
              <w:t> </w:t>
            </w:r>
            <w:r w:rsidRPr="008641E3">
              <w:rPr>
                <w:rFonts w:ascii="Tahoma" w:hAnsi="Tahoma" w:cs="Tahoma"/>
                <w:sz w:val="18"/>
                <w:szCs w:val="18"/>
                <w:lang w:val="fr-FR"/>
              </w:rPr>
              <w:t>000</w:t>
            </w:r>
          </w:p>
        </w:tc>
      </w:tr>
    </w:tbl>
    <w:p w:rsidR="002E605C" w:rsidRPr="008641E3" w:rsidRDefault="002E605C" w:rsidP="00F42FB8">
      <w:pPr>
        <w:jc w:val="both"/>
        <w:rPr>
          <w:rFonts w:cs="Tahoma"/>
          <w:szCs w:val="18"/>
          <w:lang w:val="fr-FR"/>
        </w:rPr>
      </w:pPr>
    </w:p>
    <w:p w:rsidR="00613BBB" w:rsidRPr="008641E3" w:rsidRDefault="00613BBB" w:rsidP="002E605C">
      <w:pPr>
        <w:jc w:val="both"/>
        <w:rPr>
          <w:lang w:val="fr-FR"/>
        </w:rPr>
      </w:pPr>
      <w:r w:rsidRPr="008641E3">
        <w:rPr>
          <w:rFonts w:cs="Tahoma"/>
          <w:szCs w:val="18"/>
          <w:lang w:val="fr-FR"/>
        </w:rPr>
        <w:t>Pour les clients dont la dépense SA annuelle moyenne est supérieure à 250 000 USD pour les produits de la Plateforme d’Application éligibles au Support Technique Illimité 24h</w:t>
      </w:r>
      <w:r w:rsidR="00D90C71" w:rsidRPr="008641E3">
        <w:rPr>
          <w:rFonts w:cs="Tahoma"/>
          <w:szCs w:val="18"/>
          <w:lang w:val="fr-FR"/>
        </w:rPr>
        <w:t xml:space="preserve"> / </w:t>
      </w:r>
      <w:r w:rsidRPr="008641E3">
        <w:rPr>
          <w:rFonts w:cs="Tahoma"/>
          <w:szCs w:val="18"/>
          <w:lang w:val="fr-FR"/>
        </w:rPr>
        <w:t>24, 7 jours</w:t>
      </w:r>
      <w:r w:rsidR="00D90C71" w:rsidRPr="008641E3">
        <w:rPr>
          <w:rFonts w:cs="Tahoma"/>
          <w:szCs w:val="18"/>
          <w:lang w:val="fr-FR"/>
        </w:rPr>
        <w:t xml:space="preserve"> / </w:t>
      </w:r>
      <w:r w:rsidRPr="008641E3">
        <w:rPr>
          <w:rFonts w:cs="Tahoma"/>
          <w:szCs w:val="18"/>
          <w:lang w:val="fr-FR"/>
        </w:rPr>
        <w:t>7, Microsoft n’attribuera pas les incidents pris en charge sur la base de la dépense SA réelle effectuée pour ces produits. Si un client devient éligible au Support Technique Illimité 24h</w:t>
      </w:r>
      <w:r w:rsidR="00D90C71" w:rsidRPr="008641E3">
        <w:rPr>
          <w:rFonts w:cs="Tahoma"/>
          <w:szCs w:val="18"/>
          <w:lang w:val="fr-FR"/>
        </w:rPr>
        <w:t xml:space="preserve"> / </w:t>
      </w:r>
      <w:r w:rsidRPr="008641E3">
        <w:rPr>
          <w:rFonts w:cs="Tahoma"/>
          <w:szCs w:val="18"/>
          <w:lang w:val="fr-FR"/>
        </w:rPr>
        <w:t>24, 7 jours</w:t>
      </w:r>
      <w:r w:rsidR="00D90C71" w:rsidRPr="008641E3">
        <w:rPr>
          <w:rFonts w:cs="Tahoma"/>
          <w:szCs w:val="18"/>
          <w:lang w:val="fr-FR"/>
        </w:rPr>
        <w:t xml:space="preserve"> / </w:t>
      </w:r>
      <w:r w:rsidRPr="008641E3">
        <w:rPr>
          <w:rFonts w:cs="Tahoma"/>
          <w:szCs w:val="18"/>
          <w:lang w:val="fr-FR"/>
        </w:rPr>
        <w:t>7, tout incident précédemment attribué sur la base de la dépense SA</w:t>
      </w:r>
      <w:r w:rsidR="002E605C" w:rsidRPr="008641E3">
        <w:rPr>
          <w:rFonts w:cs="Tahoma"/>
          <w:szCs w:val="18"/>
          <w:lang w:val="fr-FR"/>
        </w:rPr>
        <w:t> </w:t>
      </w:r>
      <w:r w:rsidRPr="008641E3">
        <w:rPr>
          <w:rFonts w:cs="Tahoma"/>
          <w:szCs w:val="18"/>
          <w:lang w:val="fr-FR"/>
        </w:rPr>
        <w:t>et non utilisé sera soustrait de son solde</w:t>
      </w:r>
      <w:r w:rsidR="00131F28" w:rsidRPr="008641E3">
        <w:rPr>
          <w:rFonts w:cs="Tahoma"/>
          <w:szCs w:val="18"/>
          <w:lang w:val="fr-FR"/>
        </w:rPr>
        <w:t xml:space="preserve">. </w:t>
      </w:r>
      <w:r w:rsidRPr="008641E3">
        <w:rPr>
          <w:rFonts w:cs="Tahoma"/>
          <w:szCs w:val="18"/>
          <w:lang w:val="fr-FR"/>
        </w:rPr>
        <w:t xml:space="preserve">Veuillez noter que les incidents PRS Illimité 24x7 ne peuvent pas être convertis en heures ou incidents de Support Technique Premier. </w:t>
      </w:r>
    </w:p>
    <w:p w:rsidR="00613BBB" w:rsidRPr="008641E3" w:rsidRDefault="00613BBB" w:rsidP="00F42FB8">
      <w:pPr>
        <w:rPr>
          <w:rFonts w:cs="Tahoma"/>
          <w:color w:val="1F497D"/>
          <w:szCs w:val="18"/>
          <w:lang w:val="fr-FR"/>
        </w:rPr>
      </w:pPr>
    </w:p>
    <w:p w:rsidR="00613BBB" w:rsidRPr="008641E3" w:rsidRDefault="00613BBB" w:rsidP="00F20E08">
      <w:pPr>
        <w:jc w:val="both"/>
        <w:rPr>
          <w:lang w:val="fr-FR"/>
        </w:rPr>
      </w:pPr>
      <w:r w:rsidRPr="008641E3">
        <w:rPr>
          <w:rFonts w:cs="Tahoma"/>
          <w:szCs w:val="18"/>
          <w:lang w:val="fr-FR"/>
        </w:rPr>
        <w:t xml:space="preserve">Les clients ayant souscrit un </w:t>
      </w:r>
      <w:r w:rsidRPr="008641E3">
        <w:rPr>
          <w:rFonts w:cs="Tahoma"/>
          <w:color w:val="000000"/>
          <w:szCs w:val="18"/>
          <w:lang w:val="fr-FR"/>
        </w:rPr>
        <w:t>Contrat Plateforme Application (APA) entré en vigueur avant le 1</w:t>
      </w:r>
      <w:r w:rsidRPr="008641E3">
        <w:rPr>
          <w:rFonts w:cs="Tahoma"/>
          <w:color w:val="000000"/>
          <w:szCs w:val="18"/>
          <w:vertAlign w:val="superscript"/>
          <w:lang w:val="fr-FR"/>
        </w:rPr>
        <w:t>er</w:t>
      </w:r>
      <w:r w:rsidRPr="008641E3">
        <w:rPr>
          <w:rFonts w:cs="Tahoma"/>
          <w:color w:val="000000"/>
          <w:szCs w:val="18"/>
          <w:lang w:val="fr-FR"/>
        </w:rPr>
        <w:t> juillet 2009 avec une dépense SA annuelle moyenne supérieure à 250 000 USD pour les produits de la Plateforme d’Application éligibles et titulaires d’un Contrat de Support Premier actif seront éligibles au Support Technique Illimité 24h</w:t>
      </w:r>
      <w:r w:rsidR="00D90C71" w:rsidRPr="008641E3">
        <w:rPr>
          <w:rFonts w:cs="Tahoma"/>
          <w:color w:val="000000"/>
          <w:szCs w:val="18"/>
          <w:lang w:val="fr-FR"/>
        </w:rPr>
        <w:t xml:space="preserve"> / </w:t>
      </w:r>
      <w:r w:rsidRPr="008641E3">
        <w:rPr>
          <w:rFonts w:cs="Tahoma"/>
          <w:color w:val="000000"/>
          <w:szCs w:val="18"/>
          <w:lang w:val="fr-FR"/>
        </w:rPr>
        <w:t>24, 7 jours</w:t>
      </w:r>
      <w:r w:rsidR="00D90C71" w:rsidRPr="008641E3">
        <w:rPr>
          <w:rFonts w:cs="Tahoma"/>
          <w:color w:val="000000"/>
          <w:szCs w:val="18"/>
          <w:lang w:val="fr-FR"/>
        </w:rPr>
        <w:t xml:space="preserve"> / </w:t>
      </w:r>
      <w:r w:rsidRPr="008641E3">
        <w:rPr>
          <w:rFonts w:cs="Tahoma"/>
          <w:color w:val="000000"/>
          <w:szCs w:val="18"/>
          <w:lang w:val="fr-FR"/>
        </w:rPr>
        <w:t>7 à</w:t>
      </w:r>
      <w:r w:rsidR="00F20E08" w:rsidRPr="008641E3">
        <w:rPr>
          <w:rFonts w:cs="Tahoma"/>
          <w:color w:val="000000"/>
          <w:szCs w:val="18"/>
          <w:lang w:val="fr-FR"/>
        </w:rPr>
        <w:t> </w:t>
      </w:r>
      <w:r w:rsidRPr="008641E3">
        <w:rPr>
          <w:rFonts w:cs="Tahoma"/>
          <w:color w:val="000000"/>
          <w:szCs w:val="18"/>
          <w:lang w:val="fr-FR"/>
        </w:rPr>
        <w:t>compter de la première date anniversaire de la date d</w:t>
      </w:r>
      <w:r w:rsidR="00786D46">
        <w:rPr>
          <w:rFonts w:cs="Tahoma"/>
          <w:color w:val="000000"/>
          <w:szCs w:val="18"/>
          <w:lang w:val="fr-FR"/>
        </w:rPr>
        <w:t>’entrée en vigueur de leur APA.</w:t>
      </w:r>
    </w:p>
    <w:p w:rsidR="00613BBB" w:rsidRPr="008641E3" w:rsidRDefault="00613BBB" w:rsidP="00F42FB8">
      <w:pPr>
        <w:rPr>
          <w:rFonts w:cs="Tahoma"/>
          <w:color w:val="000000"/>
          <w:szCs w:val="18"/>
          <w:lang w:val="fr-FR"/>
        </w:rPr>
      </w:pPr>
    </w:p>
    <w:p w:rsidR="00A17E03" w:rsidRPr="008641E3" w:rsidRDefault="00A17E03" w:rsidP="00F20E08">
      <w:pPr>
        <w:spacing w:line="276" w:lineRule="auto"/>
        <w:rPr>
          <w:lang w:val="fr-FR"/>
        </w:rPr>
      </w:pPr>
      <w:r w:rsidRPr="008641E3">
        <w:rPr>
          <w:rFonts w:eastAsia="Calibri" w:cs="Tahoma"/>
          <w:szCs w:val="18"/>
          <w:lang w:val="fr-FR"/>
        </w:rPr>
        <w:t>(2) Les clients ayant acheté des licences pour PDW et titulaires d’un Contrat de Support Premier actif sont éligibles à</w:t>
      </w:r>
      <w:r w:rsidR="00F20E08" w:rsidRPr="008641E3">
        <w:rPr>
          <w:rFonts w:eastAsia="Calibri" w:cs="Tahoma"/>
          <w:szCs w:val="18"/>
          <w:lang w:val="fr-FR"/>
        </w:rPr>
        <w:t> </w:t>
      </w:r>
      <w:r w:rsidRPr="008641E3">
        <w:rPr>
          <w:rFonts w:eastAsia="Calibri" w:cs="Tahoma"/>
          <w:szCs w:val="18"/>
          <w:lang w:val="fr-FR"/>
        </w:rPr>
        <w:t>la Prise en Charge des incidents par le Support Technique Illimité 24h</w:t>
      </w:r>
      <w:r w:rsidR="00D90C71" w:rsidRPr="008641E3">
        <w:rPr>
          <w:rFonts w:eastAsia="Calibri" w:cs="Tahoma"/>
          <w:szCs w:val="18"/>
          <w:lang w:val="fr-FR"/>
        </w:rPr>
        <w:t xml:space="preserve"> / </w:t>
      </w:r>
      <w:r w:rsidRPr="008641E3">
        <w:rPr>
          <w:rFonts w:eastAsia="Calibri" w:cs="Tahoma"/>
          <w:szCs w:val="18"/>
          <w:lang w:val="fr-FR"/>
        </w:rPr>
        <w:t>24, 7 jours</w:t>
      </w:r>
      <w:r w:rsidR="00D90C71" w:rsidRPr="008641E3">
        <w:rPr>
          <w:rFonts w:eastAsia="Calibri" w:cs="Tahoma"/>
          <w:szCs w:val="18"/>
          <w:lang w:val="fr-FR"/>
        </w:rPr>
        <w:t xml:space="preserve"> / </w:t>
      </w:r>
      <w:r w:rsidRPr="008641E3">
        <w:rPr>
          <w:rFonts w:eastAsia="Calibri" w:cs="Tahoma"/>
          <w:szCs w:val="18"/>
          <w:lang w:val="fr-FR"/>
        </w:rPr>
        <w:t>7.</w:t>
      </w:r>
    </w:p>
    <w:p w:rsidR="00FF1B2B" w:rsidRPr="008641E3" w:rsidRDefault="00FF1B2B" w:rsidP="00F42FB8">
      <w:pPr>
        <w:spacing w:line="276" w:lineRule="auto"/>
        <w:rPr>
          <w:rFonts w:eastAsia="Calibri" w:cs="Tahoma"/>
          <w:szCs w:val="18"/>
          <w:lang w:val="fr-FR" w:eastAsia="ja-JP"/>
        </w:rPr>
      </w:pPr>
    </w:p>
    <w:p w:rsidR="00A17E03" w:rsidRPr="008641E3" w:rsidRDefault="00A17E03" w:rsidP="00F42FB8">
      <w:pPr>
        <w:spacing w:line="276" w:lineRule="auto"/>
        <w:jc w:val="both"/>
        <w:rPr>
          <w:lang w:val="fr-FR"/>
        </w:rPr>
      </w:pPr>
      <w:r w:rsidRPr="008641E3">
        <w:rPr>
          <w:rFonts w:eastAsia="Calibri" w:cs="Tahoma"/>
          <w:szCs w:val="18"/>
          <w:lang w:val="fr-FR"/>
        </w:rPr>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rsidR="00FF1B2B" w:rsidRPr="008641E3" w:rsidRDefault="00FF1B2B" w:rsidP="00F42FB8">
      <w:pPr>
        <w:spacing w:line="276" w:lineRule="auto"/>
        <w:jc w:val="both"/>
        <w:rPr>
          <w:rFonts w:eastAsia="Calibri" w:cs="Tahoma"/>
          <w:szCs w:val="18"/>
          <w:lang w:val="fr-FR"/>
        </w:rPr>
      </w:pPr>
    </w:p>
    <w:p w:rsidR="00A17E03" w:rsidRPr="008641E3" w:rsidRDefault="00A17E03" w:rsidP="00F42FB8">
      <w:pPr>
        <w:jc w:val="both"/>
        <w:rPr>
          <w:lang w:val="fr-FR"/>
        </w:rPr>
      </w:pPr>
      <w:r w:rsidRPr="008641E3">
        <w:rPr>
          <w:rFonts w:cs="Tahoma"/>
          <w:color w:val="000000"/>
          <w:szCs w:val="18"/>
          <w:lang w:val="fr-FR"/>
        </w:rPr>
        <w:t>Si le nombre d’incidents pris en charge par le Support Technique Illimité 24h</w:t>
      </w:r>
      <w:r w:rsidR="00D90C71" w:rsidRPr="008641E3">
        <w:rPr>
          <w:rFonts w:cs="Tahoma"/>
          <w:color w:val="000000"/>
          <w:szCs w:val="18"/>
          <w:lang w:val="fr-FR"/>
        </w:rPr>
        <w:t xml:space="preserve"> / </w:t>
      </w:r>
      <w:r w:rsidRPr="008641E3">
        <w:rPr>
          <w:rFonts w:cs="Tahoma"/>
          <w:color w:val="000000"/>
          <w:szCs w:val="18"/>
          <w:lang w:val="fr-FR"/>
        </w:rPr>
        <w:t>24, 7 jours</w:t>
      </w:r>
      <w:r w:rsidR="00D90C71" w:rsidRPr="008641E3">
        <w:rPr>
          <w:rFonts w:cs="Tahoma"/>
          <w:color w:val="000000"/>
          <w:szCs w:val="18"/>
          <w:lang w:val="fr-FR"/>
        </w:rPr>
        <w:t xml:space="preserve"> / </w:t>
      </w:r>
      <w:r w:rsidRPr="008641E3">
        <w:rPr>
          <w:rFonts w:cs="Tahoma"/>
          <w:color w:val="000000"/>
          <w:szCs w:val="18"/>
          <w:lang w:val="fr-FR"/>
        </w:rPr>
        <w:t>7n’est pas attribué sur la base de la dépense SA, le nombre autorisé d’interlocuteurs pour le Support Technique Illimité 24h</w:t>
      </w:r>
      <w:r w:rsidR="00D90C71" w:rsidRPr="008641E3">
        <w:rPr>
          <w:rFonts w:cs="Tahoma"/>
          <w:color w:val="000000"/>
          <w:szCs w:val="18"/>
          <w:lang w:val="fr-FR"/>
        </w:rPr>
        <w:t xml:space="preserve"> / </w:t>
      </w:r>
      <w:r w:rsidRPr="008641E3">
        <w:rPr>
          <w:rFonts w:cs="Tahoma"/>
          <w:color w:val="000000"/>
          <w:szCs w:val="18"/>
          <w:lang w:val="fr-FR"/>
        </w:rPr>
        <w:t>24, 7 jours</w:t>
      </w:r>
      <w:r w:rsidR="00D90C71" w:rsidRPr="008641E3">
        <w:rPr>
          <w:rFonts w:cs="Tahoma"/>
          <w:color w:val="000000"/>
          <w:szCs w:val="18"/>
          <w:lang w:val="fr-FR"/>
        </w:rPr>
        <w:t xml:space="preserve"> / </w:t>
      </w:r>
      <w:r w:rsidRPr="008641E3">
        <w:rPr>
          <w:rFonts w:cs="Tahoma"/>
          <w:color w:val="000000"/>
          <w:szCs w:val="18"/>
          <w:lang w:val="fr-FR"/>
        </w:rPr>
        <w:t>7 varie toutefois selon la dépense SA. Tous les clients éligibles peuvent bénéficier d’au moins quatre interlocuteurs plus un contact supplémentaire pour chaque tranche de dépense SA supplémentaire de 125 000 USD dans le cadre de leur EAP ou programme de Licences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131F28" w:rsidRPr="008641E3">
        <w:rPr>
          <w:rFonts w:cs="Tahoma"/>
          <w:color w:val="000000"/>
          <w:szCs w:val="18"/>
          <w:lang w:val="fr-FR"/>
        </w:rPr>
        <w:t xml:space="preserve">. </w:t>
      </w:r>
      <w:r w:rsidRPr="008641E3">
        <w:rPr>
          <w:rFonts w:cs="Tahoma"/>
          <w:color w:val="000000"/>
          <w:szCs w:val="18"/>
          <w:lang w:val="fr-FR"/>
        </w:rPr>
        <w:t>Reportez-vous au tableau suivant :</w:t>
      </w:r>
    </w:p>
    <w:p w:rsidR="00FF1B2B" w:rsidRPr="008641E3" w:rsidRDefault="00FF1B2B" w:rsidP="00F42FB8">
      <w:pPr>
        <w:jc w:val="both"/>
        <w:rPr>
          <w:rFonts w:cs="Tahoma"/>
          <w:color w:val="000000"/>
          <w:szCs w:val="18"/>
          <w:lang w:val="fr-FR"/>
        </w:rPr>
      </w:pPr>
    </w:p>
    <w:p w:rsidR="00A17E03" w:rsidRPr="008641E3" w:rsidRDefault="00A17E03" w:rsidP="00F42FB8">
      <w:pPr>
        <w:jc w:val="both"/>
        <w:rPr>
          <w:lang w:val="fr-FR"/>
        </w:rPr>
      </w:pPr>
      <w:r w:rsidRPr="008641E3">
        <w:rPr>
          <w:rFonts w:cs="Tahoma"/>
          <w:color w:val="000000"/>
          <w:szCs w:val="18"/>
          <w:lang w:val="fr-FR"/>
        </w:rPr>
        <w:t>Le tableau suivant s’applique aux clients détenteurs d’un EAP ou APA :</w:t>
      </w:r>
    </w:p>
    <w:p w:rsidR="00613BBB" w:rsidRPr="008641E3" w:rsidRDefault="00613BBB" w:rsidP="00613BBB">
      <w:pPr>
        <w:rPr>
          <w:rFonts w:cs="Tahoma"/>
          <w:color w:val="000000"/>
          <w:szCs w:val="18"/>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8E0080" w:rsidTr="002C483E">
        <w:trPr>
          <w:tblHeader/>
        </w:trPr>
        <w:tc>
          <w:tcPr>
            <w:tcW w:w="2160" w:type="dxa"/>
            <w:shd w:val="clear" w:color="auto" w:fill="FABF8F"/>
          </w:tcPr>
          <w:p w:rsidR="00613BBB" w:rsidRPr="008641E3" w:rsidRDefault="00613BBB" w:rsidP="00613BBB">
            <w:pPr>
              <w:jc w:val="center"/>
              <w:rPr>
                <w:rFonts w:cs="Tahoma"/>
                <w:color w:val="000000"/>
                <w:szCs w:val="18"/>
                <w:lang w:val="fr-FR"/>
              </w:rPr>
            </w:pPr>
            <w:r w:rsidRPr="008641E3">
              <w:rPr>
                <w:rFonts w:cs="Tahoma"/>
                <w:b/>
                <w:bCs/>
                <w:color w:val="000000"/>
                <w:szCs w:val="18"/>
                <w:lang w:val="fr-FR"/>
              </w:rPr>
              <w:t>Dépense SA annuelle moyenne</w:t>
            </w:r>
          </w:p>
        </w:tc>
        <w:tc>
          <w:tcPr>
            <w:tcW w:w="2520" w:type="dxa"/>
            <w:shd w:val="clear" w:color="auto" w:fill="FABF8F"/>
          </w:tcPr>
          <w:p w:rsidR="00613BBB" w:rsidRPr="008641E3" w:rsidRDefault="00A17E03" w:rsidP="00613BBB">
            <w:pPr>
              <w:jc w:val="center"/>
              <w:rPr>
                <w:rFonts w:cs="Tahoma"/>
                <w:color w:val="000000"/>
                <w:szCs w:val="18"/>
                <w:lang w:val="fr-FR"/>
              </w:rPr>
            </w:pPr>
            <w:r w:rsidRPr="008641E3">
              <w:rPr>
                <w:rFonts w:cs="Tahoma"/>
                <w:b/>
                <w:bCs/>
                <w:color w:val="000000"/>
                <w:szCs w:val="18"/>
                <w:lang w:val="fr-FR"/>
              </w:rPr>
              <w:t>Nombre d’interlocuteurs autorisés pour le Support Technique</w:t>
            </w:r>
          </w:p>
        </w:tc>
      </w:tr>
      <w:tr w:rsidR="00613BBB" w:rsidRPr="008641E3" w:rsidTr="002A6416">
        <w:tc>
          <w:tcPr>
            <w:tcW w:w="2160" w:type="dxa"/>
          </w:tcPr>
          <w:p w:rsidR="00613BBB" w:rsidRPr="008641E3" w:rsidRDefault="00613BBB" w:rsidP="002E605C">
            <w:pPr>
              <w:jc w:val="center"/>
              <w:rPr>
                <w:rFonts w:cs="Tahoma"/>
                <w:color w:val="000000"/>
                <w:szCs w:val="18"/>
                <w:lang w:val="fr-FR"/>
              </w:rPr>
            </w:pPr>
            <w:r w:rsidRPr="008641E3">
              <w:rPr>
                <w:rFonts w:cs="Tahoma"/>
                <w:color w:val="000000"/>
                <w:szCs w:val="18"/>
                <w:lang w:val="fr-FR"/>
              </w:rPr>
              <w:t>$250</w:t>
            </w:r>
            <w:r w:rsidR="002E605C" w:rsidRPr="008641E3">
              <w:rPr>
                <w:rFonts w:cs="Tahoma"/>
                <w:color w:val="000000"/>
                <w:szCs w:val="18"/>
                <w:lang w:val="fr-FR"/>
              </w:rPr>
              <w:t xml:space="preserve"> </w:t>
            </w:r>
            <w:r w:rsidRPr="008641E3">
              <w:rPr>
                <w:rFonts w:cs="Tahoma"/>
                <w:color w:val="000000"/>
                <w:szCs w:val="18"/>
                <w:lang w:val="fr-FR"/>
              </w:rPr>
              <w:t>000 - $374</w:t>
            </w:r>
            <w:r w:rsidR="002E605C" w:rsidRPr="008641E3">
              <w:rPr>
                <w:rFonts w:cs="Tahoma"/>
                <w:color w:val="000000"/>
                <w:szCs w:val="18"/>
                <w:lang w:val="fr-FR"/>
              </w:rPr>
              <w:t xml:space="preserve"> </w:t>
            </w:r>
            <w:r w:rsidRPr="008641E3">
              <w:rPr>
                <w:rFonts w:cs="Tahoma"/>
                <w:color w:val="000000"/>
                <w:szCs w:val="18"/>
                <w:lang w:val="fr-FR"/>
              </w:rPr>
              <w:t>999</w:t>
            </w:r>
          </w:p>
        </w:tc>
        <w:tc>
          <w:tcPr>
            <w:tcW w:w="2520" w:type="dxa"/>
          </w:tcPr>
          <w:p w:rsidR="00613BBB" w:rsidRPr="008641E3" w:rsidRDefault="00613BBB" w:rsidP="00613BBB">
            <w:pPr>
              <w:jc w:val="center"/>
              <w:rPr>
                <w:rFonts w:cs="Tahoma"/>
                <w:color w:val="000000"/>
                <w:szCs w:val="18"/>
                <w:lang w:val="fr-FR"/>
              </w:rPr>
            </w:pPr>
            <w:r w:rsidRPr="008641E3">
              <w:rPr>
                <w:rFonts w:cs="Tahoma"/>
                <w:color w:val="000000"/>
                <w:szCs w:val="18"/>
                <w:lang w:val="fr-FR"/>
              </w:rPr>
              <w:t>4</w:t>
            </w:r>
          </w:p>
        </w:tc>
      </w:tr>
      <w:tr w:rsidR="00613BBB" w:rsidRPr="008641E3" w:rsidTr="002A6416">
        <w:tc>
          <w:tcPr>
            <w:tcW w:w="2160" w:type="dxa"/>
          </w:tcPr>
          <w:p w:rsidR="00613BBB" w:rsidRPr="008641E3" w:rsidRDefault="00613BBB" w:rsidP="002E605C">
            <w:pPr>
              <w:jc w:val="center"/>
              <w:rPr>
                <w:rFonts w:cs="Tahoma"/>
                <w:szCs w:val="18"/>
                <w:lang w:val="fr-FR"/>
              </w:rPr>
            </w:pPr>
            <w:r w:rsidRPr="008641E3">
              <w:rPr>
                <w:rFonts w:cs="Tahoma"/>
                <w:szCs w:val="18"/>
                <w:lang w:val="fr-FR"/>
              </w:rPr>
              <w:t>$375</w:t>
            </w:r>
            <w:r w:rsidR="002E605C" w:rsidRPr="008641E3">
              <w:rPr>
                <w:rFonts w:cs="Tahoma"/>
                <w:szCs w:val="18"/>
                <w:lang w:val="fr-FR"/>
              </w:rPr>
              <w:t xml:space="preserve"> </w:t>
            </w:r>
            <w:r w:rsidRPr="008641E3">
              <w:rPr>
                <w:rFonts w:cs="Tahoma"/>
                <w:szCs w:val="18"/>
                <w:lang w:val="fr-FR"/>
              </w:rPr>
              <w:t>000 - $499</w:t>
            </w:r>
            <w:r w:rsidR="002E605C" w:rsidRPr="008641E3">
              <w:rPr>
                <w:rFonts w:cs="Tahoma"/>
                <w:szCs w:val="18"/>
                <w:lang w:val="fr-FR"/>
              </w:rPr>
              <w:t> </w:t>
            </w:r>
            <w:r w:rsidRPr="008641E3">
              <w:rPr>
                <w:rFonts w:cs="Tahoma"/>
                <w:szCs w:val="18"/>
                <w:lang w:val="fr-FR"/>
              </w:rPr>
              <w:t>999</w:t>
            </w:r>
          </w:p>
        </w:tc>
        <w:tc>
          <w:tcPr>
            <w:tcW w:w="2520" w:type="dxa"/>
          </w:tcPr>
          <w:p w:rsidR="00613BBB" w:rsidRPr="008641E3" w:rsidRDefault="00613BBB" w:rsidP="00613BBB">
            <w:pPr>
              <w:jc w:val="center"/>
              <w:rPr>
                <w:rFonts w:cs="Tahoma"/>
                <w:szCs w:val="18"/>
                <w:lang w:val="fr-FR"/>
              </w:rPr>
            </w:pPr>
            <w:r w:rsidRPr="008641E3">
              <w:rPr>
                <w:rFonts w:cs="Tahoma"/>
                <w:szCs w:val="18"/>
                <w:lang w:val="fr-FR"/>
              </w:rPr>
              <w:t>5</w:t>
            </w:r>
          </w:p>
        </w:tc>
      </w:tr>
      <w:tr w:rsidR="00613BBB" w:rsidRPr="008641E3" w:rsidTr="002A6416">
        <w:tc>
          <w:tcPr>
            <w:tcW w:w="2160" w:type="dxa"/>
          </w:tcPr>
          <w:p w:rsidR="00613BBB" w:rsidRPr="008641E3" w:rsidRDefault="00613BBB" w:rsidP="002E605C">
            <w:pPr>
              <w:jc w:val="center"/>
              <w:rPr>
                <w:rFonts w:cs="Tahoma"/>
                <w:szCs w:val="18"/>
                <w:lang w:val="fr-FR"/>
              </w:rPr>
            </w:pPr>
            <w:r w:rsidRPr="008641E3">
              <w:rPr>
                <w:rFonts w:cs="Tahoma"/>
                <w:szCs w:val="18"/>
                <w:lang w:val="fr-FR"/>
              </w:rPr>
              <w:t>$500</w:t>
            </w:r>
            <w:r w:rsidR="002E605C" w:rsidRPr="008641E3">
              <w:rPr>
                <w:rFonts w:cs="Tahoma"/>
                <w:szCs w:val="18"/>
                <w:lang w:val="fr-FR"/>
              </w:rPr>
              <w:t xml:space="preserve"> </w:t>
            </w:r>
            <w:r w:rsidRPr="008641E3">
              <w:rPr>
                <w:rFonts w:cs="Tahoma"/>
                <w:szCs w:val="18"/>
                <w:lang w:val="fr-FR"/>
              </w:rPr>
              <w:t>000 - $624</w:t>
            </w:r>
            <w:r w:rsidR="002E605C" w:rsidRPr="008641E3">
              <w:rPr>
                <w:rFonts w:cs="Tahoma"/>
                <w:szCs w:val="18"/>
                <w:lang w:val="fr-FR"/>
              </w:rPr>
              <w:t xml:space="preserve"> </w:t>
            </w:r>
            <w:r w:rsidRPr="008641E3">
              <w:rPr>
                <w:rFonts w:cs="Tahoma"/>
                <w:szCs w:val="18"/>
                <w:lang w:val="fr-FR"/>
              </w:rPr>
              <w:t>999</w:t>
            </w:r>
          </w:p>
        </w:tc>
        <w:tc>
          <w:tcPr>
            <w:tcW w:w="2520" w:type="dxa"/>
          </w:tcPr>
          <w:p w:rsidR="00613BBB" w:rsidRPr="008641E3" w:rsidRDefault="00613BBB" w:rsidP="00613BBB">
            <w:pPr>
              <w:jc w:val="center"/>
              <w:rPr>
                <w:rFonts w:cs="Tahoma"/>
                <w:szCs w:val="18"/>
                <w:lang w:val="fr-FR"/>
              </w:rPr>
            </w:pPr>
            <w:r w:rsidRPr="008641E3">
              <w:rPr>
                <w:rFonts w:cs="Tahoma"/>
                <w:szCs w:val="18"/>
                <w:lang w:val="fr-FR"/>
              </w:rPr>
              <w:t>6</w:t>
            </w:r>
          </w:p>
        </w:tc>
      </w:tr>
      <w:tr w:rsidR="00613BBB" w:rsidRPr="008641E3" w:rsidTr="002A6416">
        <w:tc>
          <w:tcPr>
            <w:tcW w:w="2160" w:type="dxa"/>
          </w:tcPr>
          <w:p w:rsidR="00613BBB" w:rsidRPr="008641E3" w:rsidRDefault="00613BBB" w:rsidP="002E605C">
            <w:pPr>
              <w:jc w:val="center"/>
              <w:rPr>
                <w:rFonts w:cs="Tahoma"/>
                <w:szCs w:val="18"/>
                <w:lang w:val="fr-FR"/>
              </w:rPr>
            </w:pPr>
            <w:r w:rsidRPr="008641E3">
              <w:rPr>
                <w:rFonts w:cs="Tahoma"/>
                <w:szCs w:val="18"/>
                <w:lang w:val="fr-FR"/>
              </w:rPr>
              <w:t>$625</w:t>
            </w:r>
            <w:r w:rsidR="002E605C" w:rsidRPr="008641E3">
              <w:rPr>
                <w:rFonts w:cs="Tahoma"/>
                <w:szCs w:val="18"/>
                <w:lang w:val="fr-FR"/>
              </w:rPr>
              <w:t xml:space="preserve"> </w:t>
            </w:r>
            <w:r w:rsidRPr="008641E3">
              <w:rPr>
                <w:rFonts w:cs="Tahoma"/>
                <w:szCs w:val="18"/>
                <w:lang w:val="fr-FR"/>
              </w:rPr>
              <w:t>000 - $749</w:t>
            </w:r>
            <w:r w:rsidR="002E605C" w:rsidRPr="008641E3">
              <w:rPr>
                <w:rFonts w:cs="Tahoma"/>
                <w:szCs w:val="18"/>
                <w:lang w:val="fr-FR"/>
              </w:rPr>
              <w:t xml:space="preserve"> </w:t>
            </w:r>
            <w:r w:rsidRPr="008641E3">
              <w:rPr>
                <w:rFonts w:cs="Tahoma"/>
                <w:szCs w:val="18"/>
                <w:lang w:val="fr-FR"/>
              </w:rPr>
              <w:t>999</w:t>
            </w:r>
          </w:p>
        </w:tc>
        <w:tc>
          <w:tcPr>
            <w:tcW w:w="2520" w:type="dxa"/>
          </w:tcPr>
          <w:p w:rsidR="00613BBB" w:rsidRPr="008641E3" w:rsidRDefault="00613BBB" w:rsidP="00613BBB">
            <w:pPr>
              <w:jc w:val="center"/>
              <w:rPr>
                <w:rFonts w:cs="Tahoma"/>
                <w:szCs w:val="18"/>
                <w:lang w:val="fr-FR"/>
              </w:rPr>
            </w:pPr>
            <w:r w:rsidRPr="008641E3">
              <w:rPr>
                <w:rFonts w:cs="Tahoma"/>
                <w:szCs w:val="18"/>
                <w:lang w:val="fr-FR"/>
              </w:rPr>
              <w:t>7</w:t>
            </w:r>
          </w:p>
        </w:tc>
      </w:tr>
      <w:tr w:rsidR="00613BBB" w:rsidRPr="008641E3" w:rsidTr="002A6416">
        <w:tc>
          <w:tcPr>
            <w:tcW w:w="2160" w:type="dxa"/>
          </w:tcPr>
          <w:p w:rsidR="00613BBB" w:rsidRPr="008641E3" w:rsidRDefault="00613BBB" w:rsidP="002E605C">
            <w:pPr>
              <w:jc w:val="center"/>
              <w:rPr>
                <w:rFonts w:cs="Tahoma"/>
                <w:szCs w:val="18"/>
                <w:lang w:val="fr-FR"/>
              </w:rPr>
            </w:pPr>
            <w:r w:rsidRPr="008641E3">
              <w:rPr>
                <w:rFonts w:cs="Tahoma"/>
                <w:szCs w:val="18"/>
                <w:lang w:val="fr-FR"/>
              </w:rPr>
              <w:t>$750</w:t>
            </w:r>
            <w:r w:rsidR="002E605C" w:rsidRPr="008641E3">
              <w:rPr>
                <w:rFonts w:cs="Tahoma"/>
                <w:szCs w:val="18"/>
                <w:lang w:val="fr-FR"/>
              </w:rPr>
              <w:t xml:space="preserve"> </w:t>
            </w:r>
            <w:r w:rsidRPr="008641E3">
              <w:rPr>
                <w:rFonts w:cs="Tahoma"/>
                <w:szCs w:val="18"/>
                <w:lang w:val="fr-FR"/>
              </w:rPr>
              <w:t>000 - $874</w:t>
            </w:r>
            <w:r w:rsidR="002E605C" w:rsidRPr="008641E3">
              <w:rPr>
                <w:rFonts w:cs="Tahoma"/>
                <w:szCs w:val="18"/>
                <w:lang w:val="fr-FR"/>
              </w:rPr>
              <w:t xml:space="preserve"> </w:t>
            </w:r>
            <w:r w:rsidRPr="008641E3">
              <w:rPr>
                <w:rFonts w:cs="Tahoma"/>
                <w:szCs w:val="18"/>
                <w:lang w:val="fr-FR"/>
              </w:rPr>
              <w:t>999</w:t>
            </w:r>
          </w:p>
        </w:tc>
        <w:tc>
          <w:tcPr>
            <w:tcW w:w="2520" w:type="dxa"/>
          </w:tcPr>
          <w:p w:rsidR="00613BBB" w:rsidRPr="008641E3" w:rsidRDefault="00613BBB" w:rsidP="00613BBB">
            <w:pPr>
              <w:jc w:val="center"/>
              <w:rPr>
                <w:rFonts w:cs="Tahoma"/>
                <w:szCs w:val="18"/>
                <w:lang w:val="fr-FR"/>
              </w:rPr>
            </w:pPr>
            <w:r w:rsidRPr="008641E3">
              <w:rPr>
                <w:rFonts w:cs="Tahoma"/>
                <w:szCs w:val="18"/>
                <w:lang w:val="fr-FR"/>
              </w:rPr>
              <w:t>8</w:t>
            </w:r>
          </w:p>
        </w:tc>
      </w:tr>
    </w:tbl>
    <w:p w:rsidR="00613BBB" w:rsidRPr="008641E3" w:rsidRDefault="00613BBB" w:rsidP="00613BBB">
      <w:pPr>
        <w:rPr>
          <w:rFonts w:cs="Tahoma"/>
          <w:szCs w:val="18"/>
          <w:lang w:val="fr-FR"/>
        </w:rPr>
      </w:pPr>
    </w:p>
    <w:p w:rsidR="00A17E03" w:rsidRPr="008641E3" w:rsidRDefault="00A17E03" w:rsidP="00FF1B2B">
      <w:pPr>
        <w:rPr>
          <w:lang w:val="fr-FR"/>
        </w:rPr>
      </w:pPr>
      <w:r w:rsidRPr="008641E3">
        <w:rPr>
          <w:rFonts w:cs="Tahoma"/>
          <w:szCs w:val="18"/>
          <w:lang w:val="fr-FR"/>
        </w:rPr>
        <w:t>Le tableau suivant s’applique aux clients détenteurs de licences pour PDW :</w:t>
      </w:r>
    </w:p>
    <w:p w:rsidR="00A17E03" w:rsidRPr="008641E3" w:rsidRDefault="00A17E03" w:rsidP="00A17E03">
      <w:pPr>
        <w:rPr>
          <w:rFonts w:cs="Tahoma"/>
          <w:szCs w:val="18"/>
          <w:lang w:val="fr-FR" w:eastAsia="ja-JP"/>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8E0080" w:rsidTr="002A6416">
        <w:tc>
          <w:tcPr>
            <w:tcW w:w="2160" w:type="dxa"/>
            <w:shd w:val="clear" w:color="auto" w:fill="FABF8F"/>
          </w:tcPr>
          <w:p w:rsidR="00A17E03" w:rsidRPr="008641E3" w:rsidRDefault="00A17E03" w:rsidP="00A17E03">
            <w:pPr>
              <w:jc w:val="center"/>
              <w:rPr>
                <w:rFonts w:cs="Tahoma"/>
                <w:color w:val="000000"/>
                <w:szCs w:val="18"/>
                <w:lang w:val="fr-FR"/>
              </w:rPr>
            </w:pPr>
            <w:r w:rsidRPr="008641E3">
              <w:rPr>
                <w:rFonts w:cs="Tahoma"/>
                <w:b/>
                <w:bCs/>
                <w:color w:val="000000"/>
                <w:szCs w:val="18"/>
                <w:lang w:val="fr-FR"/>
              </w:rPr>
              <w:t>Dépense SA annuelle moyenne</w:t>
            </w:r>
          </w:p>
        </w:tc>
        <w:tc>
          <w:tcPr>
            <w:tcW w:w="2520" w:type="dxa"/>
            <w:shd w:val="clear" w:color="auto" w:fill="FABF8F"/>
          </w:tcPr>
          <w:p w:rsidR="00A17E03" w:rsidRPr="008641E3" w:rsidRDefault="00A17E03" w:rsidP="00A17E03">
            <w:pPr>
              <w:jc w:val="center"/>
              <w:rPr>
                <w:rFonts w:cs="Tahoma"/>
                <w:color w:val="000000"/>
                <w:szCs w:val="18"/>
                <w:lang w:val="fr-FR"/>
              </w:rPr>
            </w:pPr>
            <w:r w:rsidRPr="008641E3">
              <w:rPr>
                <w:rFonts w:cs="Tahoma"/>
                <w:b/>
                <w:bCs/>
                <w:color w:val="000000"/>
                <w:szCs w:val="18"/>
                <w:lang w:val="fr-FR"/>
              </w:rPr>
              <w:t>Nombre d’interlocuteurs autorisés pour le Support Technique</w:t>
            </w:r>
          </w:p>
        </w:tc>
      </w:tr>
      <w:tr w:rsidR="00A17E03" w:rsidRPr="008641E3" w:rsidTr="002A6416">
        <w:tc>
          <w:tcPr>
            <w:tcW w:w="2160" w:type="dxa"/>
          </w:tcPr>
          <w:p w:rsidR="00A17E03" w:rsidRPr="008641E3" w:rsidRDefault="00A17E03" w:rsidP="002E605C">
            <w:pPr>
              <w:jc w:val="center"/>
              <w:rPr>
                <w:rFonts w:cs="Tahoma"/>
                <w:color w:val="000000"/>
                <w:szCs w:val="18"/>
                <w:lang w:val="fr-FR"/>
              </w:rPr>
            </w:pPr>
            <w:r w:rsidRPr="008641E3">
              <w:rPr>
                <w:rFonts w:cs="Tahoma"/>
                <w:color w:val="000000"/>
                <w:szCs w:val="18"/>
                <w:lang w:val="fr-FR"/>
              </w:rPr>
              <w:t>$0 - $374</w:t>
            </w:r>
            <w:r w:rsidR="002E605C" w:rsidRPr="008641E3">
              <w:rPr>
                <w:rFonts w:cs="Tahoma"/>
                <w:color w:val="000000"/>
                <w:szCs w:val="18"/>
                <w:lang w:val="fr-FR"/>
              </w:rPr>
              <w:t xml:space="preserve"> </w:t>
            </w:r>
            <w:r w:rsidRPr="008641E3">
              <w:rPr>
                <w:rFonts w:cs="Tahoma"/>
                <w:color w:val="000000"/>
                <w:szCs w:val="18"/>
                <w:lang w:val="fr-FR"/>
              </w:rPr>
              <w:t>999</w:t>
            </w:r>
          </w:p>
        </w:tc>
        <w:tc>
          <w:tcPr>
            <w:tcW w:w="2520" w:type="dxa"/>
          </w:tcPr>
          <w:p w:rsidR="00A17E03" w:rsidRPr="008641E3" w:rsidRDefault="00A17E03" w:rsidP="00A17E03">
            <w:pPr>
              <w:jc w:val="center"/>
              <w:rPr>
                <w:rFonts w:cs="Tahoma"/>
                <w:color w:val="000000"/>
                <w:szCs w:val="18"/>
                <w:lang w:val="fr-FR"/>
              </w:rPr>
            </w:pPr>
            <w:r w:rsidRPr="008641E3">
              <w:rPr>
                <w:rFonts w:cs="Tahoma"/>
                <w:color w:val="000000"/>
                <w:szCs w:val="18"/>
                <w:lang w:val="fr-FR"/>
              </w:rPr>
              <w:t>4</w:t>
            </w:r>
          </w:p>
        </w:tc>
      </w:tr>
      <w:tr w:rsidR="00A17E03" w:rsidRPr="008641E3" w:rsidTr="002A6416">
        <w:tc>
          <w:tcPr>
            <w:tcW w:w="2160" w:type="dxa"/>
          </w:tcPr>
          <w:p w:rsidR="00A17E03" w:rsidRPr="008641E3" w:rsidRDefault="00A17E03" w:rsidP="002E605C">
            <w:pPr>
              <w:jc w:val="center"/>
              <w:rPr>
                <w:rFonts w:cs="Tahoma"/>
                <w:szCs w:val="18"/>
                <w:lang w:val="fr-FR"/>
              </w:rPr>
            </w:pPr>
            <w:r w:rsidRPr="008641E3">
              <w:rPr>
                <w:rFonts w:cs="Tahoma"/>
                <w:szCs w:val="18"/>
                <w:lang w:val="fr-FR"/>
              </w:rPr>
              <w:t>$375</w:t>
            </w:r>
            <w:r w:rsidR="002E605C" w:rsidRPr="008641E3">
              <w:rPr>
                <w:rFonts w:cs="Tahoma"/>
                <w:szCs w:val="18"/>
                <w:lang w:val="fr-FR"/>
              </w:rPr>
              <w:t xml:space="preserve"> </w:t>
            </w:r>
            <w:r w:rsidRPr="008641E3">
              <w:rPr>
                <w:rFonts w:cs="Tahoma"/>
                <w:szCs w:val="18"/>
                <w:lang w:val="fr-FR"/>
              </w:rPr>
              <w:t>000 - $499</w:t>
            </w:r>
            <w:r w:rsidR="002E605C" w:rsidRPr="008641E3">
              <w:rPr>
                <w:rFonts w:cs="Tahoma"/>
                <w:szCs w:val="18"/>
                <w:lang w:val="fr-FR"/>
              </w:rPr>
              <w:t xml:space="preserve"> </w:t>
            </w:r>
            <w:r w:rsidRPr="008641E3">
              <w:rPr>
                <w:rFonts w:cs="Tahoma"/>
                <w:szCs w:val="18"/>
                <w:lang w:val="fr-FR"/>
              </w:rPr>
              <w:t>999</w:t>
            </w:r>
          </w:p>
        </w:tc>
        <w:tc>
          <w:tcPr>
            <w:tcW w:w="2520" w:type="dxa"/>
          </w:tcPr>
          <w:p w:rsidR="00A17E03" w:rsidRPr="008641E3" w:rsidRDefault="00A17E03" w:rsidP="00A17E03">
            <w:pPr>
              <w:jc w:val="center"/>
              <w:rPr>
                <w:rFonts w:cs="Tahoma"/>
                <w:szCs w:val="18"/>
                <w:lang w:val="fr-FR"/>
              </w:rPr>
            </w:pPr>
            <w:r w:rsidRPr="008641E3">
              <w:rPr>
                <w:rFonts w:cs="Tahoma"/>
                <w:szCs w:val="18"/>
                <w:lang w:val="fr-FR"/>
              </w:rPr>
              <w:t>5</w:t>
            </w:r>
          </w:p>
        </w:tc>
      </w:tr>
      <w:tr w:rsidR="00A17E03" w:rsidRPr="008641E3" w:rsidTr="002A6416">
        <w:tc>
          <w:tcPr>
            <w:tcW w:w="2160" w:type="dxa"/>
          </w:tcPr>
          <w:p w:rsidR="00A17E03" w:rsidRPr="008641E3" w:rsidRDefault="00A17E03" w:rsidP="002E605C">
            <w:pPr>
              <w:jc w:val="center"/>
              <w:rPr>
                <w:rFonts w:cs="Tahoma"/>
                <w:szCs w:val="18"/>
                <w:lang w:val="fr-FR"/>
              </w:rPr>
            </w:pPr>
            <w:r w:rsidRPr="008641E3">
              <w:rPr>
                <w:rFonts w:cs="Tahoma"/>
                <w:szCs w:val="18"/>
                <w:lang w:val="fr-FR"/>
              </w:rPr>
              <w:t>$500</w:t>
            </w:r>
            <w:r w:rsidR="002E605C" w:rsidRPr="008641E3">
              <w:rPr>
                <w:rFonts w:cs="Tahoma"/>
                <w:szCs w:val="18"/>
                <w:lang w:val="fr-FR"/>
              </w:rPr>
              <w:t xml:space="preserve"> </w:t>
            </w:r>
            <w:r w:rsidRPr="008641E3">
              <w:rPr>
                <w:rFonts w:cs="Tahoma"/>
                <w:szCs w:val="18"/>
                <w:lang w:val="fr-FR"/>
              </w:rPr>
              <w:t>000 - $624</w:t>
            </w:r>
            <w:r w:rsidR="002E605C" w:rsidRPr="008641E3">
              <w:rPr>
                <w:rFonts w:cs="Tahoma"/>
                <w:szCs w:val="18"/>
                <w:lang w:val="fr-FR"/>
              </w:rPr>
              <w:t xml:space="preserve"> </w:t>
            </w:r>
            <w:r w:rsidRPr="008641E3">
              <w:rPr>
                <w:rFonts w:cs="Tahoma"/>
                <w:szCs w:val="18"/>
                <w:lang w:val="fr-FR"/>
              </w:rPr>
              <w:t>999</w:t>
            </w:r>
          </w:p>
        </w:tc>
        <w:tc>
          <w:tcPr>
            <w:tcW w:w="2520" w:type="dxa"/>
          </w:tcPr>
          <w:p w:rsidR="00A17E03" w:rsidRPr="008641E3" w:rsidRDefault="00A17E03" w:rsidP="00A17E03">
            <w:pPr>
              <w:jc w:val="center"/>
              <w:rPr>
                <w:rFonts w:cs="Tahoma"/>
                <w:szCs w:val="18"/>
                <w:lang w:val="fr-FR"/>
              </w:rPr>
            </w:pPr>
            <w:r w:rsidRPr="008641E3">
              <w:rPr>
                <w:rFonts w:cs="Tahoma"/>
                <w:szCs w:val="18"/>
                <w:lang w:val="fr-FR"/>
              </w:rPr>
              <w:t>6</w:t>
            </w:r>
          </w:p>
        </w:tc>
      </w:tr>
      <w:tr w:rsidR="00A17E03" w:rsidRPr="008641E3" w:rsidTr="002A6416">
        <w:tc>
          <w:tcPr>
            <w:tcW w:w="2160" w:type="dxa"/>
          </w:tcPr>
          <w:p w:rsidR="00A17E03" w:rsidRPr="008641E3" w:rsidRDefault="00A17E03" w:rsidP="002E605C">
            <w:pPr>
              <w:jc w:val="center"/>
              <w:rPr>
                <w:rFonts w:cs="Tahoma"/>
                <w:szCs w:val="18"/>
                <w:lang w:val="fr-FR"/>
              </w:rPr>
            </w:pPr>
            <w:r w:rsidRPr="008641E3">
              <w:rPr>
                <w:rFonts w:cs="Tahoma"/>
                <w:szCs w:val="18"/>
                <w:lang w:val="fr-FR"/>
              </w:rPr>
              <w:t>$625</w:t>
            </w:r>
            <w:r w:rsidR="002E605C" w:rsidRPr="008641E3">
              <w:rPr>
                <w:rFonts w:cs="Tahoma"/>
                <w:szCs w:val="18"/>
                <w:lang w:val="fr-FR"/>
              </w:rPr>
              <w:t xml:space="preserve"> </w:t>
            </w:r>
            <w:r w:rsidRPr="008641E3">
              <w:rPr>
                <w:rFonts w:cs="Tahoma"/>
                <w:szCs w:val="18"/>
                <w:lang w:val="fr-FR"/>
              </w:rPr>
              <w:t>000 - $749</w:t>
            </w:r>
            <w:r w:rsidR="002E605C" w:rsidRPr="008641E3">
              <w:rPr>
                <w:rFonts w:cs="Tahoma"/>
                <w:szCs w:val="18"/>
                <w:lang w:val="fr-FR"/>
              </w:rPr>
              <w:t xml:space="preserve"> </w:t>
            </w:r>
            <w:r w:rsidRPr="008641E3">
              <w:rPr>
                <w:rFonts w:cs="Tahoma"/>
                <w:szCs w:val="18"/>
                <w:lang w:val="fr-FR"/>
              </w:rPr>
              <w:t>999</w:t>
            </w:r>
          </w:p>
        </w:tc>
        <w:tc>
          <w:tcPr>
            <w:tcW w:w="2520" w:type="dxa"/>
          </w:tcPr>
          <w:p w:rsidR="00A17E03" w:rsidRPr="008641E3" w:rsidRDefault="00A17E03" w:rsidP="00A17E03">
            <w:pPr>
              <w:jc w:val="center"/>
              <w:rPr>
                <w:rFonts w:cs="Tahoma"/>
                <w:szCs w:val="18"/>
                <w:lang w:val="fr-FR"/>
              </w:rPr>
            </w:pPr>
            <w:r w:rsidRPr="008641E3">
              <w:rPr>
                <w:rFonts w:cs="Tahoma"/>
                <w:szCs w:val="18"/>
                <w:lang w:val="fr-FR"/>
              </w:rPr>
              <w:t>7</w:t>
            </w:r>
          </w:p>
        </w:tc>
      </w:tr>
      <w:tr w:rsidR="00A17E03" w:rsidRPr="008641E3" w:rsidTr="002A6416">
        <w:tc>
          <w:tcPr>
            <w:tcW w:w="2160" w:type="dxa"/>
          </w:tcPr>
          <w:p w:rsidR="00A17E03" w:rsidRPr="008641E3" w:rsidRDefault="00A17E03" w:rsidP="002E605C">
            <w:pPr>
              <w:jc w:val="center"/>
              <w:rPr>
                <w:rFonts w:cs="Tahoma"/>
                <w:szCs w:val="18"/>
                <w:lang w:val="fr-FR"/>
              </w:rPr>
            </w:pPr>
            <w:r w:rsidRPr="008641E3">
              <w:rPr>
                <w:rFonts w:cs="Tahoma"/>
                <w:szCs w:val="18"/>
                <w:lang w:val="fr-FR"/>
              </w:rPr>
              <w:t>$750</w:t>
            </w:r>
            <w:r w:rsidR="002E605C" w:rsidRPr="008641E3">
              <w:rPr>
                <w:rFonts w:cs="Tahoma"/>
                <w:szCs w:val="18"/>
                <w:lang w:val="fr-FR"/>
              </w:rPr>
              <w:t xml:space="preserve"> </w:t>
            </w:r>
            <w:r w:rsidRPr="008641E3">
              <w:rPr>
                <w:rFonts w:cs="Tahoma"/>
                <w:szCs w:val="18"/>
                <w:lang w:val="fr-FR"/>
              </w:rPr>
              <w:t>000 - $874</w:t>
            </w:r>
            <w:r w:rsidR="002E605C" w:rsidRPr="008641E3">
              <w:rPr>
                <w:rFonts w:cs="Tahoma"/>
                <w:szCs w:val="18"/>
                <w:lang w:val="fr-FR"/>
              </w:rPr>
              <w:t xml:space="preserve"> </w:t>
            </w:r>
            <w:r w:rsidRPr="008641E3">
              <w:rPr>
                <w:rFonts w:cs="Tahoma"/>
                <w:szCs w:val="18"/>
                <w:lang w:val="fr-FR"/>
              </w:rPr>
              <w:t>999</w:t>
            </w:r>
          </w:p>
        </w:tc>
        <w:tc>
          <w:tcPr>
            <w:tcW w:w="2520" w:type="dxa"/>
          </w:tcPr>
          <w:p w:rsidR="00A17E03" w:rsidRPr="008641E3" w:rsidRDefault="00A17E03" w:rsidP="00A17E03">
            <w:pPr>
              <w:jc w:val="center"/>
              <w:rPr>
                <w:rFonts w:cs="Tahoma"/>
                <w:szCs w:val="18"/>
                <w:lang w:val="fr-FR"/>
              </w:rPr>
            </w:pPr>
            <w:r w:rsidRPr="008641E3">
              <w:rPr>
                <w:rFonts w:cs="Tahoma"/>
                <w:szCs w:val="18"/>
                <w:lang w:val="fr-FR"/>
              </w:rPr>
              <w:t>8</w:t>
            </w:r>
          </w:p>
        </w:tc>
      </w:tr>
    </w:tbl>
    <w:p w:rsidR="00A17E03" w:rsidRPr="008641E3" w:rsidRDefault="00A17E03" w:rsidP="00F530ED">
      <w:pPr>
        <w:jc w:val="both"/>
        <w:rPr>
          <w:rFonts w:cs="Tahoma"/>
          <w:szCs w:val="18"/>
          <w:lang w:val="fr-FR"/>
        </w:rPr>
      </w:pPr>
    </w:p>
    <w:p w:rsidR="00A17E03" w:rsidRPr="008641E3" w:rsidRDefault="00A17E03" w:rsidP="002E605C">
      <w:pPr>
        <w:jc w:val="both"/>
        <w:rPr>
          <w:lang w:val="fr-FR"/>
        </w:rPr>
      </w:pPr>
      <w:r w:rsidRPr="008641E3">
        <w:rPr>
          <w:rFonts w:cs="Tahoma"/>
          <w:szCs w:val="18"/>
          <w:lang w:val="fr-FR"/>
        </w:rPr>
        <w:t>Les demandes de support doivent être soumises par téléphone ou Internet par l’interlocuteur désigné par le client et conformément à la procédure décrite dans le Contrat de Support Premier du client. L’avantage PRS Illimité 24h</w:t>
      </w:r>
      <w:r w:rsidR="00D90C71" w:rsidRPr="008641E3">
        <w:rPr>
          <w:rFonts w:cs="Tahoma"/>
          <w:szCs w:val="18"/>
          <w:lang w:val="fr-FR"/>
        </w:rPr>
        <w:t xml:space="preserve"> / </w:t>
      </w:r>
      <w:r w:rsidRPr="008641E3">
        <w:rPr>
          <w:rFonts w:cs="Tahoma"/>
          <w:szCs w:val="18"/>
          <w:lang w:val="fr-FR"/>
        </w:rPr>
        <w:t>24, 7</w:t>
      </w:r>
      <w:r w:rsidR="002E605C" w:rsidRPr="008641E3">
        <w:rPr>
          <w:rFonts w:cs="Tahoma"/>
          <w:szCs w:val="18"/>
          <w:lang w:val="fr-FR"/>
        </w:rPr>
        <w:t> </w:t>
      </w:r>
      <w:r w:rsidRPr="008641E3">
        <w:rPr>
          <w:rFonts w:cs="Tahoma"/>
          <w:szCs w:val="18"/>
          <w:lang w:val="fr-FR"/>
        </w:rPr>
        <w:t>jours</w:t>
      </w:r>
      <w:r w:rsidR="00D90C71" w:rsidRPr="008641E3">
        <w:rPr>
          <w:rFonts w:cs="Tahoma"/>
          <w:szCs w:val="18"/>
          <w:lang w:val="fr-FR"/>
        </w:rPr>
        <w:t xml:space="preserve"> / </w:t>
      </w:r>
      <w:r w:rsidRPr="008641E3">
        <w:rPr>
          <w:rFonts w:cs="Tahoma"/>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rsidR="00023FE7" w:rsidRPr="008641E3" w:rsidRDefault="00023FE7" w:rsidP="00F42FB8">
      <w:pPr>
        <w:pStyle w:val="Heading3"/>
        <w:rPr>
          <w:rFonts w:ascii="Tahoma" w:hAnsi="Tahoma" w:cs="Tahoma"/>
          <w:b w:val="0"/>
          <w:sz w:val="18"/>
          <w:lang w:val="fr-FR"/>
        </w:rPr>
      </w:pPr>
    </w:p>
    <w:p w:rsidR="00620185" w:rsidRPr="008641E3" w:rsidRDefault="00620185" w:rsidP="00F42FB8">
      <w:pPr>
        <w:pStyle w:val="Heading3"/>
        <w:rPr>
          <w:lang w:val="fr-FR"/>
        </w:rPr>
      </w:pPr>
      <w:bookmarkStart w:id="801" w:name="_Toc336338238"/>
      <w:bookmarkStart w:id="802" w:name="_Toc353472382"/>
      <w:r w:rsidRPr="008641E3">
        <w:rPr>
          <w:rFonts w:ascii="Tahoma" w:hAnsi="Tahoma" w:cs="Tahoma"/>
          <w:color w:val="000000"/>
          <w:sz w:val="24"/>
          <w:szCs w:val="18"/>
          <w:lang w:val="fr-FR"/>
        </w:rPr>
        <w:t>System Center Advisor</w:t>
      </w:r>
      <w:bookmarkEnd w:id="801"/>
      <w:bookmarkEnd w:id="802"/>
    </w:p>
    <w:p w:rsidR="00620185" w:rsidRPr="008641E3" w:rsidRDefault="00620185" w:rsidP="00F42FB8">
      <w:pPr>
        <w:rPr>
          <w:rFonts w:cs="Tahoma"/>
          <w:color w:val="000000"/>
          <w:szCs w:val="18"/>
          <w:lang w:val="fr-FR"/>
        </w:rPr>
      </w:pPr>
    </w:p>
    <w:p w:rsidR="001C1727" w:rsidRPr="008641E3" w:rsidRDefault="00F56FC9">
      <w:pPr>
        <w:rPr>
          <w:lang w:val="fr-FR"/>
        </w:rPr>
      </w:pPr>
      <w:r w:rsidRPr="008641E3">
        <w:rPr>
          <w:rFonts w:cs="Tahoma"/>
          <w:szCs w:val="18"/>
          <w:lang w:val="fr-FR"/>
        </w:rPr>
        <w:t xml:space="preserve">Les clients détenteurs de licences logicielles pour Windows Server, SQL Server, Exchange Server et SharePoint Server figurant dans le tableau ci-dessous, couvertes par une Software Assurance active, peuvent utiliser System Center Advisor, tel que spécifié dans les Droits d’Utilisation de Logiciels. </w:t>
      </w:r>
    </w:p>
    <w:p w:rsidR="003479E5" w:rsidRPr="008641E3" w:rsidRDefault="003479E5" w:rsidP="00792D1E">
      <w:pPr>
        <w:outlineLvl w:val="2"/>
        <w:rPr>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8641E3" w:rsidTr="006F2A8B">
        <w:trPr>
          <w:tblHeader/>
        </w:trPr>
        <w:tc>
          <w:tcPr>
            <w:tcW w:w="3760" w:type="dxa"/>
            <w:gridSpan w:val="2"/>
            <w:shd w:val="clear" w:color="auto" w:fill="FABF8F"/>
          </w:tcPr>
          <w:p w:rsidR="00A13BC3" w:rsidRPr="008641E3" w:rsidRDefault="00A13BC3" w:rsidP="007E466C">
            <w:pPr>
              <w:spacing w:before="120" w:after="120" w:line="276" w:lineRule="auto"/>
              <w:jc w:val="center"/>
              <w:rPr>
                <w:rFonts w:cs="Tahoma"/>
                <w:b/>
                <w:bCs/>
                <w:color w:val="000000"/>
                <w:szCs w:val="18"/>
                <w:lang w:val="fr-FR" w:eastAsia="ja-JP"/>
              </w:rPr>
            </w:pPr>
            <w:r w:rsidRPr="008641E3">
              <w:rPr>
                <w:rFonts w:cs="Tahoma"/>
                <w:b/>
                <w:bCs/>
                <w:color w:val="000000"/>
                <w:szCs w:val="18"/>
                <w:lang w:val="fr-FR"/>
              </w:rPr>
              <w:t>Logiciels Serveur Éligibles*</w:t>
            </w:r>
          </w:p>
        </w:tc>
        <w:tc>
          <w:tcPr>
            <w:tcW w:w="1774" w:type="dxa"/>
            <w:shd w:val="clear" w:color="auto" w:fill="FABF8F"/>
          </w:tcPr>
          <w:p w:rsidR="00A13BC3" w:rsidRPr="008641E3" w:rsidRDefault="00A13BC3" w:rsidP="003479E5">
            <w:pPr>
              <w:spacing w:after="200" w:line="276" w:lineRule="auto"/>
              <w:jc w:val="center"/>
              <w:rPr>
                <w:rFonts w:cs="Tahoma"/>
                <w:b/>
                <w:bCs/>
                <w:color w:val="000000"/>
                <w:szCs w:val="18"/>
                <w:lang w:val="fr-FR" w:eastAsia="ja-JP"/>
              </w:rPr>
            </w:pPr>
          </w:p>
        </w:tc>
        <w:tc>
          <w:tcPr>
            <w:tcW w:w="1913" w:type="dxa"/>
            <w:shd w:val="clear" w:color="auto" w:fill="FABF8F"/>
          </w:tcPr>
          <w:p w:rsidR="00A13BC3" w:rsidRPr="008641E3" w:rsidRDefault="00A13BC3" w:rsidP="003479E5">
            <w:pPr>
              <w:spacing w:after="200" w:line="276" w:lineRule="auto"/>
              <w:jc w:val="center"/>
              <w:rPr>
                <w:rFonts w:cs="Tahoma"/>
                <w:b/>
                <w:bCs/>
                <w:color w:val="000000"/>
                <w:szCs w:val="18"/>
                <w:lang w:val="fr-FR" w:eastAsia="ja-JP"/>
              </w:rPr>
            </w:pPr>
          </w:p>
        </w:tc>
        <w:tc>
          <w:tcPr>
            <w:tcW w:w="1391" w:type="dxa"/>
            <w:shd w:val="clear" w:color="auto" w:fill="FABF8F"/>
          </w:tcPr>
          <w:p w:rsidR="00A13BC3" w:rsidRPr="008641E3" w:rsidRDefault="00A13BC3" w:rsidP="003479E5">
            <w:pPr>
              <w:spacing w:after="200" w:line="276" w:lineRule="auto"/>
              <w:jc w:val="center"/>
              <w:rPr>
                <w:rFonts w:cs="Tahoma"/>
                <w:b/>
                <w:bCs/>
                <w:color w:val="000000"/>
                <w:szCs w:val="18"/>
                <w:lang w:val="fr-FR" w:eastAsia="ja-JP"/>
              </w:rPr>
            </w:pPr>
          </w:p>
        </w:tc>
      </w:tr>
      <w:tr w:rsidR="00A13BC3" w:rsidRPr="008641E3" w:rsidTr="006F2A8B">
        <w:trPr>
          <w:tblHeader/>
        </w:trPr>
        <w:tc>
          <w:tcPr>
            <w:tcW w:w="1912" w:type="dxa"/>
            <w:shd w:val="clear" w:color="auto" w:fill="FABF8F"/>
            <w:vAlign w:val="center"/>
          </w:tcPr>
          <w:p w:rsidR="00A13BC3" w:rsidRPr="008641E3" w:rsidRDefault="00A13BC3" w:rsidP="007E466C">
            <w:pPr>
              <w:spacing w:before="120" w:after="120" w:line="276" w:lineRule="auto"/>
              <w:jc w:val="center"/>
              <w:rPr>
                <w:rFonts w:cs="Tahoma"/>
                <w:color w:val="000000"/>
                <w:szCs w:val="18"/>
                <w:lang w:val="fr-FR" w:eastAsia="ja-JP"/>
              </w:rPr>
            </w:pPr>
            <w:r w:rsidRPr="008641E3">
              <w:rPr>
                <w:rFonts w:cs="Tahoma"/>
                <w:b/>
                <w:bCs/>
                <w:color w:val="000000"/>
                <w:szCs w:val="18"/>
                <w:lang w:val="fr-FR"/>
              </w:rPr>
              <w:t>Windows Server</w:t>
            </w:r>
          </w:p>
        </w:tc>
        <w:tc>
          <w:tcPr>
            <w:tcW w:w="1848" w:type="dxa"/>
            <w:shd w:val="clear" w:color="auto" w:fill="FABF8F"/>
            <w:vAlign w:val="center"/>
          </w:tcPr>
          <w:p w:rsidR="00A13BC3" w:rsidRPr="008641E3" w:rsidRDefault="00A13BC3" w:rsidP="007E466C">
            <w:pPr>
              <w:spacing w:before="120" w:after="120" w:line="276" w:lineRule="auto"/>
              <w:jc w:val="center"/>
              <w:rPr>
                <w:rFonts w:cs="Tahoma"/>
                <w:color w:val="000000"/>
                <w:szCs w:val="18"/>
                <w:lang w:val="fr-FR" w:eastAsia="ja-JP"/>
              </w:rPr>
            </w:pPr>
            <w:r w:rsidRPr="008641E3">
              <w:rPr>
                <w:rFonts w:cs="Tahoma"/>
                <w:b/>
                <w:bCs/>
                <w:color w:val="000000"/>
                <w:szCs w:val="18"/>
                <w:lang w:val="fr-FR"/>
              </w:rPr>
              <w:t>SQL Server</w:t>
            </w:r>
          </w:p>
        </w:tc>
        <w:tc>
          <w:tcPr>
            <w:tcW w:w="1774" w:type="dxa"/>
            <w:shd w:val="clear" w:color="auto" w:fill="FABF8F"/>
            <w:vAlign w:val="center"/>
          </w:tcPr>
          <w:p w:rsidR="00A13BC3" w:rsidRPr="008641E3" w:rsidRDefault="00A13BC3" w:rsidP="007E466C">
            <w:pPr>
              <w:spacing w:before="120" w:after="120" w:line="276" w:lineRule="auto"/>
              <w:jc w:val="center"/>
              <w:rPr>
                <w:rFonts w:cs="Tahoma"/>
                <w:b/>
                <w:bCs/>
                <w:color w:val="000000"/>
                <w:szCs w:val="18"/>
                <w:lang w:val="fr-FR" w:eastAsia="ja-JP"/>
              </w:rPr>
            </w:pPr>
            <w:r w:rsidRPr="008641E3">
              <w:rPr>
                <w:rFonts w:cs="Tahoma"/>
                <w:b/>
                <w:bCs/>
                <w:color w:val="000000"/>
                <w:szCs w:val="18"/>
                <w:lang w:val="fr-FR"/>
              </w:rPr>
              <w:t>Exchange Server</w:t>
            </w:r>
          </w:p>
        </w:tc>
        <w:tc>
          <w:tcPr>
            <w:tcW w:w="1913" w:type="dxa"/>
            <w:shd w:val="clear" w:color="auto" w:fill="FABF8F"/>
            <w:vAlign w:val="center"/>
          </w:tcPr>
          <w:p w:rsidR="00A13BC3" w:rsidRPr="008641E3" w:rsidRDefault="00A13BC3" w:rsidP="007E466C">
            <w:pPr>
              <w:spacing w:before="120" w:after="120" w:line="276" w:lineRule="auto"/>
              <w:jc w:val="center"/>
              <w:rPr>
                <w:rFonts w:cs="Tahoma"/>
                <w:b/>
                <w:bCs/>
                <w:color w:val="000000"/>
                <w:szCs w:val="18"/>
                <w:lang w:val="fr-FR" w:eastAsia="ja-JP"/>
              </w:rPr>
            </w:pPr>
            <w:r w:rsidRPr="008641E3">
              <w:rPr>
                <w:rFonts w:cs="Tahoma"/>
                <w:b/>
                <w:bCs/>
                <w:color w:val="000000"/>
                <w:szCs w:val="18"/>
                <w:lang w:val="fr-FR"/>
              </w:rPr>
              <w:t>SharePoint Server</w:t>
            </w:r>
          </w:p>
        </w:tc>
        <w:tc>
          <w:tcPr>
            <w:tcW w:w="1391" w:type="dxa"/>
            <w:shd w:val="clear" w:color="auto" w:fill="FABF8F"/>
            <w:vAlign w:val="center"/>
          </w:tcPr>
          <w:p w:rsidR="00A13BC3" w:rsidRPr="008641E3" w:rsidRDefault="00A13BC3" w:rsidP="007E466C">
            <w:pPr>
              <w:spacing w:before="120" w:after="120" w:line="276" w:lineRule="auto"/>
              <w:jc w:val="center"/>
              <w:rPr>
                <w:rFonts w:cs="Tahoma"/>
                <w:b/>
                <w:bCs/>
                <w:color w:val="000000"/>
                <w:szCs w:val="18"/>
                <w:lang w:val="fr-FR" w:eastAsia="ja-JP"/>
              </w:rPr>
            </w:pPr>
            <w:r w:rsidRPr="008641E3">
              <w:rPr>
                <w:rFonts w:cs="Tahoma"/>
                <w:b/>
                <w:bCs/>
                <w:color w:val="000000"/>
                <w:szCs w:val="18"/>
                <w:lang w:val="fr-FR"/>
              </w:rPr>
              <w:t>Lync Server</w:t>
            </w:r>
          </w:p>
        </w:tc>
      </w:tr>
      <w:tr w:rsidR="00A13BC3" w:rsidRPr="008641E3" w:rsidTr="006F2A8B">
        <w:trPr>
          <w:trHeight w:val="1097"/>
        </w:trPr>
        <w:tc>
          <w:tcPr>
            <w:tcW w:w="1912"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Windows Server Datacenter</w:t>
            </w:r>
          </w:p>
        </w:tc>
        <w:tc>
          <w:tcPr>
            <w:tcW w:w="1848" w:type="dxa"/>
          </w:tcPr>
          <w:p w:rsidR="00A13BC3" w:rsidRPr="006C7ED0" w:rsidRDefault="00A13BC3" w:rsidP="003479E5">
            <w:pPr>
              <w:spacing w:after="200" w:line="276" w:lineRule="auto"/>
              <w:jc w:val="center"/>
              <w:rPr>
                <w:rFonts w:cs="Tahoma"/>
                <w:color w:val="000000"/>
                <w:szCs w:val="18"/>
                <w:lang w:eastAsia="ja-JP"/>
              </w:rPr>
            </w:pPr>
            <w:r w:rsidRPr="006C7ED0">
              <w:rPr>
                <w:rFonts w:cs="Tahoma"/>
                <w:color w:val="000000"/>
                <w:szCs w:val="18"/>
              </w:rPr>
              <w:t xml:space="preserve">SQL Server Parallel Data Warehouse </w:t>
            </w:r>
          </w:p>
        </w:tc>
        <w:tc>
          <w:tcPr>
            <w:tcW w:w="1774"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Exchange Small Business Server</w:t>
            </w:r>
          </w:p>
        </w:tc>
        <w:tc>
          <w:tcPr>
            <w:tcW w:w="1913"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SharePoint Server pour sites Internet Édition Enterprise</w:t>
            </w:r>
          </w:p>
        </w:tc>
        <w:tc>
          <w:tcPr>
            <w:tcW w:w="1391"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Lync Server 2010 Édition Enterprise</w:t>
            </w:r>
          </w:p>
        </w:tc>
      </w:tr>
      <w:tr w:rsidR="00A13BC3" w:rsidRPr="008641E3" w:rsidTr="006F2A8B">
        <w:trPr>
          <w:trHeight w:val="962"/>
        </w:trPr>
        <w:tc>
          <w:tcPr>
            <w:tcW w:w="1912" w:type="dxa"/>
          </w:tcPr>
          <w:p w:rsidR="00A13BC3" w:rsidRPr="008641E3" w:rsidRDefault="00A13BC3" w:rsidP="003479E5">
            <w:pPr>
              <w:spacing w:after="200" w:line="276" w:lineRule="auto"/>
              <w:jc w:val="center"/>
              <w:rPr>
                <w:rFonts w:cs="Tahoma"/>
                <w:szCs w:val="18"/>
                <w:lang w:val="fr-FR"/>
              </w:rPr>
            </w:pPr>
            <w:r w:rsidRPr="008641E3">
              <w:rPr>
                <w:rFonts w:cs="Tahoma"/>
                <w:color w:val="000000"/>
                <w:szCs w:val="18"/>
                <w:lang w:val="fr-FR"/>
              </w:rPr>
              <w:t>Windows Server Enterprise</w:t>
            </w:r>
          </w:p>
        </w:tc>
        <w:tc>
          <w:tcPr>
            <w:tcW w:w="1848" w:type="dxa"/>
          </w:tcPr>
          <w:p w:rsidR="00A13BC3" w:rsidRPr="008641E3" w:rsidRDefault="00A13BC3" w:rsidP="003479E5">
            <w:pPr>
              <w:spacing w:after="200" w:line="276" w:lineRule="auto"/>
              <w:jc w:val="center"/>
              <w:rPr>
                <w:rFonts w:cs="Tahoma"/>
                <w:szCs w:val="18"/>
                <w:lang w:val="fr-FR" w:eastAsia="ja-JP"/>
              </w:rPr>
            </w:pPr>
            <w:r w:rsidRPr="008641E3">
              <w:rPr>
                <w:rFonts w:cs="Tahoma"/>
                <w:color w:val="000000"/>
                <w:szCs w:val="18"/>
                <w:lang w:val="fr-FR"/>
              </w:rPr>
              <w:t>SQL Server Datacenter</w:t>
            </w:r>
          </w:p>
        </w:tc>
        <w:tc>
          <w:tcPr>
            <w:tcW w:w="1774"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Exchange Server Entreprise</w:t>
            </w:r>
          </w:p>
        </w:tc>
        <w:tc>
          <w:tcPr>
            <w:tcW w:w="1913"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SharePoint Server pour sites Internet Édition Standard</w:t>
            </w:r>
          </w:p>
        </w:tc>
        <w:tc>
          <w:tcPr>
            <w:tcW w:w="1391"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Lync Server 2010 Édition Standard</w:t>
            </w:r>
          </w:p>
        </w:tc>
      </w:tr>
      <w:tr w:rsidR="00A13BC3" w:rsidRPr="008641E3" w:rsidTr="006F2A8B">
        <w:trPr>
          <w:trHeight w:val="548"/>
        </w:trPr>
        <w:tc>
          <w:tcPr>
            <w:tcW w:w="1912" w:type="dxa"/>
          </w:tcPr>
          <w:p w:rsidR="00A13BC3" w:rsidRPr="008641E3" w:rsidRDefault="00A13BC3" w:rsidP="003479E5">
            <w:pPr>
              <w:spacing w:after="200" w:line="276" w:lineRule="auto"/>
              <w:jc w:val="center"/>
              <w:rPr>
                <w:rFonts w:cs="Tahoma"/>
                <w:szCs w:val="18"/>
                <w:lang w:val="fr-FR" w:eastAsia="ja-JP"/>
              </w:rPr>
            </w:pPr>
            <w:r w:rsidRPr="008641E3">
              <w:rPr>
                <w:rFonts w:cs="Tahoma"/>
                <w:color w:val="000000"/>
                <w:szCs w:val="18"/>
                <w:lang w:val="fr-FR"/>
              </w:rPr>
              <w:t>Windows Server Standard</w:t>
            </w:r>
          </w:p>
        </w:tc>
        <w:tc>
          <w:tcPr>
            <w:tcW w:w="1848"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SQL Server Enterprise</w:t>
            </w:r>
          </w:p>
        </w:tc>
        <w:tc>
          <w:tcPr>
            <w:tcW w:w="1774"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Exchange Server Standard</w:t>
            </w:r>
          </w:p>
        </w:tc>
        <w:tc>
          <w:tcPr>
            <w:tcW w:w="1913" w:type="dxa"/>
          </w:tcPr>
          <w:p w:rsidR="00A13BC3" w:rsidRPr="008641E3" w:rsidRDefault="00A13BC3" w:rsidP="003479E5">
            <w:pPr>
              <w:spacing w:after="200" w:line="276" w:lineRule="auto"/>
              <w:jc w:val="center"/>
              <w:rPr>
                <w:rFonts w:cs="Tahoma"/>
                <w:color w:val="000000"/>
                <w:szCs w:val="18"/>
                <w:lang w:val="fr-FR" w:eastAsia="ja-JP"/>
              </w:rPr>
            </w:pPr>
            <w:r w:rsidRPr="008641E3">
              <w:rPr>
                <w:rFonts w:cs="Tahoma"/>
                <w:color w:val="000000"/>
                <w:szCs w:val="18"/>
                <w:lang w:val="fr-FR"/>
              </w:rPr>
              <w:t>SharePoint Server</w:t>
            </w:r>
          </w:p>
        </w:tc>
        <w:tc>
          <w:tcPr>
            <w:tcW w:w="1391" w:type="dxa"/>
          </w:tcPr>
          <w:p w:rsidR="00A13BC3" w:rsidRPr="008641E3" w:rsidRDefault="00A13BC3" w:rsidP="003479E5">
            <w:pPr>
              <w:spacing w:after="200" w:line="276" w:lineRule="auto"/>
              <w:jc w:val="center"/>
              <w:rPr>
                <w:rFonts w:cs="Tahoma"/>
                <w:color w:val="000000"/>
                <w:szCs w:val="18"/>
                <w:lang w:val="fr-FR" w:eastAsia="ja-JP"/>
              </w:rPr>
            </w:pPr>
          </w:p>
        </w:tc>
      </w:tr>
      <w:tr w:rsidR="00A13BC3" w:rsidRPr="008641E3" w:rsidTr="007E466C">
        <w:tc>
          <w:tcPr>
            <w:tcW w:w="1912" w:type="dxa"/>
          </w:tcPr>
          <w:p w:rsidR="00A13BC3" w:rsidRPr="006C7ED0" w:rsidRDefault="00A13BC3" w:rsidP="002C483E">
            <w:pPr>
              <w:spacing w:after="200" w:line="276" w:lineRule="auto"/>
              <w:jc w:val="center"/>
              <w:rPr>
                <w:rFonts w:cs="Tahoma"/>
                <w:szCs w:val="18"/>
                <w:lang w:eastAsia="ja-JP"/>
              </w:rPr>
            </w:pPr>
            <w:r w:rsidRPr="006C7ED0">
              <w:rPr>
                <w:rFonts w:cs="Tahoma"/>
                <w:szCs w:val="18"/>
              </w:rPr>
              <w:t>Module complémentaire Windows Small Business Server Premium</w:t>
            </w:r>
          </w:p>
        </w:tc>
        <w:tc>
          <w:tcPr>
            <w:tcW w:w="1848" w:type="dxa"/>
          </w:tcPr>
          <w:p w:rsidR="00A13BC3" w:rsidRPr="008641E3" w:rsidRDefault="00A13BC3" w:rsidP="002C483E">
            <w:pPr>
              <w:spacing w:after="200" w:line="276" w:lineRule="auto"/>
              <w:jc w:val="center"/>
              <w:rPr>
                <w:rFonts w:cs="Tahoma"/>
                <w:szCs w:val="18"/>
                <w:lang w:val="fr-FR" w:eastAsia="ja-JP"/>
              </w:rPr>
            </w:pPr>
            <w:r w:rsidRPr="008641E3">
              <w:rPr>
                <w:rFonts w:cs="Tahoma"/>
                <w:szCs w:val="18"/>
                <w:lang w:val="fr-FR"/>
              </w:rPr>
              <w:t>SQL Server Standard</w:t>
            </w:r>
          </w:p>
        </w:tc>
        <w:tc>
          <w:tcPr>
            <w:tcW w:w="1774" w:type="dxa"/>
          </w:tcPr>
          <w:p w:rsidR="00A13BC3" w:rsidRPr="008641E3" w:rsidRDefault="00A13BC3" w:rsidP="002C483E">
            <w:pPr>
              <w:spacing w:after="200" w:line="276" w:lineRule="auto"/>
              <w:jc w:val="center"/>
              <w:rPr>
                <w:rFonts w:cs="Tahoma"/>
                <w:szCs w:val="18"/>
                <w:lang w:val="fr-FR" w:eastAsia="ja-JP"/>
              </w:rPr>
            </w:pPr>
          </w:p>
        </w:tc>
        <w:tc>
          <w:tcPr>
            <w:tcW w:w="1913" w:type="dxa"/>
          </w:tcPr>
          <w:p w:rsidR="00A13BC3" w:rsidRPr="008641E3" w:rsidRDefault="00A13BC3" w:rsidP="002C483E">
            <w:pPr>
              <w:spacing w:after="200" w:line="276" w:lineRule="auto"/>
              <w:jc w:val="center"/>
              <w:rPr>
                <w:rFonts w:cs="Tahoma"/>
                <w:szCs w:val="18"/>
                <w:lang w:val="fr-FR" w:eastAsia="ja-JP"/>
              </w:rPr>
            </w:pPr>
          </w:p>
        </w:tc>
        <w:tc>
          <w:tcPr>
            <w:tcW w:w="1391" w:type="dxa"/>
          </w:tcPr>
          <w:p w:rsidR="00A13BC3" w:rsidRPr="008641E3" w:rsidRDefault="00A13BC3" w:rsidP="002C483E">
            <w:pPr>
              <w:spacing w:after="200" w:line="276" w:lineRule="auto"/>
              <w:jc w:val="center"/>
              <w:rPr>
                <w:rFonts w:cs="Tahoma"/>
                <w:szCs w:val="18"/>
                <w:lang w:val="fr-FR" w:eastAsia="ja-JP"/>
              </w:rPr>
            </w:pPr>
          </w:p>
        </w:tc>
      </w:tr>
      <w:tr w:rsidR="00A13BC3" w:rsidRPr="008641E3" w:rsidTr="007E466C">
        <w:tc>
          <w:tcPr>
            <w:tcW w:w="1912" w:type="dxa"/>
          </w:tcPr>
          <w:p w:rsidR="00A13BC3" w:rsidRPr="006C7ED0" w:rsidRDefault="00A13BC3" w:rsidP="002C483E">
            <w:pPr>
              <w:keepNext/>
              <w:spacing w:after="200" w:line="276" w:lineRule="auto"/>
              <w:jc w:val="center"/>
              <w:rPr>
                <w:rFonts w:cs="Tahoma"/>
                <w:szCs w:val="18"/>
                <w:lang w:eastAsia="ja-JP"/>
              </w:rPr>
            </w:pPr>
            <w:r w:rsidRPr="006C7ED0">
              <w:rPr>
                <w:rFonts w:cs="Tahoma"/>
                <w:szCs w:val="18"/>
              </w:rPr>
              <w:t>Windows Small Business Server Standard</w:t>
            </w:r>
          </w:p>
        </w:tc>
        <w:tc>
          <w:tcPr>
            <w:tcW w:w="1848" w:type="dxa"/>
          </w:tcPr>
          <w:p w:rsidR="00A13BC3" w:rsidRPr="008641E3" w:rsidRDefault="00A13BC3" w:rsidP="002C483E">
            <w:pPr>
              <w:keepNext/>
              <w:spacing w:after="200" w:line="276" w:lineRule="auto"/>
              <w:jc w:val="center"/>
              <w:rPr>
                <w:rFonts w:cs="Tahoma"/>
                <w:szCs w:val="18"/>
                <w:lang w:val="fr-FR" w:eastAsia="ja-JP"/>
              </w:rPr>
            </w:pPr>
            <w:r w:rsidRPr="008641E3">
              <w:rPr>
                <w:rFonts w:cs="Tahoma"/>
                <w:szCs w:val="18"/>
                <w:lang w:val="fr-FR"/>
              </w:rPr>
              <w:t>SQL Server Workgroup</w:t>
            </w:r>
          </w:p>
        </w:tc>
        <w:tc>
          <w:tcPr>
            <w:tcW w:w="1774" w:type="dxa"/>
          </w:tcPr>
          <w:p w:rsidR="00A13BC3" w:rsidRPr="008641E3" w:rsidRDefault="00A13BC3" w:rsidP="002C483E">
            <w:pPr>
              <w:keepNext/>
              <w:spacing w:after="200" w:line="276" w:lineRule="auto"/>
              <w:jc w:val="center"/>
              <w:rPr>
                <w:rFonts w:cs="Tahoma"/>
                <w:szCs w:val="18"/>
                <w:lang w:val="fr-FR" w:eastAsia="ja-JP"/>
              </w:rPr>
            </w:pPr>
          </w:p>
        </w:tc>
        <w:tc>
          <w:tcPr>
            <w:tcW w:w="1913" w:type="dxa"/>
          </w:tcPr>
          <w:p w:rsidR="00A13BC3" w:rsidRPr="008641E3" w:rsidRDefault="00A13BC3" w:rsidP="002C483E">
            <w:pPr>
              <w:keepNext/>
              <w:spacing w:after="200" w:line="276" w:lineRule="auto"/>
              <w:jc w:val="center"/>
              <w:rPr>
                <w:rFonts w:cs="Tahoma"/>
                <w:szCs w:val="18"/>
                <w:lang w:val="fr-FR" w:eastAsia="ja-JP"/>
              </w:rPr>
            </w:pPr>
          </w:p>
        </w:tc>
        <w:tc>
          <w:tcPr>
            <w:tcW w:w="1391" w:type="dxa"/>
          </w:tcPr>
          <w:p w:rsidR="00A13BC3" w:rsidRPr="008641E3" w:rsidRDefault="00A13BC3" w:rsidP="002C483E">
            <w:pPr>
              <w:keepNext/>
              <w:spacing w:after="200" w:line="276" w:lineRule="auto"/>
              <w:jc w:val="center"/>
              <w:rPr>
                <w:rFonts w:cs="Tahoma"/>
                <w:szCs w:val="18"/>
                <w:lang w:val="fr-FR" w:eastAsia="ja-JP"/>
              </w:rPr>
            </w:pPr>
          </w:p>
        </w:tc>
      </w:tr>
      <w:tr w:rsidR="00A13BC3" w:rsidRPr="008641E3" w:rsidTr="007E466C">
        <w:tc>
          <w:tcPr>
            <w:tcW w:w="1912" w:type="dxa"/>
          </w:tcPr>
          <w:p w:rsidR="00A13BC3" w:rsidRPr="006C7ED0" w:rsidRDefault="00A13BC3" w:rsidP="003479E5">
            <w:pPr>
              <w:spacing w:after="200" w:line="276" w:lineRule="auto"/>
              <w:jc w:val="center"/>
              <w:rPr>
                <w:rFonts w:cs="Tahoma"/>
                <w:szCs w:val="18"/>
                <w:lang w:eastAsia="ja-JP"/>
              </w:rPr>
            </w:pPr>
            <w:r w:rsidRPr="006C7ED0">
              <w:rPr>
                <w:rFonts w:cs="Tahoma"/>
                <w:szCs w:val="18"/>
              </w:rPr>
              <w:t>Windows Small Business Server Essentials</w:t>
            </w:r>
          </w:p>
        </w:tc>
        <w:tc>
          <w:tcPr>
            <w:tcW w:w="1848"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SQL Server Small Business</w:t>
            </w:r>
          </w:p>
        </w:tc>
        <w:tc>
          <w:tcPr>
            <w:tcW w:w="1774" w:type="dxa"/>
          </w:tcPr>
          <w:p w:rsidR="00A13BC3" w:rsidRPr="008641E3" w:rsidRDefault="00A13BC3" w:rsidP="003479E5">
            <w:pPr>
              <w:spacing w:after="200" w:line="276" w:lineRule="auto"/>
              <w:jc w:val="center"/>
              <w:rPr>
                <w:rFonts w:cs="Tahoma"/>
                <w:szCs w:val="18"/>
                <w:lang w:val="fr-FR" w:eastAsia="ja-JP"/>
              </w:rPr>
            </w:pPr>
          </w:p>
        </w:tc>
        <w:tc>
          <w:tcPr>
            <w:tcW w:w="1913" w:type="dxa"/>
          </w:tcPr>
          <w:p w:rsidR="00A13BC3" w:rsidRPr="008641E3" w:rsidRDefault="00A13BC3" w:rsidP="003479E5">
            <w:pPr>
              <w:spacing w:after="200" w:line="276" w:lineRule="auto"/>
              <w:jc w:val="center"/>
              <w:rPr>
                <w:rFonts w:cs="Tahoma"/>
                <w:szCs w:val="18"/>
                <w:lang w:val="fr-FR" w:eastAsia="ja-JP"/>
              </w:rPr>
            </w:pPr>
          </w:p>
        </w:tc>
        <w:tc>
          <w:tcPr>
            <w:tcW w:w="1391" w:type="dxa"/>
          </w:tcPr>
          <w:p w:rsidR="00A13BC3" w:rsidRPr="008641E3" w:rsidRDefault="00A13BC3" w:rsidP="003479E5">
            <w:pPr>
              <w:spacing w:after="200" w:line="276" w:lineRule="auto"/>
              <w:jc w:val="center"/>
              <w:rPr>
                <w:rFonts w:cs="Tahoma"/>
                <w:szCs w:val="18"/>
                <w:lang w:val="fr-FR" w:eastAsia="ja-JP"/>
              </w:rPr>
            </w:pPr>
          </w:p>
        </w:tc>
      </w:tr>
      <w:tr w:rsidR="00A13BC3" w:rsidRPr="008641E3" w:rsidTr="007E466C">
        <w:tc>
          <w:tcPr>
            <w:tcW w:w="1912"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Windows Web Server</w:t>
            </w:r>
          </w:p>
        </w:tc>
        <w:tc>
          <w:tcPr>
            <w:tcW w:w="1848"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SQL Server Web</w:t>
            </w:r>
          </w:p>
        </w:tc>
        <w:tc>
          <w:tcPr>
            <w:tcW w:w="1774" w:type="dxa"/>
          </w:tcPr>
          <w:p w:rsidR="00A13BC3" w:rsidRPr="008641E3" w:rsidRDefault="00A13BC3" w:rsidP="003479E5">
            <w:pPr>
              <w:spacing w:after="200" w:line="276" w:lineRule="auto"/>
              <w:jc w:val="center"/>
              <w:rPr>
                <w:rFonts w:cs="Tahoma"/>
                <w:szCs w:val="18"/>
                <w:lang w:val="fr-FR" w:eastAsia="ja-JP"/>
              </w:rPr>
            </w:pPr>
          </w:p>
        </w:tc>
        <w:tc>
          <w:tcPr>
            <w:tcW w:w="1913" w:type="dxa"/>
          </w:tcPr>
          <w:p w:rsidR="00A13BC3" w:rsidRPr="008641E3" w:rsidRDefault="00A13BC3" w:rsidP="003479E5">
            <w:pPr>
              <w:spacing w:after="200" w:line="276" w:lineRule="auto"/>
              <w:jc w:val="center"/>
              <w:rPr>
                <w:rFonts w:cs="Tahoma"/>
                <w:szCs w:val="18"/>
                <w:lang w:val="fr-FR" w:eastAsia="ja-JP"/>
              </w:rPr>
            </w:pPr>
          </w:p>
        </w:tc>
        <w:tc>
          <w:tcPr>
            <w:tcW w:w="1391" w:type="dxa"/>
          </w:tcPr>
          <w:p w:rsidR="00A13BC3" w:rsidRPr="008641E3" w:rsidRDefault="00A13BC3" w:rsidP="003479E5">
            <w:pPr>
              <w:spacing w:after="200" w:line="276" w:lineRule="auto"/>
              <w:jc w:val="center"/>
              <w:rPr>
                <w:rFonts w:cs="Tahoma"/>
                <w:szCs w:val="18"/>
                <w:lang w:val="fr-FR" w:eastAsia="ja-JP"/>
              </w:rPr>
            </w:pPr>
          </w:p>
        </w:tc>
      </w:tr>
      <w:tr w:rsidR="00A13BC3" w:rsidRPr="008641E3" w:rsidTr="007E466C">
        <w:tc>
          <w:tcPr>
            <w:tcW w:w="1912"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Windows HPC Server Suite</w:t>
            </w:r>
          </w:p>
        </w:tc>
        <w:tc>
          <w:tcPr>
            <w:tcW w:w="1848"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SQL Server Developer</w:t>
            </w:r>
          </w:p>
        </w:tc>
        <w:tc>
          <w:tcPr>
            <w:tcW w:w="1774" w:type="dxa"/>
          </w:tcPr>
          <w:p w:rsidR="00A13BC3" w:rsidRPr="008641E3" w:rsidRDefault="00A13BC3" w:rsidP="003479E5">
            <w:pPr>
              <w:spacing w:after="200" w:line="276" w:lineRule="auto"/>
              <w:jc w:val="center"/>
              <w:rPr>
                <w:rFonts w:cs="Tahoma"/>
                <w:szCs w:val="18"/>
                <w:lang w:val="fr-FR" w:eastAsia="ja-JP"/>
              </w:rPr>
            </w:pPr>
          </w:p>
        </w:tc>
        <w:tc>
          <w:tcPr>
            <w:tcW w:w="1913" w:type="dxa"/>
          </w:tcPr>
          <w:p w:rsidR="00A13BC3" w:rsidRPr="008641E3" w:rsidRDefault="00A13BC3" w:rsidP="003479E5">
            <w:pPr>
              <w:spacing w:after="200" w:line="276" w:lineRule="auto"/>
              <w:jc w:val="center"/>
              <w:rPr>
                <w:rFonts w:cs="Tahoma"/>
                <w:szCs w:val="18"/>
                <w:lang w:val="fr-FR" w:eastAsia="ja-JP"/>
              </w:rPr>
            </w:pPr>
          </w:p>
        </w:tc>
        <w:tc>
          <w:tcPr>
            <w:tcW w:w="1391" w:type="dxa"/>
          </w:tcPr>
          <w:p w:rsidR="00A13BC3" w:rsidRPr="008641E3" w:rsidRDefault="00A13BC3" w:rsidP="003479E5">
            <w:pPr>
              <w:spacing w:after="200" w:line="276" w:lineRule="auto"/>
              <w:jc w:val="center"/>
              <w:rPr>
                <w:rFonts w:cs="Tahoma"/>
                <w:szCs w:val="18"/>
                <w:lang w:val="fr-FR" w:eastAsia="ja-JP"/>
              </w:rPr>
            </w:pPr>
          </w:p>
        </w:tc>
      </w:tr>
      <w:tr w:rsidR="00A13BC3" w:rsidRPr="008641E3" w:rsidTr="007E466C">
        <w:tc>
          <w:tcPr>
            <w:tcW w:w="1912" w:type="dxa"/>
          </w:tcPr>
          <w:p w:rsidR="00A13BC3" w:rsidRPr="008641E3" w:rsidRDefault="00A13BC3" w:rsidP="00894563">
            <w:pPr>
              <w:spacing w:after="200" w:line="276" w:lineRule="auto"/>
              <w:jc w:val="center"/>
              <w:rPr>
                <w:rFonts w:cs="Tahoma"/>
                <w:szCs w:val="18"/>
                <w:lang w:val="fr-FR" w:eastAsia="ja-JP"/>
              </w:rPr>
            </w:pPr>
            <w:r w:rsidRPr="008641E3">
              <w:rPr>
                <w:rFonts w:cs="Tahoma"/>
                <w:szCs w:val="18"/>
                <w:lang w:val="fr-FR"/>
              </w:rPr>
              <w:t>Windows Server HPC Edition</w:t>
            </w:r>
          </w:p>
        </w:tc>
        <w:tc>
          <w:tcPr>
            <w:tcW w:w="1848"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SQL Server Business Intelligence</w:t>
            </w:r>
          </w:p>
        </w:tc>
        <w:tc>
          <w:tcPr>
            <w:tcW w:w="1774" w:type="dxa"/>
          </w:tcPr>
          <w:p w:rsidR="00A13BC3" w:rsidRPr="008641E3" w:rsidRDefault="00A13BC3" w:rsidP="003479E5">
            <w:pPr>
              <w:spacing w:after="200" w:line="276" w:lineRule="auto"/>
              <w:jc w:val="center"/>
              <w:rPr>
                <w:rFonts w:cs="Tahoma"/>
                <w:szCs w:val="18"/>
                <w:lang w:val="fr-FR" w:eastAsia="ja-JP"/>
              </w:rPr>
            </w:pPr>
          </w:p>
        </w:tc>
        <w:tc>
          <w:tcPr>
            <w:tcW w:w="1913" w:type="dxa"/>
          </w:tcPr>
          <w:p w:rsidR="00A13BC3" w:rsidRPr="008641E3" w:rsidRDefault="00A13BC3" w:rsidP="003479E5">
            <w:pPr>
              <w:spacing w:after="200" w:line="276" w:lineRule="auto"/>
              <w:jc w:val="center"/>
              <w:rPr>
                <w:rFonts w:cs="Tahoma"/>
                <w:szCs w:val="18"/>
                <w:lang w:val="fr-FR" w:eastAsia="ja-JP"/>
              </w:rPr>
            </w:pPr>
          </w:p>
        </w:tc>
        <w:tc>
          <w:tcPr>
            <w:tcW w:w="1391" w:type="dxa"/>
          </w:tcPr>
          <w:p w:rsidR="00A13BC3" w:rsidRPr="008641E3" w:rsidRDefault="00A13BC3" w:rsidP="003479E5">
            <w:pPr>
              <w:spacing w:after="200" w:line="276" w:lineRule="auto"/>
              <w:jc w:val="center"/>
              <w:rPr>
                <w:rFonts w:cs="Tahoma"/>
                <w:szCs w:val="18"/>
                <w:lang w:val="fr-FR" w:eastAsia="ja-JP"/>
              </w:rPr>
            </w:pPr>
          </w:p>
        </w:tc>
      </w:tr>
      <w:tr w:rsidR="00A13BC3" w:rsidRPr="008E0080" w:rsidTr="007E466C">
        <w:tc>
          <w:tcPr>
            <w:tcW w:w="1912"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 xml:space="preserve">Core Infrastructure Server Suite Datacenter </w:t>
            </w:r>
          </w:p>
        </w:tc>
        <w:tc>
          <w:tcPr>
            <w:tcW w:w="1848" w:type="dxa"/>
          </w:tcPr>
          <w:p w:rsidR="00A13BC3" w:rsidRPr="008641E3" w:rsidRDefault="00A13BC3" w:rsidP="003479E5">
            <w:pPr>
              <w:spacing w:after="200" w:line="276" w:lineRule="auto"/>
              <w:jc w:val="center"/>
              <w:rPr>
                <w:rFonts w:cs="Tahoma"/>
                <w:szCs w:val="18"/>
                <w:lang w:val="fr-FR"/>
              </w:rPr>
            </w:pPr>
          </w:p>
        </w:tc>
        <w:tc>
          <w:tcPr>
            <w:tcW w:w="1774" w:type="dxa"/>
          </w:tcPr>
          <w:p w:rsidR="00A13BC3" w:rsidRPr="008641E3" w:rsidRDefault="00A13BC3" w:rsidP="003479E5">
            <w:pPr>
              <w:spacing w:after="200" w:line="276" w:lineRule="auto"/>
              <w:jc w:val="center"/>
              <w:rPr>
                <w:rFonts w:cs="Tahoma"/>
                <w:szCs w:val="18"/>
                <w:lang w:val="fr-FR"/>
              </w:rPr>
            </w:pPr>
          </w:p>
        </w:tc>
        <w:tc>
          <w:tcPr>
            <w:tcW w:w="1913" w:type="dxa"/>
          </w:tcPr>
          <w:p w:rsidR="00A13BC3" w:rsidRPr="008641E3" w:rsidRDefault="00A13BC3" w:rsidP="003479E5">
            <w:pPr>
              <w:spacing w:after="200" w:line="276" w:lineRule="auto"/>
              <w:jc w:val="center"/>
              <w:rPr>
                <w:rFonts w:cs="Tahoma"/>
                <w:szCs w:val="18"/>
                <w:lang w:val="fr-FR"/>
              </w:rPr>
            </w:pPr>
          </w:p>
        </w:tc>
        <w:tc>
          <w:tcPr>
            <w:tcW w:w="1391" w:type="dxa"/>
          </w:tcPr>
          <w:p w:rsidR="00A13BC3" w:rsidRPr="008641E3" w:rsidRDefault="00A13BC3" w:rsidP="003479E5">
            <w:pPr>
              <w:spacing w:after="200" w:line="276" w:lineRule="auto"/>
              <w:jc w:val="center"/>
              <w:rPr>
                <w:rFonts w:cs="Tahoma"/>
                <w:szCs w:val="18"/>
                <w:lang w:val="fr-FR"/>
              </w:rPr>
            </w:pPr>
          </w:p>
        </w:tc>
      </w:tr>
      <w:tr w:rsidR="00A13BC3" w:rsidRPr="008E0080" w:rsidTr="00412532">
        <w:tc>
          <w:tcPr>
            <w:tcW w:w="1912"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Core Infrastructure Server Suite Enterprise</w:t>
            </w:r>
          </w:p>
        </w:tc>
        <w:tc>
          <w:tcPr>
            <w:tcW w:w="1848" w:type="dxa"/>
          </w:tcPr>
          <w:p w:rsidR="00A13BC3" w:rsidRPr="008641E3" w:rsidRDefault="00A13BC3" w:rsidP="003479E5">
            <w:pPr>
              <w:spacing w:after="200" w:line="276" w:lineRule="auto"/>
              <w:jc w:val="center"/>
              <w:rPr>
                <w:rFonts w:cs="Tahoma"/>
                <w:szCs w:val="18"/>
                <w:lang w:val="fr-FR"/>
              </w:rPr>
            </w:pPr>
          </w:p>
        </w:tc>
        <w:tc>
          <w:tcPr>
            <w:tcW w:w="1774" w:type="dxa"/>
          </w:tcPr>
          <w:p w:rsidR="00A13BC3" w:rsidRPr="008641E3" w:rsidRDefault="00A13BC3" w:rsidP="003479E5">
            <w:pPr>
              <w:spacing w:after="200" w:line="276" w:lineRule="auto"/>
              <w:jc w:val="center"/>
              <w:rPr>
                <w:rFonts w:cs="Tahoma"/>
                <w:szCs w:val="18"/>
                <w:lang w:val="fr-FR"/>
              </w:rPr>
            </w:pPr>
          </w:p>
        </w:tc>
        <w:tc>
          <w:tcPr>
            <w:tcW w:w="1913" w:type="dxa"/>
          </w:tcPr>
          <w:p w:rsidR="00A13BC3" w:rsidRPr="008641E3" w:rsidRDefault="00A13BC3" w:rsidP="003479E5">
            <w:pPr>
              <w:spacing w:after="200" w:line="276" w:lineRule="auto"/>
              <w:jc w:val="center"/>
              <w:rPr>
                <w:rFonts w:cs="Tahoma"/>
                <w:szCs w:val="18"/>
                <w:lang w:val="fr-FR"/>
              </w:rPr>
            </w:pPr>
          </w:p>
        </w:tc>
        <w:tc>
          <w:tcPr>
            <w:tcW w:w="1391" w:type="dxa"/>
          </w:tcPr>
          <w:p w:rsidR="00A13BC3" w:rsidRPr="008641E3" w:rsidRDefault="00A13BC3" w:rsidP="003479E5">
            <w:pPr>
              <w:spacing w:after="200" w:line="276" w:lineRule="auto"/>
              <w:jc w:val="center"/>
              <w:rPr>
                <w:rFonts w:cs="Tahoma"/>
                <w:szCs w:val="18"/>
                <w:lang w:val="fr-FR"/>
              </w:rPr>
            </w:pPr>
          </w:p>
        </w:tc>
      </w:tr>
      <w:tr w:rsidR="00A13BC3" w:rsidRPr="008E0080" w:rsidTr="00412532">
        <w:tc>
          <w:tcPr>
            <w:tcW w:w="1912" w:type="dxa"/>
          </w:tcPr>
          <w:p w:rsidR="00A13BC3" w:rsidRPr="008641E3" w:rsidRDefault="00A13BC3" w:rsidP="003479E5">
            <w:pPr>
              <w:spacing w:after="200" w:line="276" w:lineRule="auto"/>
              <w:jc w:val="center"/>
              <w:rPr>
                <w:rFonts w:cs="Tahoma"/>
                <w:szCs w:val="18"/>
                <w:lang w:val="fr-FR" w:eastAsia="ja-JP"/>
              </w:rPr>
            </w:pPr>
            <w:r w:rsidRPr="008641E3">
              <w:rPr>
                <w:rFonts w:cs="Tahoma"/>
                <w:szCs w:val="18"/>
                <w:lang w:val="fr-FR"/>
              </w:rPr>
              <w:t>Core Infrastructure Server Suite Standard</w:t>
            </w:r>
          </w:p>
        </w:tc>
        <w:tc>
          <w:tcPr>
            <w:tcW w:w="1848" w:type="dxa"/>
          </w:tcPr>
          <w:p w:rsidR="00A13BC3" w:rsidRPr="008641E3" w:rsidRDefault="00A13BC3" w:rsidP="003479E5">
            <w:pPr>
              <w:spacing w:after="200" w:line="276" w:lineRule="auto"/>
              <w:jc w:val="center"/>
              <w:rPr>
                <w:rFonts w:cs="Tahoma"/>
                <w:szCs w:val="18"/>
                <w:lang w:val="fr-FR"/>
              </w:rPr>
            </w:pPr>
          </w:p>
        </w:tc>
        <w:tc>
          <w:tcPr>
            <w:tcW w:w="1774" w:type="dxa"/>
          </w:tcPr>
          <w:p w:rsidR="00A13BC3" w:rsidRPr="008641E3" w:rsidRDefault="00A13BC3" w:rsidP="003479E5">
            <w:pPr>
              <w:spacing w:after="200" w:line="276" w:lineRule="auto"/>
              <w:jc w:val="center"/>
              <w:rPr>
                <w:rFonts w:cs="Tahoma"/>
                <w:szCs w:val="18"/>
                <w:lang w:val="fr-FR"/>
              </w:rPr>
            </w:pPr>
          </w:p>
        </w:tc>
        <w:tc>
          <w:tcPr>
            <w:tcW w:w="1913" w:type="dxa"/>
          </w:tcPr>
          <w:p w:rsidR="00A13BC3" w:rsidRPr="008641E3" w:rsidRDefault="00A13BC3" w:rsidP="003479E5">
            <w:pPr>
              <w:spacing w:after="200" w:line="276" w:lineRule="auto"/>
              <w:jc w:val="center"/>
              <w:rPr>
                <w:rFonts w:cs="Tahoma"/>
                <w:szCs w:val="18"/>
                <w:lang w:val="fr-FR"/>
              </w:rPr>
            </w:pPr>
          </w:p>
        </w:tc>
        <w:tc>
          <w:tcPr>
            <w:tcW w:w="1391" w:type="dxa"/>
          </w:tcPr>
          <w:p w:rsidR="00A13BC3" w:rsidRPr="008641E3" w:rsidRDefault="00A13BC3" w:rsidP="003479E5">
            <w:pPr>
              <w:spacing w:after="200" w:line="276" w:lineRule="auto"/>
              <w:jc w:val="center"/>
              <w:rPr>
                <w:rFonts w:cs="Tahoma"/>
                <w:szCs w:val="18"/>
                <w:lang w:val="fr-FR"/>
              </w:rPr>
            </w:pPr>
          </w:p>
        </w:tc>
      </w:tr>
    </w:tbl>
    <w:p w:rsidR="003479E5" w:rsidRPr="008641E3" w:rsidRDefault="003479E5" w:rsidP="00792D1E">
      <w:pPr>
        <w:rPr>
          <w:rFonts w:cs="Tahoma"/>
          <w:bCs/>
          <w:szCs w:val="18"/>
          <w:lang w:val="fr-FR"/>
        </w:rPr>
      </w:pPr>
    </w:p>
    <w:p w:rsidR="003479E5" w:rsidRPr="008641E3" w:rsidRDefault="003479E5" w:rsidP="00792D1E">
      <w:pPr>
        <w:rPr>
          <w:lang w:val="fr-FR"/>
        </w:rPr>
      </w:pPr>
      <w:r w:rsidRPr="008641E3">
        <w:rPr>
          <w:rFonts w:cs="Tahoma"/>
          <w:bCs/>
          <w:szCs w:val="18"/>
          <w:lang w:val="fr-FR"/>
        </w:rPr>
        <w:t>*La Software Assurance pour les CAL des Logiciels Serveur Éligibles ne permet pas de bénéficier des avantages de la Software Assurance du service System Center Advisor</w:t>
      </w:r>
      <w:r w:rsidR="00E24FCF" w:rsidRPr="008641E3">
        <w:rPr>
          <w:rFonts w:cs="Tahoma"/>
          <w:bCs/>
          <w:szCs w:val="18"/>
          <w:lang w:val="fr-FR"/>
        </w:rPr>
        <w:t xml:space="preserve">. </w:t>
      </w:r>
      <w:r w:rsidRPr="008641E3">
        <w:rPr>
          <w:rFonts w:cs="Tahoma"/>
          <w:bCs/>
          <w:szCs w:val="18"/>
          <w:lang w:val="fr-FR"/>
        </w:rPr>
        <w:t>Les clients doivent disposer d’une Software Assurance pour les licences sous lesquelles ils exécutent le Logiciel Serveur Éligible.</w:t>
      </w:r>
    </w:p>
    <w:p w:rsidR="003479E5" w:rsidRPr="008641E3" w:rsidRDefault="003479E5" w:rsidP="00792D1E">
      <w:pPr>
        <w:rPr>
          <w:rFonts w:cs="Tahoma"/>
          <w:bCs/>
          <w:szCs w:val="18"/>
          <w:lang w:val="fr-FR"/>
        </w:rPr>
      </w:pPr>
    </w:p>
    <w:p w:rsidR="000D454E" w:rsidRPr="008641E3" w:rsidRDefault="000D454E" w:rsidP="00987C7C">
      <w:pPr>
        <w:rPr>
          <w:lang w:val="fr-FR"/>
        </w:rPr>
      </w:pPr>
      <w:r w:rsidRPr="008641E3">
        <w:rPr>
          <w:rFonts w:cs="Tahoma"/>
          <w:szCs w:val="18"/>
          <w:lang w:val="fr-FR"/>
        </w:rPr>
        <w:t>Les clients détenteurs de Licences de Gestion figurant dans le tableau ci-dessous, couvertes par une Software Assurance active, sont éligibles au service System Center Advisor, tel que spécifié dans les Droits d’Utilisation de</w:t>
      </w:r>
      <w:r w:rsidR="00987C7C" w:rsidRPr="008641E3">
        <w:rPr>
          <w:rFonts w:cs="Tahoma"/>
          <w:szCs w:val="18"/>
          <w:lang w:val="fr-FR"/>
        </w:rPr>
        <w:t> </w:t>
      </w:r>
      <w:r w:rsidRPr="008641E3">
        <w:rPr>
          <w:rFonts w:cs="Tahoma"/>
          <w:szCs w:val="18"/>
          <w:lang w:val="fr-FR"/>
        </w:rPr>
        <w:t>Logiciels.</w:t>
      </w:r>
    </w:p>
    <w:p w:rsidR="000D454E" w:rsidRPr="008641E3" w:rsidRDefault="000D454E" w:rsidP="000D454E">
      <w:pPr>
        <w:outlineLvl w:val="2"/>
        <w:rPr>
          <w:rFonts w:eastAsia="Calibri" w:cs="Tahoma"/>
          <w:bCs/>
          <w:szCs w:val="18"/>
          <w:lang w:val="fr-FR"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8641E3"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8641E3" w:rsidRDefault="000D454E" w:rsidP="007E466C">
            <w:pPr>
              <w:spacing w:before="120" w:after="120" w:line="276" w:lineRule="auto"/>
              <w:jc w:val="center"/>
              <w:rPr>
                <w:rFonts w:cs="Tahoma"/>
                <w:b/>
                <w:color w:val="000000"/>
                <w:szCs w:val="18"/>
                <w:lang w:val="fr-FR" w:eastAsia="ja-JP"/>
              </w:rPr>
            </w:pPr>
            <w:r w:rsidRPr="008641E3">
              <w:rPr>
                <w:rFonts w:cs="Tahoma"/>
                <w:b/>
                <w:color w:val="000000"/>
                <w:szCs w:val="18"/>
                <w:lang w:val="fr-FR"/>
              </w:rPr>
              <w:t>Licences de Gestion éligibles</w:t>
            </w:r>
          </w:p>
        </w:tc>
      </w:tr>
      <w:tr w:rsidR="000D454E" w:rsidRPr="008641E3"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8641E3" w:rsidRDefault="000D454E" w:rsidP="007E466C">
            <w:pPr>
              <w:spacing w:before="120" w:after="120"/>
              <w:jc w:val="center"/>
              <w:rPr>
                <w:rFonts w:cs="Tahoma"/>
                <w:color w:val="000000"/>
                <w:szCs w:val="18"/>
                <w:lang w:val="fr-FR" w:eastAsia="ja-JP"/>
              </w:rPr>
            </w:pPr>
            <w:r w:rsidRPr="008641E3">
              <w:rPr>
                <w:rFonts w:cs="Tahoma"/>
                <w:color w:val="000000"/>
                <w:szCs w:val="18"/>
                <w:lang w:val="fr-FR"/>
              </w:rPr>
              <w:t>System Center 2012 Datacenter Server Management License</w:t>
            </w:r>
          </w:p>
        </w:tc>
      </w:tr>
      <w:tr w:rsidR="000D454E" w:rsidRPr="008641E3"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8641E3" w:rsidRDefault="000D454E" w:rsidP="007E466C">
            <w:pPr>
              <w:spacing w:before="120" w:after="120" w:line="276" w:lineRule="auto"/>
              <w:jc w:val="center"/>
              <w:rPr>
                <w:rFonts w:cs="Tahoma"/>
                <w:szCs w:val="18"/>
                <w:lang w:val="fr-FR"/>
              </w:rPr>
            </w:pPr>
            <w:r w:rsidRPr="008641E3">
              <w:rPr>
                <w:rFonts w:cs="Tahoma"/>
                <w:color w:val="000000"/>
                <w:szCs w:val="18"/>
                <w:lang w:val="fr-FR"/>
              </w:rPr>
              <w:t>System Center 2012 Standard Server Management License</w:t>
            </w:r>
          </w:p>
        </w:tc>
      </w:tr>
    </w:tbl>
    <w:p w:rsidR="002C483E" w:rsidRDefault="002C483E" w:rsidP="002C483E">
      <w:pPr>
        <w:spacing w:before="40" w:line="259" w:lineRule="auto"/>
        <w:outlineLvl w:val="2"/>
        <w:rPr>
          <w:rFonts w:eastAsiaTheme="majorEastAsia" w:cs="Tahoma"/>
          <w:b/>
          <w:color w:val="000000"/>
          <w:sz w:val="24"/>
          <w:szCs w:val="18"/>
          <w:lang w:val="fr-FR"/>
        </w:rPr>
      </w:pPr>
      <w:bookmarkStart w:id="803" w:name="_Toc336338239"/>
    </w:p>
    <w:p w:rsidR="002C483E" w:rsidRDefault="002C483E" w:rsidP="002C483E">
      <w:pPr>
        <w:spacing w:before="40" w:line="259" w:lineRule="auto"/>
        <w:outlineLvl w:val="2"/>
        <w:rPr>
          <w:rFonts w:eastAsiaTheme="majorEastAsia" w:cs="Tahoma"/>
          <w:b/>
          <w:color w:val="000000"/>
          <w:sz w:val="24"/>
          <w:szCs w:val="18"/>
          <w:lang w:val="fr-FR"/>
        </w:rPr>
      </w:pPr>
    </w:p>
    <w:p w:rsidR="002C483E" w:rsidRDefault="002C483E" w:rsidP="002C483E">
      <w:pPr>
        <w:spacing w:before="40" w:line="259" w:lineRule="auto"/>
        <w:outlineLvl w:val="2"/>
        <w:rPr>
          <w:rFonts w:eastAsiaTheme="majorEastAsia" w:cs="Tahoma"/>
          <w:b/>
          <w:color w:val="000000"/>
          <w:sz w:val="24"/>
          <w:szCs w:val="18"/>
          <w:lang w:val="fr-FR"/>
        </w:rPr>
      </w:pPr>
    </w:p>
    <w:p w:rsidR="00E06FE8" w:rsidRPr="008641E3" w:rsidRDefault="000E6E21" w:rsidP="00E06FE8">
      <w:pPr>
        <w:keepNext/>
        <w:keepLines/>
        <w:spacing w:before="40" w:line="259" w:lineRule="auto"/>
        <w:outlineLvl w:val="2"/>
        <w:rPr>
          <w:lang w:val="fr-FR"/>
        </w:rPr>
      </w:pPr>
      <w:r w:rsidRPr="008641E3">
        <w:rPr>
          <w:rFonts w:eastAsiaTheme="majorEastAsia" w:cs="Tahoma"/>
          <w:b/>
          <w:color w:val="000000"/>
          <w:sz w:val="24"/>
          <w:szCs w:val="18"/>
          <w:lang w:val="fr-FR"/>
        </w:rPr>
        <w:t>System Center Global Service Monitor</w:t>
      </w:r>
    </w:p>
    <w:p w:rsidR="00E06FE8" w:rsidRPr="008641E3" w:rsidRDefault="00E06FE8" w:rsidP="007E466C">
      <w:pPr>
        <w:rPr>
          <w:lang w:val="fr-FR"/>
        </w:rPr>
      </w:pPr>
      <w:r w:rsidRPr="008641E3">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d’Utilisation de Logiciels.</w:t>
      </w:r>
    </w:p>
    <w:p w:rsidR="000E6E21" w:rsidRPr="008641E3" w:rsidRDefault="000E6E21" w:rsidP="007E466C">
      <w:pPr>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8641E3"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8641E3" w:rsidRDefault="00E06FE8" w:rsidP="007E466C">
            <w:pPr>
              <w:spacing w:before="120" w:after="120"/>
              <w:jc w:val="center"/>
              <w:rPr>
                <w:rFonts w:cs="Tahoma"/>
                <w:b/>
                <w:szCs w:val="18"/>
                <w:lang w:val="fr-FR"/>
              </w:rPr>
            </w:pPr>
            <w:r w:rsidRPr="008641E3">
              <w:rPr>
                <w:rFonts w:cs="Tahoma"/>
                <w:b/>
                <w:szCs w:val="18"/>
                <w:lang w:val="fr-FR"/>
              </w:rPr>
              <w:t>Licences de Gestion éligibles</w:t>
            </w:r>
          </w:p>
        </w:tc>
      </w:tr>
      <w:tr w:rsidR="000E6E21" w:rsidRPr="008641E3"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8641E3" w:rsidRDefault="00E06FE8" w:rsidP="007E466C">
            <w:pPr>
              <w:spacing w:before="120" w:after="120"/>
              <w:jc w:val="center"/>
              <w:rPr>
                <w:rFonts w:cs="Tahoma"/>
                <w:szCs w:val="18"/>
                <w:lang w:val="fr-FR"/>
              </w:rPr>
            </w:pPr>
            <w:r w:rsidRPr="008641E3">
              <w:rPr>
                <w:rFonts w:cs="Tahoma"/>
                <w:szCs w:val="18"/>
                <w:lang w:val="fr-FR"/>
              </w:rPr>
              <w:t>System Center Datacenter Server Management License</w:t>
            </w:r>
          </w:p>
        </w:tc>
      </w:tr>
      <w:tr w:rsidR="000E6E21" w:rsidRPr="008641E3"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8641E3" w:rsidRDefault="00E06FE8" w:rsidP="007E466C">
            <w:pPr>
              <w:spacing w:before="120" w:after="120"/>
              <w:jc w:val="center"/>
              <w:rPr>
                <w:rFonts w:cs="Tahoma"/>
                <w:szCs w:val="18"/>
                <w:lang w:val="fr-FR"/>
              </w:rPr>
            </w:pPr>
            <w:r w:rsidRPr="008641E3">
              <w:rPr>
                <w:rFonts w:cs="Tahoma"/>
                <w:szCs w:val="18"/>
                <w:lang w:val="fr-FR"/>
              </w:rPr>
              <w:t>System Center Standard Server Management License</w:t>
            </w:r>
          </w:p>
        </w:tc>
      </w:tr>
    </w:tbl>
    <w:p w:rsidR="00E06FE8" w:rsidRPr="008641E3" w:rsidRDefault="00E06FE8">
      <w:pPr>
        <w:rPr>
          <w:rFonts w:cs="Tahoma"/>
          <w:szCs w:val="20"/>
          <w:lang w:val="fr-FR"/>
        </w:rPr>
      </w:pPr>
    </w:p>
    <w:p w:rsidR="00023FE7" w:rsidRPr="008641E3" w:rsidRDefault="00023FE7">
      <w:pPr>
        <w:pStyle w:val="Heading3"/>
        <w:rPr>
          <w:lang w:val="fr-FR"/>
        </w:rPr>
      </w:pPr>
      <w:bookmarkStart w:id="804" w:name="_Toc353472383"/>
      <w:r w:rsidRPr="008641E3">
        <w:rPr>
          <w:rFonts w:ascii="Tahoma" w:hAnsi="Tahoma" w:cs="Tahoma"/>
          <w:sz w:val="24"/>
          <w:lang w:val="fr-FR"/>
        </w:rPr>
        <w:t>Cold Backup pour la récupération d’urgence</w:t>
      </w:r>
      <w:bookmarkEnd w:id="803"/>
      <w:bookmarkEnd w:id="804"/>
    </w:p>
    <w:p w:rsidR="00023FE7" w:rsidRPr="008641E3" w:rsidRDefault="00023FE7">
      <w:pPr>
        <w:rPr>
          <w:rFonts w:cs="Tahoma"/>
          <w:lang w:val="fr-FR"/>
        </w:rPr>
      </w:pPr>
    </w:p>
    <w:p w:rsidR="008A15A8" w:rsidRPr="008641E3" w:rsidRDefault="008A15A8" w:rsidP="00792D1E">
      <w:pPr>
        <w:rPr>
          <w:lang w:val="fr-FR"/>
        </w:rPr>
      </w:pPr>
      <w:r w:rsidRPr="008641E3">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rsidR="00792D1E" w:rsidRPr="008641E3" w:rsidRDefault="00792D1E" w:rsidP="00792D1E">
      <w:pPr>
        <w:rPr>
          <w:rFonts w:eastAsia="Calibri" w:cs="Tahoma"/>
          <w:szCs w:val="18"/>
          <w:lang w:val="fr-FR"/>
        </w:rPr>
      </w:pPr>
    </w:p>
    <w:p w:rsidR="00023FE7" w:rsidRPr="008641E3" w:rsidRDefault="00023FE7" w:rsidP="00792D1E">
      <w:pPr>
        <w:pStyle w:val="AppendixFlushBulletedList"/>
        <w:tabs>
          <w:tab w:val="clear" w:pos="360"/>
          <w:tab w:val="num" w:pos="0"/>
        </w:tabs>
        <w:ind w:left="0" w:firstLine="0"/>
        <w:rPr>
          <w:lang w:val="fr-FR"/>
        </w:rPr>
      </w:pPr>
      <w:r w:rsidRPr="008641E3">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00E24FCF" w:rsidRPr="008641E3">
        <w:rPr>
          <w:rFonts w:ascii="Tahoma" w:hAnsi="Tahoma" w:cs="Tahoma"/>
          <w:sz w:val="18"/>
          <w:szCs w:val="18"/>
          <w:lang w:val="fr-FR"/>
        </w:rPr>
        <w:t xml:space="preserve">. </w:t>
      </w:r>
      <w:r w:rsidRPr="008641E3">
        <w:rPr>
          <w:rFonts w:ascii="Tahoma" w:hAnsi="Tahoma" w:cs="Tahoma"/>
          <w:sz w:val="18"/>
          <w:szCs w:val="18"/>
          <w:lang w:val="fr-FR"/>
        </w:rPr>
        <w:t>Le déploiement et l’utilisation par les clients des logiciels au titre de licences de récupération d’urgence sont régis par les conditions générales de leur contrat de licence.</w:t>
      </w:r>
    </w:p>
    <w:p w:rsidR="00FE5F1D" w:rsidRPr="008641E3" w:rsidRDefault="00FE5F1D" w:rsidP="00792D1E">
      <w:pPr>
        <w:pStyle w:val="AppendixBodyText"/>
        <w:spacing w:after="0"/>
        <w:rPr>
          <w:rFonts w:ascii="Tahoma" w:hAnsi="Tahoma" w:cs="Tahoma"/>
          <w:sz w:val="18"/>
          <w:szCs w:val="18"/>
          <w:lang w:val="fr-FR"/>
        </w:rPr>
      </w:pPr>
    </w:p>
    <w:p w:rsidR="00023FE7" w:rsidRPr="008641E3" w:rsidRDefault="00023FE7" w:rsidP="00792D1E">
      <w:pPr>
        <w:pStyle w:val="Heading3"/>
        <w:rPr>
          <w:lang w:val="fr-FR"/>
        </w:rPr>
      </w:pPr>
      <w:bookmarkStart w:id="805" w:name="_Toc336338240"/>
      <w:bookmarkStart w:id="806" w:name="_Toc353472384"/>
      <w:r w:rsidRPr="008641E3">
        <w:rPr>
          <w:rFonts w:ascii="Tahoma" w:hAnsi="Tahoma" w:cs="Tahoma"/>
          <w:sz w:val="24"/>
          <w:lang w:val="fr-FR"/>
        </w:rPr>
        <w:t>Services d’Abonnement TechNet SA</w:t>
      </w:r>
      <w:bookmarkEnd w:id="805"/>
      <w:bookmarkEnd w:id="806"/>
    </w:p>
    <w:p w:rsidR="00023FE7" w:rsidRPr="008641E3" w:rsidRDefault="00023FE7" w:rsidP="00792D1E">
      <w:pPr>
        <w:rPr>
          <w:rFonts w:cs="Tahoma"/>
          <w:lang w:val="fr-FR"/>
        </w:rPr>
      </w:pPr>
    </w:p>
    <w:p w:rsidR="004A4D28" w:rsidRPr="008641E3" w:rsidRDefault="00A65414" w:rsidP="002C483E">
      <w:pPr>
        <w:pStyle w:val="AppendixBodyText"/>
        <w:spacing w:after="0"/>
        <w:rPr>
          <w:lang w:val="fr-FR"/>
        </w:rPr>
      </w:pPr>
      <w:r w:rsidRPr="008641E3">
        <w:rPr>
          <w:rFonts w:ascii="Tahoma" w:eastAsia="Calibri" w:hAnsi="Tahoma" w:cs="Tahoma"/>
          <w:sz w:val="18"/>
          <w:szCs w:val="18"/>
          <w:lang w:val="fr-FR"/>
        </w:rPr>
        <w:t xml:space="preserve">Les clients qui ont souscrit une Software Assurance pour les produits éligibles au sein du groupe de produits Serveurs sont éligibles au support Services d’Abonnement TechNet SA pendant la durée de leur Software Assurance. </w:t>
      </w:r>
      <w:r w:rsidRPr="008641E3">
        <w:rPr>
          <w:rFonts w:ascii="Tahoma" w:hAnsi="Tahoma" w:cs="Tahoma"/>
          <w:sz w:val="18"/>
          <w:szCs w:val="18"/>
          <w:lang w:val="fr-FR"/>
        </w:rPr>
        <w:t>Cela permet aux professionnels TI d’obtenir des réponses aux questions techniques posées par leurs collègues chargés des activités métier</w:t>
      </w:r>
      <w:r w:rsidR="00E24FCF" w:rsidRPr="008641E3">
        <w:rPr>
          <w:rFonts w:ascii="Tahoma" w:hAnsi="Tahoma" w:cs="Tahoma"/>
          <w:sz w:val="18"/>
          <w:szCs w:val="18"/>
          <w:lang w:val="fr-FR"/>
        </w:rPr>
        <w:t xml:space="preserve">. </w:t>
      </w:r>
      <w:r w:rsidRPr="008641E3">
        <w:rPr>
          <w:rFonts w:ascii="Tahoma" w:hAnsi="Tahoma" w:cs="Tahoma"/>
          <w:sz w:val="18"/>
          <w:szCs w:val="18"/>
          <w:lang w:val="fr-FR"/>
        </w:rPr>
        <w:t>Les professionnels du support Microsoft administrent les groupes de discussion pour améliorer la</w:t>
      </w:r>
      <w:r w:rsidR="002C483E">
        <w:rPr>
          <w:rFonts w:ascii="Tahoma" w:hAnsi="Tahoma" w:cs="Tahoma"/>
          <w:sz w:val="18"/>
          <w:szCs w:val="18"/>
          <w:lang w:val="fr-FR"/>
        </w:rPr>
        <w:t> </w:t>
      </w:r>
      <w:r w:rsidRPr="008641E3">
        <w:rPr>
          <w:rFonts w:ascii="Tahoma" w:hAnsi="Tahoma" w:cs="Tahoma"/>
          <w:sz w:val="18"/>
          <w:szCs w:val="18"/>
          <w:lang w:val="fr-FR"/>
        </w:rPr>
        <w:t>précision des réponses</w:t>
      </w:r>
      <w:r w:rsidR="00E24FCF" w:rsidRPr="008641E3">
        <w:rPr>
          <w:rFonts w:ascii="Tahoma" w:hAnsi="Tahoma" w:cs="Tahoma"/>
          <w:sz w:val="18"/>
          <w:szCs w:val="18"/>
          <w:lang w:val="fr-FR"/>
        </w:rPr>
        <w:t xml:space="preserve">. </w:t>
      </w:r>
      <w:r w:rsidRPr="008641E3">
        <w:rPr>
          <w:rFonts w:ascii="Tahoma" w:hAnsi="Tahoma" w:cs="Tahoma"/>
          <w:sz w:val="18"/>
          <w:szCs w:val="18"/>
          <w:lang w:val="fr-FR"/>
        </w:rPr>
        <w:t>Un Identifiant Utilisateur est attribué au client pour lui permettre d’accéder aux services</w:t>
      </w:r>
      <w:r w:rsidR="002C483E">
        <w:rPr>
          <w:rFonts w:ascii="Tahoma" w:hAnsi="Tahoma" w:cs="Tahoma"/>
          <w:sz w:val="18"/>
          <w:szCs w:val="18"/>
          <w:lang w:val="fr-FR"/>
        </w:rPr>
        <w:t> </w:t>
      </w:r>
      <w:r w:rsidRPr="008641E3">
        <w:rPr>
          <w:rFonts w:ascii="Tahoma" w:hAnsi="Tahoma" w:cs="Tahoma"/>
          <w:sz w:val="18"/>
          <w:szCs w:val="18"/>
          <w:lang w:val="fr-FR"/>
        </w:rPr>
        <w:t>en</w:t>
      </w:r>
      <w:r w:rsidR="002C483E">
        <w:rPr>
          <w:rFonts w:ascii="Tahoma" w:hAnsi="Tahoma" w:cs="Tahoma"/>
          <w:sz w:val="18"/>
          <w:szCs w:val="18"/>
          <w:lang w:val="fr-FR"/>
        </w:rPr>
        <w:t> </w:t>
      </w:r>
      <w:r w:rsidRPr="008641E3">
        <w:rPr>
          <w:rFonts w:ascii="Tahoma" w:hAnsi="Tahoma" w:cs="Tahoma"/>
          <w:sz w:val="18"/>
          <w:szCs w:val="18"/>
          <w:lang w:val="fr-FR"/>
        </w:rPr>
        <w:t>ligne.</w:t>
      </w:r>
    </w:p>
    <w:p w:rsidR="00FE5F1D" w:rsidRPr="008641E3" w:rsidRDefault="00FE5F1D" w:rsidP="00792D1E">
      <w:pPr>
        <w:pStyle w:val="AppendixBodyText"/>
        <w:spacing w:after="0"/>
        <w:rPr>
          <w:rFonts w:ascii="Tahoma" w:hAnsi="Tahoma" w:cs="Tahoma"/>
          <w:sz w:val="18"/>
          <w:szCs w:val="18"/>
          <w:lang w:val="fr-FR"/>
        </w:rPr>
      </w:pPr>
    </w:p>
    <w:p w:rsidR="00023FE7" w:rsidRPr="008641E3" w:rsidRDefault="00023FE7" w:rsidP="00792D1E">
      <w:pPr>
        <w:pStyle w:val="AppendixBodyText"/>
        <w:spacing w:after="0"/>
        <w:rPr>
          <w:lang w:val="fr-FR"/>
        </w:rPr>
      </w:pPr>
      <w:r w:rsidRPr="008641E3">
        <w:rPr>
          <w:rFonts w:ascii="Tahoma" w:hAnsi="Tahoma" w:cs="Tahoma"/>
          <w:sz w:val="18"/>
          <w:szCs w:val="18"/>
          <w:lang w:val="fr-FR"/>
        </w:rPr>
        <w:t>Les clients recevront un Identifiant Utilisateur pour chaque produit éligible couvert par la Software Assurance tel qu’indiqué ci-dessous :</w:t>
      </w:r>
    </w:p>
    <w:p w:rsidR="00023FE7" w:rsidRPr="008641E3" w:rsidRDefault="00023FE7" w:rsidP="00792D1E">
      <w:pPr>
        <w:pStyle w:val="AppendixBodyText"/>
        <w:spacing w:after="0"/>
        <w:rPr>
          <w:rFonts w:ascii="Tahoma" w:hAnsi="Tahoma" w:cs="Tahoma"/>
          <w:lang w:val="fr-FR" w:eastAsia="ja-JP"/>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8641E3" w:rsidTr="00987C7C">
        <w:trPr>
          <w:trHeight w:val="1717"/>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641E3" w:rsidRDefault="0036654E">
            <w:pPr>
              <w:pStyle w:val="AppendixTableHeadings"/>
              <w:rPr>
                <w:rFonts w:ascii="Tahoma" w:hAnsi="Tahoma" w:cs="Tahoma"/>
                <w:sz w:val="20"/>
                <w:szCs w:val="20"/>
                <w:lang w:val="fr-FR"/>
              </w:rPr>
            </w:pPr>
            <w:r w:rsidRPr="008641E3">
              <w:rPr>
                <w:rFonts w:ascii="Tahoma" w:hAnsi="Tahoma" w:cs="Tahoma"/>
                <w:sz w:val="20"/>
                <w:szCs w:val="20"/>
                <w:lang w:val="fr-FR"/>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641E3" w:rsidRDefault="0036654E" w:rsidP="00987C7C">
            <w:pPr>
              <w:pStyle w:val="AppendixTableHeadings"/>
              <w:rPr>
                <w:rFonts w:ascii="Tahoma" w:hAnsi="Tahoma" w:cs="Tahoma"/>
                <w:sz w:val="20"/>
                <w:szCs w:val="20"/>
                <w:lang w:val="fr-FR"/>
              </w:rPr>
            </w:pPr>
            <w:r w:rsidRPr="008641E3">
              <w:rPr>
                <w:rFonts w:ascii="Tahoma" w:hAnsi="Tahoma" w:cs="Tahoma"/>
                <w:sz w:val="20"/>
                <w:szCs w:val="20"/>
                <w:lang w:val="fr-FR"/>
              </w:rPr>
              <w:t>Licence Open, Open Value Souscription – Solutions Éducation, Open Value et</w:t>
            </w:r>
            <w:r w:rsidR="00987C7C" w:rsidRPr="008641E3">
              <w:rPr>
                <w:rFonts w:ascii="Tahoma" w:hAnsi="Tahoma" w:cs="Tahoma"/>
                <w:sz w:val="20"/>
                <w:szCs w:val="20"/>
                <w:lang w:val="fr-FR"/>
              </w:rPr>
              <w:t> </w:t>
            </w:r>
            <w:r w:rsidRPr="008641E3">
              <w:rPr>
                <w:rFonts w:ascii="Tahoma" w:hAnsi="Tahoma" w:cs="Tahoma"/>
                <w:sz w:val="20"/>
                <w:szCs w:val="20"/>
                <w:lang w:val="fr-FR"/>
              </w:rPr>
              <w:t>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8641E3" w:rsidRDefault="0036654E">
            <w:pPr>
              <w:pStyle w:val="AppendixTableHeadings"/>
              <w:rPr>
                <w:rFonts w:ascii="Tahoma" w:hAnsi="Tahoma" w:cs="Tahoma"/>
                <w:sz w:val="20"/>
                <w:szCs w:val="20"/>
                <w:lang w:val="fr-FR"/>
              </w:rPr>
            </w:pPr>
            <w:r w:rsidRPr="008641E3">
              <w:rPr>
                <w:rFonts w:ascii="Tahoma" w:hAnsi="Tahoma" w:cs="Tahoma"/>
                <w:sz w:val="20"/>
                <w:szCs w:val="20"/>
                <w:lang w:val="fr-FR"/>
              </w:rPr>
              <w:t>Select</w:t>
            </w:r>
            <w:r w:rsidR="00D90C71" w:rsidRPr="008641E3">
              <w:rPr>
                <w:rFonts w:ascii="Tahoma" w:hAnsi="Tahoma" w:cs="Tahoma"/>
                <w:sz w:val="20"/>
                <w:szCs w:val="20"/>
                <w:lang w:val="fr-FR"/>
              </w:rPr>
              <w:t xml:space="preserve"> / </w:t>
            </w:r>
            <w:r w:rsidRPr="008641E3">
              <w:rPr>
                <w:rFonts w:ascii="Tahoma" w:hAnsi="Tahoma" w:cs="Tahoma"/>
                <w:sz w:val="20"/>
                <w:szCs w:val="20"/>
                <w:lang w:val="fr-FR"/>
              </w:rPr>
              <w:t xml:space="preserve">Select </w:t>
            </w:r>
            <w:r w:rsidR="00F20E08" w:rsidRPr="008641E3">
              <w:rPr>
                <w:rFonts w:ascii="Tahoma" w:hAnsi="Tahoma" w:cs="Tahoma"/>
                <w:sz w:val="20"/>
                <w:szCs w:val="20"/>
                <w:lang w:val="fr-FR"/>
              </w:rPr>
              <w:br/>
            </w:r>
            <w:r w:rsidRPr="008641E3">
              <w:rPr>
                <w:rFonts w:ascii="Tahoma" w:hAnsi="Tahoma" w:cs="Tahoma"/>
                <w:sz w:val="20"/>
                <w:szCs w:val="20"/>
                <w:lang w:val="fr-FR"/>
              </w:rPr>
              <w:t>Plus</w:t>
            </w:r>
            <w:r w:rsidR="00D90C71" w:rsidRPr="008641E3">
              <w:rPr>
                <w:rFonts w:ascii="Tahoma" w:hAnsi="Tahoma" w:cs="Tahoma"/>
                <w:sz w:val="20"/>
                <w:szCs w:val="20"/>
                <w:lang w:val="fr-FR"/>
              </w:rPr>
              <w:t xml:space="preserve"> / </w:t>
            </w:r>
            <w:r w:rsidRPr="008641E3">
              <w:rPr>
                <w:rFonts w:ascii="Tahoma" w:hAnsi="Tahoma" w:cs="Tahoma"/>
                <w:sz w:val="20"/>
                <w:szCs w:val="20"/>
                <w:lang w:val="fr-FR"/>
              </w:rPr>
              <w:t>CE</w:t>
            </w:r>
          </w:p>
        </w:tc>
      </w:tr>
      <w:tr w:rsidR="0036654E" w:rsidRPr="008E0080" w:rsidTr="00987C7C">
        <w:trPr>
          <w:trHeight w:val="763"/>
        </w:trPr>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641E3" w:rsidRDefault="0036654E">
            <w:pPr>
              <w:pStyle w:val="AppendixTableText"/>
              <w:rPr>
                <w:rFonts w:ascii="Tahoma" w:hAnsi="Tahoma" w:cs="Tahoma"/>
                <w:b/>
                <w:lang w:val="fr-FR"/>
              </w:rPr>
            </w:pPr>
            <w:r w:rsidRPr="008641E3">
              <w:rPr>
                <w:rFonts w:ascii="Tahoma" w:hAnsi="Tahoma" w:cs="Tahoma"/>
                <w:b/>
                <w:sz w:val="20"/>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641E3" w:rsidRDefault="0036654E" w:rsidP="00A9099B">
            <w:pPr>
              <w:pStyle w:val="AppendixTableText"/>
              <w:rPr>
                <w:lang w:val="fr-FR"/>
              </w:rPr>
            </w:pPr>
            <w:r w:rsidRPr="008641E3">
              <w:rPr>
                <w:rFonts w:ascii="Tahoma" w:hAnsi="Tahoma" w:cs="Tahoma"/>
                <w:lang w:val="fr-FR"/>
              </w:rPr>
              <w:t>1 ID Utilisateur par</w:t>
            </w:r>
          </w:p>
          <w:p w:rsidR="0036654E" w:rsidRPr="008641E3" w:rsidRDefault="0036654E" w:rsidP="00A9099B">
            <w:pPr>
              <w:pStyle w:val="AppendixTableText"/>
              <w:rPr>
                <w:lang w:val="fr-FR"/>
              </w:rPr>
            </w:pPr>
            <w:r w:rsidRPr="008641E3">
              <w:rPr>
                <w:rFonts w:ascii="Tahoma" w:hAnsi="Tahoma" w:cs="Tahoma"/>
                <w:lang w:val="fr-FR"/>
              </w:rPr>
              <w:t>Licence Serveur</w:t>
            </w:r>
          </w:p>
          <w:p w:rsidR="0036654E" w:rsidRPr="008641E3" w:rsidRDefault="0036654E">
            <w:pPr>
              <w:pStyle w:val="AppendixTableText"/>
              <w:rPr>
                <w:rFonts w:ascii="Tahoma" w:hAnsi="Tahoma" w:cs="Tahoma"/>
                <w:lang w:val="fr-FR"/>
              </w:rPr>
            </w:pPr>
            <w:r w:rsidRPr="008641E3">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641E3" w:rsidRDefault="0036654E" w:rsidP="00A9099B">
            <w:pPr>
              <w:pStyle w:val="AppendixTableText"/>
              <w:rPr>
                <w:lang w:val="fr-FR"/>
              </w:rPr>
            </w:pPr>
            <w:r w:rsidRPr="008641E3">
              <w:rPr>
                <w:rFonts w:ascii="Tahoma" w:hAnsi="Tahoma" w:cs="Tahoma"/>
                <w:lang w:val="fr-FR"/>
              </w:rPr>
              <w:t>1 ID Utilisateur par</w:t>
            </w:r>
          </w:p>
          <w:p w:rsidR="0036654E" w:rsidRPr="008641E3" w:rsidRDefault="0036654E">
            <w:pPr>
              <w:pStyle w:val="AppendixTableText"/>
              <w:rPr>
                <w:rFonts w:ascii="Tahoma" w:hAnsi="Tahoma" w:cs="Tahoma"/>
                <w:lang w:val="fr-FR"/>
              </w:rPr>
            </w:pPr>
            <w:r w:rsidRPr="008641E3">
              <w:rPr>
                <w:rFonts w:ascii="Tahoma" w:hAnsi="Tahoma" w:cs="Tahoma"/>
                <w:lang w:val="fr-FR"/>
              </w:rPr>
              <w:t>Licence Serveur</w:t>
            </w:r>
          </w:p>
        </w:tc>
      </w:tr>
    </w:tbl>
    <w:p w:rsidR="00B2460D" w:rsidRPr="008641E3" w:rsidRDefault="00B2460D">
      <w:pPr>
        <w:pStyle w:val="AppendixBodyText"/>
        <w:rPr>
          <w:lang w:val="fr-FR"/>
        </w:rPr>
      </w:pPr>
    </w:p>
    <w:p w:rsidR="00023FE7" w:rsidRPr="008641E3" w:rsidRDefault="00023FE7" w:rsidP="00792D1E">
      <w:pPr>
        <w:pStyle w:val="AppendixBodyText"/>
        <w:spacing w:after="0"/>
        <w:rPr>
          <w:lang w:val="fr-FR"/>
        </w:rPr>
      </w:pPr>
    </w:p>
    <w:tbl>
      <w:tblPr>
        <w:tblpPr w:leftFromText="180" w:rightFromText="180" w:vertAnchor="text" w:horzAnchor="margin" w:tblpX="77" w:tblpY="-94"/>
        <w:tblW w:w="938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70"/>
        <w:gridCol w:w="1026"/>
        <w:gridCol w:w="1494"/>
        <w:gridCol w:w="1440"/>
        <w:gridCol w:w="1514"/>
        <w:gridCol w:w="1447"/>
        <w:gridCol w:w="1296"/>
      </w:tblGrid>
      <w:tr w:rsidR="0043190C" w:rsidRPr="008E0080" w:rsidTr="00F5730B">
        <w:trPr>
          <w:trHeight w:val="178"/>
        </w:trPr>
        <w:tc>
          <w:tcPr>
            <w:tcW w:w="1170" w:type="dxa"/>
            <w:shd w:val="clear" w:color="auto" w:fill="FFCC99"/>
            <w:vAlign w:val="center"/>
          </w:tcPr>
          <w:p w:rsidR="0043190C" w:rsidRPr="008641E3" w:rsidRDefault="0043190C" w:rsidP="002A6416">
            <w:pPr>
              <w:pStyle w:val="AppendixTableHeadings"/>
              <w:keepNext/>
              <w:spacing w:line="240" w:lineRule="auto"/>
              <w:rPr>
                <w:rFonts w:ascii="Tahoma" w:hAnsi="Tahoma" w:cs="Tahoma"/>
                <w:sz w:val="20"/>
                <w:szCs w:val="20"/>
                <w:lang w:val="fr-FR"/>
              </w:rPr>
            </w:pPr>
            <w:r w:rsidRPr="008641E3">
              <w:rPr>
                <w:rFonts w:ascii="Tahoma" w:hAnsi="Tahoma" w:cs="Tahoma"/>
                <w:sz w:val="20"/>
                <w:szCs w:val="20"/>
                <w:lang w:val="fr-FR"/>
              </w:rPr>
              <w:t>Groupes de Produits</w:t>
            </w:r>
          </w:p>
        </w:tc>
        <w:tc>
          <w:tcPr>
            <w:tcW w:w="1026" w:type="dxa"/>
            <w:shd w:val="clear" w:color="auto" w:fill="FFCC99"/>
            <w:vAlign w:val="center"/>
          </w:tcPr>
          <w:p w:rsidR="0043190C" w:rsidRPr="008641E3" w:rsidRDefault="0043190C" w:rsidP="002A6416">
            <w:pPr>
              <w:pStyle w:val="AppendixTableHeadings"/>
              <w:keepNext/>
              <w:spacing w:line="240" w:lineRule="auto"/>
              <w:rPr>
                <w:rFonts w:ascii="Tahoma" w:hAnsi="Tahoma" w:cs="Tahoma"/>
                <w:sz w:val="20"/>
                <w:szCs w:val="20"/>
                <w:lang w:val="fr-FR"/>
              </w:rPr>
            </w:pPr>
            <w:r w:rsidRPr="008641E3">
              <w:rPr>
                <w:rFonts w:ascii="Tahoma" w:hAnsi="Tahoma" w:cs="Tahoma"/>
                <w:sz w:val="20"/>
                <w:szCs w:val="20"/>
                <w:lang w:val="fr-FR"/>
              </w:rPr>
              <w:t>Open Value avec SAM</w:t>
            </w:r>
          </w:p>
        </w:tc>
        <w:tc>
          <w:tcPr>
            <w:tcW w:w="1494" w:type="dxa"/>
            <w:shd w:val="clear" w:color="auto" w:fill="FFCC99"/>
            <w:vAlign w:val="center"/>
          </w:tcPr>
          <w:p w:rsidR="0043190C" w:rsidRPr="008641E3" w:rsidRDefault="0043190C" w:rsidP="002A6416">
            <w:pPr>
              <w:pStyle w:val="AppendixTableHeadings"/>
              <w:keepNext/>
              <w:spacing w:line="240" w:lineRule="auto"/>
              <w:rPr>
                <w:lang w:val="fr-FR"/>
              </w:rPr>
            </w:pPr>
            <w:r w:rsidRPr="008641E3">
              <w:rPr>
                <w:rFonts w:ascii="Tahoma" w:hAnsi="Tahoma" w:cs="Tahoma"/>
                <w:sz w:val="20"/>
                <w:szCs w:val="20"/>
                <w:lang w:val="fr-FR"/>
              </w:rPr>
              <w:t>Participation au programme Software Assurance Membership (SAM)</w:t>
            </w:r>
          </w:p>
          <w:p w:rsidR="0043190C" w:rsidRPr="008641E3" w:rsidRDefault="0043190C" w:rsidP="00F5730B">
            <w:pPr>
              <w:pStyle w:val="AppendixTableHeadings"/>
              <w:keepNext/>
              <w:spacing w:line="240" w:lineRule="auto"/>
              <w:rPr>
                <w:rFonts w:ascii="Tahoma" w:hAnsi="Tahoma" w:cs="Tahoma"/>
                <w:sz w:val="20"/>
                <w:szCs w:val="20"/>
                <w:lang w:val="fr-FR"/>
              </w:rPr>
            </w:pPr>
            <w:r w:rsidRPr="008641E3">
              <w:rPr>
                <w:rFonts w:ascii="Tahoma" w:hAnsi="Tahoma" w:cs="Tahoma"/>
                <w:sz w:val="20"/>
                <w:szCs w:val="20"/>
                <w:lang w:val="fr-FR"/>
              </w:rPr>
              <w:t>250-2</w:t>
            </w:r>
            <w:r w:rsidR="00F5730B" w:rsidRPr="008641E3">
              <w:rPr>
                <w:rFonts w:ascii="Tahoma" w:hAnsi="Tahoma" w:cs="Tahoma"/>
                <w:sz w:val="20"/>
                <w:szCs w:val="20"/>
                <w:lang w:val="fr-FR"/>
              </w:rPr>
              <w:t xml:space="preserve"> </w:t>
            </w:r>
            <w:r w:rsidRPr="008641E3">
              <w:rPr>
                <w:rFonts w:ascii="Tahoma" w:hAnsi="Tahoma" w:cs="Tahoma"/>
                <w:sz w:val="20"/>
                <w:szCs w:val="20"/>
                <w:lang w:val="fr-FR"/>
              </w:rPr>
              <w:t xml:space="preserve">399 </w:t>
            </w:r>
          </w:p>
        </w:tc>
        <w:tc>
          <w:tcPr>
            <w:tcW w:w="1440" w:type="dxa"/>
            <w:shd w:val="clear" w:color="auto" w:fill="FFCC99"/>
            <w:vAlign w:val="center"/>
          </w:tcPr>
          <w:p w:rsidR="0043190C" w:rsidRPr="008641E3" w:rsidRDefault="0043190C" w:rsidP="00F5730B">
            <w:pPr>
              <w:pStyle w:val="AppendixTableHeadings"/>
              <w:keepNext/>
              <w:spacing w:line="240" w:lineRule="auto"/>
              <w:ind w:left="-27" w:right="-36" w:hanging="9"/>
              <w:rPr>
                <w:lang w:val="fr-FR"/>
              </w:rPr>
            </w:pPr>
            <w:r w:rsidRPr="008641E3">
              <w:rPr>
                <w:rFonts w:ascii="Tahoma" w:hAnsi="Tahoma" w:cs="Tahoma"/>
                <w:sz w:val="20"/>
                <w:szCs w:val="20"/>
                <w:lang w:val="fr-FR"/>
              </w:rPr>
              <w:t>Participation au programme Software Assurance Membership (SAM)</w:t>
            </w:r>
          </w:p>
          <w:p w:rsidR="0043190C" w:rsidRPr="008641E3" w:rsidRDefault="0043190C" w:rsidP="00F5730B">
            <w:pPr>
              <w:pStyle w:val="AppendixTableHeadings"/>
              <w:keepNext/>
              <w:spacing w:line="240" w:lineRule="auto"/>
              <w:rPr>
                <w:rFonts w:ascii="Tahoma" w:hAnsi="Tahoma" w:cs="Tahoma"/>
                <w:sz w:val="20"/>
                <w:szCs w:val="20"/>
                <w:lang w:val="fr-FR"/>
              </w:rPr>
            </w:pPr>
            <w:r w:rsidRPr="008641E3">
              <w:rPr>
                <w:rFonts w:ascii="Tahoma" w:hAnsi="Tahoma" w:cs="Tahoma"/>
                <w:sz w:val="20"/>
                <w:szCs w:val="20"/>
                <w:lang w:val="fr-FR"/>
              </w:rPr>
              <w:t>2</w:t>
            </w:r>
            <w:r w:rsidR="00F5730B" w:rsidRPr="008641E3">
              <w:rPr>
                <w:rFonts w:ascii="Tahoma" w:hAnsi="Tahoma" w:cs="Tahoma"/>
                <w:sz w:val="20"/>
                <w:szCs w:val="20"/>
                <w:lang w:val="fr-FR"/>
              </w:rPr>
              <w:t xml:space="preserve"> </w:t>
            </w:r>
            <w:r w:rsidRPr="008641E3">
              <w:rPr>
                <w:rFonts w:ascii="Tahoma" w:hAnsi="Tahoma" w:cs="Tahoma"/>
                <w:sz w:val="20"/>
                <w:szCs w:val="20"/>
                <w:lang w:val="fr-FR"/>
              </w:rPr>
              <w:t>400-5</w:t>
            </w:r>
            <w:r w:rsidR="00F5730B" w:rsidRPr="008641E3">
              <w:rPr>
                <w:rFonts w:ascii="Tahoma" w:hAnsi="Tahoma" w:cs="Tahoma"/>
                <w:sz w:val="20"/>
                <w:szCs w:val="20"/>
                <w:lang w:val="fr-FR"/>
              </w:rPr>
              <w:t xml:space="preserve"> </w:t>
            </w:r>
            <w:r w:rsidRPr="008641E3">
              <w:rPr>
                <w:rFonts w:ascii="Tahoma" w:hAnsi="Tahoma" w:cs="Tahoma"/>
                <w:sz w:val="20"/>
                <w:szCs w:val="20"/>
                <w:lang w:val="fr-FR"/>
              </w:rPr>
              <w:t>999</w:t>
            </w:r>
          </w:p>
        </w:tc>
        <w:tc>
          <w:tcPr>
            <w:tcW w:w="1514" w:type="dxa"/>
            <w:shd w:val="clear" w:color="auto" w:fill="FFCC99"/>
            <w:vAlign w:val="center"/>
          </w:tcPr>
          <w:p w:rsidR="0043190C" w:rsidRPr="008641E3" w:rsidRDefault="0043190C" w:rsidP="002A6416">
            <w:pPr>
              <w:pStyle w:val="AppendixTableHeadings"/>
              <w:keepNext/>
              <w:spacing w:line="240" w:lineRule="auto"/>
              <w:rPr>
                <w:lang w:val="fr-FR"/>
              </w:rPr>
            </w:pPr>
            <w:r w:rsidRPr="008641E3">
              <w:rPr>
                <w:rFonts w:ascii="Tahoma" w:hAnsi="Tahoma" w:cs="Tahoma"/>
                <w:sz w:val="20"/>
                <w:szCs w:val="20"/>
                <w:lang w:val="fr-FR"/>
              </w:rPr>
              <w:t>Participation au programme Software Assurance Membership (SAM)</w:t>
            </w:r>
          </w:p>
          <w:p w:rsidR="0043190C" w:rsidRPr="008641E3" w:rsidRDefault="0043190C" w:rsidP="007072F5">
            <w:pPr>
              <w:pStyle w:val="AppendixTableHeadings"/>
              <w:keepNext/>
              <w:spacing w:line="240" w:lineRule="auto"/>
              <w:rPr>
                <w:rFonts w:ascii="Tahoma" w:hAnsi="Tahoma" w:cs="Tahoma"/>
                <w:sz w:val="20"/>
                <w:szCs w:val="20"/>
                <w:lang w:val="fr-FR"/>
              </w:rPr>
            </w:pPr>
            <w:r w:rsidRPr="008641E3">
              <w:rPr>
                <w:rFonts w:ascii="Tahoma" w:hAnsi="Tahoma" w:cs="Tahoma"/>
                <w:sz w:val="20"/>
                <w:szCs w:val="20"/>
                <w:lang w:val="fr-FR"/>
              </w:rPr>
              <w:t>6</w:t>
            </w:r>
            <w:r w:rsidR="00F5730B" w:rsidRPr="008641E3">
              <w:rPr>
                <w:rFonts w:ascii="Tahoma" w:hAnsi="Tahoma" w:cs="Tahoma"/>
                <w:sz w:val="20"/>
                <w:szCs w:val="20"/>
                <w:lang w:val="fr-FR"/>
              </w:rPr>
              <w:t xml:space="preserve"> </w:t>
            </w:r>
            <w:r w:rsidRPr="008641E3">
              <w:rPr>
                <w:rFonts w:ascii="Tahoma" w:hAnsi="Tahoma" w:cs="Tahoma"/>
                <w:sz w:val="20"/>
                <w:szCs w:val="20"/>
                <w:lang w:val="fr-FR"/>
              </w:rPr>
              <w:t>000-14</w:t>
            </w:r>
            <w:r w:rsidR="007072F5" w:rsidRPr="008641E3">
              <w:rPr>
                <w:rFonts w:ascii="Tahoma" w:hAnsi="Tahoma" w:cs="Tahoma"/>
                <w:sz w:val="20"/>
                <w:szCs w:val="20"/>
                <w:lang w:val="fr-FR"/>
              </w:rPr>
              <w:t> </w:t>
            </w:r>
            <w:r w:rsidRPr="008641E3">
              <w:rPr>
                <w:rFonts w:ascii="Tahoma" w:hAnsi="Tahoma" w:cs="Tahoma"/>
                <w:sz w:val="20"/>
                <w:szCs w:val="20"/>
                <w:lang w:val="fr-FR"/>
              </w:rPr>
              <w:t>999</w:t>
            </w:r>
          </w:p>
        </w:tc>
        <w:tc>
          <w:tcPr>
            <w:tcW w:w="1447" w:type="dxa"/>
            <w:shd w:val="clear" w:color="auto" w:fill="FFCC99"/>
            <w:vAlign w:val="center"/>
          </w:tcPr>
          <w:p w:rsidR="0043190C" w:rsidRPr="008641E3" w:rsidRDefault="0043190C" w:rsidP="00F5730B">
            <w:pPr>
              <w:pStyle w:val="AppendixTableHeadings"/>
              <w:keepNext/>
              <w:spacing w:line="240" w:lineRule="auto"/>
              <w:ind w:left="-47" w:hanging="9"/>
              <w:rPr>
                <w:lang w:val="fr-FR"/>
              </w:rPr>
            </w:pPr>
            <w:r w:rsidRPr="008641E3">
              <w:rPr>
                <w:rFonts w:ascii="Tahoma" w:hAnsi="Tahoma" w:cs="Tahoma"/>
                <w:sz w:val="20"/>
                <w:szCs w:val="20"/>
                <w:lang w:val="fr-FR"/>
              </w:rPr>
              <w:t>Participation au programme Software Assurance Membership (SAM)</w:t>
            </w:r>
          </w:p>
          <w:p w:rsidR="0043190C" w:rsidRPr="008641E3" w:rsidRDefault="0043190C" w:rsidP="00F5730B">
            <w:pPr>
              <w:pStyle w:val="AppendixTableHeadings"/>
              <w:keepNext/>
              <w:spacing w:line="240" w:lineRule="auto"/>
              <w:rPr>
                <w:rFonts w:ascii="Tahoma" w:hAnsi="Tahoma" w:cs="Tahoma"/>
                <w:sz w:val="20"/>
                <w:szCs w:val="20"/>
                <w:lang w:val="fr-FR"/>
              </w:rPr>
            </w:pPr>
            <w:r w:rsidRPr="008641E3">
              <w:rPr>
                <w:rFonts w:ascii="Tahoma" w:hAnsi="Tahoma" w:cs="Tahoma"/>
                <w:sz w:val="20"/>
                <w:szCs w:val="20"/>
                <w:lang w:val="fr-FR"/>
              </w:rPr>
              <w:t>15</w:t>
            </w:r>
            <w:r w:rsidR="00F5730B" w:rsidRPr="008641E3">
              <w:rPr>
                <w:rFonts w:ascii="Tahoma" w:hAnsi="Tahoma" w:cs="Tahoma"/>
                <w:sz w:val="20"/>
                <w:szCs w:val="20"/>
                <w:lang w:val="fr-FR"/>
              </w:rPr>
              <w:t xml:space="preserve"> </w:t>
            </w:r>
            <w:r w:rsidRPr="008641E3">
              <w:rPr>
                <w:rFonts w:ascii="Tahoma" w:hAnsi="Tahoma" w:cs="Tahoma"/>
                <w:sz w:val="20"/>
                <w:szCs w:val="20"/>
                <w:lang w:val="fr-FR"/>
              </w:rPr>
              <w:t>000+</w:t>
            </w:r>
          </w:p>
        </w:tc>
        <w:tc>
          <w:tcPr>
            <w:tcW w:w="1296" w:type="dxa"/>
            <w:shd w:val="clear" w:color="auto" w:fill="FFCC99"/>
            <w:vAlign w:val="center"/>
          </w:tcPr>
          <w:p w:rsidR="0043190C" w:rsidRPr="008641E3" w:rsidRDefault="0043190C" w:rsidP="00F5730B">
            <w:pPr>
              <w:pStyle w:val="AppendixTableHeadings"/>
              <w:keepNext/>
              <w:spacing w:line="240" w:lineRule="auto"/>
              <w:ind w:left="-63" w:right="-54"/>
              <w:rPr>
                <w:rFonts w:ascii="Tahoma" w:hAnsi="Tahoma" w:cs="Tahoma"/>
                <w:sz w:val="20"/>
                <w:szCs w:val="20"/>
                <w:lang w:val="fr-FR"/>
              </w:rPr>
            </w:pPr>
            <w:r w:rsidRPr="008641E3">
              <w:rPr>
                <w:rFonts w:ascii="Tahoma" w:hAnsi="Tahoma" w:cs="Tahoma"/>
                <w:sz w:val="20"/>
                <w:szCs w:val="20"/>
                <w:lang w:val="fr-FR"/>
              </w:rPr>
              <w:t>Select Éducation</w:t>
            </w:r>
            <w:r w:rsidR="00F5730B" w:rsidRPr="008641E3">
              <w:rPr>
                <w:rFonts w:ascii="Tahoma" w:hAnsi="Tahoma" w:cs="Tahoma"/>
                <w:sz w:val="20"/>
                <w:szCs w:val="20"/>
                <w:lang w:val="fr-FR"/>
              </w:rPr>
              <w:t xml:space="preserve"> </w:t>
            </w:r>
            <w:r w:rsidRPr="008641E3">
              <w:rPr>
                <w:rFonts w:ascii="Tahoma" w:hAnsi="Tahoma" w:cs="Tahoma"/>
                <w:sz w:val="20"/>
                <w:szCs w:val="20"/>
                <w:lang w:val="fr-FR"/>
              </w:rPr>
              <w:t>/</w:t>
            </w:r>
            <w:r w:rsidR="00F5730B" w:rsidRPr="008641E3">
              <w:rPr>
                <w:rFonts w:ascii="Tahoma" w:hAnsi="Tahoma" w:cs="Tahoma"/>
                <w:sz w:val="20"/>
                <w:szCs w:val="20"/>
                <w:lang w:val="fr-FR"/>
              </w:rPr>
              <w:t xml:space="preserve"> </w:t>
            </w:r>
            <w:r w:rsidRPr="008641E3">
              <w:rPr>
                <w:rFonts w:ascii="Tahoma" w:hAnsi="Tahoma" w:cs="Tahoma"/>
                <w:sz w:val="20"/>
                <w:szCs w:val="20"/>
                <w:lang w:val="fr-FR"/>
              </w:rPr>
              <w:t>Select Plus Éducation</w:t>
            </w:r>
            <w:r w:rsidR="00F5730B" w:rsidRPr="008641E3">
              <w:rPr>
                <w:rFonts w:ascii="Tahoma" w:hAnsi="Tahoma" w:cs="Tahoma"/>
                <w:sz w:val="20"/>
                <w:szCs w:val="20"/>
                <w:lang w:val="fr-FR"/>
              </w:rPr>
              <w:t xml:space="preserve"> </w:t>
            </w:r>
            <w:r w:rsidRPr="008641E3">
              <w:rPr>
                <w:rFonts w:ascii="Tahoma" w:hAnsi="Tahoma" w:cs="Tahoma"/>
                <w:sz w:val="20"/>
                <w:szCs w:val="20"/>
                <w:lang w:val="fr-FR"/>
              </w:rPr>
              <w:t>/</w:t>
            </w:r>
            <w:r w:rsidR="00F5730B" w:rsidRPr="008641E3">
              <w:rPr>
                <w:rFonts w:ascii="Tahoma" w:hAnsi="Tahoma" w:cs="Tahoma"/>
                <w:sz w:val="20"/>
                <w:szCs w:val="20"/>
                <w:lang w:val="fr-FR"/>
              </w:rPr>
              <w:t xml:space="preserve"> </w:t>
            </w:r>
            <w:r w:rsidRPr="008641E3">
              <w:rPr>
                <w:rFonts w:ascii="Tahoma" w:hAnsi="Tahoma" w:cs="Tahoma"/>
                <w:sz w:val="20"/>
                <w:szCs w:val="20"/>
                <w:lang w:val="fr-FR"/>
              </w:rPr>
              <w:t>Open avec SAM</w:t>
            </w:r>
          </w:p>
        </w:tc>
      </w:tr>
      <w:tr w:rsidR="0043190C" w:rsidRPr="008E0080" w:rsidTr="00F5730B">
        <w:trPr>
          <w:trHeight w:val="236"/>
        </w:trPr>
        <w:tc>
          <w:tcPr>
            <w:tcW w:w="1170" w:type="dxa"/>
            <w:vAlign w:val="center"/>
          </w:tcPr>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b/>
                <w:lang w:val="fr-FR"/>
              </w:rPr>
              <w:t>Groupe</w:t>
            </w:r>
            <w:r w:rsidR="002104AD">
              <w:rPr>
                <w:rFonts w:ascii="Tahoma" w:hAnsi="Tahoma" w:cs="Tahoma"/>
                <w:b/>
                <w:lang w:val="fr-FR"/>
              </w:rPr>
              <w:t xml:space="preserve"> </w:t>
            </w:r>
            <w:r w:rsidRPr="008641E3">
              <w:rPr>
                <w:rFonts w:ascii="Tahoma" w:hAnsi="Tahoma" w:cs="Tahoma"/>
                <w:b/>
                <w:lang w:val="fr-FR"/>
              </w:rPr>
              <w:t>Applic</w:t>
            </w:r>
            <w:r w:rsidR="002104AD">
              <w:rPr>
                <w:rFonts w:ascii="Tahoma" w:hAnsi="Tahoma" w:cs="Tahoma"/>
                <w:b/>
                <w:lang w:val="fr-FR"/>
              </w:rPr>
              <w:t>-</w:t>
            </w:r>
            <w:r w:rsidRPr="008641E3">
              <w:rPr>
                <w:rFonts w:ascii="Tahoma" w:hAnsi="Tahoma" w:cs="Tahoma"/>
                <w:b/>
                <w:lang w:val="fr-FR"/>
              </w:rPr>
              <w:t>ations</w:t>
            </w:r>
          </w:p>
        </w:tc>
        <w:tc>
          <w:tcPr>
            <w:tcW w:w="1026" w:type="dxa"/>
            <w:vAlign w:val="center"/>
          </w:tcPr>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1 ID Utilisateur par contrat</w:t>
            </w:r>
          </w:p>
        </w:tc>
        <w:tc>
          <w:tcPr>
            <w:tcW w:w="1494" w:type="dxa"/>
            <w:vAlign w:val="center"/>
          </w:tcPr>
          <w:p w:rsidR="0043190C" w:rsidRPr="008641E3" w:rsidRDefault="0043190C" w:rsidP="002A6416">
            <w:pPr>
              <w:pStyle w:val="AppendixTableText"/>
              <w:keepNext/>
              <w:spacing w:line="240" w:lineRule="auto"/>
              <w:rPr>
                <w:lang w:val="fr-FR"/>
              </w:rPr>
            </w:pPr>
            <w:r w:rsidRPr="008641E3">
              <w:rPr>
                <w:rFonts w:ascii="Tahoma" w:hAnsi="Tahoma" w:cs="Tahoma"/>
                <w:lang w:val="fr-FR"/>
              </w:rPr>
              <w:t>2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440" w:type="dxa"/>
            <w:vAlign w:val="center"/>
          </w:tcPr>
          <w:p w:rsidR="0043190C" w:rsidRPr="008641E3" w:rsidRDefault="0043190C" w:rsidP="002A6416">
            <w:pPr>
              <w:pStyle w:val="AppendixTableText"/>
              <w:keepNext/>
              <w:spacing w:line="240" w:lineRule="auto"/>
              <w:rPr>
                <w:lang w:val="fr-FR"/>
              </w:rPr>
            </w:pPr>
            <w:r w:rsidRPr="008641E3">
              <w:rPr>
                <w:rFonts w:ascii="Tahoma" w:hAnsi="Tahoma" w:cs="Tahoma"/>
                <w:lang w:val="fr-FR"/>
              </w:rPr>
              <w:t>5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514" w:type="dxa"/>
            <w:vAlign w:val="center"/>
          </w:tcPr>
          <w:p w:rsidR="0043190C" w:rsidRPr="008641E3" w:rsidRDefault="0043190C" w:rsidP="002A6416">
            <w:pPr>
              <w:pStyle w:val="AppendixTableText"/>
              <w:keepNext/>
              <w:spacing w:line="240" w:lineRule="auto"/>
              <w:rPr>
                <w:lang w:val="fr-FR"/>
              </w:rPr>
            </w:pPr>
            <w:r w:rsidRPr="008641E3">
              <w:rPr>
                <w:rFonts w:ascii="Tahoma" w:hAnsi="Tahoma" w:cs="Tahoma"/>
                <w:lang w:val="fr-FR"/>
              </w:rPr>
              <w:t>10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447" w:type="dxa"/>
            <w:vAlign w:val="center"/>
          </w:tcPr>
          <w:p w:rsidR="0043190C" w:rsidRPr="008641E3" w:rsidRDefault="0043190C" w:rsidP="002A6416">
            <w:pPr>
              <w:pStyle w:val="AppendixTableText"/>
              <w:keepNext/>
              <w:spacing w:line="240" w:lineRule="auto"/>
              <w:rPr>
                <w:lang w:val="fr-FR"/>
              </w:rPr>
            </w:pPr>
            <w:r w:rsidRPr="008641E3">
              <w:rPr>
                <w:rFonts w:ascii="Tahoma" w:hAnsi="Tahoma" w:cs="Tahoma"/>
                <w:lang w:val="fr-FR"/>
              </w:rPr>
              <w:t>20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296" w:type="dxa"/>
            <w:vAlign w:val="center"/>
          </w:tcPr>
          <w:p w:rsidR="0043190C" w:rsidRPr="008641E3" w:rsidRDefault="0043190C" w:rsidP="00786A3D">
            <w:pPr>
              <w:pStyle w:val="AppendixTableText"/>
              <w:keepNext/>
              <w:spacing w:line="240" w:lineRule="auto"/>
              <w:rPr>
                <w:rFonts w:ascii="Tahoma" w:hAnsi="Tahoma" w:cs="Tahoma"/>
                <w:lang w:val="fr-FR"/>
              </w:rPr>
            </w:pPr>
            <w:r w:rsidRPr="008641E3">
              <w:rPr>
                <w:rFonts w:ascii="Tahoma" w:hAnsi="Tahoma" w:cs="Tahoma"/>
                <w:lang w:val="fr-FR"/>
              </w:rPr>
              <w:t>1 ID Utilisateur par accord de</w:t>
            </w:r>
            <w:r w:rsidR="00786A3D" w:rsidRPr="008641E3">
              <w:rPr>
                <w:rFonts w:ascii="Tahoma" w:hAnsi="Tahoma" w:cs="Tahoma"/>
                <w:lang w:val="fr-FR"/>
              </w:rPr>
              <w:t> </w:t>
            </w:r>
            <w:r w:rsidRPr="008641E3">
              <w:rPr>
                <w:rFonts w:ascii="Tahoma" w:hAnsi="Tahoma" w:cs="Tahoma"/>
                <w:lang w:val="fr-FR"/>
              </w:rPr>
              <w:t>mise en œuvre</w:t>
            </w:r>
            <w:r w:rsidR="00786A3D" w:rsidRPr="008641E3">
              <w:rPr>
                <w:rFonts w:ascii="Tahoma" w:hAnsi="Tahoma" w:cs="Tahoma"/>
                <w:lang w:val="fr-FR"/>
              </w:rPr>
              <w:t xml:space="preserve"> </w:t>
            </w:r>
            <w:r w:rsidRPr="008641E3">
              <w:rPr>
                <w:rFonts w:ascii="Tahoma" w:hAnsi="Tahoma" w:cs="Tahoma"/>
                <w:lang w:val="fr-FR"/>
              </w:rPr>
              <w:t>/</w:t>
            </w:r>
            <w:r w:rsidR="00786A3D" w:rsidRPr="008641E3">
              <w:rPr>
                <w:rFonts w:ascii="Tahoma" w:hAnsi="Tahoma" w:cs="Tahoma"/>
                <w:lang w:val="fr-FR"/>
              </w:rPr>
              <w:t xml:space="preserve"> </w:t>
            </w:r>
            <w:r w:rsidRPr="008641E3">
              <w:rPr>
                <w:rFonts w:ascii="Tahoma" w:hAnsi="Tahoma" w:cs="Tahoma"/>
                <w:lang w:val="fr-FR"/>
              </w:rPr>
              <w:t>contrat</w:t>
            </w:r>
          </w:p>
        </w:tc>
      </w:tr>
      <w:tr w:rsidR="0043190C" w:rsidRPr="008E0080" w:rsidTr="00F5730B">
        <w:trPr>
          <w:trHeight w:val="236"/>
        </w:trPr>
        <w:tc>
          <w:tcPr>
            <w:tcW w:w="1170" w:type="dxa"/>
            <w:vAlign w:val="center"/>
          </w:tcPr>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b/>
                <w:lang w:val="fr-FR"/>
              </w:rPr>
              <w:t>Groupedes Produits Systèmes</w:t>
            </w:r>
          </w:p>
        </w:tc>
        <w:tc>
          <w:tcPr>
            <w:tcW w:w="1026" w:type="dxa"/>
            <w:vAlign w:val="center"/>
          </w:tcPr>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1 ID Utilisateur par contrat</w:t>
            </w:r>
          </w:p>
        </w:tc>
        <w:tc>
          <w:tcPr>
            <w:tcW w:w="1494" w:type="dxa"/>
            <w:vAlign w:val="center"/>
          </w:tcPr>
          <w:p w:rsidR="0043190C" w:rsidRPr="008641E3" w:rsidRDefault="0043190C" w:rsidP="002A6416">
            <w:pPr>
              <w:pStyle w:val="AppendixTableText"/>
              <w:keepNext/>
              <w:spacing w:line="240" w:lineRule="auto"/>
              <w:rPr>
                <w:lang w:val="fr-FR"/>
              </w:rPr>
            </w:pPr>
            <w:r w:rsidRPr="008641E3">
              <w:rPr>
                <w:rFonts w:ascii="Tahoma" w:hAnsi="Tahoma" w:cs="Tahoma"/>
                <w:lang w:val="fr-FR"/>
              </w:rPr>
              <w:t>2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440" w:type="dxa"/>
            <w:vAlign w:val="center"/>
          </w:tcPr>
          <w:p w:rsidR="0043190C" w:rsidRPr="008641E3" w:rsidRDefault="00F30075" w:rsidP="002A6416">
            <w:pPr>
              <w:pStyle w:val="AppendixTableText"/>
              <w:keepNext/>
              <w:spacing w:line="240" w:lineRule="auto"/>
              <w:rPr>
                <w:lang w:val="fr-FR"/>
              </w:rPr>
            </w:pPr>
            <w:r w:rsidRPr="008641E3">
              <w:rPr>
                <w:rFonts w:ascii="Tahoma" w:hAnsi="Tahoma" w:cs="Tahoma"/>
                <w:lang w:val="fr-FR"/>
              </w:rPr>
              <w:t>3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514" w:type="dxa"/>
            <w:vAlign w:val="center"/>
          </w:tcPr>
          <w:p w:rsidR="0043190C" w:rsidRPr="008641E3" w:rsidRDefault="00F30075" w:rsidP="002A6416">
            <w:pPr>
              <w:pStyle w:val="AppendixTableText"/>
              <w:keepNext/>
              <w:spacing w:line="240" w:lineRule="auto"/>
              <w:rPr>
                <w:lang w:val="fr-FR"/>
              </w:rPr>
            </w:pPr>
            <w:r w:rsidRPr="008641E3">
              <w:rPr>
                <w:rFonts w:ascii="Tahoma" w:hAnsi="Tahoma" w:cs="Tahoma"/>
                <w:lang w:val="fr-FR"/>
              </w:rPr>
              <w:t>5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447" w:type="dxa"/>
            <w:vAlign w:val="center"/>
          </w:tcPr>
          <w:p w:rsidR="0043190C" w:rsidRPr="008641E3" w:rsidRDefault="00F30075" w:rsidP="002A6416">
            <w:pPr>
              <w:pStyle w:val="AppendixTableText"/>
              <w:keepNext/>
              <w:spacing w:line="240" w:lineRule="auto"/>
              <w:rPr>
                <w:lang w:val="fr-FR"/>
              </w:rPr>
            </w:pPr>
            <w:r w:rsidRPr="008641E3">
              <w:rPr>
                <w:rFonts w:ascii="Tahoma" w:hAnsi="Tahoma" w:cs="Tahoma"/>
                <w:lang w:val="fr-FR"/>
              </w:rPr>
              <w:t>10 ID Utilisateur par</w:t>
            </w:r>
          </w:p>
          <w:p w:rsidR="0043190C" w:rsidRPr="008641E3" w:rsidRDefault="0043190C" w:rsidP="00786A3D">
            <w:pPr>
              <w:pStyle w:val="AppendixTableText"/>
              <w:keepNext/>
              <w:spacing w:line="240" w:lineRule="auto"/>
              <w:rPr>
                <w:lang w:val="fr-FR"/>
              </w:rPr>
            </w:pPr>
            <w:r w:rsidRPr="008641E3">
              <w:rPr>
                <w:rFonts w:ascii="Tahoma" w:hAnsi="Tahoma" w:cs="Tahoma"/>
                <w:lang w:val="fr-FR"/>
              </w:rPr>
              <w:t>Accord de Mise</w:t>
            </w:r>
            <w:r w:rsidR="00786A3D" w:rsidRPr="008641E3">
              <w:rPr>
                <w:rFonts w:ascii="Tahoma" w:hAnsi="Tahoma" w:cs="Tahoma"/>
                <w:lang w:val="fr-FR"/>
              </w:rPr>
              <w:t> </w:t>
            </w:r>
            <w:r w:rsidRPr="008641E3">
              <w:rPr>
                <w:rFonts w:ascii="Tahoma" w:hAnsi="Tahoma" w:cs="Tahoma"/>
                <w:lang w:val="fr-FR"/>
              </w:rPr>
              <w:t>en Œuvre</w:t>
            </w:r>
          </w:p>
          <w:p w:rsidR="0043190C" w:rsidRPr="008641E3" w:rsidRDefault="0043190C" w:rsidP="002A6416">
            <w:pPr>
              <w:pStyle w:val="AppendixTableText"/>
              <w:keepNext/>
              <w:spacing w:line="240" w:lineRule="auto"/>
              <w:rPr>
                <w:rFonts w:ascii="Tahoma" w:hAnsi="Tahoma" w:cs="Tahoma"/>
                <w:lang w:val="fr-FR"/>
              </w:rPr>
            </w:pPr>
            <w:r w:rsidRPr="008641E3">
              <w:rPr>
                <w:rFonts w:ascii="Tahoma" w:hAnsi="Tahoma" w:cs="Tahoma"/>
                <w:lang w:val="fr-FR"/>
              </w:rPr>
              <w:t>Éligible</w:t>
            </w:r>
          </w:p>
        </w:tc>
        <w:tc>
          <w:tcPr>
            <w:tcW w:w="1296" w:type="dxa"/>
            <w:vAlign w:val="center"/>
          </w:tcPr>
          <w:p w:rsidR="0043190C" w:rsidRPr="008641E3" w:rsidRDefault="0043190C" w:rsidP="00786A3D">
            <w:pPr>
              <w:pStyle w:val="AppendixTableText"/>
              <w:keepNext/>
              <w:spacing w:line="240" w:lineRule="auto"/>
              <w:rPr>
                <w:rFonts w:ascii="Tahoma" w:hAnsi="Tahoma" w:cs="Tahoma"/>
                <w:lang w:val="fr-FR"/>
              </w:rPr>
            </w:pPr>
            <w:r w:rsidRPr="008641E3">
              <w:rPr>
                <w:rFonts w:ascii="Tahoma" w:hAnsi="Tahoma" w:cs="Tahoma"/>
                <w:lang w:val="fr-FR"/>
              </w:rPr>
              <w:t>1 ID Utilisateur par accord de</w:t>
            </w:r>
            <w:r w:rsidR="00786A3D" w:rsidRPr="008641E3">
              <w:rPr>
                <w:rFonts w:ascii="Tahoma" w:hAnsi="Tahoma" w:cs="Tahoma"/>
                <w:lang w:val="fr-FR"/>
              </w:rPr>
              <w:t> </w:t>
            </w:r>
            <w:r w:rsidRPr="008641E3">
              <w:rPr>
                <w:rFonts w:ascii="Tahoma" w:hAnsi="Tahoma" w:cs="Tahoma"/>
                <w:lang w:val="fr-FR"/>
              </w:rPr>
              <w:t>mise en œuvre</w:t>
            </w:r>
            <w:r w:rsidR="00786A3D" w:rsidRPr="008641E3">
              <w:rPr>
                <w:rFonts w:ascii="Tahoma" w:hAnsi="Tahoma" w:cs="Tahoma"/>
                <w:lang w:val="fr-FR"/>
              </w:rPr>
              <w:t xml:space="preserve"> </w:t>
            </w:r>
            <w:r w:rsidRPr="008641E3">
              <w:rPr>
                <w:rFonts w:ascii="Tahoma" w:hAnsi="Tahoma" w:cs="Tahoma"/>
                <w:lang w:val="fr-FR"/>
              </w:rPr>
              <w:t>/</w:t>
            </w:r>
            <w:r w:rsidR="00786A3D" w:rsidRPr="008641E3">
              <w:rPr>
                <w:rFonts w:ascii="Tahoma" w:hAnsi="Tahoma" w:cs="Tahoma"/>
                <w:lang w:val="fr-FR"/>
              </w:rPr>
              <w:t xml:space="preserve"> </w:t>
            </w:r>
            <w:r w:rsidRPr="008641E3">
              <w:rPr>
                <w:rFonts w:ascii="Tahoma" w:hAnsi="Tahoma" w:cs="Tahoma"/>
                <w:lang w:val="fr-FR"/>
              </w:rPr>
              <w:t>contrat</w:t>
            </w:r>
          </w:p>
        </w:tc>
      </w:tr>
    </w:tbl>
    <w:p w:rsidR="00786A3D" w:rsidRPr="008641E3" w:rsidRDefault="00786A3D" w:rsidP="00786A3D">
      <w:pPr>
        <w:pStyle w:val="AppendixBodyText"/>
        <w:spacing w:after="0"/>
        <w:rPr>
          <w:rFonts w:ascii="Tahoma" w:hAnsi="Tahoma" w:cs="Tahoma"/>
          <w:sz w:val="18"/>
          <w:szCs w:val="16"/>
          <w:lang w:val="fr-FR"/>
        </w:rPr>
      </w:pPr>
    </w:p>
    <w:p w:rsidR="009D26EE" w:rsidRPr="008641E3" w:rsidRDefault="009D26EE" w:rsidP="00792D1E">
      <w:pPr>
        <w:pStyle w:val="AppendixFlushBulletedList"/>
        <w:tabs>
          <w:tab w:val="clear" w:pos="360"/>
          <w:tab w:val="num" w:pos="0"/>
        </w:tabs>
        <w:ind w:left="0" w:firstLine="0"/>
        <w:rPr>
          <w:lang w:val="fr-FR"/>
        </w:rPr>
      </w:pPr>
      <w:r w:rsidRPr="008641E3">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rsidR="00792D1E" w:rsidRPr="008641E3" w:rsidRDefault="00792D1E" w:rsidP="00792D1E">
      <w:pPr>
        <w:pStyle w:val="AppendixFlushBulletedList"/>
        <w:tabs>
          <w:tab w:val="clear" w:pos="360"/>
          <w:tab w:val="num" w:pos="0"/>
        </w:tabs>
        <w:ind w:left="0" w:firstLine="0"/>
        <w:rPr>
          <w:rFonts w:ascii="Tahoma" w:hAnsi="Tahoma" w:cs="Tahoma"/>
          <w:sz w:val="18"/>
          <w:szCs w:val="18"/>
          <w:lang w:val="fr-FR"/>
        </w:rPr>
      </w:pPr>
    </w:p>
    <w:p w:rsidR="008C0608" w:rsidRPr="008641E3" w:rsidRDefault="008C0608" w:rsidP="00792D1E">
      <w:pPr>
        <w:pStyle w:val="AppendixFlushBulletedList"/>
        <w:tabs>
          <w:tab w:val="clear" w:pos="360"/>
          <w:tab w:val="num" w:pos="0"/>
        </w:tabs>
        <w:ind w:left="0" w:firstLine="0"/>
        <w:rPr>
          <w:lang w:val="fr-FR"/>
        </w:rPr>
      </w:pPr>
      <w:r w:rsidRPr="008641E3">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792D1E" w:rsidRPr="008641E3" w:rsidRDefault="00792D1E" w:rsidP="00792D1E">
      <w:pPr>
        <w:pStyle w:val="AppendixFlushBulletedList"/>
        <w:tabs>
          <w:tab w:val="clear" w:pos="360"/>
          <w:tab w:val="num" w:pos="0"/>
        </w:tabs>
        <w:ind w:left="0" w:firstLine="0"/>
        <w:rPr>
          <w:rFonts w:ascii="Tahoma" w:hAnsi="Tahoma" w:cs="Tahoma"/>
          <w:sz w:val="18"/>
          <w:szCs w:val="18"/>
          <w:lang w:val="fr-FR"/>
        </w:rPr>
      </w:pPr>
    </w:p>
    <w:p w:rsidR="00023FE7" w:rsidRPr="008641E3" w:rsidRDefault="009D26EE" w:rsidP="00792D1E">
      <w:pPr>
        <w:pStyle w:val="AppendixBodyText"/>
        <w:spacing w:after="0"/>
        <w:rPr>
          <w:lang w:val="fr-FR"/>
        </w:rPr>
      </w:pPr>
      <w:r w:rsidRPr="008641E3">
        <w:rPr>
          <w:rFonts w:ascii="Tahoma" w:hAnsi="Tahoma" w:cs="Tahoma"/>
          <w:sz w:val="18"/>
          <w:szCs w:val="18"/>
          <w:lang w:val="fr-FR"/>
        </w:rPr>
        <w:t>L’utilisation par les clients des logiciels des Services d’Abonnement TechNet SA est régie par les conditions générales de leur contrat de licence.</w:t>
      </w:r>
    </w:p>
    <w:p w:rsidR="004D4D43" w:rsidRPr="008641E3" w:rsidRDefault="004D4D43" w:rsidP="00F0652C">
      <w:pPr>
        <w:pStyle w:val="Heading3"/>
        <w:rPr>
          <w:rFonts w:ascii="Tahoma" w:hAnsi="Tahoma"/>
          <w:b w:val="0"/>
          <w:sz w:val="18"/>
          <w:lang w:val="fr-FR"/>
        </w:rPr>
      </w:pPr>
    </w:p>
    <w:p w:rsidR="00023FE7" w:rsidRPr="008641E3" w:rsidRDefault="00023FE7" w:rsidP="00F0652C">
      <w:pPr>
        <w:pStyle w:val="Heading3"/>
        <w:rPr>
          <w:lang w:val="fr-FR"/>
        </w:rPr>
      </w:pPr>
      <w:bookmarkStart w:id="807" w:name="_Toc336338241"/>
      <w:bookmarkStart w:id="808" w:name="_Toc353472385"/>
      <w:r w:rsidRPr="008641E3">
        <w:rPr>
          <w:rFonts w:ascii="Tahoma" w:hAnsi="Tahoma"/>
          <w:sz w:val="24"/>
          <w:lang w:val="fr-FR"/>
        </w:rPr>
        <w:t>TechNet Plus Direct</w:t>
      </w:r>
      <w:bookmarkEnd w:id="807"/>
      <w:bookmarkEnd w:id="808"/>
    </w:p>
    <w:p w:rsidR="00F0652C" w:rsidRPr="008641E3" w:rsidRDefault="00F0652C" w:rsidP="00F0652C">
      <w:pPr>
        <w:rPr>
          <w:lang w:val="fr-FR"/>
        </w:rPr>
      </w:pPr>
    </w:p>
    <w:p w:rsidR="00792D1E" w:rsidRPr="008641E3" w:rsidRDefault="00A65414" w:rsidP="00792D1E">
      <w:pPr>
        <w:pStyle w:val="AppendixBodyText"/>
        <w:spacing w:after="0"/>
        <w:rPr>
          <w:lang w:val="fr-FR"/>
        </w:rPr>
      </w:pPr>
      <w:r w:rsidRPr="008641E3">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w:t>
      </w:r>
      <w:r w:rsidR="00E24FCF" w:rsidRPr="008641E3">
        <w:rPr>
          <w:rFonts w:ascii="Tahoma" w:hAnsi="Tahoma" w:cs="Tahoma"/>
          <w:sz w:val="18"/>
          <w:szCs w:val="18"/>
          <w:lang w:val="fr-FR"/>
        </w:rPr>
        <w:t xml:space="preserve">. </w:t>
      </w:r>
      <w:r w:rsidRPr="008641E3">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E24FCF" w:rsidRPr="008641E3">
        <w:rPr>
          <w:rFonts w:ascii="Tahoma" w:hAnsi="Tahoma" w:cs="Tahoma"/>
          <w:sz w:val="18"/>
          <w:szCs w:val="18"/>
          <w:lang w:val="fr-FR"/>
        </w:rPr>
        <w:t xml:space="preserve">. </w:t>
      </w:r>
      <w:r w:rsidRPr="008641E3">
        <w:rPr>
          <w:rFonts w:ascii="Tahoma" w:hAnsi="Tahoma" w:cs="Tahoma"/>
          <w:sz w:val="18"/>
          <w:szCs w:val="18"/>
          <w:lang w:val="fr-FR"/>
        </w:rPr>
        <w:t>De plus, les clients disposeront des avantages suivants :</w:t>
      </w:r>
    </w:p>
    <w:p w:rsidR="00023FE7" w:rsidRPr="008641E3" w:rsidRDefault="00023FE7" w:rsidP="00792D1E">
      <w:pPr>
        <w:pStyle w:val="AppendixBodyText"/>
        <w:spacing w:after="0"/>
        <w:rPr>
          <w:rFonts w:ascii="Tahoma" w:hAnsi="Tahoma" w:cs="Tahoma"/>
          <w:sz w:val="18"/>
          <w:szCs w:val="18"/>
          <w:lang w:val="fr-FR"/>
        </w:rPr>
      </w:pPr>
    </w:p>
    <w:p w:rsidR="00023FE7" w:rsidRPr="008641E3" w:rsidRDefault="00023FE7" w:rsidP="002C1048">
      <w:pPr>
        <w:pStyle w:val="AppendixFlushBulletedList"/>
        <w:numPr>
          <w:ilvl w:val="0"/>
          <w:numId w:val="137"/>
        </w:numPr>
        <w:spacing w:after="60"/>
        <w:ind w:left="1440"/>
        <w:rPr>
          <w:lang w:val="fr-FR"/>
        </w:rPr>
      </w:pPr>
      <w:r w:rsidRPr="008641E3">
        <w:rPr>
          <w:rFonts w:ascii="Tahoma" w:hAnsi="Tahoma" w:cs="Tahoma"/>
          <w:sz w:val="18"/>
          <w:szCs w:val="18"/>
          <w:lang w:val="fr-FR"/>
        </w:rPr>
        <w:t>Accès au téléchargement des versions complètes des logiciels concédées sous licence à titre d’évaluation ; inclut les systèmes d’exploitation, les services et le lo</w:t>
      </w:r>
      <w:r w:rsidR="00786D46">
        <w:rPr>
          <w:rFonts w:ascii="Tahoma" w:hAnsi="Tahoma" w:cs="Tahoma"/>
          <w:sz w:val="18"/>
          <w:szCs w:val="18"/>
          <w:lang w:val="fr-FR"/>
        </w:rPr>
        <w:t>giciel Microsoft Office System.</w:t>
      </w:r>
    </w:p>
    <w:p w:rsidR="00023FE7" w:rsidRPr="008641E3" w:rsidRDefault="00023FE7" w:rsidP="002C1048">
      <w:pPr>
        <w:pStyle w:val="AppendixFlushBulletedList"/>
        <w:numPr>
          <w:ilvl w:val="0"/>
          <w:numId w:val="137"/>
        </w:numPr>
        <w:spacing w:after="60"/>
        <w:ind w:left="1440"/>
        <w:rPr>
          <w:lang w:val="fr-FR"/>
        </w:rPr>
      </w:pPr>
      <w:r w:rsidRPr="008641E3">
        <w:rPr>
          <w:rFonts w:ascii="Tahoma" w:hAnsi="Tahoma" w:cs="Tahoma"/>
          <w:sz w:val="18"/>
          <w:szCs w:val="18"/>
          <w:lang w:val="fr-FR"/>
        </w:rPr>
        <w:t xml:space="preserve">Accès au téléchargement des versions Bêta et pré-commerciale des logiciels Microsoft </w:t>
      </w:r>
    </w:p>
    <w:p w:rsidR="00023FE7" w:rsidRPr="008641E3" w:rsidRDefault="00023FE7" w:rsidP="002C1048">
      <w:pPr>
        <w:pStyle w:val="AppendixFlushBulletedList"/>
        <w:numPr>
          <w:ilvl w:val="0"/>
          <w:numId w:val="137"/>
        </w:numPr>
        <w:spacing w:after="60"/>
        <w:ind w:left="1440"/>
        <w:rPr>
          <w:lang w:val="fr-FR"/>
        </w:rPr>
      </w:pPr>
      <w:r w:rsidRPr="008641E3">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rsidR="00023FE7" w:rsidRPr="008641E3" w:rsidRDefault="00023FE7" w:rsidP="002C1048">
      <w:pPr>
        <w:pStyle w:val="AppendixFlushBulletedList"/>
        <w:numPr>
          <w:ilvl w:val="0"/>
          <w:numId w:val="137"/>
        </w:numPr>
        <w:spacing w:after="60"/>
        <w:ind w:left="1440"/>
        <w:rPr>
          <w:lang w:val="fr-FR"/>
        </w:rPr>
      </w:pPr>
      <w:r w:rsidRPr="008641E3">
        <w:rPr>
          <w:rFonts w:ascii="Tahoma" w:hAnsi="Tahoma" w:cs="Tahoma"/>
          <w:sz w:val="18"/>
          <w:szCs w:val="18"/>
          <w:lang w:val="fr-FR"/>
        </w:rPr>
        <w:t xml:space="preserve">Support illimité via le groupe de discussions géré et le service Online Concierge. </w:t>
      </w:r>
    </w:p>
    <w:p w:rsidR="00023FE7" w:rsidRPr="008641E3" w:rsidRDefault="00023FE7" w:rsidP="00792D1E">
      <w:pPr>
        <w:pStyle w:val="AppendixBodyText"/>
        <w:spacing w:after="0"/>
        <w:rPr>
          <w:rFonts w:ascii="Tahoma" w:hAnsi="Tahoma" w:cs="Tahoma"/>
          <w:sz w:val="18"/>
          <w:szCs w:val="18"/>
          <w:lang w:val="fr-FR"/>
        </w:rPr>
      </w:pPr>
    </w:p>
    <w:p w:rsidR="00023FE7" w:rsidRPr="008641E3" w:rsidRDefault="00023FE7" w:rsidP="00792D1E">
      <w:pPr>
        <w:pStyle w:val="AppendixBodyText"/>
        <w:spacing w:after="0"/>
        <w:rPr>
          <w:lang w:val="fr-FR"/>
        </w:rPr>
      </w:pPr>
      <w:r w:rsidRPr="008641E3">
        <w:rPr>
          <w:rFonts w:ascii="Tahoma" w:hAnsi="Tahoma" w:cs="Tahoma"/>
          <w:sz w:val="18"/>
          <w:szCs w:val="18"/>
          <w:lang w:val="fr-FR"/>
        </w:rPr>
        <w:t>Les clients éligibles disposent d’un abonnement par accord de mise en œuvre éligible, tel qu’indique ci-dessous :</w:t>
      </w:r>
    </w:p>
    <w:p w:rsidR="00023FE7" w:rsidRPr="008641E3" w:rsidRDefault="00023FE7" w:rsidP="00792D1E">
      <w:pPr>
        <w:pStyle w:val="AppendixBodyText"/>
        <w:tabs>
          <w:tab w:val="left" w:pos="1425"/>
        </w:tabs>
        <w:spacing w:after="0"/>
        <w:rPr>
          <w:rFonts w:ascii="Tahoma" w:hAnsi="Tahoma" w:cs="Tahoma"/>
          <w:color w:val="000000"/>
          <w:sz w:val="18"/>
          <w:szCs w:val="18"/>
          <w:lang w:val="fr-FR"/>
        </w:rPr>
      </w:pPr>
    </w:p>
    <w:tbl>
      <w:tblPr>
        <w:tblW w:w="9369" w:type="dxa"/>
        <w:tblInd w:w="99" w:type="dxa"/>
        <w:tblCellMar>
          <w:left w:w="0" w:type="dxa"/>
          <w:right w:w="0" w:type="dxa"/>
        </w:tblCellMar>
        <w:tblLook w:val="0000" w:firstRow="0" w:lastRow="0" w:firstColumn="0" w:lastColumn="0" w:noHBand="0" w:noVBand="0"/>
      </w:tblPr>
      <w:tblGrid>
        <w:gridCol w:w="972"/>
        <w:gridCol w:w="954"/>
        <w:gridCol w:w="2268"/>
        <w:gridCol w:w="2322"/>
        <w:gridCol w:w="2853"/>
      </w:tblGrid>
      <w:tr w:rsidR="00786A3D" w:rsidRPr="008E0080" w:rsidTr="00786A3D">
        <w:trPr>
          <w:trHeight w:val="460"/>
        </w:trPr>
        <w:tc>
          <w:tcPr>
            <w:tcW w:w="972"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41E3" w:rsidRDefault="00270612" w:rsidP="00CA4488">
            <w:pPr>
              <w:jc w:val="center"/>
              <w:rPr>
                <w:rFonts w:cs="Tahoma"/>
                <w:b/>
                <w:bCs/>
                <w:color w:val="000000"/>
                <w:sz w:val="20"/>
                <w:szCs w:val="20"/>
                <w:highlight w:val="yellow"/>
                <w:lang w:val="fr-FR"/>
              </w:rPr>
            </w:pPr>
            <w:r w:rsidRPr="008641E3">
              <w:rPr>
                <w:rFonts w:cs="Tahoma"/>
                <w:b/>
                <w:bCs/>
                <w:color w:val="000000"/>
                <w:sz w:val="20"/>
                <w:szCs w:val="20"/>
                <w:lang w:val="fr-FR"/>
              </w:rPr>
              <w:t>Produit</w:t>
            </w:r>
          </w:p>
        </w:tc>
        <w:tc>
          <w:tcPr>
            <w:tcW w:w="95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41E3" w:rsidRDefault="00270612" w:rsidP="00CA4488">
            <w:pPr>
              <w:jc w:val="center"/>
              <w:rPr>
                <w:rFonts w:cs="Tahoma"/>
                <w:b/>
                <w:bCs/>
                <w:color w:val="000000"/>
                <w:sz w:val="20"/>
                <w:szCs w:val="20"/>
                <w:highlight w:val="yellow"/>
                <w:lang w:val="fr-FR"/>
              </w:rPr>
            </w:pPr>
            <w:r w:rsidRPr="008641E3">
              <w:rPr>
                <w:rFonts w:cs="Tahoma"/>
                <w:b/>
                <w:bCs/>
                <w:color w:val="000000"/>
                <w:sz w:val="20"/>
                <w:szCs w:val="20"/>
                <w:lang w:val="fr-FR"/>
              </w:rPr>
              <w:t>Licence Open</w:t>
            </w:r>
          </w:p>
        </w:tc>
        <w:tc>
          <w:tcPr>
            <w:tcW w:w="2268"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41E3" w:rsidRDefault="00270612" w:rsidP="00CA4488">
            <w:pPr>
              <w:jc w:val="center"/>
              <w:rPr>
                <w:rFonts w:cs="Tahoma"/>
                <w:b/>
                <w:bCs/>
                <w:color w:val="000000"/>
                <w:sz w:val="20"/>
                <w:szCs w:val="20"/>
                <w:highlight w:val="yellow"/>
                <w:lang w:val="fr-FR"/>
              </w:rPr>
            </w:pPr>
            <w:r w:rsidRPr="008641E3">
              <w:rPr>
                <w:rFonts w:cs="Tahoma"/>
                <w:b/>
                <w:bCs/>
                <w:color w:val="000000"/>
                <w:sz w:val="20"/>
                <w:szCs w:val="20"/>
                <w:lang w:val="fr-FR"/>
              </w:rPr>
              <w:t>Open Value</w:t>
            </w:r>
          </w:p>
        </w:tc>
        <w:tc>
          <w:tcPr>
            <w:tcW w:w="2322" w:type="dxa"/>
            <w:tcBorders>
              <w:top w:val="single" w:sz="8" w:space="0" w:color="auto"/>
              <w:left w:val="nil"/>
              <w:bottom w:val="single" w:sz="8" w:space="0" w:color="auto"/>
              <w:right w:val="single" w:sz="8" w:space="0" w:color="auto"/>
            </w:tcBorders>
            <w:shd w:val="clear" w:color="auto" w:fill="FFCC99"/>
            <w:vAlign w:val="center"/>
          </w:tcPr>
          <w:p w:rsidR="00270612" w:rsidRPr="008641E3" w:rsidRDefault="00270612" w:rsidP="00CA4488">
            <w:pPr>
              <w:jc w:val="center"/>
              <w:rPr>
                <w:rFonts w:cs="Tahoma"/>
                <w:b/>
                <w:bCs/>
                <w:color w:val="000000"/>
                <w:sz w:val="20"/>
                <w:szCs w:val="20"/>
                <w:lang w:val="fr-FR"/>
              </w:rPr>
            </w:pPr>
            <w:r w:rsidRPr="008641E3">
              <w:rPr>
                <w:rFonts w:cs="Tahoma"/>
                <w:b/>
                <w:bCs/>
                <w:color w:val="000000"/>
                <w:sz w:val="20"/>
                <w:szCs w:val="20"/>
                <w:lang w:val="fr-FR"/>
              </w:rPr>
              <w:t>Academic</w:t>
            </w:r>
          </w:p>
        </w:tc>
        <w:tc>
          <w:tcPr>
            <w:tcW w:w="2853"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8641E3" w:rsidRDefault="00270612" w:rsidP="00786A3D">
            <w:pPr>
              <w:ind w:left="-36"/>
              <w:jc w:val="center"/>
              <w:rPr>
                <w:rFonts w:cs="Tahoma"/>
                <w:b/>
                <w:bCs/>
                <w:color w:val="000000"/>
                <w:sz w:val="20"/>
                <w:szCs w:val="20"/>
                <w:highlight w:val="yellow"/>
                <w:lang w:val="fr-FR"/>
              </w:rPr>
            </w:pPr>
            <w:r w:rsidRPr="008641E3">
              <w:rPr>
                <w:rFonts w:cs="Tahoma"/>
                <w:b/>
                <w:bCs/>
                <w:color w:val="000000"/>
                <w:sz w:val="20"/>
                <w:szCs w:val="20"/>
                <w:lang w:val="fr-FR"/>
              </w:rPr>
              <w:t>Select (autre qu’Academic)</w:t>
            </w:r>
            <w:r w:rsidR="00786A3D" w:rsidRPr="008641E3">
              <w:rPr>
                <w:rFonts w:cs="Tahoma"/>
                <w:b/>
                <w:bCs/>
                <w:color w:val="000000"/>
                <w:sz w:val="20"/>
                <w:szCs w:val="20"/>
                <w:lang w:val="fr-FR"/>
              </w:rPr>
              <w:t xml:space="preserve"> </w:t>
            </w:r>
            <w:r w:rsidRPr="008641E3">
              <w:rPr>
                <w:rFonts w:cs="Tahoma"/>
                <w:b/>
                <w:bCs/>
                <w:color w:val="000000"/>
                <w:sz w:val="20"/>
                <w:szCs w:val="20"/>
                <w:lang w:val="fr-FR"/>
              </w:rPr>
              <w:t>/</w:t>
            </w:r>
            <w:r w:rsidR="00786A3D" w:rsidRPr="008641E3">
              <w:rPr>
                <w:rFonts w:cs="Tahoma"/>
                <w:b/>
                <w:bCs/>
                <w:color w:val="000000"/>
                <w:sz w:val="20"/>
                <w:szCs w:val="20"/>
                <w:lang w:val="fr-FR"/>
              </w:rPr>
              <w:t xml:space="preserve"> </w:t>
            </w:r>
            <w:r w:rsidRPr="008641E3">
              <w:rPr>
                <w:rFonts w:cs="Tahoma"/>
                <w:b/>
                <w:bCs/>
                <w:color w:val="000000"/>
                <w:sz w:val="20"/>
                <w:szCs w:val="20"/>
                <w:lang w:val="fr-FR"/>
              </w:rPr>
              <w:t>Select Plus (autre qu’Éducation)</w:t>
            </w:r>
            <w:r w:rsidR="00786A3D" w:rsidRPr="008641E3">
              <w:rPr>
                <w:rFonts w:cs="Tahoma"/>
                <w:b/>
                <w:bCs/>
                <w:color w:val="000000"/>
                <w:sz w:val="20"/>
                <w:szCs w:val="20"/>
                <w:lang w:val="fr-FR"/>
              </w:rPr>
              <w:t xml:space="preserve"> </w:t>
            </w:r>
            <w:r w:rsidRPr="008641E3">
              <w:rPr>
                <w:rFonts w:cs="Tahoma"/>
                <w:b/>
                <w:bCs/>
                <w:color w:val="000000"/>
                <w:sz w:val="20"/>
                <w:szCs w:val="20"/>
                <w:lang w:val="fr-FR"/>
              </w:rPr>
              <w:t>/</w:t>
            </w:r>
            <w:r w:rsidR="00786A3D" w:rsidRPr="008641E3">
              <w:rPr>
                <w:rFonts w:cs="Tahoma"/>
                <w:b/>
                <w:bCs/>
                <w:color w:val="000000"/>
                <w:sz w:val="20"/>
                <w:szCs w:val="20"/>
                <w:lang w:val="fr-FR"/>
              </w:rPr>
              <w:t xml:space="preserve"> </w:t>
            </w:r>
            <w:r w:rsidRPr="008641E3">
              <w:rPr>
                <w:rFonts w:cs="Tahoma"/>
                <w:b/>
                <w:bCs/>
                <w:color w:val="000000"/>
                <w:sz w:val="20"/>
                <w:szCs w:val="20"/>
                <w:lang w:val="fr-FR"/>
              </w:rPr>
              <w:t>CE</w:t>
            </w:r>
          </w:p>
        </w:tc>
      </w:tr>
      <w:tr w:rsidR="00786A3D" w:rsidRPr="008E0080" w:rsidTr="00786A3D">
        <w:trPr>
          <w:trHeight w:val="50"/>
        </w:trPr>
        <w:tc>
          <w:tcPr>
            <w:tcW w:w="972"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8641E3" w:rsidRDefault="00270612" w:rsidP="00CA4488">
            <w:pPr>
              <w:rPr>
                <w:rFonts w:cs="Tahoma"/>
                <w:color w:val="000000"/>
                <w:szCs w:val="18"/>
                <w:highlight w:val="yellow"/>
                <w:lang w:val="fr-FR"/>
              </w:rPr>
            </w:pPr>
            <w:r w:rsidRPr="008641E3">
              <w:rPr>
                <w:rFonts w:cs="Tahoma"/>
                <w:b/>
                <w:bCs/>
                <w:iCs/>
                <w:color w:val="000000"/>
                <w:szCs w:val="18"/>
                <w:lang w:val="fr-FR"/>
              </w:rPr>
              <w:t>Licences</w:t>
            </w:r>
            <w:r w:rsidRPr="008641E3">
              <w:rPr>
                <w:rFonts w:cs="Tahoma"/>
                <w:b/>
                <w:color w:val="000000"/>
                <w:szCs w:val="18"/>
                <w:lang w:val="fr-FR"/>
              </w:rPr>
              <w:t xml:space="preserve"> Serveur</w:t>
            </w:r>
          </w:p>
        </w:tc>
        <w:tc>
          <w:tcPr>
            <w:tcW w:w="954"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8641E3" w:rsidRDefault="00270612" w:rsidP="00CA4488">
            <w:pPr>
              <w:jc w:val="center"/>
              <w:rPr>
                <w:rFonts w:cs="Tahoma"/>
                <w:color w:val="000000"/>
                <w:szCs w:val="18"/>
                <w:highlight w:val="yellow"/>
                <w:lang w:val="fr-FR"/>
              </w:rPr>
            </w:pPr>
            <w:r w:rsidRPr="008641E3">
              <w:rPr>
                <w:rFonts w:cs="Tahoma"/>
                <w:color w:val="000000"/>
                <w:szCs w:val="18"/>
                <w:lang w:val="fr-FR"/>
              </w:rPr>
              <w:t>N</w:t>
            </w:r>
            <w:r w:rsidR="00D90C71" w:rsidRPr="008641E3">
              <w:rPr>
                <w:rFonts w:cs="Tahoma"/>
                <w:color w:val="000000"/>
                <w:szCs w:val="18"/>
                <w:lang w:val="fr-FR"/>
              </w:rPr>
              <w:t xml:space="preserve"> / </w:t>
            </w:r>
            <w:r w:rsidRPr="008641E3">
              <w:rPr>
                <w:rFonts w:cs="Tahoma"/>
                <w:color w:val="000000"/>
                <w:szCs w:val="18"/>
                <w:lang w:val="fr-FR"/>
              </w:rPr>
              <w:t>A</w:t>
            </w:r>
          </w:p>
        </w:tc>
        <w:tc>
          <w:tcPr>
            <w:tcW w:w="2268"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8641E3" w:rsidRDefault="00270612" w:rsidP="00CA4488">
            <w:pPr>
              <w:jc w:val="center"/>
              <w:rPr>
                <w:rFonts w:cs="Tahoma"/>
                <w:color w:val="000000"/>
                <w:szCs w:val="18"/>
                <w:highlight w:val="yellow"/>
                <w:lang w:val="fr-FR"/>
              </w:rPr>
            </w:pPr>
            <w:r w:rsidRPr="008641E3">
              <w:rPr>
                <w:rFonts w:cs="Tahoma"/>
                <w:color w:val="000000"/>
                <w:szCs w:val="18"/>
                <w:lang w:val="fr-FR"/>
              </w:rPr>
              <w:t>1 abonnement par accord de mise en œuvre</w:t>
            </w:r>
          </w:p>
        </w:tc>
        <w:tc>
          <w:tcPr>
            <w:tcW w:w="2322" w:type="dxa"/>
            <w:tcBorders>
              <w:top w:val="single" w:sz="8" w:space="0" w:color="auto"/>
              <w:left w:val="nil"/>
              <w:bottom w:val="single" w:sz="8" w:space="0" w:color="auto"/>
              <w:right w:val="single" w:sz="8" w:space="0" w:color="auto"/>
            </w:tcBorders>
          </w:tcPr>
          <w:p w:rsidR="00270612" w:rsidRPr="008641E3" w:rsidRDefault="00270612" w:rsidP="00786A3D">
            <w:pPr>
              <w:ind w:left="81"/>
              <w:rPr>
                <w:rFonts w:cs="Tahoma"/>
                <w:color w:val="000000"/>
                <w:szCs w:val="18"/>
                <w:lang w:val="fr-FR"/>
              </w:rPr>
            </w:pPr>
            <w:r w:rsidRPr="008641E3">
              <w:rPr>
                <w:rFonts w:cs="Tahoma"/>
                <w:color w:val="000000"/>
                <w:szCs w:val="18"/>
                <w:lang w:val="fr-FR"/>
              </w:rPr>
              <w:t>1 abonnement par accord de</w:t>
            </w:r>
            <w:r w:rsidR="00786A3D" w:rsidRPr="008641E3">
              <w:rPr>
                <w:rFonts w:cs="Tahoma"/>
                <w:color w:val="000000"/>
                <w:szCs w:val="18"/>
                <w:lang w:val="fr-FR"/>
              </w:rPr>
              <w:t> </w:t>
            </w:r>
            <w:r w:rsidRPr="008641E3">
              <w:rPr>
                <w:rFonts w:cs="Tahoma"/>
                <w:color w:val="000000"/>
                <w:szCs w:val="18"/>
                <w:lang w:val="fr-FR"/>
              </w:rPr>
              <w:t>mise en œuvre*</w:t>
            </w:r>
          </w:p>
        </w:tc>
        <w:tc>
          <w:tcPr>
            <w:tcW w:w="2853"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8641E3" w:rsidRDefault="00270612" w:rsidP="00CA4488">
            <w:pPr>
              <w:rPr>
                <w:rFonts w:cs="Tahoma"/>
                <w:color w:val="000000"/>
                <w:szCs w:val="18"/>
                <w:lang w:val="fr-FR"/>
              </w:rPr>
            </w:pPr>
            <w:r w:rsidRPr="008641E3">
              <w:rPr>
                <w:rFonts w:cs="Tahoma"/>
                <w:color w:val="000000"/>
                <w:szCs w:val="18"/>
                <w:lang w:val="fr-FR"/>
              </w:rPr>
              <w:t>1 abonnement par accord de mise en œuvre</w:t>
            </w:r>
          </w:p>
        </w:tc>
      </w:tr>
    </w:tbl>
    <w:p w:rsidR="00F30075" w:rsidRPr="008641E3" w:rsidRDefault="00F30075" w:rsidP="00F30075">
      <w:pPr>
        <w:tabs>
          <w:tab w:val="num" w:pos="0"/>
        </w:tabs>
        <w:rPr>
          <w:lang w:val="fr-FR"/>
        </w:rPr>
      </w:pPr>
      <w:r w:rsidRPr="008641E3">
        <w:rPr>
          <w:rFonts w:cs="Tahoma"/>
          <w:i/>
          <w:color w:val="000000"/>
          <w:sz w:val="16"/>
          <w:szCs w:val="16"/>
          <w:lang w:val="fr-FR"/>
        </w:rPr>
        <w:t>* Si le client dispose d’une SA active pour cinq (5) licences de logiciels Serveurs)</w:t>
      </w:r>
    </w:p>
    <w:p w:rsidR="00270612" w:rsidRPr="008641E3" w:rsidRDefault="00270612" w:rsidP="00786A3D">
      <w:pPr>
        <w:pStyle w:val="AppendixFlushBulletedList"/>
        <w:tabs>
          <w:tab w:val="clear" w:pos="360"/>
          <w:tab w:val="num" w:pos="0"/>
        </w:tabs>
        <w:ind w:left="0" w:firstLine="0"/>
        <w:rPr>
          <w:rFonts w:ascii="Tahoma" w:hAnsi="Tahoma" w:cs="Tahoma"/>
          <w:color w:val="000000"/>
          <w:sz w:val="18"/>
          <w:szCs w:val="18"/>
          <w:lang w:val="fr-FR"/>
        </w:rPr>
      </w:pPr>
      <w:r w:rsidRPr="008641E3">
        <w:rPr>
          <w:rFonts w:ascii="Tahoma" w:hAnsi="Tahoma" w:cs="Tahoma"/>
          <w:color w:val="000000"/>
          <w:sz w:val="18"/>
          <w:szCs w:val="18"/>
          <w:lang w:val="fr-FR"/>
        </w:rPr>
        <w:t>L’utilisation par les clients des logiciels TechNet Plus Direct est régie par les conditions générales de leur contrat de</w:t>
      </w:r>
      <w:r w:rsidR="00786A3D" w:rsidRPr="008641E3">
        <w:rPr>
          <w:rFonts w:ascii="Tahoma" w:hAnsi="Tahoma" w:cs="Tahoma"/>
          <w:color w:val="000000"/>
          <w:sz w:val="18"/>
          <w:szCs w:val="18"/>
          <w:lang w:val="fr-FR"/>
        </w:rPr>
        <w:t> </w:t>
      </w:r>
      <w:r w:rsidRPr="008641E3">
        <w:rPr>
          <w:rFonts w:ascii="Tahoma" w:hAnsi="Tahoma" w:cs="Tahoma"/>
          <w:color w:val="000000"/>
          <w:sz w:val="18"/>
          <w:szCs w:val="18"/>
          <w:lang w:val="fr-FR"/>
        </w:rPr>
        <w:t>licence.</w:t>
      </w:r>
    </w:p>
    <w:p w:rsidR="00786A3D" w:rsidRPr="008641E3" w:rsidRDefault="00786A3D" w:rsidP="00786A3D">
      <w:pPr>
        <w:pStyle w:val="AppendixFlushBulletedList"/>
        <w:tabs>
          <w:tab w:val="clear" w:pos="360"/>
          <w:tab w:val="num" w:pos="0"/>
        </w:tabs>
        <w:ind w:left="0" w:firstLine="0"/>
        <w:rPr>
          <w:rFonts w:ascii="Tahoma" w:hAnsi="Tahoma" w:cs="Tahoma"/>
          <w:color w:val="000000"/>
          <w:sz w:val="18"/>
          <w:szCs w:val="18"/>
          <w:lang w:val="fr-FR"/>
        </w:rPr>
      </w:pPr>
    </w:p>
    <w:p w:rsidR="00270612" w:rsidRPr="008641E3" w:rsidRDefault="00270612" w:rsidP="00270612">
      <w:pPr>
        <w:pStyle w:val="AppendixFlushBulletedList"/>
        <w:tabs>
          <w:tab w:val="clear" w:pos="360"/>
          <w:tab w:val="num" w:pos="0"/>
        </w:tabs>
        <w:ind w:left="0" w:firstLine="0"/>
        <w:rPr>
          <w:lang w:val="fr-FR"/>
        </w:rPr>
      </w:pPr>
      <w:r w:rsidRPr="008641E3">
        <w:rPr>
          <w:rFonts w:ascii="Tahoma" w:hAnsi="Tahoma" w:cs="Tahoma"/>
          <w:color w:val="000000"/>
          <w:sz w:val="18"/>
          <w:szCs w:val="18"/>
          <w:lang w:val="fr-FR"/>
        </w:rPr>
        <w:t>Le logiciel en version complète concédé sous licence ne contient pas de bombe logique et est destiné à des fins d’évaluation uniquement. Il n’est pas destiné à une utilisation dans les environnemen</w:t>
      </w:r>
      <w:r w:rsidR="00786D46">
        <w:rPr>
          <w:rFonts w:ascii="Tahoma" w:hAnsi="Tahoma" w:cs="Tahoma"/>
          <w:color w:val="000000"/>
          <w:sz w:val="18"/>
          <w:szCs w:val="18"/>
          <w:lang w:val="fr-FR"/>
        </w:rPr>
        <w:t>ts de production.</w:t>
      </w:r>
    </w:p>
    <w:p w:rsidR="004D4D43" w:rsidRPr="008641E3" w:rsidRDefault="004D4D43" w:rsidP="00270612">
      <w:pPr>
        <w:pStyle w:val="AppendixFlushBulletedList"/>
        <w:tabs>
          <w:tab w:val="clear" w:pos="360"/>
          <w:tab w:val="num" w:pos="0"/>
        </w:tabs>
        <w:ind w:left="0" w:firstLine="0"/>
        <w:rPr>
          <w:rFonts w:ascii="Tahoma" w:hAnsi="Tahoma" w:cs="Tahoma"/>
          <w:color w:val="000000"/>
          <w:sz w:val="18"/>
          <w:szCs w:val="18"/>
          <w:lang w:val="fr-FR"/>
        </w:rPr>
      </w:pPr>
    </w:p>
    <w:p w:rsidR="00270612" w:rsidRPr="008641E3" w:rsidRDefault="00270612" w:rsidP="00786A3D">
      <w:pPr>
        <w:pStyle w:val="AppendixFlushBulletedList"/>
        <w:tabs>
          <w:tab w:val="clear" w:pos="360"/>
          <w:tab w:val="num" w:pos="0"/>
        </w:tabs>
        <w:ind w:left="0" w:firstLine="0"/>
        <w:rPr>
          <w:lang w:val="fr-FR"/>
        </w:rPr>
      </w:pPr>
      <w:r w:rsidRPr="008641E3">
        <w:rPr>
          <w:rFonts w:ascii="Tahoma" w:hAnsi="Tahoma" w:cs="Tahoma"/>
          <w:color w:val="000000"/>
          <w:sz w:val="18"/>
          <w:szCs w:val="18"/>
          <w:lang w:val="fr-FR"/>
        </w:rPr>
        <w:t>Les clients SA ont le droit de partager le contenu technique au sein de l’organisation, notamment, la base de</w:t>
      </w:r>
      <w:r w:rsidR="00786A3D" w:rsidRPr="008641E3">
        <w:rPr>
          <w:rFonts w:ascii="Tahoma" w:hAnsi="Tahoma" w:cs="Tahoma"/>
          <w:color w:val="000000"/>
          <w:sz w:val="18"/>
          <w:szCs w:val="18"/>
          <w:lang w:val="fr-FR"/>
        </w:rPr>
        <w:t> </w:t>
      </w:r>
      <w:r w:rsidRPr="008641E3">
        <w:rPr>
          <w:rFonts w:ascii="Tahoma" w:hAnsi="Tahoma" w:cs="Tahoma"/>
          <w:color w:val="000000"/>
          <w:sz w:val="18"/>
          <w:szCs w:val="18"/>
          <w:lang w:val="fr-FR"/>
        </w:rPr>
        <w:t>connaissances, les formations techniques, les téléchargements, les Service Pack et les mises à jour de sécurité</w:t>
      </w:r>
      <w:r w:rsidR="00E24FCF"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Toutefois, les avantages suivants sont concédés uniquement à l’abonné principal et ne peuvent pas être partagés : logiciel en version complète à des fins d’évaluation, logiciel en version bêta, incidents pris en charge par le</w:t>
      </w:r>
      <w:r w:rsidR="00786A3D" w:rsidRPr="008641E3">
        <w:rPr>
          <w:rFonts w:ascii="Tahoma" w:hAnsi="Tahoma" w:cs="Tahoma"/>
          <w:color w:val="000000"/>
          <w:sz w:val="18"/>
          <w:szCs w:val="18"/>
          <w:lang w:val="fr-FR"/>
        </w:rPr>
        <w:t> </w:t>
      </w:r>
      <w:r w:rsidRPr="008641E3">
        <w:rPr>
          <w:rFonts w:ascii="Tahoma" w:hAnsi="Tahoma" w:cs="Tahoma"/>
          <w:color w:val="000000"/>
          <w:sz w:val="18"/>
          <w:szCs w:val="18"/>
          <w:lang w:val="fr-FR"/>
        </w:rPr>
        <w:t>Support Technique et remise, groupes de discussion gérés, service Online Concierge et autres services Premium disponibles par le biais du site Web des serv</w:t>
      </w:r>
      <w:r w:rsidR="00786D46">
        <w:rPr>
          <w:rFonts w:ascii="Tahoma" w:hAnsi="Tahoma" w:cs="Tahoma"/>
          <w:color w:val="000000"/>
          <w:sz w:val="18"/>
          <w:szCs w:val="18"/>
          <w:lang w:val="fr-FR"/>
        </w:rPr>
        <w:t>ices seuls TechNet Plus Direct.</w:t>
      </w:r>
    </w:p>
    <w:p w:rsidR="00792D1E" w:rsidRPr="008641E3" w:rsidRDefault="00792D1E" w:rsidP="00270612">
      <w:pPr>
        <w:pStyle w:val="AppendixFlushBulletedList"/>
        <w:tabs>
          <w:tab w:val="clear" w:pos="360"/>
          <w:tab w:val="num" w:pos="0"/>
        </w:tabs>
        <w:ind w:left="0" w:firstLine="0"/>
        <w:rPr>
          <w:rFonts w:ascii="Tahoma" w:hAnsi="Tahoma" w:cs="Tahoma"/>
          <w:color w:val="000000"/>
          <w:sz w:val="18"/>
          <w:szCs w:val="18"/>
          <w:lang w:val="fr-FR"/>
        </w:rPr>
      </w:pPr>
    </w:p>
    <w:p w:rsidR="00270612" w:rsidRPr="008641E3" w:rsidRDefault="00270612" w:rsidP="00270612">
      <w:pPr>
        <w:pStyle w:val="AppendixFlushBulletedList"/>
        <w:tabs>
          <w:tab w:val="clear" w:pos="360"/>
          <w:tab w:val="num" w:pos="0"/>
        </w:tabs>
        <w:ind w:left="0" w:firstLine="0"/>
        <w:rPr>
          <w:lang w:val="fr-FR"/>
        </w:rPr>
      </w:pPr>
      <w:r w:rsidRPr="008641E3">
        <w:rPr>
          <w:rFonts w:ascii="Tahoma" w:hAnsi="Tahoma" w:cs="Tahoma"/>
          <w:color w:val="000000"/>
          <w:sz w:val="18"/>
          <w:szCs w:val="18"/>
          <w:lang w:val="fr-FR"/>
        </w:rPr>
        <w:t>Tous les services et avantages TechNet Plus Direct ne sont pas disponibles dans tous les pays ou toutes les régions.</w:t>
      </w:r>
    </w:p>
    <w:p w:rsidR="00792D1E" w:rsidRPr="008641E3" w:rsidRDefault="00792D1E" w:rsidP="00270612">
      <w:pPr>
        <w:pStyle w:val="AppendixFlushBulletedList"/>
        <w:tabs>
          <w:tab w:val="clear" w:pos="360"/>
          <w:tab w:val="num" w:pos="0"/>
        </w:tabs>
        <w:ind w:left="0" w:firstLine="0"/>
        <w:rPr>
          <w:rFonts w:ascii="Tahoma" w:hAnsi="Tahoma" w:cs="Tahoma"/>
          <w:color w:val="000000"/>
          <w:sz w:val="18"/>
          <w:szCs w:val="18"/>
          <w:lang w:val="fr-FR"/>
        </w:rPr>
      </w:pPr>
    </w:p>
    <w:p w:rsidR="00270612" w:rsidRPr="008641E3" w:rsidRDefault="00270612" w:rsidP="00270612">
      <w:pPr>
        <w:pStyle w:val="AppendixFlushBulletedList"/>
        <w:tabs>
          <w:tab w:val="clear" w:pos="360"/>
          <w:tab w:val="num" w:pos="0"/>
        </w:tabs>
        <w:ind w:left="0" w:firstLine="0"/>
        <w:rPr>
          <w:lang w:val="fr-FR"/>
        </w:rPr>
      </w:pPr>
      <w:r w:rsidRPr="008641E3">
        <w:rPr>
          <w:rFonts w:ascii="Tahoma" w:hAnsi="Tahoma" w:cs="Tahoma"/>
          <w:color w:val="000000"/>
          <w:sz w:val="18"/>
          <w:szCs w:val="18"/>
          <w:lang w:val="fr-FR"/>
        </w:rPr>
        <w:t>Pour plus d’informations sur la disponibilité par pays</w:t>
      </w:r>
      <w:r w:rsidR="00786A3D"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w:t>
      </w:r>
      <w:r w:rsidR="00786A3D"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 xml:space="preserve">région, consultez le site </w:t>
      </w:r>
      <w:hyperlink r:id="rId33" w:history="1">
        <w:r w:rsidR="00786A3D" w:rsidRPr="008641E3">
          <w:rPr>
            <w:rStyle w:val="Hyperlink"/>
            <w:rFonts w:ascii="Tahoma" w:hAnsi="Tahoma" w:cs="Tahoma"/>
            <w:sz w:val="18"/>
            <w:szCs w:val="18"/>
            <w:lang w:val="fr-FR"/>
          </w:rPr>
          <w:t>http://www.microsoft.com/technet/subscription</w:t>
        </w:r>
      </w:hyperlink>
      <w:r w:rsidR="00786A3D" w:rsidRPr="008641E3">
        <w:rPr>
          <w:rFonts w:ascii="Tahoma" w:hAnsi="Tahoma" w:cs="Tahoma"/>
          <w:color w:val="000000"/>
          <w:sz w:val="18"/>
          <w:szCs w:val="18"/>
          <w:lang w:val="fr-FR"/>
        </w:rPr>
        <w:t>.</w:t>
      </w:r>
    </w:p>
    <w:p w:rsidR="00270612" w:rsidRPr="008641E3" w:rsidRDefault="00270612" w:rsidP="00270612">
      <w:pPr>
        <w:pStyle w:val="AppendixFlushBulletedList"/>
        <w:tabs>
          <w:tab w:val="clear" w:pos="360"/>
          <w:tab w:val="num" w:pos="0"/>
        </w:tabs>
        <w:ind w:left="0" w:firstLine="0"/>
        <w:rPr>
          <w:lang w:val="fr-FR"/>
        </w:rPr>
      </w:pPr>
      <w:r w:rsidRPr="008641E3">
        <w:rPr>
          <w:rFonts w:ascii="Tahoma" w:hAnsi="Tahoma" w:cs="Tahoma"/>
          <w:color w:val="000000"/>
          <w:sz w:val="18"/>
          <w:szCs w:val="18"/>
          <w:lang w:val="fr-FR"/>
        </w:rPr>
        <w:t>Le droit concédé aux clients d’utiliser les logiciels TechNet Plus Direct, les logiciels en version pré-commerciale et les logiciels à des fins d’évaluation expire à l’expiration de leur Software Assurance.</w:t>
      </w:r>
    </w:p>
    <w:p w:rsidR="00023FE7" w:rsidRPr="008641E3" w:rsidRDefault="00023FE7">
      <w:pPr>
        <w:pStyle w:val="Heading3"/>
        <w:tabs>
          <w:tab w:val="num" w:pos="0"/>
        </w:tabs>
        <w:rPr>
          <w:rFonts w:ascii="Tahoma" w:hAnsi="Tahoma" w:cs="Tahoma"/>
          <w:b w:val="0"/>
          <w:sz w:val="18"/>
          <w:lang w:val="fr-FR"/>
        </w:rPr>
      </w:pPr>
    </w:p>
    <w:p w:rsidR="004D4D43" w:rsidRPr="008641E3" w:rsidRDefault="004D4D43" w:rsidP="004D4D43">
      <w:pPr>
        <w:pStyle w:val="Heading3"/>
        <w:tabs>
          <w:tab w:val="num" w:pos="0"/>
        </w:tabs>
        <w:rPr>
          <w:lang w:val="fr-FR"/>
        </w:rPr>
      </w:pPr>
      <w:bookmarkStart w:id="809" w:name="_Toc336338242"/>
      <w:bookmarkStart w:id="810" w:name="_Toc353472386"/>
      <w:r w:rsidRPr="008641E3">
        <w:rPr>
          <w:rFonts w:ascii="Tahoma" w:hAnsi="Tahoma" w:cs="Tahoma"/>
          <w:sz w:val="24"/>
          <w:lang w:val="fr-FR"/>
        </w:rPr>
        <w:t>Mobilité de licence via la Software Assurance</w:t>
      </w:r>
      <w:bookmarkEnd w:id="809"/>
      <w:bookmarkEnd w:id="810"/>
    </w:p>
    <w:p w:rsidR="004D4D43" w:rsidRPr="008641E3" w:rsidRDefault="004D4D43" w:rsidP="0007218F">
      <w:pPr>
        <w:pStyle w:val="Heading3"/>
        <w:tabs>
          <w:tab w:val="num" w:pos="0"/>
        </w:tabs>
        <w:rPr>
          <w:rFonts w:ascii="Tahoma" w:hAnsi="Tahoma" w:cs="Tahoma"/>
          <w:b w:val="0"/>
          <w:sz w:val="18"/>
          <w:lang w:val="fr-FR"/>
        </w:rPr>
      </w:pPr>
    </w:p>
    <w:p w:rsidR="004D4D43" w:rsidRPr="008641E3" w:rsidRDefault="004D4D43" w:rsidP="002171C3">
      <w:pPr>
        <w:rPr>
          <w:lang w:val="fr-FR"/>
        </w:rPr>
      </w:pPr>
      <w:bookmarkStart w:id="811" w:name="_Toc294048012"/>
      <w:bookmarkStart w:id="812" w:name="_Toc294048569"/>
      <w:bookmarkStart w:id="813" w:name="_Toc294092640"/>
      <w:bookmarkStart w:id="814" w:name="_Toc295819320"/>
      <w:bookmarkStart w:id="815" w:name="_Toc298795971"/>
      <w:bookmarkStart w:id="816" w:name="_Toc299369847"/>
      <w:bookmarkStart w:id="817" w:name="_Toc300391558"/>
      <w:bookmarkStart w:id="818" w:name="_Toc301939835"/>
      <w:bookmarkStart w:id="819" w:name="_Toc304801232"/>
      <w:bookmarkStart w:id="820" w:name="_Toc312399280"/>
      <w:bookmarkStart w:id="821" w:name="_Toc315289087"/>
      <w:bookmarkStart w:id="822" w:name="_Toc317591243"/>
      <w:bookmarkStart w:id="823" w:name="_Toc325313196"/>
      <w:bookmarkStart w:id="824" w:name="_Toc325609219"/>
      <w:r w:rsidRPr="008641E3">
        <w:rPr>
          <w:lang w:val="fr-FR"/>
        </w:rPr>
        <w:t>La mobilité de licence via la Software Assurance permet d’attribuer certaines licences sur site couvertes par une Software Assurance à des serveurs partagés de tiers.</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rsidR="004D4D43" w:rsidRPr="008641E3" w:rsidRDefault="004D4D43" w:rsidP="002171C3">
      <w:pPr>
        <w:rPr>
          <w:lang w:val="fr-FR"/>
        </w:rPr>
      </w:pPr>
    </w:p>
    <w:p w:rsidR="004D4D43" w:rsidRPr="008641E3" w:rsidRDefault="004D4D43" w:rsidP="00786D46">
      <w:pPr>
        <w:rPr>
          <w:lang w:val="fr-FR"/>
        </w:rPr>
      </w:pPr>
      <w:bookmarkStart w:id="825" w:name="_Toc294048013"/>
      <w:bookmarkStart w:id="826" w:name="_Toc294048570"/>
      <w:bookmarkStart w:id="827" w:name="_Toc294092641"/>
      <w:bookmarkStart w:id="828" w:name="_Toc295819321"/>
      <w:bookmarkStart w:id="829" w:name="_Toc298795972"/>
      <w:bookmarkStart w:id="830" w:name="_Toc299369848"/>
      <w:bookmarkStart w:id="831" w:name="_Toc300391559"/>
      <w:bookmarkStart w:id="832" w:name="_Toc301939836"/>
      <w:bookmarkStart w:id="833" w:name="_Toc304801233"/>
      <w:bookmarkStart w:id="834" w:name="_Toc307350402"/>
      <w:bookmarkStart w:id="835" w:name="_Toc308429813"/>
      <w:bookmarkStart w:id="836" w:name="_Toc312399281"/>
      <w:bookmarkStart w:id="837" w:name="_Toc315289088"/>
      <w:bookmarkStart w:id="838" w:name="_Toc317591244"/>
      <w:bookmarkStart w:id="839" w:name="_Toc323034197"/>
      <w:bookmarkStart w:id="840" w:name="_Toc325313197"/>
      <w:bookmarkStart w:id="841" w:name="_Toc325609220"/>
      <w:r w:rsidRPr="008641E3">
        <w:rPr>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786D46">
        <w:rPr>
          <w:lang w:val="fr-FR"/>
        </w:rPr>
        <w:t> </w:t>
      </w:r>
      <w:r w:rsidRPr="008641E3">
        <w:rPr>
          <w:lang w:val="fr-FR"/>
        </w:rPr>
        <w:t>licence via la Software Assurance. Les Produits suivants sont également éligibles à la mobilité de licence via la Software Assurance :</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4D4D43" w:rsidRPr="008641E3" w:rsidRDefault="004D4D43" w:rsidP="00F86E06">
      <w:pPr>
        <w:rPr>
          <w:sz w:val="16"/>
          <w:lang w:val="fr-FR"/>
        </w:rPr>
      </w:pPr>
    </w:p>
    <w:p w:rsidR="004D4D43" w:rsidRPr="008641E3" w:rsidRDefault="004D4D43" w:rsidP="002C1048">
      <w:pPr>
        <w:numPr>
          <w:ilvl w:val="0"/>
          <w:numId w:val="92"/>
        </w:numPr>
        <w:spacing w:after="60"/>
        <w:ind w:left="1440"/>
        <w:rPr>
          <w:lang w:val="fr-FR"/>
        </w:rPr>
      </w:pPr>
      <w:bookmarkStart w:id="842" w:name="_Toc294048014"/>
      <w:bookmarkStart w:id="843" w:name="_Toc294048571"/>
      <w:bookmarkStart w:id="844" w:name="_Toc294092642"/>
      <w:bookmarkStart w:id="845" w:name="_Toc295819322"/>
      <w:bookmarkStart w:id="846" w:name="_Toc298795973"/>
      <w:bookmarkStart w:id="847" w:name="_Toc299369849"/>
      <w:bookmarkStart w:id="848" w:name="_Toc300391560"/>
      <w:bookmarkStart w:id="849" w:name="_Toc301939837"/>
      <w:bookmarkStart w:id="850" w:name="_Toc304801234"/>
      <w:bookmarkStart w:id="851" w:name="_Toc307350403"/>
      <w:bookmarkStart w:id="852" w:name="_Toc308429814"/>
      <w:bookmarkStart w:id="853" w:name="_Toc312399282"/>
      <w:bookmarkStart w:id="854" w:name="_Toc315289089"/>
      <w:bookmarkStart w:id="855" w:name="_Toc317591245"/>
      <w:bookmarkStart w:id="856" w:name="_Toc323034198"/>
      <w:bookmarkStart w:id="857" w:name="_Toc325313198"/>
      <w:bookmarkStart w:id="858" w:name="_Toc325609221"/>
      <w:r w:rsidRPr="008641E3">
        <w:rPr>
          <w:lang w:val="fr-FR"/>
        </w:rPr>
        <w:t>SQL Server Standard – Licences par Processeur et Serveur</w:t>
      </w:r>
      <w:r w:rsidR="00D90C71" w:rsidRPr="008641E3">
        <w:rPr>
          <w:lang w:val="fr-FR"/>
        </w:rPr>
        <w:t xml:space="preserve"> / </w:t>
      </w:r>
      <w:r w:rsidRPr="008641E3">
        <w:rPr>
          <w:lang w:val="fr-FR"/>
        </w:rPr>
        <w:t>CAL (licences de processeur et de serveur uniquement) avec Software Assurance</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4D4D43" w:rsidRPr="008641E3" w:rsidRDefault="004D4D43" w:rsidP="002C1048">
      <w:pPr>
        <w:numPr>
          <w:ilvl w:val="0"/>
          <w:numId w:val="92"/>
        </w:numPr>
        <w:spacing w:after="60"/>
        <w:ind w:left="1440"/>
        <w:rPr>
          <w:lang w:val="fr-FR"/>
        </w:rPr>
      </w:pPr>
      <w:bookmarkStart w:id="859" w:name="_Toc294048015"/>
      <w:bookmarkStart w:id="860" w:name="_Toc294048572"/>
      <w:bookmarkStart w:id="861" w:name="_Toc294092643"/>
      <w:bookmarkStart w:id="862" w:name="_Toc295819323"/>
      <w:bookmarkStart w:id="863" w:name="_Toc298795974"/>
      <w:bookmarkStart w:id="864" w:name="_Toc299369850"/>
      <w:bookmarkStart w:id="865" w:name="_Toc300391561"/>
      <w:bookmarkStart w:id="866" w:name="_Toc301939838"/>
      <w:bookmarkStart w:id="867" w:name="_Toc304801235"/>
      <w:bookmarkStart w:id="868" w:name="_Toc307350404"/>
      <w:bookmarkStart w:id="869" w:name="_Toc308429815"/>
      <w:bookmarkStart w:id="870" w:name="_Toc312399283"/>
      <w:bookmarkStart w:id="871" w:name="_Toc315289090"/>
      <w:bookmarkStart w:id="872" w:name="_Toc317591246"/>
      <w:bookmarkStart w:id="873" w:name="_Toc323034199"/>
      <w:bookmarkStart w:id="874" w:name="_Toc325313199"/>
      <w:bookmarkStart w:id="875" w:name="_Toc325609222"/>
      <w:r w:rsidRPr="008641E3">
        <w:rPr>
          <w:lang w:val="fr-FR"/>
        </w:rPr>
        <w:t>System Center – toutes les Server Management Licenses (ML), y compris SMSE et SMSD avec Software Assurance</w:t>
      </w:r>
      <w:bookmarkEnd w:id="859"/>
      <w:bookmarkEnd w:id="860"/>
      <w:bookmarkEnd w:id="861"/>
      <w:bookmarkEnd w:id="862"/>
      <w:bookmarkEnd w:id="863"/>
      <w:bookmarkEnd w:id="864"/>
      <w:bookmarkEnd w:id="865"/>
      <w:bookmarkEnd w:id="866"/>
      <w:bookmarkEnd w:id="867"/>
      <w:bookmarkEnd w:id="868"/>
      <w:bookmarkEnd w:id="869"/>
      <w:bookmarkEnd w:id="870"/>
      <w:bookmarkEnd w:id="871"/>
      <w:r w:rsidRPr="008641E3">
        <w:rPr>
          <w:lang w:val="fr-FR"/>
        </w:rPr>
        <w:t xml:space="preserve"> et System Center 2012 Standard et Datacenter avec Software Assurance</w:t>
      </w:r>
      <w:bookmarkEnd w:id="872"/>
      <w:bookmarkEnd w:id="873"/>
      <w:bookmarkEnd w:id="874"/>
      <w:bookmarkEnd w:id="875"/>
    </w:p>
    <w:p w:rsidR="00973A93" w:rsidRPr="008641E3" w:rsidRDefault="00973A93">
      <w:pPr>
        <w:rPr>
          <w:lang w:val="fr-FR"/>
        </w:rPr>
      </w:pPr>
      <w:bookmarkStart w:id="876" w:name="_Toc294048016"/>
      <w:bookmarkStart w:id="877" w:name="_Toc294048573"/>
      <w:bookmarkStart w:id="878" w:name="_Toc294092644"/>
      <w:bookmarkStart w:id="879" w:name="_Toc295819324"/>
      <w:bookmarkStart w:id="880" w:name="_Toc298795975"/>
      <w:bookmarkStart w:id="881" w:name="_Toc299369851"/>
      <w:bookmarkStart w:id="882" w:name="_Toc300391562"/>
      <w:bookmarkStart w:id="883" w:name="_Toc301939839"/>
      <w:bookmarkStart w:id="884" w:name="_Toc304801236"/>
      <w:bookmarkStart w:id="885" w:name="_Toc307350405"/>
      <w:bookmarkStart w:id="886" w:name="_Toc308429816"/>
      <w:bookmarkStart w:id="887" w:name="_Toc312399284"/>
      <w:bookmarkStart w:id="888" w:name="_Toc315289091"/>
      <w:bookmarkStart w:id="889" w:name="_Toc317591247"/>
      <w:bookmarkStart w:id="890" w:name="_Toc323034200"/>
      <w:bookmarkStart w:id="891" w:name="_Toc325313200"/>
      <w:bookmarkStart w:id="892" w:name="_Toc325609223"/>
    </w:p>
    <w:p w:rsidR="004D4D43" w:rsidRPr="008641E3" w:rsidRDefault="004D4D43" w:rsidP="002171C3">
      <w:pPr>
        <w:rPr>
          <w:lang w:val="fr-FR"/>
        </w:rPr>
      </w:pPr>
      <w:r w:rsidRPr="008641E3">
        <w:rPr>
          <w:lang w:val="fr-FR"/>
        </w:rPr>
        <w:t>Pour bénéficier de la mobilité de licence via la Software Assurance, les clients doivent :</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8641E3" w:rsidRDefault="004D4D43" w:rsidP="00F86E06">
      <w:pPr>
        <w:rPr>
          <w:sz w:val="16"/>
          <w:lang w:val="fr-FR"/>
        </w:rPr>
      </w:pPr>
    </w:p>
    <w:p w:rsidR="004D4D43" w:rsidRPr="008641E3" w:rsidRDefault="004D4D43" w:rsidP="002C1048">
      <w:pPr>
        <w:numPr>
          <w:ilvl w:val="0"/>
          <w:numId w:val="81"/>
        </w:numPr>
        <w:spacing w:after="60"/>
        <w:ind w:left="1440"/>
        <w:rPr>
          <w:lang w:val="fr-FR"/>
        </w:rPr>
      </w:pPr>
      <w:bookmarkStart w:id="893" w:name="_Toc294048017"/>
      <w:bookmarkStart w:id="894" w:name="_Toc294048574"/>
      <w:bookmarkStart w:id="895" w:name="_Toc294092645"/>
      <w:bookmarkStart w:id="896" w:name="_Toc295819325"/>
      <w:bookmarkStart w:id="897" w:name="_Toc298795976"/>
      <w:bookmarkStart w:id="898" w:name="_Toc299369852"/>
      <w:bookmarkStart w:id="899" w:name="_Toc300391563"/>
      <w:bookmarkStart w:id="900" w:name="_Toc301939840"/>
      <w:bookmarkStart w:id="901" w:name="_Toc304801237"/>
      <w:bookmarkStart w:id="902" w:name="_Toc307350406"/>
      <w:bookmarkStart w:id="903" w:name="_Toc308429817"/>
      <w:bookmarkStart w:id="904" w:name="_Toc312399285"/>
      <w:bookmarkStart w:id="905" w:name="_Toc315289092"/>
      <w:bookmarkStart w:id="906" w:name="_Toc317591248"/>
      <w:bookmarkStart w:id="907" w:name="_Toc323034201"/>
      <w:bookmarkStart w:id="908" w:name="_Toc325313201"/>
      <w:bookmarkStart w:id="909" w:name="_Toc325609224"/>
      <w:r w:rsidRPr="008641E3">
        <w:rPr>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rsidR="004D4D43" w:rsidRPr="008641E3" w:rsidRDefault="004D4D43" w:rsidP="00B133FB">
      <w:pPr>
        <w:numPr>
          <w:ilvl w:val="0"/>
          <w:numId w:val="81"/>
        </w:numPr>
        <w:spacing w:after="60"/>
        <w:ind w:left="1440"/>
        <w:rPr>
          <w:lang w:val="fr-FR"/>
        </w:rPr>
      </w:pPr>
      <w:bookmarkStart w:id="910" w:name="_Toc294048018"/>
      <w:bookmarkStart w:id="911" w:name="_Toc294048575"/>
      <w:bookmarkStart w:id="912" w:name="_Toc294092646"/>
      <w:bookmarkStart w:id="913" w:name="_Toc295819326"/>
      <w:bookmarkStart w:id="914" w:name="_Toc298795977"/>
      <w:bookmarkStart w:id="915" w:name="_Toc299369853"/>
      <w:bookmarkStart w:id="916" w:name="_Toc300391564"/>
      <w:bookmarkStart w:id="917" w:name="_Toc301939841"/>
      <w:bookmarkStart w:id="918" w:name="_Toc304801238"/>
      <w:bookmarkStart w:id="919" w:name="_Toc307350407"/>
      <w:bookmarkStart w:id="920" w:name="_Toc308429818"/>
      <w:bookmarkStart w:id="921" w:name="_Toc312399286"/>
      <w:bookmarkStart w:id="922" w:name="_Toc315289093"/>
      <w:bookmarkStart w:id="923" w:name="_Toc317591249"/>
      <w:bookmarkStart w:id="924" w:name="_Toc323034202"/>
      <w:bookmarkStart w:id="925" w:name="_Toc325313202"/>
      <w:bookmarkStart w:id="926" w:name="_Toc325609225"/>
      <w:r w:rsidRPr="008641E3">
        <w:rPr>
          <w:lang w:val="fr-FR"/>
        </w:rPr>
        <w:t>déployer leurs licences uniquement à l’aide de partenaires qualifiés pour la mobilité de licence</w:t>
      </w:r>
      <w:r w:rsidR="00B133FB" w:rsidRPr="008641E3">
        <w:rPr>
          <w:lang w:val="fr-FR"/>
        </w:rPr>
        <w:t> </w:t>
      </w:r>
      <w:r w:rsidRPr="008641E3">
        <w:rPr>
          <w:lang w:val="fr-FR"/>
        </w:rPr>
        <w:t>via</w:t>
      </w:r>
      <w:r w:rsidR="00B133FB" w:rsidRPr="008641E3">
        <w:rPr>
          <w:lang w:val="fr-FR"/>
        </w:rPr>
        <w:t> </w:t>
      </w:r>
      <w:r w:rsidRPr="008641E3">
        <w:rPr>
          <w:lang w:val="fr-FR"/>
        </w:rPr>
        <w:t xml:space="preserve">la Software Assurance. La liste de ces partenaires est disponible sur la page </w:t>
      </w:r>
      <w:hyperlink r:id="rId34" w:history="1">
        <w:r w:rsidR="00B133FB" w:rsidRPr="008641E3">
          <w:rPr>
            <w:rStyle w:val="Hyperlink"/>
            <w:lang w:val="fr-FR"/>
          </w:rPr>
          <w:t>http://www.microsoft.com/licensing/software-assurance/license-mobility</w:t>
        </w:r>
      </w:hyperlink>
      <w:r w:rsidR="00B133FB" w:rsidRPr="008641E3">
        <w:rPr>
          <w:lang w:val="fr-FR"/>
        </w:rPr>
        <w:t xml:space="preserve"> </w:t>
      </w:r>
      <w:r w:rsidRPr="008641E3">
        <w:rPr>
          <w:lang w:val="fr-FR"/>
        </w:rPr>
        <w:t>; et</w:t>
      </w:r>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rsidR="004D4D43" w:rsidRPr="008641E3" w:rsidRDefault="004D4D43" w:rsidP="002C1048">
      <w:pPr>
        <w:numPr>
          <w:ilvl w:val="0"/>
          <w:numId w:val="81"/>
        </w:numPr>
        <w:spacing w:after="60"/>
        <w:ind w:left="1440"/>
        <w:rPr>
          <w:lang w:val="fr-FR"/>
        </w:rPr>
      </w:pPr>
      <w:bookmarkStart w:id="927" w:name="_Toc294048019"/>
      <w:bookmarkStart w:id="928" w:name="_Toc294048576"/>
      <w:bookmarkStart w:id="929" w:name="_Toc294092647"/>
      <w:bookmarkStart w:id="930" w:name="_Toc295819327"/>
      <w:bookmarkStart w:id="931" w:name="_Toc298795978"/>
      <w:bookmarkStart w:id="932" w:name="_Toc299369854"/>
      <w:bookmarkStart w:id="933" w:name="_Toc300391565"/>
      <w:bookmarkStart w:id="934" w:name="_Toc301939842"/>
      <w:bookmarkStart w:id="935" w:name="_Toc304801239"/>
      <w:bookmarkStart w:id="936" w:name="_Toc307350408"/>
      <w:bookmarkStart w:id="937" w:name="_Toc308429819"/>
      <w:bookmarkStart w:id="938" w:name="_Toc312399287"/>
      <w:bookmarkStart w:id="939" w:name="_Toc315289094"/>
      <w:bookmarkStart w:id="940" w:name="_Toc317591250"/>
      <w:bookmarkStart w:id="941" w:name="_Toc323034203"/>
      <w:bookmarkStart w:id="942" w:name="_Toc325313203"/>
      <w:bookmarkStart w:id="943" w:name="_Toc325609226"/>
      <w:r w:rsidRPr="008641E3">
        <w:rPr>
          <w:lang w:val="fr-FR"/>
        </w:rPr>
        <w:t>envoyer le formulaire de validation de la mobilité de licence après l’avoir complété avec chaque partenaire de mobilité de licence via la Software Assurance qui exécutera les logiciels sous licence des clients sur ses serveurs partagés</w:t>
      </w:r>
      <w:r w:rsidR="00E24FCF" w:rsidRPr="008641E3">
        <w:rPr>
          <w:lang w:val="fr-FR"/>
        </w:rPr>
        <w:t xml:space="preserve">. </w:t>
      </w:r>
      <w:r w:rsidRPr="008641E3">
        <w:rPr>
          <w:lang w:val="fr-FR"/>
        </w:rPr>
        <w:t>Ce formulaire sera fourni aux clients par les partenaires de mobilité de licence via la Software Assurance éligible.</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rsidR="004D4D43" w:rsidRPr="008641E3" w:rsidRDefault="004D4D43" w:rsidP="002171C3">
      <w:pPr>
        <w:rPr>
          <w:lang w:val="fr-FR"/>
        </w:rPr>
      </w:pPr>
    </w:p>
    <w:p w:rsidR="004D4D43" w:rsidRPr="008641E3" w:rsidRDefault="004D4D43" w:rsidP="00786D46">
      <w:pPr>
        <w:rPr>
          <w:lang w:val="fr-FR"/>
        </w:rPr>
      </w:pPr>
      <w:bookmarkStart w:id="944" w:name="_Toc294048020"/>
      <w:bookmarkStart w:id="945" w:name="_Toc294048577"/>
      <w:bookmarkStart w:id="946" w:name="_Toc294092648"/>
      <w:bookmarkStart w:id="947" w:name="_Toc295819328"/>
      <w:bookmarkStart w:id="948" w:name="_Toc298795979"/>
      <w:bookmarkStart w:id="949" w:name="_Toc299369855"/>
      <w:bookmarkStart w:id="950" w:name="_Toc300391566"/>
      <w:bookmarkStart w:id="951" w:name="_Toc301939843"/>
      <w:bookmarkStart w:id="952" w:name="_Toc304801240"/>
      <w:bookmarkStart w:id="953" w:name="_Toc307350409"/>
      <w:bookmarkStart w:id="954" w:name="_Toc308429820"/>
      <w:bookmarkStart w:id="955" w:name="_Toc312399288"/>
      <w:bookmarkStart w:id="956" w:name="_Toc317591251"/>
      <w:bookmarkStart w:id="957" w:name="_Toc323034204"/>
      <w:bookmarkStart w:id="958" w:name="_Toc325313204"/>
      <w:bookmarkStart w:id="959" w:name="_Toc325609227"/>
      <w:r w:rsidRPr="008641E3">
        <w:rPr>
          <w:lang w:val="fr-FR"/>
        </w:rPr>
        <w:t>Le droit des clients d’exécuter les logiciels sous licence et de gérer les systèmes d’exploitation sur des serveurs partagés de tiers prend fin à l’expiration de la Software Assurance couvrant lesdites licences ou leurs licences d’accès</w:t>
      </w:r>
      <w:r w:rsidR="00786D46">
        <w:rPr>
          <w:lang w:val="fr-FR"/>
        </w:rPr>
        <w:t> </w:t>
      </w:r>
      <w:r w:rsidRPr="008641E3">
        <w:rPr>
          <w:lang w:val="fr-FR"/>
        </w:rPr>
        <w:t>ou de gestion correspondantes.</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rsidR="004D4D43" w:rsidRPr="008641E3" w:rsidRDefault="004D4D43" w:rsidP="0007218F">
      <w:pPr>
        <w:rPr>
          <w:lang w:val="fr-FR"/>
        </w:rPr>
      </w:pPr>
    </w:p>
    <w:p w:rsidR="00D87159" w:rsidRPr="008641E3" w:rsidRDefault="00D87159" w:rsidP="0007218F">
      <w:pPr>
        <w:rPr>
          <w:lang w:val="fr-FR"/>
        </w:rPr>
      </w:pPr>
    </w:p>
    <w:p w:rsidR="00D87159" w:rsidRPr="008641E3" w:rsidRDefault="00D87159" w:rsidP="0007218F">
      <w:pPr>
        <w:rPr>
          <w:lang w:val="fr-FR"/>
        </w:rPr>
      </w:pPr>
    </w:p>
    <w:p w:rsidR="00D87159" w:rsidRPr="008641E3" w:rsidRDefault="00D87159" w:rsidP="0007218F">
      <w:pPr>
        <w:rPr>
          <w:lang w:val="fr-FR"/>
        </w:rPr>
      </w:pPr>
    </w:p>
    <w:p w:rsidR="00D87159" w:rsidRPr="008641E3" w:rsidRDefault="00D87159" w:rsidP="0007218F">
      <w:pPr>
        <w:rPr>
          <w:lang w:val="fr-FR"/>
        </w:rPr>
      </w:pPr>
    </w:p>
    <w:p w:rsidR="00D87159" w:rsidRPr="008641E3" w:rsidRDefault="00D87159" w:rsidP="0007218F">
      <w:pPr>
        <w:rPr>
          <w:lang w:val="fr-FR"/>
        </w:rPr>
      </w:pPr>
    </w:p>
    <w:p w:rsidR="00023FE7" w:rsidRPr="008641E3" w:rsidRDefault="00023FE7" w:rsidP="0007218F">
      <w:pPr>
        <w:pStyle w:val="Heading3"/>
        <w:tabs>
          <w:tab w:val="num" w:pos="0"/>
        </w:tabs>
        <w:rPr>
          <w:lang w:val="fr-FR"/>
        </w:rPr>
      </w:pPr>
      <w:bookmarkStart w:id="960" w:name="_Toc336338243"/>
      <w:bookmarkStart w:id="961" w:name="_Toc353472387"/>
      <w:r w:rsidRPr="008641E3">
        <w:rPr>
          <w:rFonts w:ascii="Tahoma" w:hAnsi="Tahoma" w:cs="Tahoma"/>
          <w:sz w:val="24"/>
          <w:lang w:val="fr-FR"/>
        </w:rPr>
        <w:t>Windows Thin PC</w:t>
      </w:r>
      <w:bookmarkEnd w:id="960"/>
      <w:bookmarkEnd w:id="961"/>
    </w:p>
    <w:p w:rsidR="00023FE7" w:rsidRPr="008641E3" w:rsidRDefault="00023FE7" w:rsidP="0007218F">
      <w:pPr>
        <w:pStyle w:val="Heading3"/>
        <w:rPr>
          <w:rFonts w:ascii="Tahoma" w:hAnsi="Tahoma" w:cs="Tahoma"/>
          <w:b w:val="0"/>
          <w:sz w:val="18"/>
          <w:lang w:val="fr-FR"/>
        </w:rPr>
      </w:pPr>
    </w:p>
    <w:p w:rsidR="0008414D" w:rsidRPr="008641E3" w:rsidRDefault="0008414D" w:rsidP="0007218F">
      <w:pPr>
        <w:rPr>
          <w:lang w:val="fr-FR"/>
        </w:rPr>
      </w:pPr>
      <w:r w:rsidRPr="008641E3">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8641E3">
        <w:rPr>
          <w:rFonts w:cs="Tahoma"/>
          <w:szCs w:val="18"/>
          <w:lang w:val="fr-FR"/>
        </w:rPr>
        <w:t>(par Dispositif)</w:t>
      </w:r>
      <w:r w:rsidRPr="008641E3">
        <w:rPr>
          <w:rFonts w:eastAsia="Calibri" w:cs="Tahoma"/>
          <w:szCs w:val="20"/>
          <w:lang w:val="fr-FR"/>
        </w:rPr>
        <w:t xml:space="preserve"> sont éligibles à l’avantage suivant.</w:t>
      </w:r>
      <w:r w:rsidR="00DD6E4F" w:rsidRPr="008641E3">
        <w:rPr>
          <w:rFonts w:eastAsia="Calibri" w:cs="Tahoma"/>
          <w:szCs w:val="20"/>
          <w:lang w:val="fr-FR"/>
        </w:rPr>
        <w:t xml:space="preserve"> </w:t>
      </w:r>
      <w:r w:rsidRPr="008641E3">
        <w:rPr>
          <w:rFonts w:eastAsia="Calibri" w:cs="Tahoma"/>
          <w:szCs w:val="20"/>
          <w:lang w:val="fr-FR"/>
        </w:rPr>
        <w:t xml:space="preserve">Les clients bénéficiant de cet avantage </w:t>
      </w:r>
      <w:r w:rsidRPr="008641E3">
        <w:rPr>
          <w:rFonts w:eastAsia="Calibri" w:cs="Tahoma"/>
          <w:color w:val="000000"/>
          <w:szCs w:val="20"/>
          <w:lang w:val="fr-FR"/>
        </w:rPr>
        <w:t xml:space="preserve">grâce à </w:t>
      </w:r>
      <w:r w:rsidRPr="008641E3">
        <w:rPr>
          <w:rFonts w:eastAsia="Calibri" w:cs="Tahoma"/>
          <w:szCs w:val="20"/>
          <w:lang w:val="fr-FR"/>
        </w:rPr>
        <w:t>des licences actives pour VDA doivent avoir installé un système d’exploitation éligible</w:t>
      </w:r>
      <w:r w:rsidRPr="008641E3">
        <w:rPr>
          <w:rFonts w:eastAsia="Calibri" w:cs="Tahoma"/>
          <w:color w:val="000000"/>
          <w:szCs w:val="20"/>
          <w:lang w:val="fr-FR"/>
        </w:rPr>
        <w:t xml:space="preserve">sur leur dispositif sous licence, </w:t>
      </w:r>
      <w:r w:rsidRPr="008641E3">
        <w:rPr>
          <w:rFonts w:eastAsia="Calibri" w:cs="Tahoma"/>
          <w:szCs w:val="20"/>
          <w:lang w:val="fr-FR"/>
        </w:rPr>
        <w:t xml:space="preserve">tel que stipulé dans le tableau Systèmes d’exploitation éligibles de la section Groupe des Produits Systèmes du présent document, sous les </w:t>
      </w:r>
      <w:r w:rsidRPr="008641E3">
        <w:rPr>
          <w:rFonts w:eastAsia="Calibri" w:cs="Tahoma"/>
          <w:color w:val="000000"/>
          <w:szCs w:val="20"/>
          <w:lang w:val="fr-FR"/>
        </w:rPr>
        <w:t>Notes relatives aux Produits</w:t>
      </w:r>
      <w:r w:rsidRPr="008641E3">
        <w:rPr>
          <w:rFonts w:eastAsia="Calibri" w:cs="Tahoma"/>
          <w:szCs w:val="20"/>
          <w:lang w:val="fr-FR"/>
        </w:rPr>
        <w:t>.</w:t>
      </w:r>
    </w:p>
    <w:p w:rsidR="0008414D" w:rsidRPr="008641E3" w:rsidRDefault="0008414D" w:rsidP="0007218F">
      <w:pPr>
        <w:rPr>
          <w:rFonts w:eastAsia="Calibri" w:cs="Tahoma"/>
          <w:szCs w:val="20"/>
          <w:lang w:val="fr-FR"/>
        </w:rPr>
      </w:pPr>
    </w:p>
    <w:p w:rsidR="0008414D" w:rsidRPr="008641E3" w:rsidRDefault="0008414D" w:rsidP="00786D46">
      <w:pPr>
        <w:rPr>
          <w:lang w:val="fr-FR"/>
        </w:rPr>
      </w:pPr>
      <w:r w:rsidRPr="008641E3">
        <w:rPr>
          <w:rFonts w:eastAsia="Calibri" w:cs="Tahoma"/>
          <w:szCs w:val="20"/>
          <w:lang w:val="fr-FR"/>
        </w:rPr>
        <w:t>Windows Thin PC est une solution d’exploitation Windows allégée, destinée aux clients souhaitant connecter leurs PC</w:t>
      </w:r>
      <w:r w:rsidR="00D87159" w:rsidRPr="008641E3">
        <w:rPr>
          <w:rFonts w:eastAsia="Calibri" w:cs="Tahoma"/>
          <w:szCs w:val="20"/>
          <w:lang w:val="fr-FR"/>
        </w:rPr>
        <w:t> </w:t>
      </w:r>
      <w:r w:rsidRPr="008641E3">
        <w:rPr>
          <w:rFonts w:eastAsia="Calibri" w:cs="Tahoma"/>
          <w:szCs w:val="20"/>
          <w:lang w:val="fr-FR"/>
        </w:rPr>
        <w:t>vieillissants, compatibles Windows 8</w:t>
      </w:r>
      <w:r w:rsidRPr="008641E3">
        <w:rPr>
          <w:rFonts w:eastAsia="Calibri" w:cs="Tahoma"/>
          <w:color w:val="1F497D"/>
          <w:szCs w:val="20"/>
          <w:lang w:val="fr-FR"/>
        </w:rPr>
        <w:t xml:space="preserve">, </w:t>
      </w:r>
      <w:r w:rsidRPr="008641E3">
        <w:rPr>
          <w:rFonts w:eastAsia="Calibri" w:cs="Tahoma"/>
          <w:szCs w:val="20"/>
          <w:lang w:val="fr-FR"/>
        </w:rPr>
        <w:t>à un poste centralisé sans avoir à investir dans du nouveau matériel.</w:t>
      </w:r>
      <w:r w:rsidR="00D87159" w:rsidRPr="008641E3">
        <w:rPr>
          <w:rFonts w:eastAsia="Calibri" w:cs="Tahoma"/>
          <w:szCs w:val="20"/>
          <w:lang w:val="fr-FR"/>
        </w:rPr>
        <w:t xml:space="preserve"> </w:t>
      </w:r>
      <w:r w:rsidRPr="008641E3">
        <w:rPr>
          <w:rFonts w:eastAsia="Calibri" w:cs="Tahoma"/>
          <w:szCs w:val="20"/>
          <w:lang w:val="fr-FR"/>
        </w:rPr>
        <w:t>Les clients éligibles peuvent utiliser Windows Thin PC à la place d’instances du système d’exploitation Windows qu’ils sont</w:t>
      </w:r>
      <w:r w:rsidR="00786D46">
        <w:rPr>
          <w:rFonts w:eastAsia="Calibri" w:cs="Tahoma"/>
          <w:szCs w:val="20"/>
          <w:lang w:val="fr-FR"/>
        </w:rPr>
        <w:t> </w:t>
      </w:r>
      <w:r w:rsidRPr="008641E3">
        <w:rPr>
          <w:rFonts w:eastAsia="Calibri" w:cs="Tahoma"/>
          <w:szCs w:val="20"/>
          <w:lang w:val="fr-FR"/>
        </w:rPr>
        <w:t>autorisés à utiliser dans le cadre de leur Software Assurance Windows ou de leurs licences pour Windows Intune</w:t>
      </w:r>
      <w:r w:rsidR="00786D46">
        <w:rPr>
          <w:rFonts w:eastAsia="Calibri" w:cs="Tahoma"/>
          <w:szCs w:val="20"/>
          <w:lang w:val="fr-FR"/>
        </w:rPr>
        <w:t> </w:t>
      </w:r>
      <w:r w:rsidRPr="008641E3">
        <w:rPr>
          <w:rFonts w:cs="Tahoma"/>
          <w:szCs w:val="18"/>
          <w:lang w:val="fr-FR"/>
        </w:rPr>
        <w:t>(par Dispositif)</w:t>
      </w:r>
      <w:r w:rsidRPr="008641E3">
        <w:rPr>
          <w:rFonts w:eastAsia="Calibri" w:cs="Tahoma"/>
          <w:color w:val="000000"/>
          <w:szCs w:val="20"/>
          <w:lang w:val="fr-FR"/>
        </w:rPr>
        <w:t xml:space="preserve"> ou Windows </w:t>
      </w:r>
      <w:r w:rsidRPr="008641E3">
        <w:rPr>
          <w:rFonts w:eastAsia="Calibri" w:cs="Tahoma"/>
          <w:szCs w:val="20"/>
          <w:lang w:val="fr-FR"/>
        </w:rPr>
        <w:t>VDA.</w:t>
      </w:r>
      <w:r w:rsidR="00862DB4" w:rsidRPr="008641E3">
        <w:rPr>
          <w:rFonts w:eastAsia="Calibri" w:cs="Tahoma"/>
          <w:szCs w:val="20"/>
          <w:lang w:val="fr-FR"/>
        </w:rPr>
        <w:t xml:space="preserve"> </w:t>
      </w:r>
      <w:r w:rsidRPr="008641E3">
        <w:rPr>
          <w:rFonts w:eastAsia="Calibri" w:cs="Tahoma"/>
          <w:szCs w:val="20"/>
          <w:lang w:val="fr-FR"/>
        </w:rPr>
        <w:t>L’utilisation par les clients de Windows Thin PC est régie par les conditions générales de leur contrat de licence.</w:t>
      </w:r>
    </w:p>
    <w:p w:rsidR="00023FE7" w:rsidRPr="008641E3" w:rsidRDefault="00023FE7" w:rsidP="0007218F">
      <w:pPr>
        <w:rPr>
          <w:lang w:val="fr-FR"/>
        </w:rPr>
      </w:pPr>
    </w:p>
    <w:p w:rsidR="00F30075" w:rsidRPr="008641E3" w:rsidRDefault="00F30075" w:rsidP="0007218F">
      <w:pPr>
        <w:outlineLvl w:val="2"/>
        <w:rPr>
          <w:lang w:val="fr-FR"/>
        </w:rPr>
      </w:pPr>
      <w:bookmarkStart w:id="962" w:name="_Toc291204568"/>
      <w:r w:rsidRPr="008641E3">
        <w:rPr>
          <w:rFonts w:cs="Tahoma"/>
          <w:b/>
          <w:sz w:val="24"/>
          <w:szCs w:val="20"/>
          <w:lang w:val="fr-FR"/>
        </w:rPr>
        <w:t>Support Hotfix Étendu</w:t>
      </w:r>
      <w:bookmarkEnd w:id="962"/>
    </w:p>
    <w:p w:rsidR="00F30075" w:rsidRPr="008641E3" w:rsidRDefault="00F30075" w:rsidP="0007218F">
      <w:pPr>
        <w:outlineLvl w:val="2"/>
        <w:rPr>
          <w:lang w:val="fr-FR"/>
        </w:rPr>
      </w:pPr>
    </w:p>
    <w:p w:rsidR="00F30075" w:rsidRPr="008641E3" w:rsidRDefault="00F30075" w:rsidP="00F30075">
      <w:pPr>
        <w:rPr>
          <w:lang w:val="fr-FR"/>
        </w:rPr>
      </w:pPr>
      <w:r w:rsidRPr="008641E3">
        <w:rPr>
          <w:rFonts w:cs="Tahoma"/>
          <w:lang w:val="fr-FR"/>
        </w:rPr>
        <w:t>Le Support Hotfix Étendu est réservé aux clients suivants :</w:t>
      </w:r>
    </w:p>
    <w:p w:rsidR="0007218F" w:rsidRPr="008641E3" w:rsidRDefault="0007218F" w:rsidP="00F30075">
      <w:pPr>
        <w:rPr>
          <w:lang w:val="fr-FR"/>
        </w:rPr>
      </w:pPr>
    </w:p>
    <w:p w:rsidR="00F30075" w:rsidRPr="008641E3" w:rsidRDefault="00F30075" w:rsidP="002C1048">
      <w:pPr>
        <w:numPr>
          <w:ilvl w:val="0"/>
          <w:numId w:val="62"/>
        </w:numPr>
        <w:spacing w:after="60"/>
        <w:ind w:left="1440"/>
        <w:contextualSpacing/>
        <w:jc w:val="both"/>
        <w:rPr>
          <w:lang w:val="fr-FR"/>
        </w:rPr>
      </w:pPr>
      <w:r w:rsidRPr="008641E3">
        <w:rPr>
          <w:rFonts w:eastAsia="Calibri" w:cs="Tahoma"/>
          <w:szCs w:val="18"/>
          <w:lang w:val="fr-FR"/>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rsidR="00F30075" w:rsidRPr="008641E3" w:rsidRDefault="00F30075" w:rsidP="002C1048">
      <w:pPr>
        <w:numPr>
          <w:ilvl w:val="0"/>
          <w:numId w:val="62"/>
        </w:numPr>
        <w:spacing w:after="60"/>
        <w:ind w:left="1440"/>
        <w:jc w:val="both"/>
        <w:rPr>
          <w:lang w:val="fr-FR"/>
        </w:rPr>
      </w:pPr>
      <w:r w:rsidRPr="008641E3">
        <w:rPr>
          <w:rFonts w:cs="Tahoma"/>
          <w:szCs w:val="18"/>
          <w:lang w:val="fr-FR"/>
        </w:rPr>
        <w:t>Les clients (autres que les clients Select Éducation, Select Plus Éducation ou les clients Campus, School et Open Value Souscription - Solutions Éducation) qui participent au programme Software Assurance Membership dans le groupe de produits Systèmes sont éligibles au Support Hotfix Étendu pour les systèmes d’exploitation d’ordinateur Windows.</w:t>
      </w:r>
    </w:p>
    <w:p w:rsidR="00F30075" w:rsidRPr="008641E3" w:rsidRDefault="00F30075" w:rsidP="002C1048">
      <w:pPr>
        <w:numPr>
          <w:ilvl w:val="0"/>
          <w:numId w:val="62"/>
        </w:numPr>
        <w:spacing w:after="60"/>
        <w:ind w:left="1440"/>
        <w:jc w:val="both"/>
        <w:rPr>
          <w:lang w:val="fr-FR"/>
        </w:rPr>
      </w:pPr>
      <w:r w:rsidRPr="008641E3">
        <w:rPr>
          <w:rFonts w:cs="Tahoma"/>
          <w:szCs w:val="18"/>
          <w:lang w:val="fr-FR"/>
        </w:rPr>
        <w:t>Les clients qui disposent d’un abonnement Windows Intune (par Dispositif) actif sont éligibles au Support Hotfix Étendu pour les systèmes d’exploitation d’ordinateur Windows.</w:t>
      </w:r>
    </w:p>
    <w:p w:rsidR="0007218F" w:rsidRPr="008641E3" w:rsidRDefault="007627B7" w:rsidP="00786D46">
      <w:pPr>
        <w:numPr>
          <w:ilvl w:val="0"/>
          <w:numId w:val="62"/>
        </w:numPr>
        <w:spacing w:after="60"/>
        <w:ind w:left="1440"/>
        <w:contextualSpacing/>
        <w:rPr>
          <w:lang w:val="fr-FR"/>
        </w:rPr>
      </w:pPr>
      <w:r w:rsidRPr="008641E3">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DF2EC7" w:rsidRPr="008641E3">
        <w:rPr>
          <w:rFonts w:eastAsia="Calibri" w:cs="Tahoma"/>
          <w:szCs w:val="18"/>
          <w:lang w:val="fr-FR"/>
        </w:rPr>
        <w:t xml:space="preserve"> </w:t>
      </w:r>
      <w:r w:rsidRPr="008641E3">
        <w:rPr>
          <w:rFonts w:cs="Tahoma"/>
          <w:szCs w:val="18"/>
          <w:lang w:val="fr-FR"/>
        </w:rPr>
        <w:t>Les</w:t>
      </w:r>
      <w:r w:rsidR="00786D46">
        <w:rPr>
          <w:rFonts w:cs="Tahoma"/>
          <w:szCs w:val="18"/>
          <w:lang w:val="fr-FR"/>
        </w:rPr>
        <w:t> </w:t>
      </w:r>
      <w:r w:rsidRPr="008641E3">
        <w:rPr>
          <w:rFonts w:cs="Tahoma"/>
          <w:szCs w:val="18"/>
          <w:lang w:val="fr-FR"/>
        </w:rPr>
        <w:t>produits serveurs suivants sont couverts :</w:t>
      </w:r>
    </w:p>
    <w:p w:rsidR="007627B7" w:rsidRPr="008641E3" w:rsidRDefault="007627B7" w:rsidP="002C1048">
      <w:pPr>
        <w:numPr>
          <w:ilvl w:val="2"/>
          <w:numId w:val="62"/>
        </w:numPr>
        <w:spacing w:after="60"/>
        <w:ind w:left="1980"/>
        <w:contextualSpacing/>
        <w:rPr>
          <w:lang w:val="fr-FR"/>
        </w:rPr>
      </w:pPr>
      <w:r w:rsidRPr="008641E3">
        <w:rPr>
          <w:rFonts w:cs="Tahoma"/>
          <w:iCs/>
          <w:color w:val="000000"/>
          <w:szCs w:val="18"/>
          <w:lang w:val="fr-FR"/>
        </w:rPr>
        <w:t>Microsoft Exchange Server, Microsoft SQL Server, System Center 2012 et Windows Server.</w:t>
      </w:r>
    </w:p>
    <w:p w:rsidR="0007218F" w:rsidRPr="008641E3" w:rsidRDefault="0007218F" w:rsidP="0007218F">
      <w:pPr>
        <w:spacing w:after="200" w:line="276" w:lineRule="auto"/>
        <w:contextualSpacing/>
        <w:rPr>
          <w:lang w:val="fr-FR"/>
        </w:rPr>
      </w:pPr>
    </w:p>
    <w:p w:rsidR="00023FE7" w:rsidRPr="008641E3" w:rsidRDefault="00023FE7">
      <w:pPr>
        <w:rPr>
          <w:lang w:val="fr-FR"/>
        </w:rPr>
      </w:pPr>
      <w:r w:rsidRPr="008641E3">
        <w:rPr>
          <w:rFonts w:cs="Tahoma"/>
          <w:szCs w:val="18"/>
          <w:lang w:val="fr-FR"/>
        </w:rPr>
        <w:t>Le Support Hotfix Étendu est un avantage concernant les anciennes versions des logiciels qui ont transité du Support Standard au Support Étendu</w:t>
      </w:r>
      <w:r w:rsidR="00E24FCF" w:rsidRPr="008641E3">
        <w:rPr>
          <w:rFonts w:cs="Tahoma"/>
          <w:szCs w:val="18"/>
          <w:lang w:val="fr-FR"/>
        </w:rPr>
        <w:t xml:space="preserve">. </w:t>
      </w:r>
      <w:r w:rsidRPr="008641E3">
        <w:rPr>
          <w:rFonts w:cs="Tahoma"/>
          <w:szCs w:val="18"/>
          <w:lang w:val="fr-FR"/>
        </w:rPr>
        <w:t>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quatre-vingt-dix (90) jours suivant la transition d’un produit du Support Standard au Support Étendu.</w:t>
      </w:r>
    </w:p>
    <w:p w:rsidR="00023FE7" w:rsidRPr="008641E3" w:rsidRDefault="00023FE7">
      <w:pPr>
        <w:rPr>
          <w:lang w:val="fr-FR"/>
        </w:rPr>
      </w:pPr>
    </w:p>
    <w:p w:rsidR="00023FE7" w:rsidRPr="008641E3" w:rsidRDefault="00023FE7">
      <w:pPr>
        <w:rPr>
          <w:lang w:val="fr-FR"/>
        </w:rPr>
      </w:pPr>
      <w:r w:rsidRPr="008641E3">
        <w:rPr>
          <w:rStyle w:val="PageNumber"/>
          <w:rFonts w:cs="Tahoma"/>
          <w:szCs w:val="18"/>
          <w:lang w:val="fr-FR"/>
        </w:rPr>
        <w:t>L</w:t>
      </w:r>
      <w:r w:rsidRPr="008641E3">
        <w:rPr>
          <w:rFonts w:cs="Tahoma"/>
          <w:szCs w:val="18"/>
          <w:lang w:val="fr-FR"/>
        </w:rPr>
        <w:t>es clients sont toutefois tenus de s’acquitter des redevances applicables aux Correctifs individuels</w:t>
      </w:r>
      <w:r w:rsidR="00E24FCF" w:rsidRPr="008641E3">
        <w:rPr>
          <w:rFonts w:cs="Tahoma"/>
          <w:szCs w:val="18"/>
          <w:lang w:val="fr-FR"/>
        </w:rPr>
        <w:t xml:space="preserve">. </w:t>
      </w:r>
      <w:r w:rsidRPr="008641E3">
        <w:rPr>
          <w:rFonts w:cs="Tahoma"/>
          <w:szCs w:val="18"/>
          <w:lang w:val="fr-FR"/>
        </w:rPr>
        <w:t>Un contrat de Support Premier ou Essential Support est pré-requis pour l’éligibilité.</w:t>
      </w:r>
    </w:p>
    <w:p w:rsidR="000429EF" w:rsidRPr="008641E3" w:rsidRDefault="000429EF">
      <w:pPr>
        <w:pStyle w:val="Heading3"/>
        <w:rPr>
          <w:lang w:val="fr-FR"/>
        </w:rPr>
      </w:pPr>
    </w:p>
    <w:p w:rsidR="00023FE7" w:rsidRPr="008641E3" w:rsidRDefault="00023FE7">
      <w:pPr>
        <w:pStyle w:val="Heading3"/>
        <w:rPr>
          <w:lang w:val="fr-FR"/>
        </w:rPr>
      </w:pPr>
      <w:bookmarkStart w:id="963" w:name="_Toc336338244"/>
      <w:bookmarkStart w:id="964" w:name="_Toc353472388"/>
      <w:r w:rsidRPr="008641E3">
        <w:rPr>
          <w:rFonts w:ascii="Tahoma" w:hAnsi="Tahoma" w:cs="Tahoma"/>
          <w:sz w:val="24"/>
          <w:lang w:val="fr-FR"/>
        </w:rPr>
        <w:t>Microsoft Desktop Optimization Pack pour la Software Assurance</w:t>
      </w:r>
      <w:bookmarkEnd w:id="963"/>
      <w:bookmarkEnd w:id="964"/>
    </w:p>
    <w:p w:rsidR="00023FE7" w:rsidRPr="008641E3" w:rsidRDefault="00023FE7">
      <w:pPr>
        <w:rPr>
          <w:lang w:val="fr-FR"/>
        </w:rPr>
      </w:pPr>
    </w:p>
    <w:p w:rsidR="00F30075" w:rsidRPr="008641E3" w:rsidRDefault="00F30075" w:rsidP="00F30075">
      <w:pPr>
        <w:rPr>
          <w:lang w:val="fr-FR"/>
        </w:rPr>
      </w:pPr>
      <w:r w:rsidRPr="008641E3">
        <w:rPr>
          <w:rFonts w:eastAsia="MS PGothic" w:cs="Tahoma"/>
          <w:szCs w:val="18"/>
          <w:lang w:val="fr-FR"/>
        </w:rPr>
        <w:t>Microsoft Desktop Optimization Pack pour la Software Assurance (MDOP) est un achat facultatif disponible uniquement aux clients qui ont souscrit à l’une des offres suivantes :</w:t>
      </w:r>
    </w:p>
    <w:p w:rsidR="00E762F8" w:rsidRPr="008641E3" w:rsidRDefault="00E762F8" w:rsidP="00F30075">
      <w:pPr>
        <w:rPr>
          <w:lang w:val="fr-FR"/>
        </w:rPr>
      </w:pPr>
    </w:p>
    <w:p w:rsidR="00F30075" w:rsidRPr="008641E3" w:rsidRDefault="00F30075" w:rsidP="002C1048">
      <w:pPr>
        <w:numPr>
          <w:ilvl w:val="0"/>
          <w:numId w:val="61"/>
        </w:numPr>
        <w:spacing w:after="60" w:line="276" w:lineRule="auto"/>
        <w:ind w:left="1440" w:hanging="274"/>
        <w:rPr>
          <w:lang w:val="fr-FR"/>
        </w:rPr>
      </w:pPr>
      <w:r w:rsidRPr="008641E3">
        <w:rPr>
          <w:rFonts w:eastAsia="MS PGothic" w:cs="Tahoma"/>
          <w:szCs w:val="18"/>
          <w:lang w:val="fr-FR"/>
        </w:rPr>
        <w:t>Software Assurance active pour les licences de système d’exploitation d’ordinateur Windows</w:t>
      </w:r>
    </w:p>
    <w:p w:rsidR="00F30075" w:rsidRPr="008641E3" w:rsidRDefault="00F30075" w:rsidP="002C1048">
      <w:pPr>
        <w:numPr>
          <w:ilvl w:val="0"/>
          <w:numId w:val="61"/>
        </w:numPr>
        <w:spacing w:after="60" w:line="276" w:lineRule="auto"/>
        <w:ind w:left="1440" w:hanging="274"/>
        <w:rPr>
          <w:lang w:val="fr-FR"/>
        </w:rPr>
      </w:pPr>
      <w:r w:rsidRPr="008641E3">
        <w:rPr>
          <w:rFonts w:eastAsia="MS PGothic" w:cs="Tahoma"/>
          <w:szCs w:val="18"/>
          <w:lang w:val="fr-FR"/>
        </w:rPr>
        <w:t>abonnements actifs à Windows Virtual Desktop Access, ou</w:t>
      </w:r>
    </w:p>
    <w:p w:rsidR="00F30075" w:rsidRPr="008641E3" w:rsidRDefault="00F30075" w:rsidP="002C1048">
      <w:pPr>
        <w:numPr>
          <w:ilvl w:val="0"/>
          <w:numId w:val="61"/>
        </w:numPr>
        <w:spacing w:after="60" w:line="276" w:lineRule="auto"/>
        <w:ind w:left="1440" w:hanging="274"/>
        <w:rPr>
          <w:lang w:val="fr-FR"/>
        </w:rPr>
      </w:pPr>
      <w:r w:rsidRPr="008641E3">
        <w:rPr>
          <w:rFonts w:eastAsia="MS PGothic" w:cs="Tahoma"/>
          <w:szCs w:val="18"/>
          <w:lang w:val="fr-FR"/>
        </w:rPr>
        <w:t xml:space="preserve">Abonnements actifs pour Windows Intune </w:t>
      </w:r>
      <w:r w:rsidRPr="008641E3">
        <w:rPr>
          <w:rFonts w:cs="Tahoma"/>
          <w:szCs w:val="18"/>
          <w:lang w:val="fr-FR"/>
        </w:rPr>
        <w:t>(par Dispositif) ; ou</w:t>
      </w:r>
    </w:p>
    <w:p w:rsidR="00421D4A" w:rsidRPr="008641E3" w:rsidRDefault="00421D4A" w:rsidP="00737831">
      <w:pPr>
        <w:numPr>
          <w:ilvl w:val="0"/>
          <w:numId w:val="61"/>
        </w:numPr>
        <w:spacing w:after="200" w:line="276" w:lineRule="auto"/>
        <w:ind w:left="1440" w:hanging="270"/>
        <w:rPr>
          <w:lang w:val="fr-FR"/>
        </w:rPr>
      </w:pPr>
      <w:r w:rsidRPr="008641E3">
        <w:rPr>
          <w:rFonts w:eastAsia="MS PGothic" w:cs="Tahoma"/>
          <w:color w:val="000000"/>
          <w:szCs w:val="18"/>
          <w:lang w:val="fr-FR"/>
        </w:rPr>
        <w:t xml:space="preserve">Abonnements actifs pour </w:t>
      </w:r>
      <w:r w:rsidRPr="008641E3">
        <w:rPr>
          <w:rFonts w:eastAsia="MS PGothic" w:cs="Tahoma"/>
          <w:szCs w:val="18"/>
          <w:lang w:val="fr-FR"/>
        </w:rPr>
        <w:t>la licence d’abonnement à l’Assistant Windows</w:t>
      </w:r>
    </w:p>
    <w:p w:rsidR="00023FE7" w:rsidRPr="008641E3" w:rsidRDefault="00023FE7">
      <w:pPr>
        <w:rPr>
          <w:lang w:val="fr-FR"/>
        </w:rPr>
      </w:pPr>
    </w:p>
    <w:p w:rsidR="00023FE7" w:rsidRPr="008641E3" w:rsidRDefault="00023FE7">
      <w:pPr>
        <w:rPr>
          <w:lang w:val="fr-FR"/>
        </w:rPr>
      </w:pPr>
      <w:r w:rsidRPr="008641E3">
        <w:rPr>
          <w:rFonts w:eastAsia="MS PGothic" w:cs="Tahoma"/>
          <w:color w:val="000000"/>
          <w:szCs w:val="18"/>
          <w:lang w:val="fr-FR"/>
        </w:rPr>
        <w:t xml:space="preserve">Pour toute information supplémentaire sur ce produit, reportez-vous aux Notes relatives aux Produits dans la section traitant des groupes de produits de ce document. </w:t>
      </w:r>
    </w:p>
    <w:p w:rsidR="002D7B73" w:rsidRPr="008641E3" w:rsidRDefault="008C0608" w:rsidP="002D7B73">
      <w:pPr>
        <w:rPr>
          <w:lang w:val="fr-FR"/>
        </w:rPr>
      </w:pPr>
      <w:r w:rsidRPr="008641E3">
        <w:rPr>
          <w:rFonts w:cs="Tahoma"/>
          <w:b/>
          <w:color w:val="000000"/>
          <w:sz w:val="24"/>
          <w:szCs w:val="18"/>
          <w:lang w:val="fr-FR"/>
        </w:rPr>
        <w:t>Droits de virtualisation pour ordinateurs sous licence Windows</w:t>
      </w:r>
    </w:p>
    <w:p w:rsidR="0043735F" w:rsidRPr="008641E3" w:rsidRDefault="0043735F" w:rsidP="008C0608">
      <w:pPr>
        <w:rPr>
          <w:lang w:val="fr-FR"/>
        </w:rPr>
      </w:pPr>
    </w:p>
    <w:p w:rsidR="008C0608" w:rsidRPr="008641E3" w:rsidRDefault="008C0608" w:rsidP="008C0608">
      <w:pPr>
        <w:rPr>
          <w:lang w:val="fr-FR"/>
        </w:rPr>
      </w:pPr>
      <w:r w:rsidRPr="008641E3">
        <w:rPr>
          <w:rFonts w:cs="Tahoma"/>
          <w:color w:val="000000"/>
          <w:szCs w:val="18"/>
          <w:lang w:val="fr-FR"/>
        </w:rPr>
        <w:t>Les clients ayant conclu des contrats de Licences en Volume disposent d’une certaine flexibilité lorsqu’ils déploient Windows 8 dans leur organisation.</w:t>
      </w:r>
    </w:p>
    <w:p w:rsidR="008C0608" w:rsidRPr="008641E3" w:rsidRDefault="008C0608" w:rsidP="008C0608">
      <w:pPr>
        <w:jc w:val="both"/>
        <w:rPr>
          <w:lang w:val="fr-FR"/>
        </w:rPr>
      </w:pPr>
      <w:r w:rsidRPr="008641E3">
        <w:rPr>
          <w:rFonts w:cs="Tahoma"/>
          <w:szCs w:val="18"/>
          <w:lang w:val="fr-FR"/>
        </w:rPr>
        <w:t>Les clients qui ont souscrit à l’une des offres ou aux deux offres suivantes peuvent bénéficier de droits d’utilisation de virtualisation :</w:t>
      </w:r>
    </w:p>
    <w:p w:rsidR="00BF1889" w:rsidRPr="008641E3" w:rsidRDefault="00BF1889" w:rsidP="008C0608">
      <w:pPr>
        <w:jc w:val="both"/>
        <w:rPr>
          <w:lang w:val="fr-FR"/>
        </w:rPr>
      </w:pPr>
    </w:p>
    <w:p w:rsidR="00F30075" w:rsidRPr="008641E3" w:rsidRDefault="00F30075" w:rsidP="002C1048">
      <w:pPr>
        <w:numPr>
          <w:ilvl w:val="0"/>
          <w:numId w:val="51"/>
        </w:numPr>
        <w:spacing w:after="60" w:line="276" w:lineRule="auto"/>
        <w:ind w:left="1440"/>
        <w:rPr>
          <w:lang w:val="fr-FR"/>
        </w:rPr>
      </w:pPr>
      <w:r w:rsidRPr="008641E3">
        <w:rPr>
          <w:rFonts w:eastAsia="MS PGothic" w:cs="Tahoma"/>
          <w:szCs w:val="18"/>
          <w:lang w:val="fr-FR"/>
        </w:rPr>
        <w:t>Software Assurance active pour les licences de système d’exploitation d’ordinateur Windows</w:t>
      </w:r>
    </w:p>
    <w:p w:rsidR="00AC246A" w:rsidRPr="008641E3" w:rsidRDefault="00F30075" w:rsidP="002C1048">
      <w:pPr>
        <w:numPr>
          <w:ilvl w:val="0"/>
          <w:numId w:val="51"/>
        </w:numPr>
        <w:spacing w:after="60" w:line="276" w:lineRule="auto"/>
        <w:ind w:left="1440"/>
        <w:jc w:val="both"/>
        <w:rPr>
          <w:lang w:val="fr-FR"/>
        </w:rPr>
      </w:pPr>
      <w:r w:rsidRPr="008641E3">
        <w:rPr>
          <w:rFonts w:cs="Tahoma"/>
          <w:szCs w:val="18"/>
          <w:lang w:val="fr-FR"/>
        </w:rPr>
        <w:t>Avantages des Services en Ligne fournis à l’achat de Windows Intune (par Dispositif)</w:t>
      </w:r>
    </w:p>
    <w:p w:rsidR="00F30075" w:rsidRPr="008641E3" w:rsidRDefault="00F30075" w:rsidP="002C1048">
      <w:pPr>
        <w:numPr>
          <w:ilvl w:val="0"/>
          <w:numId w:val="51"/>
        </w:numPr>
        <w:spacing w:after="60" w:line="276" w:lineRule="auto"/>
        <w:ind w:left="1440"/>
        <w:jc w:val="both"/>
        <w:rPr>
          <w:lang w:val="fr-FR"/>
        </w:rPr>
      </w:pPr>
      <w:r w:rsidRPr="008641E3">
        <w:rPr>
          <w:rFonts w:cs="Tahoma"/>
          <w:szCs w:val="18"/>
          <w:lang w:val="fr-FR"/>
        </w:rPr>
        <w:t>Abonnements actifs pour Windows Intune (par Dispositif)</w:t>
      </w:r>
    </w:p>
    <w:p w:rsidR="00F30075" w:rsidRPr="008641E3" w:rsidRDefault="00F30075" w:rsidP="008C0608">
      <w:pPr>
        <w:rPr>
          <w:lang w:val="fr-FR"/>
        </w:rPr>
      </w:pPr>
    </w:p>
    <w:p w:rsidR="002D7B73" w:rsidRPr="008641E3" w:rsidRDefault="002D7B73" w:rsidP="00786D46">
      <w:pPr>
        <w:rPr>
          <w:lang w:val="fr-FR"/>
        </w:rPr>
      </w:pPr>
      <w:r w:rsidRPr="008641E3">
        <w:rPr>
          <w:rFonts w:cs="Tahoma"/>
          <w:color w:val="000000"/>
          <w:szCs w:val="18"/>
          <w:lang w:val="fr-FR"/>
        </w:rPr>
        <w:t>Ces droits d’utilisation permettent l’exécution du logiciel sur quatre (4) machines virtuelles locales maximum</w:t>
      </w:r>
      <w:r w:rsidR="00E24FCF" w:rsidRPr="008641E3">
        <w:rPr>
          <w:rFonts w:cs="Tahoma"/>
          <w:color w:val="000000"/>
          <w:szCs w:val="18"/>
          <w:lang w:val="fr-FR"/>
        </w:rPr>
        <w:t xml:space="preserve">. </w:t>
      </w:r>
      <w:r w:rsidRPr="008641E3">
        <w:rPr>
          <w:rFonts w:cs="Tahoma"/>
          <w:color w:val="000000"/>
          <w:szCs w:val="18"/>
          <w:lang w:val="fr-FR"/>
        </w:rPr>
        <w:t>Le client</w:t>
      </w:r>
      <w:r w:rsidR="00786D46">
        <w:rPr>
          <w:rFonts w:cs="Tahoma"/>
          <w:color w:val="000000"/>
          <w:szCs w:val="18"/>
          <w:lang w:val="fr-FR"/>
        </w:rPr>
        <w:t> </w:t>
      </w:r>
      <w:r w:rsidRPr="008641E3">
        <w:rPr>
          <w:rFonts w:cs="Tahoma"/>
          <w:color w:val="000000"/>
          <w:szCs w:val="18"/>
          <w:lang w:val="fr-FR"/>
        </w:rPr>
        <w:t>conservera le droit d’utiliser Windows 8 Entreprise à l’expiration de sa Software Assurance, mais pas le Droit d’Utilisation de la Virtualisation</w:t>
      </w:r>
      <w:r w:rsidR="00E24FCF" w:rsidRPr="008641E3">
        <w:rPr>
          <w:rFonts w:cs="Tahoma"/>
          <w:color w:val="000000"/>
          <w:szCs w:val="18"/>
          <w:lang w:val="fr-FR"/>
        </w:rPr>
        <w:t xml:space="preserve">. </w:t>
      </w:r>
      <w:r w:rsidRPr="008641E3">
        <w:rPr>
          <w:rFonts w:cs="Tahoma"/>
          <w:color w:val="000000"/>
          <w:szCs w:val="18"/>
          <w:lang w:val="fr-FR"/>
        </w:rPr>
        <w:t>Pour plus d’informations concernant les droits d’utilisation, reportez-vous aux Droits d’Utilisation des Logiciels.</w:t>
      </w:r>
    </w:p>
    <w:p w:rsidR="00C831EC" w:rsidRPr="008641E3" w:rsidRDefault="00C831EC" w:rsidP="002D7B73">
      <w:pPr>
        <w:pStyle w:val="Heading3"/>
        <w:rPr>
          <w:lang w:val="fr-FR"/>
        </w:rPr>
      </w:pPr>
      <w:bookmarkStart w:id="965" w:name="_Toc257907651"/>
      <w:bookmarkStart w:id="966" w:name="_Toc233026785"/>
    </w:p>
    <w:p w:rsidR="002D7B73" w:rsidRPr="006C7ED0" w:rsidRDefault="002D7B73" w:rsidP="002D7B73">
      <w:pPr>
        <w:pStyle w:val="Heading3"/>
      </w:pPr>
      <w:bookmarkStart w:id="967" w:name="_Toc336338245"/>
      <w:bookmarkStart w:id="968" w:name="_Toc353472389"/>
      <w:r w:rsidRPr="006C7ED0">
        <w:rPr>
          <w:rFonts w:ascii="Tahoma" w:hAnsi="Tahoma"/>
          <w:color w:val="000000"/>
          <w:sz w:val="24"/>
        </w:rPr>
        <w:t xml:space="preserve">Droits Windows Virtual Desktop Access </w:t>
      </w:r>
      <w:bookmarkEnd w:id="965"/>
      <w:r w:rsidRPr="006C7ED0">
        <w:rPr>
          <w:rFonts w:ascii="Tahoma" w:hAnsi="Tahoma"/>
          <w:color w:val="000000"/>
          <w:sz w:val="24"/>
        </w:rPr>
        <w:t>(VDA)</w:t>
      </w:r>
      <w:bookmarkEnd w:id="967"/>
      <w:bookmarkEnd w:id="968"/>
    </w:p>
    <w:p w:rsidR="002D7B73" w:rsidRPr="006C7ED0" w:rsidRDefault="002D7B73" w:rsidP="002D7B73"/>
    <w:p w:rsidR="00EC5C9D" w:rsidRPr="008641E3" w:rsidRDefault="00EC5C9D" w:rsidP="00EC5C9D">
      <w:pPr>
        <w:rPr>
          <w:lang w:val="fr-FR"/>
        </w:rPr>
      </w:pPr>
      <w:r w:rsidRPr="008641E3">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8641E3">
        <w:rPr>
          <w:rFonts w:cs="Tahoma"/>
          <w:szCs w:val="18"/>
          <w:lang w:val="fr-FR"/>
        </w:rPr>
        <w:t>(par Dispositif)</w:t>
      </w:r>
      <w:r w:rsidR="001759CD" w:rsidRPr="008641E3">
        <w:rPr>
          <w:rFonts w:eastAsia="Calibri" w:cs="Tahoma"/>
          <w:color w:val="000000"/>
          <w:szCs w:val="18"/>
          <w:lang w:val="fr-FR"/>
        </w:rPr>
        <w:t xml:space="preserve">. </w:t>
      </w:r>
      <w:r w:rsidRPr="008641E3">
        <w:rPr>
          <w:rFonts w:eastAsia="Calibri" w:cs="Tahoma"/>
          <w:color w:val="000000"/>
          <w:szCs w:val="18"/>
          <w:lang w:val="fr-FR"/>
        </w:rPr>
        <w:t>Il est également disponible sous licence d’abonnement distincte. Windows VDA est destinée aux clients qui souhaitent déployer Windows en utilisant des dispositifs clients légers (habituellement préinstallés avec un système d’exploitation embarqué). La licence d’abonnement VDA donne aux clients le droit d’exécuter la dernière version disponible du système d’exploitation d’ordinateur Windows pendant la durée de leur souscription.</w:t>
      </w:r>
    </w:p>
    <w:p w:rsidR="00EC5C9D" w:rsidRPr="008641E3" w:rsidRDefault="00EC5C9D" w:rsidP="00EC5C9D">
      <w:pPr>
        <w:rPr>
          <w:lang w:val="fr-FR"/>
        </w:rPr>
      </w:pPr>
    </w:p>
    <w:p w:rsidR="00EC5C9D" w:rsidRPr="008641E3" w:rsidRDefault="00EC5C9D" w:rsidP="00EC5C9D">
      <w:pPr>
        <w:rPr>
          <w:lang w:val="fr-FR"/>
        </w:rPr>
      </w:pPr>
      <w:r w:rsidRPr="008641E3">
        <w:rPr>
          <w:rFonts w:eastAsia="Calibri" w:cs="Tahoma"/>
          <w:color w:val="000000"/>
          <w:szCs w:val="18"/>
          <w:lang w:val="fr-FR"/>
        </w:rPr>
        <w:t>Pour plus d’informations sur VDA, reportez-vous aux Droits d’Utilisation des Logiciels.</w:t>
      </w:r>
    </w:p>
    <w:bookmarkEnd w:id="966"/>
    <w:p w:rsidR="00023FE7" w:rsidRPr="008641E3" w:rsidRDefault="00023FE7">
      <w:pPr>
        <w:rPr>
          <w:rFonts w:cs="Tahoma"/>
          <w:b/>
          <w:sz w:val="20"/>
          <w:szCs w:val="20"/>
          <w:lang w:val="fr-FR"/>
        </w:rPr>
      </w:pPr>
    </w:p>
    <w:p w:rsidR="00023FE7" w:rsidRPr="008641E3" w:rsidRDefault="00023FE7">
      <w:pPr>
        <w:rPr>
          <w:lang w:val="fr-FR"/>
        </w:rPr>
      </w:pPr>
      <w:bookmarkStart w:id="969" w:name="_Toc336338246"/>
      <w:bookmarkStart w:id="970" w:name="_Toc353472390"/>
      <w:r w:rsidRPr="008641E3">
        <w:rPr>
          <w:rStyle w:val="Heading3Char"/>
          <w:rFonts w:ascii="Tahoma" w:hAnsi="Tahoma"/>
          <w:sz w:val="24"/>
          <w:lang w:val="fr-FR"/>
        </w:rPr>
        <w:t>Disponibilité des Licences de Passage à l’Édition Supérieure</w:t>
      </w:r>
      <w:bookmarkEnd w:id="969"/>
      <w:bookmarkEnd w:id="970"/>
      <w:r w:rsidRPr="008641E3">
        <w:rPr>
          <w:rFonts w:cs="Tahoma"/>
          <w:b/>
          <w:sz w:val="24"/>
          <w:szCs w:val="20"/>
          <w:lang w:val="fr-FR"/>
        </w:rPr>
        <w:t>*</w:t>
      </w:r>
    </w:p>
    <w:p w:rsidR="00023FE7" w:rsidRPr="008641E3" w:rsidRDefault="00023FE7">
      <w:pPr>
        <w:rPr>
          <w:lang w:val="fr-FR"/>
        </w:rPr>
      </w:pPr>
    </w:p>
    <w:p w:rsidR="00023FE7" w:rsidRPr="008641E3" w:rsidRDefault="00AD6AD6" w:rsidP="00786D46">
      <w:pPr>
        <w:rPr>
          <w:lang w:val="fr-FR"/>
        </w:rPr>
      </w:pPr>
      <w:r w:rsidRPr="008641E3">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1759CD" w:rsidRPr="008641E3">
        <w:rPr>
          <w:rFonts w:cs="Tahoma"/>
          <w:szCs w:val="18"/>
          <w:lang w:val="fr-FR"/>
        </w:rPr>
        <w:t xml:space="preserve">. </w:t>
      </w:r>
      <w:r w:rsidRPr="008641E3">
        <w:rPr>
          <w:rFonts w:cs="Tahoma"/>
          <w:szCs w:val="18"/>
          <w:lang w:val="fr-FR"/>
        </w:rPr>
        <w:t xml:space="preserve">Pour acheter ladite Licence de Passage à une Édition Supérieure, ils doivent disposer d’une Software Assurance active </w:t>
      </w:r>
      <w:r w:rsidRPr="008641E3">
        <w:rPr>
          <w:rFonts w:cs="Tahoma"/>
          <w:color w:val="000000"/>
          <w:szCs w:val="18"/>
          <w:lang w:val="fr-FR"/>
        </w:rPr>
        <w:t>pour le Produit éligible</w:t>
      </w:r>
      <w:r w:rsidR="001759CD" w:rsidRPr="008641E3">
        <w:rPr>
          <w:rFonts w:cs="Tahoma"/>
          <w:color w:val="000000"/>
          <w:szCs w:val="18"/>
          <w:lang w:val="fr-FR"/>
        </w:rPr>
        <w:t xml:space="preserve">. </w:t>
      </w:r>
      <w:r w:rsidRPr="008641E3">
        <w:rPr>
          <w:rFonts w:cs="Tahoma"/>
          <w:color w:val="000000"/>
          <w:szCs w:val="18"/>
          <w:lang w:val="fr-FR"/>
        </w:rPr>
        <w:t xml:space="preserve">La Licence de Passage à une Édition Supérieure doit être acquise, et sera valable uniquement une fois acquise, en vertu du même Programme de Licence en Volume et accord de mise en œuvre (le cas échéant) au titre duquel la Software Assurance pour le </w:t>
      </w:r>
      <w:r w:rsidRPr="008641E3">
        <w:rPr>
          <w:rFonts w:cs="Tahoma"/>
          <w:szCs w:val="18"/>
          <w:lang w:val="fr-FR"/>
        </w:rPr>
        <w:t>produit éligible a été initialement acquise</w:t>
      </w:r>
      <w:r w:rsidR="001759CD" w:rsidRPr="008641E3">
        <w:rPr>
          <w:rFonts w:cs="Tahoma"/>
          <w:szCs w:val="18"/>
          <w:lang w:val="fr-FR"/>
        </w:rPr>
        <w:t xml:space="preserve">. </w:t>
      </w:r>
      <w:r w:rsidRPr="008641E3">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1759CD" w:rsidRPr="008641E3">
        <w:rPr>
          <w:rFonts w:cs="Tahoma"/>
          <w:szCs w:val="18"/>
          <w:lang w:val="fr-FR"/>
        </w:rPr>
        <w:t xml:space="preserve">. </w:t>
      </w:r>
      <w:r w:rsidRPr="008641E3">
        <w:rPr>
          <w:rFonts w:cs="Tahoma"/>
          <w:szCs w:val="18"/>
          <w:lang w:val="fr-FR"/>
        </w:rPr>
        <w:t>Les clients ne sont pas autorisés à transférer la Licence du produit éligible séparément de la Licence de Passage à une Édition Supérieure</w:t>
      </w:r>
      <w:r w:rsidR="001759CD" w:rsidRPr="008641E3">
        <w:rPr>
          <w:rFonts w:cs="Tahoma"/>
          <w:szCs w:val="18"/>
          <w:lang w:val="fr-FR"/>
        </w:rPr>
        <w:t xml:space="preserve">. </w:t>
      </w:r>
      <w:r w:rsidRPr="008641E3">
        <w:rPr>
          <w:rFonts w:cs="Tahoma"/>
          <w:szCs w:val="18"/>
          <w:lang w:val="fr-FR"/>
        </w:rPr>
        <w:t>Les droits concédés au client pour la durée des droits de propriété intellectuelle au titre de la Licence de Passage à une Édition Supérieure annulent et remplacent la licence du produit éligible</w:t>
      </w:r>
      <w:r w:rsidR="001759CD" w:rsidRPr="008641E3">
        <w:rPr>
          <w:rFonts w:cs="Tahoma"/>
          <w:szCs w:val="18"/>
          <w:lang w:val="fr-FR"/>
        </w:rPr>
        <w:t xml:space="preserve">. </w:t>
      </w:r>
      <w:r w:rsidRPr="008641E3">
        <w:rPr>
          <w:rFonts w:cs="Tahoma"/>
          <w:szCs w:val="18"/>
          <w:lang w:val="fr-FR"/>
        </w:rPr>
        <w:t>Pour plus d’informations, consultez le récapitulatif répertoriant les Licences</w:t>
      </w:r>
      <w:r w:rsidR="00786D46">
        <w:rPr>
          <w:rFonts w:cs="Tahoma"/>
          <w:szCs w:val="18"/>
          <w:lang w:val="fr-FR"/>
        </w:rPr>
        <w:t> </w:t>
      </w:r>
      <w:r w:rsidRPr="008641E3">
        <w:rPr>
          <w:rFonts w:cs="Tahoma"/>
          <w:szCs w:val="18"/>
          <w:lang w:val="fr-FR"/>
        </w:rPr>
        <w:t xml:space="preserve">en Volume de Passage à une Édition Entreprise Supérieure disponible à l’adresse : </w:t>
      </w:r>
      <w:hyperlink r:id="rId35" w:history="1">
        <w:r w:rsidRPr="008641E3">
          <w:rPr>
            <w:rStyle w:val="Hyperlink"/>
            <w:rFonts w:cs="Tahoma"/>
            <w:szCs w:val="18"/>
            <w:lang w:val="fr-FR"/>
          </w:rPr>
          <w:t>http://www.microsoft.com/licensing</w:t>
        </w:r>
      </w:hyperlink>
    </w:p>
    <w:p w:rsidR="00023FE7" w:rsidRPr="008641E3" w:rsidRDefault="00023FE7">
      <w:pPr>
        <w:rPr>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8641E3" w:rsidTr="001E3F7D">
        <w:trPr>
          <w:tblHeader/>
        </w:trPr>
        <w:tc>
          <w:tcPr>
            <w:tcW w:w="4230" w:type="dxa"/>
            <w:shd w:val="clear" w:color="auto" w:fill="FABF8F"/>
            <w:tcMar>
              <w:top w:w="0" w:type="dxa"/>
              <w:left w:w="108" w:type="dxa"/>
              <w:bottom w:w="0" w:type="dxa"/>
              <w:right w:w="108" w:type="dxa"/>
            </w:tcMar>
            <w:hideMark/>
          </w:tcPr>
          <w:p w:rsidR="003573CD" w:rsidRPr="008641E3" w:rsidRDefault="003573CD" w:rsidP="00554A35">
            <w:pPr>
              <w:jc w:val="center"/>
              <w:rPr>
                <w:rFonts w:eastAsia="Calibri" w:cs="Tahoma"/>
                <w:b/>
                <w:sz w:val="20"/>
                <w:szCs w:val="20"/>
                <w:lang w:val="fr-FR"/>
              </w:rPr>
            </w:pPr>
            <w:r w:rsidRPr="008641E3">
              <w:rPr>
                <w:rFonts w:cs="Tahoma"/>
                <w:b/>
                <w:sz w:val="20"/>
                <w:szCs w:val="20"/>
                <w:lang w:val="fr-FR"/>
              </w:rPr>
              <w:t>Version inférieure</w:t>
            </w:r>
          </w:p>
        </w:tc>
        <w:tc>
          <w:tcPr>
            <w:tcW w:w="4230" w:type="dxa"/>
            <w:shd w:val="clear" w:color="auto" w:fill="FABF8F"/>
            <w:tcMar>
              <w:top w:w="0" w:type="dxa"/>
              <w:left w:w="108" w:type="dxa"/>
              <w:bottom w:w="0" w:type="dxa"/>
              <w:right w:w="108" w:type="dxa"/>
            </w:tcMar>
            <w:hideMark/>
          </w:tcPr>
          <w:p w:rsidR="003573CD" w:rsidRPr="008641E3" w:rsidRDefault="003573CD" w:rsidP="00554A35">
            <w:pPr>
              <w:jc w:val="center"/>
              <w:rPr>
                <w:rFonts w:eastAsia="Calibri" w:cs="Tahoma"/>
                <w:b/>
                <w:sz w:val="20"/>
                <w:szCs w:val="20"/>
                <w:lang w:val="fr-FR"/>
              </w:rPr>
            </w:pPr>
            <w:r w:rsidRPr="008641E3">
              <w:rPr>
                <w:rFonts w:cs="Tahoma"/>
                <w:b/>
                <w:sz w:val="20"/>
                <w:szCs w:val="20"/>
                <w:lang w:val="fr-FR"/>
              </w:rPr>
              <w:t>Version supérieure</w:t>
            </w:r>
          </w:p>
        </w:tc>
      </w:tr>
      <w:tr w:rsidR="003573CD" w:rsidRPr="008641E3" w:rsidTr="001E3F7D">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BizTalk</w:t>
            </w:r>
            <w:r w:rsidRPr="008641E3">
              <w:rPr>
                <w:rFonts w:cs="Tahoma"/>
                <w:szCs w:val="18"/>
                <w:vertAlign w:val="superscript"/>
                <w:lang w:val="fr-FR"/>
              </w:rPr>
              <w:t>®</w:t>
            </w:r>
            <w:r w:rsidRPr="008641E3">
              <w:rPr>
                <w:rFonts w:cs="Tahoma"/>
                <w:szCs w:val="18"/>
                <w:lang w:val="fr-FR"/>
              </w:rPr>
              <w:t xml:space="preserve"> Server Édition Agence</w:t>
            </w:r>
          </w:p>
        </w:tc>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BizTalk</w:t>
            </w:r>
            <w:r w:rsidRPr="008641E3">
              <w:rPr>
                <w:rFonts w:cs="Tahoma"/>
                <w:szCs w:val="18"/>
                <w:vertAlign w:val="superscript"/>
                <w:lang w:val="fr-FR"/>
              </w:rPr>
              <w:t>®</w:t>
            </w:r>
            <w:r w:rsidRPr="008641E3">
              <w:rPr>
                <w:rFonts w:cs="Tahoma"/>
                <w:szCs w:val="18"/>
                <w:lang w:val="fr-FR"/>
              </w:rPr>
              <w:t xml:space="preserve"> Server Standard</w:t>
            </w:r>
          </w:p>
        </w:tc>
      </w:tr>
      <w:tr w:rsidR="003573CD" w:rsidRPr="008641E3" w:rsidTr="001E3F7D">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BizTalk</w:t>
            </w:r>
            <w:r w:rsidRPr="008641E3">
              <w:rPr>
                <w:rFonts w:cs="Tahoma"/>
                <w:szCs w:val="18"/>
                <w:vertAlign w:val="superscript"/>
                <w:lang w:val="fr-FR"/>
              </w:rPr>
              <w:t>®</w:t>
            </w:r>
            <w:r w:rsidRPr="008641E3">
              <w:rPr>
                <w:rFonts w:cs="Tahoma"/>
                <w:szCs w:val="18"/>
                <w:lang w:val="fr-FR"/>
              </w:rPr>
              <w:t xml:space="preserve"> Server Édition Agence</w:t>
            </w:r>
          </w:p>
        </w:tc>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BizTalk</w:t>
            </w:r>
            <w:r w:rsidRPr="008641E3">
              <w:rPr>
                <w:rFonts w:cs="Tahoma"/>
                <w:szCs w:val="18"/>
                <w:vertAlign w:val="superscript"/>
                <w:lang w:val="fr-FR"/>
              </w:rPr>
              <w:t>®</w:t>
            </w:r>
            <w:r w:rsidRPr="008641E3">
              <w:rPr>
                <w:rFonts w:cs="Tahoma"/>
                <w:szCs w:val="18"/>
                <w:lang w:val="fr-FR"/>
              </w:rPr>
              <w:t xml:space="preserve"> Server Édition Entreprise</w:t>
            </w:r>
          </w:p>
        </w:tc>
      </w:tr>
      <w:tr w:rsidR="003573CD" w:rsidRPr="008641E3" w:rsidTr="001E3F7D">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BizTalk</w:t>
            </w:r>
            <w:r w:rsidRPr="008641E3">
              <w:rPr>
                <w:rFonts w:cs="Tahoma"/>
                <w:szCs w:val="18"/>
                <w:vertAlign w:val="superscript"/>
                <w:lang w:val="fr-FR"/>
              </w:rPr>
              <w:t>®</w:t>
            </w:r>
            <w:r w:rsidRPr="008641E3">
              <w:rPr>
                <w:rFonts w:cs="Tahoma"/>
                <w:szCs w:val="18"/>
                <w:lang w:val="fr-FR"/>
              </w:rPr>
              <w:t xml:space="preserve"> Server Standard</w:t>
            </w:r>
          </w:p>
        </w:tc>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BizTalk</w:t>
            </w:r>
            <w:r w:rsidRPr="008641E3">
              <w:rPr>
                <w:rFonts w:cs="Tahoma"/>
                <w:szCs w:val="18"/>
                <w:vertAlign w:val="superscript"/>
                <w:lang w:val="fr-FR"/>
              </w:rPr>
              <w:t>®</w:t>
            </w:r>
            <w:r w:rsidRPr="008641E3">
              <w:rPr>
                <w:rFonts w:cs="Tahoma"/>
                <w:szCs w:val="18"/>
                <w:lang w:val="fr-FR"/>
              </w:rPr>
              <w:t xml:space="preserve"> Server Édition Entreprise</w:t>
            </w:r>
          </w:p>
        </w:tc>
      </w:tr>
      <w:tr w:rsidR="003573CD" w:rsidRPr="008641E3" w:rsidTr="001E3F7D">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Commerce Server Standard</w:t>
            </w:r>
          </w:p>
        </w:tc>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Commerce Server Enterprise</w:t>
            </w:r>
          </w:p>
        </w:tc>
      </w:tr>
      <w:tr w:rsidR="003573CD" w:rsidRPr="008641E3" w:rsidTr="001E3F7D">
        <w:trPr>
          <w:trHeight w:val="238"/>
        </w:trPr>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Core CAL Suite</w:t>
            </w:r>
          </w:p>
        </w:tc>
        <w:tc>
          <w:tcPr>
            <w:tcW w:w="4230" w:type="dxa"/>
            <w:tcMar>
              <w:top w:w="0" w:type="dxa"/>
              <w:left w:w="108" w:type="dxa"/>
              <w:bottom w:w="0" w:type="dxa"/>
              <w:right w:w="108" w:type="dxa"/>
            </w:tcMar>
            <w:hideMark/>
          </w:tcPr>
          <w:p w:rsidR="003573CD" w:rsidRPr="008641E3" w:rsidRDefault="003573CD" w:rsidP="00554A35">
            <w:pPr>
              <w:rPr>
                <w:rFonts w:eastAsia="Calibri" w:cs="Tahoma"/>
                <w:szCs w:val="18"/>
                <w:lang w:val="fr-FR"/>
              </w:rPr>
            </w:pPr>
            <w:r w:rsidRPr="008641E3">
              <w:rPr>
                <w:rFonts w:cs="Tahoma"/>
                <w:szCs w:val="18"/>
                <w:lang w:val="fr-FR"/>
              </w:rPr>
              <w:t>Enterprise CAL Suite</w:t>
            </w:r>
          </w:p>
        </w:tc>
      </w:tr>
      <w:tr w:rsidR="00E87953" w:rsidRPr="008E0080" w:rsidTr="001E3F7D">
        <w:trPr>
          <w:trHeight w:val="247"/>
        </w:trPr>
        <w:tc>
          <w:tcPr>
            <w:tcW w:w="4230" w:type="dxa"/>
            <w:tcMar>
              <w:top w:w="0" w:type="dxa"/>
              <w:left w:w="108" w:type="dxa"/>
              <w:bottom w:w="0" w:type="dxa"/>
              <w:right w:w="108" w:type="dxa"/>
            </w:tcMar>
          </w:tcPr>
          <w:p w:rsidR="00E87953" w:rsidRPr="008641E3" w:rsidRDefault="00E87953" w:rsidP="00734CF4">
            <w:pPr>
              <w:rPr>
                <w:rFonts w:cs="Tahoma"/>
                <w:color w:val="000000"/>
                <w:szCs w:val="18"/>
                <w:lang w:val="fr-FR"/>
              </w:rPr>
            </w:pPr>
            <w:r w:rsidRPr="008641E3">
              <w:rPr>
                <w:rFonts w:cs="Tahoma"/>
                <w:color w:val="000000"/>
                <w:szCs w:val="18"/>
                <w:lang w:val="fr-FR"/>
              </w:rPr>
              <w:t>CAL Core Suite Bridge pour Office 365</w:t>
            </w:r>
          </w:p>
        </w:tc>
        <w:tc>
          <w:tcPr>
            <w:tcW w:w="4230" w:type="dxa"/>
            <w:tcMar>
              <w:top w:w="0" w:type="dxa"/>
              <w:left w:w="108" w:type="dxa"/>
              <w:bottom w:w="0" w:type="dxa"/>
              <w:right w:w="108" w:type="dxa"/>
            </w:tcMar>
          </w:tcPr>
          <w:p w:rsidR="00E87953" w:rsidRPr="008641E3" w:rsidRDefault="00E87953" w:rsidP="00734CF4">
            <w:pPr>
              <w:rPr>
                <w:rFonts w:cs="Tahoma"/>
                <w:color w:val="000000"/>
                <w:szCs w:val="18"/>
                <w:lang w:val="fr-FR"/>
              </w:rPr>
            </w:pPr>
            <w:r w:rsidRPr="008641E3">
              <w:rPr>
                <w:rFonts w:cs="Tahoma"/>
                <w:color w:val="000000"/>
                <w:szCs w:val="18"/>
                <w:lang w:val="fr-FR"/>
              </w:rPr>
              <w:t>CAL Entreprise Suite Bridge pour Office 365</w:t>
            </w:r>
          </w:p>
        </w:tc>
      </w:tr>
      <w:tr w:rsidR="00E87953" w:rsidRPr="008E0080" w:rsidTr="001E3F7D">
        <w:trPr>
          <w:trHeight w:val="247"/>
        </w:trPr>
        <w:tc>
          <w:tcPr>
            <w:tcW w:w="4230" w:type="dxa"/>
            <w:tcMar>
              <w:top w:w="0" w:type="dxa"/>
              <w:left w:w="108" w:type="dxa"/>
              <w:bottom w:w="0" w:type="dxa"/>
              <w:right w:w="108" w:type="dxa"/>
            </w:tcMar>
          </w:tcPr>
          <w:p w:rsidR="00E87953" w:rsidRPr="008641E3" w:rsidRDefault="00E87953" w:rsidP="007C6582">
            <w:pPr>
              <w:rPr>
                <w:rFonts w:cs="Tahoma"/>
                <w:color w:val="000000"/>
                <w:szCs w:val="18"/>
                <w:lang w:val="fr-FR"/>
              </w:rPr>
            </w:pPr>
            <w:r w:rsidRPr="008641E3">
              <w:rPr>
                <w:rFonts w:cs="Tahoma"/>
                <w:color w:val="000000"/>
                <w:szCs w:val="18"/>
                <w:lang w:val="fr-FR"/>
              </w:rPr>
              <w:t>CAL Core Suite Bridge pour Windows</w:t>
            </w:r>
            <w:r w:rsidRPr="008641E3">
              <w:rPr>
                <w:rFonts w:cs="Tahoma"/>
                <w:color w:val="000000"/>
                <w:szCs w:val="18"/>
                <w:vertAlign w:val="superscript"/>
                <w:lang w:val="fr-FR"/>
              </w:rPr>
              <w:t>®</w:t>
            </w:r>
            <w:r w:rsidRPr="008641E3">
              <w:rPr>
                <w:rFonts w:cs="Tahoma"/>
                <w:color w:val="000000"/>
                <w:szCs w:val="18"/>
                <w:lang w:val="fr-FR"/>
              </w:rPr>
              <w:t xml:space="preserve"> Intune</w:t>
            </w:r>
          </w:p>
        </w:tc>
        <w:tc>
          <w:tcPr>
            <w:tcW w:w="4230" w:type="dxa"/>
            <w:tcMar>
              <w:top w:w="0" w:type="dxa"/>
              <w:left w:w="108" w:type="dxa"/>
              <w:bottom w:w="0" w:type="dxa"/>
              <w:right w:w="108" w:type="dxa"/>
            </w:tcMar>
          </w:tcPr>
          <w:p w:rsidR="00E87953" w:rsidRPr="008641E3" w:rsidRDefault="00E87953" w:rsidP="00D15F5B">
            <w:pPr>
              <w:rPr>
                <w:rFonts w:cs="Tahoma"/>
                <w:color w:val="000000"/>
                <w:szCs w:val="18"/>
                <w:lang w:val="fr-FR"/>
              </w:rPr>
            </w:pPr>
            <w:r w:rsidRPr="008641E3">
              <w:rPr>
                <w:rFonts w:cs="Tahoma"/>
                <w:color w:val="000000"/>
                <w:szCs w:val="18"/>
                <w:lang w:val="fr-FR"/>
              </w:rPr>
              <w:t>CAL Entreprise Suite Bridge pour Windows</w:t>
            </w:r>
            <w:r w:rsidRPr="008641E3">
              <w:rPr>
                <w:rFonts w:cs="Tahoma"/>
                <w:color w:val="000000"/>
                <w:szCs w:val="18"/>
                <w:vertAlign w:val="superscript"/>
                <w:lang w:val="fr-FR"/>
              </w:rPr>
              <w:t>®</w:t>
            </w:r>
            <w:r w:rsidR="00D15F5B" w:rsidRPr="008641E3">
              <w:rPr>
                <w:rFonts w:cs="Tahoma"/>
                <w:color w:val="000000"/>
                <w:szCs w:val="18"/>
                <w:lang w:val="fr-FR"/>
              </w:rPr>
              <w:t> </w:t>
            </w:r>
            <w:r w:rsidRPr="008641E3">
              <w:rPr>
                <w:rFonts w:cs="Tahoma"/>
                <w:color w:val="000000"/>
                <w:szCs w:val="18"/>
                <w:lang w:val="fr-FR"/>
              </w:rPr>
              <w:t>Intune</w:t>
            </w:r>
          </w:p>
        </w:tc>
      </w:tr>
      <w:tr w:rsidR="000466E8" w:rsidRPr="008E0080" w:rsidTr="001E3F7D">
        <w:trPr>
          <w:trHeight w:val="247"/>
        </w:trPr>
        <w:tc>
          <w:tcPr>
            <w:tcW w:w="4230" w:type="dxa"/>
            <w:tcMar>
              <w:top w:w="0" w:type="dxa"/>
              <w:left w:w="108" w:type="dxa"/>
              <w:bottom w:w="0" w:type="dxa"/>
              <w:right w:w="108" w:type="dxa"/>
            </w:tcMar>
          </w:tcPr>
          <w:p w:rsidR="000466E8" w:rsidRPr="008641E3" w:rsidRDefault="0054507B" w:rsidP="007C6582">
            <w:pPr>
              <w:rPr>
                <w:rFonts w:cs="Tahoma"/>
                <w:color w:val="000000"/>
                <w:szCs w:val="18"/>
                <w:lang w:val="fr-FR"/>
              </w:rPr>
            </w:pPr>
            <w:r w:rsidRPr="008641E3">
              <w:rPr>
                <w:rFonts w:cs="Tahoma"/>
                <w:color w:val="000000"/>
                <w:szCs w:val="18"/>
                <w:lang w:val="fr-FR"/>
              </w:rPr>
              <w:t>CAL Core Suite Bridge pour Office 365 et Windows</w:t>
            </w:r>
            <w:r w:rsidRPr="008641E3">
              <w:rPr>
                <w:rFonts w:cs="Tahoma"/>
                <w:color w:val="000000"/>
                <w:szCs w:val="18"/>
                <w:vertAlign w:val="superscript"/>
                <w:lang w:val="fr-FR"/>
              </w:rPr>
              <w:t>®</w:t>
            </w:r>
            <w:r w:rsidRPr="008641E3">
              <w:rPr>
                <w:rFonts w:cs="Tahoma"/>
                <w:color w:val="000000"/>
                <w:szCs w:val="18"/>
                <w:lang w:val="fr-FR"/>
              </w:rPr>
              <w:t xml:space="preserve"> Intune</w:t>
            </w:r>
          </w:p>
        </w:tc>
        <w:tc>
          <w:tcPr>
            <w:tcW w:w="4230" w:type="dxa"/>
            <w:tcMar>
              <w:top w:w="0" w:type="dxa"/>
              <w:left w:w="108" w:type="dxa"/>
              <w:bottom w:w="0" w:type="dxa"/>
              <w:right w:w="108" w:type="dxa"/>
            </w:tcMar>
          </w:tcPr>
          <w:p w:rsidR="000466E8" w:rsidRPr="008641E3" w:rsidRDefault="00C3058D" w:rsidP="00D15F5B">
            <w:pPr>
              <w:rPr>
                <w:rFonts w:cs="Tahoma"/>
                <w:color w:val="000000"/>
                <w:szCs w:val="18"/>
                <w:lang w:val="fr-FR"/>
              </w:rPr>
            </w:pPr>
            <w:r w:rsidRPr="008641E3">
              <w:rPr>
                <w:rFonts w:eastAsia="Calibri" w:cs="Tahoma"/>
                <w:szCs w:val="18"/>
                <w:lang w:val="fr-FR"/>
              </w:rPr>
              <w:t>CAL Entreprise Suite Bridge pour Office 365 et</w:t>
            </w:r>
            <w:r w:rsidR="00D15F5B" w:rsidRPr="008641E3">
              <w:rPr>
                <w:rFonts w:eastAsia="Calibri" w:cs="Tahoma"/>
                <w:szCs w:val="18"/>
                <w:lang w:val="fr-FR"/>
              </w:rPr>
              <w:t> </w:t>
            </w:r>
            <w:r w:rsidRPr="008641E3">
              <w:rPr>
                <w:rFonts w:eastAsia="Calibri" w:cs="Tahoma"/>
                <w:szCs w:val="18"/>
                <w:lang w:val="fr-FR"/>
              </w:rPr>
              <w:t>Windows</w:t>
            </w:r>
            <w:r w:rsidRPr="008641E3">
              <w:rPr>
                <w:rFonts w:cs="Tahoma"/>
                <w:color w:val="000000"/>
                <w:szCs w:val="18"/>
                <w:vertAlign w:val="superscript"/>
                <w:lang w:val="fr-FR"/>
              </w:rPr>
              <w:t xml:space="preserve">® </w:t>
            </w:r>
            <w:r w:rsidRPr="008641E3">
              <w:rPr>
                <w:rFonts w:eastAsia="Calibri" w:cs="Tahoma"/>
                <w:szCs w:val="18"/>
                <w:lang w:val="fr-FR"/>
              </w:rPr>
              <w:t>Intune</w:t>
            </w:r>
          </w:p>
        </w:tc>
      </w:tr>
      <w:tr w:rsidR="004C6855" w:rsidRPr="008E0080" w:rsidTr="001E3F7D">
        <w:trPr>
          <w:trHeight w:val="247"/>
        </w:trPr>
        <w:tc>
          <w:tcPr>
            <w:tcW w:w="4230" w:type="dxa"/>
            <w:tcMar>
              <w:top w:w="0" w:type="dxa"/>
              <w:left w:w="108" w:type="dxa"/>
              <w:bottom w:w="0" w:type="dxa"/>
              <w:right w:w="108" w:type="dxa"/>
            </w:tcMar>
            <w:hideMark/>
          </w:tcPr>
          <w:p w:rsidR="004C6855" w:rsidRPr="008641E3" w:rsidRDefault="004C6855" w:rsidP="00554A35">
            <w:pPr>
              <w:rPr>
                <w:rFonts w:cs="Tahoma"/>
                <w:szCs w:val="18"/>
                <w:lang w:val="fr-FR"/>
              </w:rPr>
            </w:pPr>
            <w:r w:rsidRPr="008641E3">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8641E3" w:rsidRDefault="004C6855" w:rsidP="00933674">
            <w:pPr>
              <w:rPr>
                <w:rFonts w:cs="Tahoma"/>
                <w:szCs w:val="18"/>
                <w:lang w:val="fr-FR"/>
              </w:rPr>
            </w:pPr>
            <w:r w:rsidRPr="008641E3">
              <w:rPr>
                <w:rFonts w:cs="Tahoma"/>
                <w:color w:val="000000"/>
                <w:szCs w:val="18"/>
                <w:lang w:val="fr-FR"/>
              </w:rPr>
              <w:t>Core Infrastructure Server Suite Datacenter</w:t>
            </w:r>
          </w:p>
        </w:tc>
      </w:tr>
      <w:tr w:rsidR="003573CD" w:rsidRPr="008E0080" w:rsidTr="001E3F7D">
        <w:tc>
          <w:tcPr>
            <w:tcW w:w="4230" w:type="dxa"/>
            <w:tcMar>
              <w:top w:w="0" w:type="dxa"/>
              <w:left w:w="108" w:type="dxa"/>
              <w:bottom w:w="0" w:type="dxa"/>
              <w:right w:w="108" w:type="dxa"/>
            </w:tcMar>
            <w:hideMark/>
          </w:tcPr>
          <w:p w:rsidR="003573CD" w:rsidRPr="00786D46" w:rsidRDefault="003573CD" w:rsidP="00394D2B">
            <w:pPr>
              <w:rPr>
                <w:rFonts w:eastAsia="Calibri" w:cs="Tahoma"/>
                <w:szCs w:val="18"/>
                <w:lang w:val="fr-FR"/>
              </w:rPr>
            </w:pPr>
            <w:r w:rsidRPr="00786D46">
              <w:rPr>
                <w:rFonts w:cs="Tahoma"/>
                <w:szCs w:val="18"/>
                <w:lang w:val="fr-FR"/>
              </w:rPr>
              <w:t>Desktop Education avec CAL Core</w:t>
            </w:r>
          </w:p>
        </w:tc>
        <w:tc>
          <w:tcPr>
            <w:tcW w:w="4230" w:type="dxa"/>
            <w:tcMar>
              <w:top w:w="0" w:type="dxa"/>
              <w:left w:w="108" w:type="dxa"/>
              <w:bottom w:w="0" w:type="dxa"/>
              <w:right w:w="108" w:type="dxa"/>
            </w:tcMar>
            <w:hideMark/>
          </w:tcPr>
          <w:p w:rsidR="003573CD" w:rsidRPr="00786D46" w:rsidRDefault="003573CD" w:rsidP="00394D2B">
            <w:pPr>
              <w:rPr>
                <w:rFonts w:eastAsia="Calibri" w:cs="Tahoma"/>
                <w:szCs w:val="18"/>
                <w:lang w:val="fr-FR"/>
              </w:rPr>
            </w:pPr>
            <w:r w:rsidRPr="00786D46">
              <w:rPr>
                <w:rFonts w:cs="Tahoma"/>
                <w:szCs w:val="18"/>
                <w:lang w:val="fr-FR"/>
              </w:rPr>
              <w:t>Desktop Education avec CAL Entreprise Suite</w:t>
            </w:r>
          </w:p>
        </w:tc>
      </w:tr>
      <w:tr w:rsidR="003573CD" w:rsidRPr="008E0080" w:rsidTr="001E3F7D">
        <w:tc>
          <w:tcPr>
            <w:tcW w:w="4230" w:type="dxa"/>
            <w:tcMar>
              <w:top w:w="0" w:type="dxa"/>
              <w:left w:w="108" w:type="dxa"/>
              <w:bottom w:w="0" w:type="dxa"/>
              <w:right w:w="108" w:type="dxa"/>
            </w:tcMar>
            <w:hideMark/>
          </w:tcPr>
          <w:p w:rsidR="003573CD" w:rsidRPr="00786D46" w:rsidRDefault="003573CD" w:rsidP="00786D46">
            <w:pPr>
              <w:rPr>
                <w:rFonts w:eastAsia="Calibri" w:cs="Tahoma"/>
                <w:szCs w:val="18"/>
              </w:rPr>
            </w:pPr>
            <w:r w:rsidRPr="00786D46">
              <w:rPr>
                <w:rFonts w:cs="Tahoma"/>
                <w:szCs w:val="18"/>
              </w:rPr>
              <w:t>Desktop School avec CAL Core</w:t>
            </w:r>
          </w:p>
        </w:tc>
        <w:tc>
          <w:tcPr>
            <w:tcW w:w="4230" w:type="dxa"/>
            <w:tcMar>
              <w:top w:w="0" w:type="dxa"/>
              <w:left w:w="108" w:type="dxa"/>
              <w:bottom w:w="0" w:type="dxa"/>
              <w:right w:w="108" w:type="dxa"/>
            </w:tcMar>
            <w:hideMark/>
          </w:tcPr>
          <w:p w:rsidR="003573CD" w:rsidRPr="00786D46" w:rsidRDefault="00ED0F02" w:rsidP="00786D46">
            <w:pPr>
              <w:rPr>
                <w:rFonts w:eastAsia="Calibri" w:cs="Tahoma"/>
                <w:szCs w:val="18"/>
                <w:lang w:val="fr-FR"/>
              </w:rPr>
            </w:pPr>
            <w:r w:rsidRPr="00786D46">
              <w:rPr>
                <w:rFonts w:cs="Tahoma"/>
                <w:szCs w:val="18"/>
                <w:lang w:val="fr-FR"/>
              </w:rPr>
              <w:t>Desktop School avec CAL Entreprise Suite</w:t>
            </w:r>
          </w:p>
        </w:tc>
      </w:tr>
      <w:tr w:rsidR="003573CD" w:rsidRPr="008641E3" w:rsidTr="001E3F7D">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Exchange Server Standard</w:t>
            </w:r>
          </w:p>
        </w:tc>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Exchange Server Entreprise</w:t>
            </w:r>
          </w:p>
        </w:tc>
      </w:tr>
      <w:tr w:rsidR="004D4D43" w:rsidRPr="008641E3" w:rsidTr="001E3F7D">
        <w:tc>
          <w:tcPr>
            <w:tcW w:w="4230" w:type="dxa"/>
            <w:tcMar>
              <w:top w:w="0" w:type="dxa"/>
              <w:left w:w="108" w:type="dxa"/>
              <w:bottom w:w="0" w:type="dxa"/>
              <w:right w:w="108" w:type="dxa"/>
            </w:tcMar>
          </w:tcPr>
          <w:p w:rsidR="004D4D43" w:rsidRPr="00786D46" w:rsidRDefault="004D4D43" w:rsidP="00AB4C80">
            <w:pPr>
              <w:rPr>
                <w:rFonts w:cs="Tahoma"/>
                <w:szCs w:val="18"/>
                <w:lang w:val="fr-FR"/>
              </w:rPr>
            </w:pPr>
            <w:r w:rsidRPr="00786D46">
              <w:rPr>
                <w:rFonts w:cs="Tahoma"/>
                <w:szCs w:val="18"/>
                <w:lang w:val="fr-FR"/>
              </w:rPr>
              <w:t>Forefront TMG Standard</w:t>
            </w:r>
          </w:p>
        </w:tc>
        <w:tc>
          <w:tcPr>
            <w:tcW w:w="4230" w:type="dxa"/>
            <w:tcMar>
              <w:top w:w="0" w:type="dxa"/>
              <w:left w:w="108" w:type="dxa"/>
              <w:bottom w:w="0" w:type="dxa"/>
              <w:right w:w="108" w:type="dxa"/>
            </w:tcMar>
          </w:tcPr>
          <w:p w:rsidR="004D4D43" w:rsidRPr="00786D46" w:rsidRDefault="004D4D43" w:rsidP="00AB4C80">
            <w:pPr>
              <w:rPr>
                <w:rFonts w:cs="Tahoma"/>
                <w:szCs w:val="18"/>
                <w:lang w:val="fr-FR"/>
              </w:rPr>
            </w:pPr>
            <w:r w:rsidRPr="00786D46">
              <w:rPr>
                <w:rFonts w:cs="Tahoma"/>
                <w:szCs w:val="18"/>
                <w:lang w:val="fr-FR"/>
              </w:rPr>
              <w:t>Forefront TMG Enterprise</w:t>
            </w:r>
          </w:p>
        </w:tc>
      </w:tr>
      <w:tr w:rsidR="003573CD" w:rsidRPr="008641E3" w:rsidTr="001E3F7D">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Internet Security &amp; Acceleration (ISA) Standard</w:t>
            </w:r>
          </w:p>
        </w:tc>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Internet Security &amp; Acceleration (ISA) Enterprise</w:t>
            </w:r>
          </w:p>
        </w:tc>
      </w:tr>
      <w:tr w:rsidR="00781A60" w:rsidRPr="008641E3" w:rsidTr="001E3F7D">
        <w:tc>
          <w:tcPr>
            <w:tcW w:w="4230" w:type="dxa"/>
            <w:tcMar>
              <w:top w:w="0" w:type="dxa"/>
              <w:left w:w="108" w:type="dxa"/>
              <w:bottom w:w="0" w:type="dxa"/>
              <w:right w:w="108" w:type="dxa"/>
            </w:tcMar>
          </w:tcPr>
          <w:p w:rsidR="00781A60" w:rsidRPr="00786D46" w:rsidRDefault="00781A60" w:rsidP="00554A35">
            <w:pPr>
              <w:rPr>
                <w:rFonts w:cs="Tahoma"/>
                <w:szCs w:val="18"/>
                <w:lang w:val="fr-FR"/>
              </w:rPr>
            </w:pPr>
            <w:r w:rsidRPr="00786D46">
              <w:rPr>
                <w:rFonts w:cs="Tahoma"/>
                <w:szCs w:val="18"/>
                <w:lang w:val="fr-FR"/>
              </w:rPr>
              <w:t>Microsoft Dynamics CRM Workgroup Server 2011</w:t>
            </w:r>
          </w:p>
        </w:tc>
        <w:tc>
          <w:tcPr>
            <w:tcW w:w="4230" w:type="dxa"/>
            <w:tcMar>
              <w:top w:w="0" w:type="dxa"/>
              <w:left w:w="108" w:type="dxa"/>
              <w:bottom w:w="0" w:type="dxa"/>
              <w:right w:w="108" w:type="dxa"/>
            </w:tcMar>
          </w:tcPr>
          <w:p w:rsidR="00781A60" w:rsidRPr="00786D46" w:rsidRDefault="00781A60" w:rsidP="00554A35">
            <w:pPr>
              <w:rPr>
                <w:rFonts w:cs="Tahoma"/>
                <w:szCs w:val="18"/>
                <w:lang w:val="fr-FR"/>
              </w:rPr>
            </w:pPr>
            <w:r w:rsidRPr="00786D46">
              <w:rPr>
                <w:rFonts w:cs="Tahoma"/>
                <w:szCs w:val="18"/>
                <w:lang w:val="fr-FR"/>
              </w:rPr>
              <w:t>Microsoft Dynamics CRM Server 2011</w:t>
            </w:r>
          </w:p>
        </w:tc>
      </w:tr>
      <w:tr w:rsidR="003573CD" w:rsidRPr="008641E3" w:rsidTr="001E3F7D">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 xml:space="preserve">Office Standard </w:t>
            </w:r>
          </w:p>
        </w:tc>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 xml:space="preserve">Office Professionnel Plus </w:t>
            </w:r>
          </w:p>
        </w:tc>
      </w:tr>
      <w:tr w:rsidR="003573CD" w:rsidRPr="008641E3" w:rsidTr="001E3F7D">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Desktop Professionnel</w:t>
            </w:r>
          </w:p>
        </w:tc>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Enterprise Desktop</w:t>
            </w:r>
          </w:p>
        </w:tc>
      </w:tr>
      <w:tr w:rsidR="008925CF" w:rsidRPr="008E0080" w:rsidTr="001E3F7D">
        <w:tc>
          <w:tcPr>
            <w:tcW w:w="4230" w:type="dxa"/>
            <w:tcMar>
              <w:top w:w="0" w:type="dxa"/>
              <w:left w:w="108" w:type="dxa"/>
              <w:bottom w:w="0" w:type="dxa"/>
              <w:right w:w="108" w:type="dxa"/>
            </w:tcMar>
            <w:hideMark/>
          </w:tcPr>
          <w:p w:rsidR="008925CF" w:rsidRPr="00786D46" w:rsidRDefault="008925CF" w:rsidP="008925CF">
            <w:pPr>
              <w:rPr>
                <w:rFonts w:cs="Tahoma"/>
                <w:color w:val="000000"/>
                <w:szCs w:val="18"/>
              </w:rPr>
            </w:pPr>
            <w:r w:rsidRPr="00786D46">
              <w:rPr>
                <w:rFonts w:cs="Tahoma"/>
                <w:color w:val="000000"/>
                <w:szCs w:val="18"/>
              </w:rPr>
              <w:t>Desktop Professionnel avec Microsoft</w:t>
            </w:r>
            <w:bookmarkStart w:id="971" w:name="_Toc236810936"/>
            <w:r w:rsidRPr="00786D46">
              <w:rPr>
                <w:rFonts w:cs="Tahoma"/>
                <w:color w:val="000000"/>
                <w:szCs w:val="18"/>
              </w:rPr>
              <w:t xml:space="preserve"> Desktop Optimization Pack </w:t>
            </w:r>
            <w:bookmarkEnd w:id="971"/>
          </w:p>
        </w:tc>
        <w:tc>
          <w:tcPr>
            <w:tcW w:w="4230" w:type="dxa"/>
            <w:tcMar>
              <w:top w:w="0" w:type="dxa"/>
              <w:left w:w="108" w:type="dxa"/>
              <w:bottom w:w="0" w:type="dxa"/>
              <w:right w:w="108" w:type="dxa"/>
            </w:tcMar>
            <w:hideMark/>
          </w:tcPr>
          <w:p w:rsidR="008925CF" w:rsidRPr="00786D46" w:rsidRDefault="008925CF" w:rsidP="00554A35">
            <w:pPr>
              <w:rPr>
                <w:rFonts w:cs="Tahoma"/>
                <w:color w:val="000000"/>
                <w:szCs w:val="18"/>
                <w:lang w:val="fr-FR"/>
              </w:rPr>
            </w:pPr>
            <w:r w:rsidRPr="00786D46">
              <w:rPr>
                <w:rFonts w:cs="Tahoma"/>
                <w:color w:val="000000"/>
                <w:szCs w:val="18"/>
                <w:lang w:val="fr-FR"/>
              </w:rPr>
              <w:t>Desktop Entreprise avec Microsoft Desktop Optimization Pack</w:t>
            </w:r>
          </w:p>
        </w:tc>
      </w:tr>
      <w:tr w:rsidR="009F254F" w:rsidRPr="008641E3" w:rsidTr="001E3F7D">
        <w:tc>
          <w:tcPr>
            <w:tcW w:w="4230" w:type="dxa"/>
            <w:tcMar>
              <w:top w:w="0" w:type="dxa"/>
              <w:left w:w="108" w:type="dxa"/>
              <w:bottom w:w="0" w:type="dxa"/>
              <w:right w:w="108" w:type="dxa"/>
            </w:tcMar>
            <w:hideMark/>
          </w:tcPr>
          <w:p w:rsidR="009F254F" w:rsidRPr="00786D46" w:rsidRDefault="009F254F" w:rsidP="00CA4488">
            <w:pPr>
              <w:rPr>
                <w:rFonts w:eastAsia="Calibri" w:cs="Tahoma"/>
                <w:color w:val="000000"/>
                <w:szCs w:val="18"/>
                <w:lang w:val="fr-FR"/>
              </w:rPr>
            </w:pPr>
            <w:r w:rsidRPr="00786D46">
              <w:rPr>
                <w:rFonts w:cs="Tahoma"/>
                <w:color w:val="000000"/>
                <w:szCs w:val="18"/>
                <w:lang w:val="fr-FR"/>
              </w:rPr>
              <w:t xml:space="preserve">Project Standard </w:t>
            </w:r>
          </w:p>
        </w:tc>
        <w:tc>
          <w:tcPr>
            <w:tcW w:w="4230" w:type="dxa"/>
            <w:tcMar>
              <w:top w:w="0" w:type="dxa"/>
              <w:left w:w="108" w:type="dxa"/>
              <w:bottom w:w="0" w:type="dxa"/>
              <w:right w:w="108" w:type="dxa"/>
            </w:tcMar>
            <w:hideMark/>
          </w:tcPr>
          <w:p w:rsidR="009F254F" w:rsidRPr="00786D46" w:rsidRDefault="009F254F" w:rsidP="00CA4488">
            <w:pPr>
              <w:rPr>
                <w:rFonts w:eastAsia="Calibri" w:cs="Tahoma"/>
                <w:color w:val="000000"/>
                <w:szCs w:val="18"/>
                <w:lang w:val="fr-FR"/>
              </w:rPr>
            </w:pPr>
            <w:r w:rsidRPr="00786D46">
              <w:rPr>
                <w:rFonts w:cs="Tahoma"/>
                <w:color w:val="000000"/>
                <w:szCs w:val="18"/>
                <w:lang w:val="fr-FR"/>
              </w:rPr>
              <w:t xml:space="preserve">Project Professionnel </w:t>
            </w:r>
          </w:p>
        </w:tc>
      </w:tr>
      <w:tr w:rsidR="003573CD" w:rsidRPr="008641E3" w:rsidTr="001E3F7D">
        <w:tc>
          <w:tcPr>
            <w:tcW w:w="4230" w:type="dxa"/>
            <w:tcMar>
              <w:top w:w="0" w:type="dxa"/>
              <w:left w:w="108" w:type="dxa"/>
              <w:bottom w:w="0" w:type="dxa"/>
              <w:right w:w="108" w:type="dxa"/>
            </w:tcMar>
            <w:hideMark/>
          </w:tcPr>
          <w:p w:rsidR="003573CD" w:rsidRPr="00786D46" w:rsidRDefault="003573CD" w:rsidP="00554A35">
            <w:pPr>
              <w:rPr>
                <w:rFonts w:eastAsia="Calibri" w:cs="Tahoma"/>
                <w:color w:val="000000"/>
                <w:szCs w:val="18"/>
                <w:lang w:val="fr-FR"/>
              </w:rPr>
            </w:pPr>
            <w:r w:rsidRPr="00786D46">
              <w:rPr>
                <w:rFonts w:cs="Tahoma"/>
                <w:color w:val="000000"/>
                <w:szCs w:val="18"/>
                <w:lang w:val="fr-FR"/>
              </w:rPr>
              <w:t>SQL Server™ Standard Core</w:t>
            </w:r>
          </w:p>
        </w:tc>
        <w:tc>
          <w:tcPr>
            <w:tcW w:w="4230" w:type="dxa"/>
            <w:tcMar>
              <w:top w:w="0" w:type="dxa"/>
              <w:left w:w="108" w:type="dxa"/>
              <w:bottom w:w="0" w:type="dxa"/>
              <w:right w:w="108" w:type="dxa"/>
            </w:tcMar>
            <w:hideMark/>
          </w:tcPr>
          <w:p w:rsidR="003573CD" w:rsidRPr="00786D46" w:rsidRDefault="003573CD" w:rsidP="00554A35">
            <w:pPr>
              <w:rPr>
                <w:rFonts w:eastAsia="Calibri" w:cs="Tahoma"/>
                <w:color w:val="000000"/>
                <w:szCs w:val="18"/>
                <w:lang w:val="fr-FR"/>
              </w:rPr>
            </w:pPr>
            <w:r w:rsidRPr="00786D46">
              <w:rPr>
                <w:rFonts w:cs="Tahoma"/>
                <w:color w:val="000000"/>
                <w:szCs w:val="18"/>
                <w:lang w:val="fr-FR"/>
              </w:rPr>
              <w:t>SQL Server™ Enterprise Core</w:t>
            </w:r>
          </w:p>
        </w:tc>
      </w:tr>
      <w:tr w:rsidR="00270F92" w:rsidRPr="008641E3" w:rsidTr="001E3F7D">
        <w:tc>
          <w:tcPr>
            <w:tcW w:w="4230" w:type="dxa"/>
            <w:tcMar>
              <w:top w:w="0" w:type="dxa"/>
              <w:left w:w="108" w:type="dxa"/>
              <w:bottom w:w="0" w:type="dxa"/>
              <w:right w:w="108" w:type="dxa"/>
            </w:tcMar>
            <w:hideMark/>
          </w:tcPr>
          <w:p w:rsidR="00270F92" w:rsidRPr="00786D46" w:rsidRDefault="00270F92" w:rsidP="00270F92">
            <w:pPr>
              <w:rPr>
                <w:rFonts w:eastAsia="Calibri" w:cs="Tahoma"/>
                <w:szCs w:val="18"/>
                <w:lang w:val="fr-FR"/>
              </w:rPr>
            </w:pPr>
            <w:r w:rsidRPr="00786D46">
              <w:rPr>
                <w:rFonts w:cs="Tahoma"/>
                <w:szCs w:val="18"/>
                <w:lang w:val="fr-FR"/>
              </w:rPr>
              <w:t xml:space="preserve">SQL Server™ </w:t>
            </w:r>
            <w:r w:rsidRPr="00786D46">
              <w:rPr>
                <w:rFonts w:cs="Tahoma"/>
                <w:color w:val="000000"/>
                <w:szCs w:val="18"/>
                <w:lang w:val="fr-FR"/>
              </w:rPr>
              <w:t>Standard</w:t>
            </w:r>
          </w:p>
        </w:tc>
        <w:tc>
          <w:tcPr>
            <w:tcW w:w="4230" w:type="dxa"/>
            <w:tcMar>
              <w:top w:w="0" w:type="dxa"/>
              <w:left w:w="108" w:type="dxa"/>
              <w:bottom w:w="0" w:type="dxa"/>
              <w:right w:w="108" w:type="dxa"/>
            </w:tcMar>
            <w:hideMark/>
          </w:tcPr>
          <w:p w:rsidR="00270F92" w:rsidRPr="00786D46" w:rsidRDefault="00270F92" w:rsidP="00BB516F">
            <w:pPr>
              <w:rPr>
                <w:rFonts w:eastAsia="Calibri" w:cs="Tahoma"/>
                <w:szCs w:val="18"/>
                <w:lang w:val="fr-FR"/>
              </w:rPr>
            </w:pPr>
            <w:r w:rsidRPr="00786D46">
              <w:rPr>
                <w:rFonts w:cs="Tahoma"/>
                <w:szCs w:val="18"/>
                <w:lang w:val="fr-FR"/>
              </w:rPr>
              <w:t>SQL Server™ Business Intelligence</w:t>
            </w:r>
          </w:p>
        </w:tc>
      </w:tr>
      <w:tr w:rsidR="003573CD" w:rsidRPr="008641E3" w:rsidTr="001E3F7D">
        <w:tc>
          <w:tcPr>
            <w:tcW w:w="4230" w:type="dxa"/>
            <w:tcMar>
              <w:top w:w="0" w:type="dxa"/>
              <w:left w:w="108" w:type="dxa"/>
              <w:bottom w:w="0" w:type="dxa"/>
              <w:right w:w="108" w:type="dxa"/>
            </w:tcMar>
            <w:hideMark/>
          </w:tcPr>
          <w:p w:rsidR="003573CD" w:rsidRPr="00786D46" w:rsidRDefault="00D04131" w:rsidP="00554A35">
            <w:pPr>
              <w:rPr>
                <w:rFonts w:eastAsia="Calibri" w:cs="Tahoma"/>
                <w:szCs w:val="18"/>
                <w:lang w:val="fr-FR"/>
              </w:rPr>
            </w:pPr>
            <w:r w:rsidRPr="00786D46">
              <w:rPr>
                <w:rFonts w:cs="Tahoma"/>
                <w:szCs w:val="18"/>
                <w:lang w:val="fr-FR"/>
              </w:rPr>
              <w:t>System Center 2012 Standard</w:t>
            </w:r>
          </w:p>
        </w:tc>
        <w:tc>
          <w:tcPr>
            <w:tcW w:w="4230" w:type="dxa"/>
            <w:tcMar>
              <w:top w:w="0" w:type="dxa"/>
              <w:left w:w="108" w:type="dxa"/>
              <w:bottom w:w="0" w:type="dxa"/>
              <w:right w:w="108" w:type="dxa"/>
            </w:tcMar>
            <w:hideMark/>
          </w:tcPr>
          <w:p w:rsidR="003573CD" w:rsidRPr="00786D46" w:rsidRDefault="00D04131" w:rsidP="00554A35">
            <w:pPr>
              <w:rPr>
                <w:rFonts w:eastAsia="Calibri" w:cs="Tahoma"/>
                <w:szCs w:val="18"/>
                <w:lang w:val="fr-FR"/>
              </w:rPr>
            </w:pPr>
            <w:r w:rsidRPr="00786D46">
              <w:rPr>
                <w:rFonts w:cs="Tahoma"/>
                <w:szCs w:val="18"/>
                <w:lang w:val="fr-FR"/>
              </w:rPr>
              <w:t>System Center 2012 Datacenter</w:t>
            </w:r>
          </w:p>
        </w:tc>
      </w:tr>
      <w:tr w:rsidR="009F254F" w:rsidRPr="008641E3" w:rsidTr="001E3F7D">
        <w:tc>
          <w:tcPr>
            <w:tcW w:w="4230" w:type="dxa"/>
            <w:tcMar>
              <w:top w:w="0" w:type="dxa"/>
              <w:left w:w="108" w:type="dxa"/>
              <w:bottom w:w="0" w:type="dxa"/>
              <w:right w:w="108" w:type="dxa"/>
            </w:tcMar>
            <w:hideMark/>
          </w:tcPr>
          <w:p w:rsidR="009F254F" w:rsidRPr="00786D46" w:rsidRDefault="009F254F" w:rsidP="00CA4488">
            <w:pPr>
              <w:rPr>
                <w:rFonts w:eastAsia="Calibri" w:cs="Tahoma"/>
                <w:color w:val="000000"/>
                <w:szCs w:val="18"/>
                <w:lang w:val="fr-FR"/>
              </w:rPr>
            </w:pPr>
            <w:r w:rsidRPr="00786D46">
              <w:rPr>
                <w:rFonts w:cs="Tahoma"/>
                <w:color w:val="000000"/>
                <w:szCs w:val="18"/>
                <w:lang w:val="fr-FR"/>
              </w:rPr>
              <w:t>Visio</w:t>
            </w:r>
            <w:r w:rsidRPr="00786D46">
              <w:rPr>
                <w:rFonts w:cs="Tahoma"/>
                <w:color w:val="000000"/>
                <w:szCs w:val="18"/>
                <w:vertAlign w:val="superscript"/>
                <w:lang w:val="fr-FR"/>
              </w:rPr>
              <w:t>®</w:t>
            </w:r>
            <w:r w:rsidRPr="00786D46">
              <w:rPr>
                <w:rFonts w:cs="Tahoma"/>
                <w:color w:val="000000"/>
                <w:szCs w:val="18"/>
                <w:lang w:val="fr-FR"/>
              </w:rPr>
              <w:t xml:space="preserve"> Standard</w:t>
            </w:r>
          </w:p>
        </w:tc>
        <w:tc>
          <w:tcPr>
            <w:tcW w:w="4230" w:type="dxa"/>
            <w:tcMar>
              <w:top w:w="0" w:type="dxa"/>
              <w:left w:w="108" w:type="dxa"/>
              <w:bottom w:w="0" w:type="dxa"/>
              <w:right w:w="108" w:type="dxa"/>
            </w:tcMar>
            <w:hideMark/>
          </w:tcPr>
          <w:p w:rsidR="009F254F" w:rsidRPr="00786D46" w:rsidRDefault="009F254F" w:rsidP="00CA4488">
            <w:pPr>
              <w:rPr>
                <w:rFonts w:eastAsia="Calibri" w:cs="Tahoma"/>
                <w:color w:val="000000"/>
                <w:szCs w:val="18"/>
                <w:lang w:val="fr-FR"/>
              </w:rPr>
            </w:pPr>
            <w:r w:rsidRPr="00786D46">
              <w:rPr>
                <w:rFonts w:cs="Tahoma"/>
                <w:color w:val="000000"/>
                <w:szCs w:val="18"/>
                <w:lang w:val="fr-FR"/>
              </w:rPr>
              <w:t>Visio</w:t>
            </w:r>
            <w:r w:rsidRPr="00786D46">
              <w:rPr>
                <w:rFonts w:cs="Tahoma"/>
                <w:color w:val="000000"/>
                <w:szCs w:val="18"/>
                <w:vertAlign w:val="superscript"/>
                <w:lang w:val="fr-FR"/>
              </w:rPr>
              <w:t>®</w:t>
            </w:r>
            <w:r w:rsidRPr="00786D46">
              <w:rPr>
                <w:rFonts w:cs="Tahoma"/>
                <w:color w:val="000000"/>
                <w:szCs w:val="18"/>
                <w:lang w:val="fr-FR"/>
              </w:rPr>
              <w:t xml:space="preserve"> Professionnel</w:t>
            </w:r>
          </w:p>
        </w:tc>
      </w:tr>
      <w:tr w:rsidR="009F254F" w:rsidRPr="008641E3" w:rsidTr="001E3F7D">
        <w:tc>
          <w:tcPr>
            <w:tcW w:w="4230" w:type="dxa"/>
            <w:tcMar>
              <w:top w:w="0" w:type="dxa"/>
              <w:left w:w="108" w:type="dxa"/>
              <w:bottom w:w="0" w:type="dxa"/>
              <w:right w:w="108" w:type="dxa"/>
            </w:tcMar>
            <w:hideMark/>
          </w:tcPr>
          <w:p w:rsidR="009F254F" w:rsidRPr="00786D46" w:rsidRDefault="009F254F" w:rsidP="00CA4488">
            <w:pPr>
              <w:rPr>
                <w:rFonts w:eastAsia="Calibri" w:cs="Tahoma"/>
                <w:color w:val="000000"/>
                <w:szCs w:val="18"/>
                <w:lang w:val="fr-FR"/>
              </w:rPr>
            </w:pPr>
            <w:r w:rsidRPr="00786D46">
              <w:rPr>
                <w:rFonts w:cs="Tahoma"/>
                <w:color w:val="000000"/>
                <w:szCs w:val="18"/>
                <w:lang w:val="fr-FR"/>
              </w:rPr>
              <w:t>Visual Studio Professional avec MSDN</w:t>
            </w:r>
          </w:p>
        </w:tc>
        <w:tc>
          <w:tcPr>
            <w:tcW w:w="4230" w:type="dxa"/>
            <w:tcMar>
              <w:top w:w="0" w:type="dxa"/>
              <w:left w:w="108" w:type="dxa"/>
              <w:bottom w:w="0" w:type="dxa"/>
              <w:right w:w="108" w:type="dxa"/>
            </w:tcMar>
            <w:hideMark/>
          </w:tcPr>
          <w:p w:rsidR="009F254F" w:rsidRPr="00786D46" w:rsidRDefault="009F254F" w:rsidP="00CA4488">
            <w:pPr>
              <w:rPr>
                <w:rFonts w:eastAsia="Calibri" w:cs="Tahoma"/>
                <w:color w:val="000000"/>
                <w:szCs w:val="18"/>
                <w:lang w:val="fr-FR"/>
              </w:rPr>
            </w:pPr>
            <w:r w:rsidRPr="00786D46">
              <w:rPr>
                <w:rFonts w:cs="Tahoma"/>
                <w:color w:val="000000"/>
                <w:szCs w:val="18"/>
                <w:lang w:val="fr-FR"/>
              </w:rPr>
              <w:t>Visual Studio Premium avec MSDN</w:t>
            </w:r>
          </w:p>
        </w:tc>
      </w:tr>
      <w:tr w:rsidR="009F254F" w:rsidRPr="008641E3" w:rsidTr="001E3F7D">
        <w:tc>
          <w:tcPr>
            <w:tcW w:w="4230" w:type="dxa"/>
            <w:tcMar>
              <w:top w:w="0" w:type="dxa"/>
              <w:left w:w="108" w:type="dxa"/>
              <w:bottom w:w="0" w:type="dxa"/>
              <w:right w:w="108" w:type="dxa"/>
            </w:tcMar>
            <w:hideMark/>
          </w:tcPr>
          <w:p w:rsidR="009F254F" w:rsidRPr="00786D46" w:rsidRDefault="009F254F" w:rsidP="00CA4488">
            <w:pPr>
              <w:rPr>
                <w:rFonts w:eastAsia="Calibri" w:cs="Tahoma"/>
                <w:szCs w:val="18"/>
                <w:lang w:val="fr-FR"/>
              </w:rPr>
            </w:pPr>
            <w:r w:rsidRPr="00786D46">
              <w:rPr>
                <w:rFonts w:cs="Tahoma"/>
                <w:szCs w:val="18"/>
                <w:lang w:val="fr-FR"/>
              </w:rPr>
              <w:t>Visual Studio Premium avec MSDN</w:t>
            </w:r>
          </w:p>
        </w:tc>
        <w:tc>
          <w:tcPr>
            <w:tcW w:w="4230" w:type="dxa"/>
            <w:tcMar>
              <w:top w:w="0" w:type="dxa"/>
              <w:left w:w="108" w:type="dxa"/>
              <w:bottom w:w="0" w:type="dxa"/>
              <w:right w:w="108" w:type="dxa"/>
            </w:tcMar>
            <w:hideMark/>
          </w:tcPr>
          <w:p w:rsidR="009F254F" w:rsidRPr="00786D46" w:rsidRDefault="009F254F" w:rsidP="00CA4488">
            <w:pPr>
              <w:rPr>
                <w:rFonts w:eastAsia="Calibri" w:cs="Tahoma"/>
                <w:szCs w:val="18"/>
                <w:lang w:val="fr-FR"/>
              </w:rPr>
            </w:pPr>
            <w:r w:rsidRPr="00786D46">
              <w:rPr>
                <w:rFonts w:cs="Tahoma"/>
                <w:szCs w:val="18"/>
                <w:lang w:val="fr-FR"/>
              </w:rPr>
              <w:t>Visual Studio Ultimate avec MSDN</w:t>
            </w:r>
          </w:p>
        </w:tc>
      </w:tr>
      <w:tr w:rsidR="009F254F" w:rsidRPr="008641E3" w:rsidTr="001E3F7D">
        <w:tc>
          <w:tcPr>
            <w:tcW w:w="4230" w:type="dxa"/>
            <w:tcMar>
              <w:top w:w="0" w:type="dxa"/>
              <w:left w:w="108" w:type="dxa"/>
              <w:bottom w:w="0" w:type="dxa"/>
              <w:right w:w="108" w:type="dxa"/>
            </w:tcMar>
            <w:hideMark/>
          </w:tcPr>
          <w:p w:rsidR="009F254F" w:rsidRPr="00786D46" w:rsidRDefault="009F254F" w:rsidP="00CA4488">
            <w:pPr>
              <w:rPr>
                <w:rFonts w:eastAsia="Calibri" w:cs="Tahoma"/>
                <w:szCs w:val="18"/>
                <w:lang w:val="fr-FR"/>
              </w:rPr>
            </w:pPr>
            <w:r w:rsidRPr="00786D46">
              <w:rPr>
                <w:rFonts w:cs="Tahoma"/>
                <w:szCs w:val="18"/>
                <w:lang w:val="fr-FR"/>
              </w:rPr>
              <w:t>Visual Studio Test Professional avec MSDN</w:t>
            </w:r>
          </w:p>
        </w:tc>
        <w:tc>
          <w:tcPr>
            <w:tcW w:w="4230" w:type="dxa"/>
            <w:tcMar>
              <w:top w:w="0" w:type="dxa"/>
              <w:left w:w="108" w:type="dxa"/>
              <w:bottom w:w="0" w:type="dxa"/>
              <w:right w:w="108" w:type="dxa"/>
            </w:tcMar>
            <w:hideMark/>
          </w:tcPr>
          <w:p w:rsidR="009F254F" w:rsidRPr="00786D46" w:rsidRDefault="009F254F" w:rsidP="007E710C">
            <w:pPr>
              <w:rPr>
                <w:rFonts w:eastAsia="Calibri" w:cs="Tahoma"/>
                <w:szCs w:val="18"/>
                <w:lang w:val="fr-FR"/>
              </w:rPr>
            </w:pPr>
            <w:r w:rsidRPr="00786D46">
              <w:rPr>
                <w:rFonts w:cs="Tahoma"/>
                <w:szCs w:val="18"/>
                <w:lang w:val="fr-FR"/>
              </w:rPr>
              <w:t>Visual Studio Premium avec MSDN</w:t>
            </w:r>
          </w:p>
        </w:tc>
      </w:tr>
      <w:tr w:rsidR="003573CD" w:rsidRPr="008641E3" w:rsidTr="001E3F7D">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Windows</w:t>
            </w:r>
            <w:r w:rsidRPr="00786D46">
              <w:rPr>
                <w:rFonts w:cs="Tahoma"/>
                <w:szCs w:val="18"/>
                <w:vertAlign w:val="superscript"/>
                <w:lang w:val="fr-FR"/>
              </w:rPr>
              <w:t>®</w:t>
            </w:r>
            <w:r w:rsidRPr="00786D46">
              <w:rPr>
                <w:rFonts w:cs="Tahoma"/>
                <w:szCs w:val="18"/>
                <w:lang w:val="fr-FR"/>
              </w:rPr>
              <w:t xml:space="preserve"> Server™ Standard</w:t>
            </w:r>
          </w:p>
        </w:tc>
        <w:tc>
          <w:tcPr>
            <w:tcW w:w="4230" w:type="dxa"/>
            <w:tcMar>
              <w:top w:w="0" w:type="dxa"/>
              <w:left w:w="108" w:type="dxa"/>
              <w:bottom w:w="0" w:type="dxa"/>
              <w:right w:w="108" w:type="dxa"/>
            </w:tcMar>
            <w:hideMark/>
          </w:tcPr>
          <w:p w:rsidR="003573CD" w:rsidRPr="00786D46" w:rsidRDefault="003573CD" w:rsidP="00554A35">
            <w:pPr>
              <w:rPr>
                <w:rFonts w:eastAsia="Calibri" w:cs="Tahoma"/>
                <w:szCs w:val="18"/>
                <w:lang w:val="fr-FR"/>
              </w:rPr>
            </w:pPr>
            <w:r w:rsidRPr="00786D46">
              <w:rPr>
                <w:rFonts w:cs="Tahoma"/>
                <w:szCs w:val="18"/>
                <w:lang w:val="fr-FR"/>
              </w:rPr>
              <w:t>Windows</w:t>
            </w:r>
            <w:r w:rsidRPr="00786D46">
              <w:rPr>
                <w:rFonts w:cs="Tahoma"/>
                <w:szCs w:val="18"/>
                <w:vertAlign w:val="superscript"/>
                <w:lang w:val="fr-FR"/>
              </w:rPr>
              <w:t>®</w:t>
            </w:r>
            <w:r w:rsidRPr="00786D46">
              <w:rPr>
                <w:rFonts w:cs="Tahoma"/>
                <w:szCs w:val="18"/>
                <w:lang w:val="fr-FR"/>
              </w:rPr>
              <w:t xml:space="preserve"> Server™ Datacenter</w:t>
            </w:r>
          </w:p>
        </w:tc>
      </w:tr>
    </w:tbl>
    <w:p w:rsidR="003573CD" w:rsidRPr="008641E3" w:rsidRDefault="003573CD" w:rsidP="002104AD">
      <w:pPr>
        <w:pStyle w:val="AppendixBodyText"/>
        <w:spacing w:before="20"/>
        <w:ind w:left="450" w:hanging="4"/>
        <w:rPr>
          <w:lang w:val="fr-FR"/>
        </w:rPr>
      </w:pPr>
      <w:r w:rsidRPr="008641E3">
        <w:rPr>
          <w:rFonts w:ascii="Tahoma" w:hAnsi="Tahoma" w:cs="Tahoma"/>
          <w:b/>
          <w:i/>
          <w:sz w:val="16"/>
          <w:szCs w:val="16"/>
          <w:lang w:val="fr-FR"/>
        </w:rPr>
        <w:t>*Remarque :</w:t>
      </w:r>
      <w:r w:rsidRPr="008641E3">
        <w:rPr>
          <w:rFonts w:ascii="Tahoma" w:hAnsi="Tahoma" w:cs="Tahoma"/>
          <w:i/>
          <w:sz w:val="16"/>
          <w:szCs w:val="16"/>
          <w:lang w:val="fr-FR"/>
        </w:rPr>
        <w:t xml:space="preserve"> la liste des produits pour lesquels des Licences de Passage à une Édition Supérieure sont disponibles peut faire l’objet de modifications.</w:t>
      </w:r>
    </w:p>
    <w:p w:rsidR="003573CD" w:rsidRPr="008641E3" w:rsidRDefault="003573CD">
      <w:pPr>
        <w:rPr>
          <w:lang w:val="fr-FR"/>
        </w:rPr>
      </w:pPr>
    </w:p>
    <w:p w:rsidR="00023FE7" w:rsidRPr="008641E3" w:rsidRDefault="00023FE7">
      <w:pPr>
        <w:pStyle w:val="AppendixBodyText"/>
        <w:ind w:left="1710" w:hanging="1260"/>
        <w:rPr>
          <w:lang w:val="fr-FR"/>
        </w:rPr>
      </w:pPr>
    </w:p>
    <w:p w:rsidR="00023FE7" w:rsidRPr="008641E3" w:rsidRDefault="00CA395A" w:rsidP="00DA7B0B">
      <w:pPr>
        <w:pStyle w:val="Heading1"/>
        <w:rPr>
          <w:lang w:val="fr-FR"/>
        </w:rPr>
      </w:pPr>
      <w:r w:rsidRPr="008641E3">
        <w:rPr>
          <w:lang w:val="fr-FR"/>
        </w:rPr>
        <w:br w:type="page"/>
      </w:r>
      <w:bookmarkStart w:id="972" w:name="_Toc317591256"/>
      <w:bookmarkStart w:id="973" w:name="_Toc336338247"/>
      <w:bookmarkStart w:id="974" w:name="_Toc353472391"/>
      <w:r w:rsidRPr="008641E3">
        <w:rPr>
          <w:lang w:val="fr-FR"/>
        </w:rPr>
        <w:t xml:space="preserve">SECTION 8 </w:t>
      </w:r>
      <w:r w:rsidR="00961E38" w:rsidRPr="008641E3">
        <w:rPr>
          <w:lang w:val="fr-FR"/>
        </w:rPr>
        <w:t>–</w:t>
      </w:r>
      <w:r w:rsidRPr="008641E3">
        <w:rPr>
          <w:lang w:val="fr-FR"/>
        </w:rPr>
        <w:t xml:space="preserve"> SERVICES</w:t>
      </w:r>
      <w:bookmarkEnd w:id="972"/>
      <w:bookmarkEnd w:id="973"/>
      <w:bookmarkEnd w:id="974"/>
    </w:p>
    <w:p w:rsidR="00023FE7" w:rsidRPr="008641E3" w:rsidRDefault="00023FE7">
      <w:pPr>
        <w:rPr>
          <w:rFonts w:cs="Tahoma"/>
          <w:sz w:val="20"/>
          <w:szCs w:val="20"/>
          <w:lang w:val="fr-FR"/>
        </w:rPr>
      </w:pPr>
    </w:p>
    <w:p w:rsidR="00DD7F8E" w:rsidRPr="00786D46" w:rsidRDefault="00DD7F8E" w:rsidP="00607FE8">
      <w:pPr>
        <w:jc w:val="both"/>
        <w:rPr>
          <w:szCs w:val="18"/>
          <w:lang w:val="fr-FR"/>
        </w:rPr>
      </w:pPr>
      <w:r w:rsidRPr="00786D46">
        <w:rPr>
          <w:rFonts w:eastAsia="Times New Roman" w:cs="Tahoma"/>
          <w:szCs w:val="18"/>
          <w:lang w:val="fr-FR"/>
        </w:rPr>
        <w:t>Les droits du client d’utiliser tout Service de cette Liste de Produits sont régis par (1) son contrat de licence en volume, et (2) tout autre contrat de Prestations de Services de base conclu par le client et en vigueur à la date d’achat. En cas de conflit, le contrat de Prestations de Services le plus actuel prévaut</w:t>
      </w:r>
      <w:r w:rsidR="0050526C" w:rsidRPr="00786D46">
        <w:rPr>
          <w:rFonts w:eastAsia="Times New Roman" w:cs="Tahoma"/>
          <w:szCs w:val="18"/>
          <w:lang w:val="fr-FR"/>
        </w:rPr>
        <w:t xml:space="preserve">. </w:t>
      </w:r>
      <w:r w:rsidRPr="00786D46">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50526C" w:rsidRPr="00786D46">
        <w:rPr>
          <w:rFonts w:cs="Tahoma"/>
          <w:color w:val="000000"/>
          <w:szCs w:val="18"/>
          <w:lang w:val="fr-FR"/>
        </w:rPr>
        <w:t xml:space="preserve">. </w:t>
      </w:r>
      <w:r w:rsidRPr="00786D46">
        <w:rPr>
          <w:rFonts w:eastAsia="Times New Roman" w:cs="Tahoma"/>
          <w:szCs w:val="18"/>
          <w:lang w:val="fr-FR"/>
        </w:rPr>
        <w:t>Si le client n’a pas de contrat de Prestations de Services de base en cours, toutes les dispositions de la section « Conditions générales supplémentaires » suivante s’appliquent.</w:t>
      </w:r>
    </w:p>
    <w:p w:rsidR="00DD7F8E" w:rsidRPr="00786D46" w:rsidRDefault="00DD7F8E" w:rsidP="00607FE8">
      <w:pPr>
        <w:jc w:val="both"/>
        <w:rPr>
          <w:rFonts w:cs="Tahoma"/>
          <w:color w:val="000000"/>
          <w:szCs w:val="18"/>
          <w:lang w:val="fr-FR"/>
        </w:rPr>
      </w:pPr>
    </w:p>
    <w:p w:rsidR="00DD7F8E" w:rsidRPr="00786D46" w:rsidRDefault="00DD7F8E" w:rsidP="00607FE8">
      <w:pPr>
        <w:spacing w:after="75"/>
        <w:rPr>
          <w:szCs w:val="18"/>
          <w:lang w:val="fr-FR"/>
        </w:rPr>
      </w:pPr>
      <w:r w:rsidRPr="00786D46">
        <w:rPr>
          <w:rFonts w:eastAsia="Times New Roman" w:cs="Tahoma"/>
          <w:szCs w:val="18"/>
          <w:lang w:val="fr-FR"/>
        </w:rPr>
        <w:t>Les sections suivantes décrivent dans le détail tous les Services pour lesquels les clie</w:t>
      </w:r>
      <w:r w:rsidR="00786D46">
        <w:rPr>
          <w:rFonts w:eastAsia="Times New Roman" w:cs="Tahoma"/>
          <w:szCs w:val="18"/>
          <w:lang w:val="fr-FR"/>
        </w:rPr>
        <w:t>nts peuvent acheter les droits.</w:t>
      </w:r>
    </w:p>
    <w:p w:rsidR="00DD7F8E" w:rsidRPr="00786D46" w:rsidRDefault="00DD7F8E" w:rsidP="00607FE8">
      <w:pPr>
        <w:spacing w:after="75"/>
        <w:rPr>
          <w:szCs w:val="18"/>
          <w:lang w:val="fr-FR"/>
        </w:rPr>
      </w:pPr>
      <w:r w:rsidRPr="00786D46">
        <w:rPr>
          <w:rFonts w:eastAsia="Times New Roman" w:cs="Tahoma"/>
          <w:szCs w:val="18"/>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rsidR="00F42FB8" w:rsidRPr="008641E3" w:rsidRDefault="00F42FB8" w:rsidP="00DD7F8E">
      <w:pPr>
        <w:rPr>
          <w:b/>
          <w:szCs w:val="24"/>
          <w:lang w:val="fr-FR"/>
        </w:rPr>
      </w:pPr>
    </w:p>
    <w:p w:rsidR="00DD7F8E" w:rsidRPr="008641E3" w:rsidRDefault="00DD7F8E" w:rsidP="00DD7F8E">
      <w:pPr>
        <w:rPr>
          <w:lang w:val="fr-FR"/>
        </w:rPr>
      </w:pPr>
      <w:r w:rsidRPr="008641E3">
        <w:rPr>
          <w:b/>
          <w:sz w:val="24"/>
          <w:szCs w:val="24"/>
          <w:lang w:val="fr-FR"/>
        </w:rPr>
        <w:t>Offres Support Premier de Microsoft</w:t>
      </w:r>
    </w:p>
    <w:p w:rsidR="00DB2D1E" w:rsidRPr="008641E3" w:rsidRDefault="00DB2D1E" w:rsidP="00DC0853">
      <w:pPr>
        <w:rPr>
          <w:rFonts w:cs="Tahoma"/>
          <w:color w:val="000000"/>
          <w:szCs w:val="18"/>
          <w:lang w:val="fr-F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8641E3" w:rsidTr="002A6416">
        <w:tc>
          <w:tcPr>
            <w:tcW w:w="3168" w:type="dxa"/>
            <w:shd w:val="clear" w:color="auto" w:fill="FABF8F"/>
            <w:vAlign w:val="center"/>
          </w:tcPr>
          <w:p w:rsidR="00DB2D1E" w:rsidRPr="008641E3" w:rsidRDefault="00DB2D1E" w:rsidP="00DE73D4">
            <w:pPr>
              <w:jc w:val="center"/>
              <w:rPr>
                <w:rFonts w:cs="Tahoma"/>
                <w:color w:val="000000"/>
                <w:szCs w:val="18"/>
                <w:lang w:val="fr-FR"/>
              </w:rPr>
            </w:pPr>
            <w:r w:rsidRPr="008641E3">
              <w:rPr>
                <w:rFonts w:cs="Tahoma"/>
                <w:b/>
                <w:bCs/>
                <w:color w:val="000000"/>
                <w:sz w:val="20"/>
                <w:szCs w:val="18"/>
                <w:lang w:val="fr-FR"/>
              </w:rPr>
              <w:t>Objet </w:t>
            </w:r>
            <w:r w:rsidRPr="008641E3">
              <w:rPr>
                <w:rFonts w:cs="Tahoma"/>
                <w:b/>
                <w:bCs/>
                <w:color w:val="000000"/>
                <w:sz w:val="20"/>
                <w:szCs w:val="18"/>
                <w:vertAlign w:val="superscript"/>
                <w:lang w:val="fr-FR"/>
              </w:rPr>
              <w:t>1</w:t>
            </w:r>
          </w:p>
        </w:tc>
        <w:tc>
          <w:tcPr>
            <w:tcW w:w="1580" w:type="dxa"/>
            <w:shd w:val="clear" w:color="auto" w:fill="FABF8F"/>
            <w:vAlign w:val="center"/>
          </w:tcPr>
          <w:p w:rsidR="00DB2D1E" w:rsidRPr="008641E3" w:rsidRDefault="00DB2D1E" w:rsidP="00DE73D4">
            <w:pPr>
              <w:jc w:val="center"/>
              <w:rPr>
                <w:rFonts w:cs="Tahoma"/>
                <w:color w:val="000000"/>
                <w:sz w:val="20"/>
                <w:szCs w:val="20"/>
                <w:lang w:val="fr-FR"/>
              </w:rPr>
            </w:pPr>
            <w:r w:rsidRPr="008641E3">
              <w:rPr>
                <w:rFonts w:cs="Tahoma"/>
                <w:b/>
                <w:bCs/>
                <w:color w:val="000000"/>
                <w:sz w:val="20"/>
                <w:szCs w:val="20"/>
                <w:lang w:val="fr-FR"/>
              </w:rPr>
              <w:t>Premier Core</w:t>
            </w:r>
          </w:p>
        </w:tc>
        <w:tc>
          <w:tcPr>
            <w:tcW w:w="1444" w:type="dxa"/>
            <w:shd w:val="clear" w:color="auto" w:fill="FABF8F"/>
          </w:tcPr>
          <w:p w:rsidR="00DB2D1E" w:rsidRPr="008641E3" w:rsidRDefault="00DB2D1E" w:rsidP="00DE73D4">
            <w:pPr>
              <w:jc w:val="center"/>
              <w:rPr>
                <w:rFonts w:cs="Tahoma"/>
                <w:b/>
                <w:bCs/>
                <w:color w:val="000000"/>
                <w:sz w:val="20"/>
                <w:szCs w:val="18"/>
                <w:lang w:val="fr-FR"/>
              </w:rPr>
            </w:pPr>
            <w:r w:rsidRPr="008641E3">
              <w:rPr>
                <w:rFonts w:cs="Tahoma"/>
                <w:b/>
                <w:bCs/>
                <w:color w:val="000000"/>
                <w:sz w:val="20"/>
                <w:szCs w:val="18"/>
                <w:lang w:val="fr-FR"/>
              </w:rPr>
              <w:t>Premier Foundation</w:t>
            </w:r>
          </w:p>
        </w:tc>
        <w:tc>
          <w:tcPr>
            <w:tcW w:w="1687" w:type="dxa"/>
            <w:shd w:val="clear" w:color="auto" w:fill="FABF8F"/>
            <w:vAlign w:val="center"/>
          </w:tcPr>
          <w:p w:rsidR="00DB2D1E" w:rsidRPr="008641E3" w:rsidRDefault="00DB2D1E" w:rsidP="00DE73D4">
            <w:pPr>
              <w:jc w:val="center"/>
              <w:rPr>
                <w:rFonts w:cs="Tahoma"/>
                <w:color w:val="000000"/>
                <w:szCs w:val="18"/>
                <w:lang w:val="fr-FR"/>
              </w:rPr>
            </w:pPr>
            <w:r w:rsidRPr="008641E3">
              <w:rPr>
                <w:rFonts w:cs="Tahoma"/>
                <w:b/>
                <w:bCs/>
                <w:color w:val="000000"/>
                <w:sz w:val="20"/>
                <w:szCs w:val="18"/>
                <w:lang w:val="fr-FR"/>
              </w:rPr>
              <w:t>Premier Standard</w:t>
            </w:r>
          </w:p>
        </w:tc>
        <w:tc>
          <w:tcPr>
            <w:tcW w:w="1589" w:type="dxa"/>
            <w:shd w:val="clear" w:color="auto" w:fill="FABF8F"/>
            <w:vAlign w:val="center"/>
          </w:tcPr>
          <w:p w:rsidR="00DB2D1E" w:rsidRPr="008641E3" w:rsidRDefault="00DB2D1E" w:rsidP="00DE73D4">
            <w:pPr>
              <w:jc w:val="center"/>
              <w:rPr>
                <w:rFonts w:cs="Tahoma"/>
                <w:color w:val="000000"/>
                <w:szCs w:val="18"/>
                <w:lang w:val="fr-FR"/>
              </w:rPr>
            </w:pPr>
            <w:r w:rsidRPr="008641E3">
              <w:rPr>
                <w:rFonts w:cs="Tahoma"/>
                <w:b/>
                <w:bCs/>
                <w:color w:val="000000"/>
                <w:sz w:val="20"/>
                <w:szCs w:val="18"/>
                <w:lang w:val="fr-FR"/>
              </w:rPr>
              <w:t>Premier Plus</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 xml:space="preserve">Gestion de Compte Support </w:t>
            </w:r>
          </w:p>
        </w:tc>
        <w:tc>
          <w:tcPr>
            <w:tcW w:w="1580"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444"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Profilage de compte et rapports</w:t>
            </w:r>
          </w:p>
        </w:tc>
        <w:tc>
          <w:tcPr>
            <w:tcW w:w="1580"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Mensuel</w:t>
            </w:r>
          </w:p>
        </w:tc>
        <w:tc>
          <w:tcPr>
            <w:tcW w:w="1444"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Mensuel</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Mensuel</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Mensuel</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Assistance Technique (Heures attribuées par an)</w:t>
            </w:r>
          </w:p>
        </w:tc>
        <w:tc>
          <w:tcPr>
            <w:tcW w:w="1580" w:type="dxa"/>
            <w:vAlign w:val="center"/>
          </w:tcPr>
          <w:p w:rsidR="00DB2D1E" w:rsidRPr="008641E3" w:rsidRDefault="00DB2D1E" w:rsidP="00A53A9F">
            <w:pPr>
              <w:jc w:val="center"/>
              <w:rPr>
                <w:rFonts w:cs="Tahoma"/>
                <w:color w:val="000000"/>
                <w:szCs w:val="18"/>
                <w:lang w:val="fr-FR"/>
              </w:rPr>
            </w:pPr>
            <w:r w:rsidRPr="008641E3">
              <w:rPr>
                <w:rFonts w:cs="Tahoma"/>
                <w:color w:val="000000"/>
                <w:szCs w:val="18"/>
                <w:lang w:val="fr-FR"/>
              </w:rPr>
              <w:t>Jusqu’à 10</w:t>
            </w:r>
            <w:r w:rsidR="00A53A9F" w:rsidRPr="008641E3">
              <w:rPr>
                <w:rFonts w:cs="Tahoma"/>
                <w:color w:val="000000"/>
                <w:szCs w:val="18"/>
                <w:lang w:val="fr-FR"/>
              </w:rPr>
              <w:t> </w:t>
            </w:r>
            <w:r w:rsidRPr="008641E3">
              <w:rPr>
                <w:rFonts w:cs="Tahoma"/>
                <w:color w:val="000000"/>
                <w:szCs w:val="18"/>
                <w:lang w:val="fr-FR"/>
              </w:rPr>
              <w:t>heures</w:t>
            </w:r>
          </w:p>
        </w:tc>
        <w:tc>
          <w:tcPr>
            <w:tcW w:w="1444" w:type="dxa"/>
          </w:tcPr>
          <w:p w:rsidR="00DB2D1E" w:rsidRPr="008641E3" w:rsidRDefault="00DB2D1E" w:rsidP="00DE73D4">
            <w:pPr>
              <w:jc w:val="center"/>
              <w:rPr>
                <w:rFonts w:cs="Tahoma"/>
                <w:color w:val="000000"/>
                <w:szCs w:val="18"/>
                <w:lang w:val="fr-FR"/>
              </w:rPr>
            </w:pPr>
            <w:r w:rsidRPr="008641E3">
              <w:rPr>
                <w:rFonts w:cs="Tahoma"/>
                <w:color w:val="000000"/>
                <w:szCs w:val="18"/>
                <w:lang w:val="fr-FR"/>
              </w:rPr>
              <w:t>Jusqu’à 10 heures</w:t>
            </w:r>
            <w:r w:rsidRPr="008641E3">
              <w:rPr>
                <w:rFonts w:cs="Tahoma"/>
                <w:color w:val="000000"/>
                <w:szCs w:val="18"/>
                <w:lang w:val="fr-FR"/>
              </w:rPr>
              <w:br/>
              <w:t>+ 1 Contrôle d’Intégrité</w:t>
            </w:r>
            <w:r w:rsidRPr="008641E3">
              <w:rPr>
                <w:rFonts w:cs="Tahoma"/>
                <w:color w:val="000000"/>
                <w:szCs w:val="18"/>
                <w:lang w:val="fr-FR"/>
              </w:rPr>
              <w:br/>
              <w:t>+ 1 Atelier</w:t>
            </w:r>
          </w:p>
        </w:tc>
        <w:tc>
          <w:tcPr>
            <w:tcW w:w="1687" w:type="dxa"/>
            <w:vAlign w:val="center"/>
          </w:tcPr>
          <w:p w:rsidR="00DB2D1E" w:rsidRPr="008641E3" w:rsidRDefault="00DB2D1E" w:rsidP="00A53A9F">
            <w:pPr>
              <w:jc w:val="center"/>
              <w:rPr>
                <w:rFonts w:cs="Tahoma"/>
                <w:color w:val="000000"/>
                <w:szCs w:val="18"/>
                <w:lang w:val="fr-FR"/>
              </w:rPr>
            </w:pPr>
            <w:r w:rsidRPr="008641E3">
              <w:rPr>
                <w:rFonts w:cs="Tahoma"/>
                <w:color w:val="000000"/>
                <w:szCs w:val="18"/>
                <w:lang w:val="fr-FR"/>
              </w:rPr>
              <w:t>Jusqu’à 120</w:t>
            </w:r>
            <w:r w:rsidR="00A53A9F" w:rsidRPr="008641E3">
              <w:rPr>
                <w:rFonts w:cs="Tahoma"/>
                <w:color w:val="000000"/>
                <w:szCs w:val="18"/>
                <w:lang w:val="fr-FR"/>
              </w:rPr>
              <w:t> </w:t>
            </w:r>
            <w:r w:rsidRPr="008641E3">
              <w:rPr>
                <w:rFonts w:cs="Tahoma"/>
                <w:color w:val="000000"/>
                <w:szCs w:val="18"/>
                <w:lang w:val="fr-FR"/>
              </w:rPr>
              <w:t>heures</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Jusqu’à 160 heures</w:t>
            </w:r>
          </w:p>
        </w:tc>
      </w:tr>
      <w:tr w:rsidR="00DB2D1E" w:rsidRPr="008641E3" w:rsidTr="002A6416">
        <w:tc>
          <w:tcPr>
            <w:tcW w:w="3168" w:type="dxa"/>
            <w:vAlign w:val="center"/>
          </w:tcPr>
          <w:p w:rsidR="00DB2D1E" w:rsidRPr="008641E3" w:rsidRDefault="00DB2D1E" w:rsidP="00863AA0">
            <w:pPr>
              <w:rPr>
                <w:rFonts w:cs="Tahoma"/>
                <w:color w:val="000000"/>
                <w:szCs w:val="18"/>
                <w:lang w:val="fr-FR"/>
              </w:rPr>
            </w:pPr>
            <w:r w:rsidRPr="008641E3">
              <w:rPr>
                <w:rFonts w:cs="Tahoma"/>
                <w:color w:val="000000"/>
                <w:szCs w:val="18"/>
                <w:lang w:val="fr-FR"/>
              </w:rPr>
              <w:t>Support Technique (PRS) (attribution</w:t>
            </w:r>
            <w:r w:rsidR="00863AA0" w:rsidRPr="008641E3">
              <w:rPr>
                <w:rFonts w:cs="Tahoma"/>
                <w:color w:val="000000"/>
                <w:szCs w:val="18"/>
                <w:lang w:val="fr-FR"/>
              </w:rPr>
              <w:t> </w:t>
            </w:r>
            <w:r w:rsidRPr="008641E3">
              <w:rPr>
                <w:rFonts w:cs="Tahoma"/>
                <w:color w:val="000000"/>
                <w:szCs w:val="18"/>
                <w:lang w:val="fr-FR"/>
              </w:rPr>
              <w:t>annuelle)</w:t>
            </w:r>
          </w:p>
        </w:tc>
        <w:tc>
          <w:tcPr>
            <w:tcW w:w="1580" w:type="dxa"/>
            <w:vAlign w:val="center"/>
          </w:tcPr>
          <w:p w:rsidR="00DB2D1E" w:rsidRPr="008641E3" w:rsidRDefault="00DB2D1E" w:rsidP="00A53A9F">
            <w:pPr>
              <w:jc w:val="center"/>
              <w:rPr>
                <w:rFonts w:cs="Tahoma"/>
                <w:color w:val="000000"/>
                <w:szCs w:val="18"/>
                <w:lang w:val="fr-FR"/>
              </w:rPr>
            </w:pPr>
            <w:r w:rsidRPr="008641E3">
              <w:rPr>
                <w:rFonts w:cs="Tahoma"/>
                <w:color w:val="000000"/>
                <w:szCs w:val="18"/>
                <w:lang w:val="fr-FR"/>
              </w:rPr>
              <w:t>Jusqu’à 40</w:t>
            </w:r>
            <w:r w:rsidR="00A53A9F" w:rsidRPr="008641E3">
              <w:rPr>
                <w:rFonts w:cs="Tahoma"/>
                <w:color w:val="000000"/>
                <w:szCs w:val="18"/>
                <w:lang w:val="fr-FR"/>
              </w:rPr>
              <w:t> </w:t>
            </w:r>
            <w:r w:rsidRPr="008641E3">
              <w:rPr>
                <w:rFonts w:cs="Tahoma"/>
                <w:color w:val="000000"/>
                <w:szCs w:val="18"/>
                <w:lang w:val="fr-FR"/>
              </w:rPr>
              <w:t>heures</w:t>
            </w:r>
          </w:p>
        </w:tc>
        <w:tc>
          <w:tcPr>
            <w:tcW w:w="1444" w:type="dxa"/>
          </w:tcPr>
          <w:p w:rsidR="00DB2D1E" w:rsidRPr="008641E3" w:rsidRDefault="00DB2D1E" w:rsidP="00A53A9F">
            <w:pPr>
              <w:spacing w:before="120"/>
              <w:jc w:val="center"/>
              <w:rPr>
                <w:rFonts w:cs="Tahoma"/>
                <w:color w:val="000000"/>
                <w:szCs w:val="18"/>
                <w:lang w:val="fr-FR"/>
              </w:rPr>
            </w:pPr>
            <w:r w:rsidRPr="008641E3">
              <w:rPr>
                <w:rFonts w:cs="Tahoma"/>
                <w:color w:val="000000"/>
                <w:szCs w:val="18"/>
                <w:lang w:val="fr-FR"/>
              </w:rPr>
              <w:t>Jusqu’à 30</w:t>
            </w:r>
            <w:r w:rsidR="00A53A9F" w:rsidRPr="008641E3">
              <w:rPr>
                <w:rFonts w:cs="Tahoma"/>
                <w:color w:val="000000"/>
                <w:szCs w:val="18"/>
                <w:lang w:val="fr-FR"/>
              </w:rPr>
              <w:t> </w:t>
            </w:r>
            <w:r w:rsidRPr="008641E3">
              <w:rPr>
                <w:rFonts w:cs="Tahoma"/>
                <w:color w:val="000000"/>
                <w:szCs w:val="18"/>
                <w:lang w:val="fr-FR"/>
              </w:rPr>
              <w:t>heures</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Jusqu’à 80 heures</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Jusqu’à 140 heures</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Gestion de la Procédure d’Escalade de Situation Critique 24x7 (Niveau de Gravité 1)</w:t>
            </w:r>
          </w:p>
        </w:tc>
        <w:tc>
          <w:tcPr>
            <w:tcW w:w="1580"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444"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Support Rapide sur Site</w:t>
            </w:r>
          </w:p>
        </w:tc>
        <w:tc>
          <w:tcPr>
            <w:tcW w:w="1580"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444"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Services d’Informations Proactifs</w:t>
            </w:r>
          </w:p>
        </w:tc>
        <w:tc>
          <w:tcPr>
            <w:tcW w:w="1580"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444"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Microsoft Premier en Ligne</w:t>
            </w:r>
          </w:p>
        </w:tc>
        <w:tc>
          <w:tcPr>
            <w:tcW w:w="1580"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444" w:type="dxa"/>
            <w:vAlign w:val="center"/>
          </w:tcPr>
          <w:p w:rsidR="00DB2D1E" w:rsidRPr="008641E3" w:rsidRDefault="00DB2D1E" w:rsidP="00DE73D4">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w:t>
            </w:r>
          </w:p>
        </w:tc>
      </w:tr>
      <w:tr w:rsidR="00DB2D1E" w:rsidRPr="008641E3" w:rsidTr="002A6416">
        <w:tc>
          <w:tcPr>
            <w:tcW w:w="3168" w:type="dxa"/>
            <w:vAlign w:val="center"/>
          </w:tcPr>
          <w:p w:rsidR="00DB2D1E" w:rsidRPr="008641E3" w:rsidRDefault="00DB2D1E" w:rsidP="00DE73D4">
            <w:pPr>
              <w:rPr>
                <w:rFonts w:cs="Tahoma"/>
                <w:color w:val="000000"/>
                <w:szCs w:val="18"/>
                <w:lang w:val="fr-FR"/>
              </w:rPr>
            </w:pPr>
            <w:r w:rsidRPr="008641E3">
              <w:rPr>
                <w:rFonts w:cs="Tahoma"/>
                <w:color w:val="000000"/>
                <w:szCs w:val="18"/>
                <w:lang w:val="fr-FR"/>
              </w:rPr>
              <w:t xml:space="preserve">Heures Complémentaires </w:t>
            </w:r>
          </w:p>
        </w:tc>
        <w:tc>
          <w:tcPr>
            <w:tcW w:w="1580"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Packs de 20</w:t>
            </w:r>
          </w:p>
        </w:tc>
        <w:tc>
          <w:tcPr>
            <w:tcW w:w="1444"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Packs de 20</w:t>
            </w:r>
          </w:p>
        </w:tc>
        <w:tc>
          <w:tcPr>
            <w:tcW w:w="1687"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Packs de 20</w:t>
            </w:r>
          </w:p>
        </w:tc>
        <w:tc>
          <w:tcPr>
            <w:tcW w:w="1589" w:type="dxa"/>
            <w:vAlign w:val="center"/>
          </w:tcPr>
          <w:p w:rsidR="00DB2D1E" w:rsidRPr="008641E3" w:rsidRDefault="00DB2D1E" w:rsidP="00DE73D4">
            <w:pPr>
              <w:jc w:val="center"/>
              <w:rPr>
                <w:rFonts w:cs="Tahoma"/>
                <w:color w:val="000000"/>
                <w:szCs w:val="18"/>
                <w:lang w:val="fr-FR"/>
              </w:rPr>
            </w:pPr>
            <w:r w:rsidRPr="008641E3">
              <w:rPr>
                <w:rFonts w:cs="Tahoma"/>
                <w:color w:val="000000"/>
                <w:szCs w:val="18"/>
                <w:lang w:val="fr-FR"/>
              </w:rPr>
              <w:t>Packs de 20</w:t>
            </w:r>
          </w:p>
        </w:tc>
      </w:tr>
    </w:tbl>
    <w:p w:rsidR="00DB2D1E" w:rsidRPr="008641E3" w:rsidRDefault="00DB2D1E" w:rsidP="00DB2D1E">
      <w:pPr>
        <w:pStyle w:val="tableclose"/>
        <w:tabs>
          <w:tab w:val="left" w:pos="810"/>
        </w:tabs>
        <w:ind w:left="810" w:hanging="720"/>
        <w:rPr>
          <w:lang w:val="fr-FR"/>
        </w:rPr>
      </w:pPr>
      <w:r w:rsidRPr="008641E3">
        <w:rPr>
          <w:rFonts w:ascii="Tahoma" w:hAnsi="Tahoma" w:cs="Tahoma"/>
          <w:i/>
          <w:color w:val="000000"/>
          <w:sz w:val="16"/>
          <w:szCs w:val="16"/>
          <w:vertAlign w:val="superscript"/>
          <w:lang w:val="fr-FR"/>
        </w:rPr>
        <w:t xml:space="preserve"> 1</w:t>
      </w:r>
      <w:r w:rsidRPr="008641E3">
        <w:rPr>
          <w:rFonts w:ascii="Tahoma" w:hAnsi="Tahoma" w:cs="Tahoma"/>
          <w:i/>
          <w:color w:val="000000"/>
          <w:sz w:val="16"/>
          <w:szCs w:val="16"/>
          <w:lang w:val="fr-FR"/>
        </w:rPr>
        <w:t xml:space="preserve"> Les Heures Ouvrées varient selon le pays.</w:t>
      </w:r>
    </w:p>
    <w:p w:rsidR="00DB2D1E" w:rsidRPr="008641E3" w:rsidRDefault="00DB2D1E" w:rsidP="00F42FB8">
      <w:pPr>
        <w:pStyle w:val="BodyText2"/>
        <w:spacing w:after="0" w:line="240" w:lineRule="auto"/>
        <w:rPr>
          <w:rFonts w:ascii="Tahoma" w:hAnsi="Tahoma" w:cs="Tahoma"/>
          <w:b/>
          <w:bCs/>
          <w:color w:val="000000"/>
          <w:sz w:val="18"/>
          <w:szCs w:val="18"/>
          <w:lang w:val="fr-FR"/>
        </w:rPr>
      </w:pPr>
    </w:p>
    <w:p w:rsidR="00DB2D1E" w:rsidRPr="00786D46" w:rsidRDefault="00DB2D1E" w:rsidP="00CA52FE">
      <w:pPr>
        <w:pStyle w:val="BodyText2"/>
        <w:spacing w:after="0" w:line="240" w:lineRule="auto"/>
        <w:rPr>
          <w:sz w:val="18"/>
          <w:szCs w:val="18"/>
          <w:lang w:val="fr-FR"/>
        </w:rPr>
      </w:pPr>
      <w:r w:rsidRPr="00786D46">
        <w:rPr>
          <w:rFonts w:ascii="Tahoma" w:hAnsi="Tahoma" w:cs="Tahoma"/>
          <w:b/>
          <w:bCs/>
          <w:color w:val="000000"/>
          <w:sz w:val="18"/>
          <w:szCs w:val="18"/>
          <w:lang w:val="fr-FR"/>
        </w:rPr>
        <w:t>La Gestion de Compte Support</w:t>
      </w:r>
      <w:r w:rsidRPr="00786D46">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rsidR="00CA52FE" w:rsidRPr="00786D46" w:rsidRDefault="00CA52FE" w:rsidP="00CA52FE">
      <w:pPr>
        <w:pStyle w:val="BodyText2"/>
        <w:spacing w:after="0" w:line="240" w:lineRule="auto"/>
        <w:rPr>
          <w:rFonts w:ascii="Tahoma" w:hAnsi="Tahoma" w:cs="Tahoma"/>
          <w:color w:val="000000"/>
          <w:sz w:val="18"/>
          <w:szCs w:val="18"/>
          <w:lang w:val="fr-FR"/>
        </w:rPr>
      </w:pPr>
    </w:p>
    <w:p w:rsidR="00DB2D1E" w:rsidRPr="00786D46" w:rsidRDefault="00DB2D1E" w:rsidP="00CA52FE">
      <w:pPr>
        <w:jc w:val="both"/>
        <w:rPr>
          <w:szCs w:val="18"/>
          <w:lang w:val="fr-FR"/>
        </w:rPr>
      </w:pPr>
      <w:r w:rsidRPr="00786D46">
        <w:rPr>
          <w:rFonts w:cs="Tahoma"/>
          <w:b/>
          <w:bCs/>
          <w:color w:val="000000"/>
          <w:szCs w:val="18"/>
          <w:lang w:val="fr-FR"/>
        </w:rPr>
        <w:t>L’Assistance Technique</w:t>
      </w:r>
      <w:r w:rsidRPr="00786D46">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rsidR="00CA52FE" w:rsidRPr="00786D46" w:rsidRDefault="00CA52FE" w:rsidP="00CA52FE">
      <w:pPr>
        <w:jc w:val="both"/>
        <w:rPr>
          <w:rFonts w:cs="Tahoma"/>
          <w:color w:val="000000"/>
          <w:szCs w:val="18"/>
          <w:lang w:val="fr-FR"/>
        </w:rPr>
      </w:pPr>
    </w:p>
    <w:p w:rsidR="00676723" w:rsidRPr="00786D46" w:rsidRDefault="00DB2D1E" w:rsidP="00CA52FE">
      <w:pPr>
        <w:rPr>
          <w:szCs w:val="18"/>
          <w:lang w:val="fr-FR"/>
        </w:rPr>
      </w:pPr>
      <w:r w:rsidRPr="00786D46">
        <w:rPr>
          <w:rFonts w:cs="Tahoma"/>
          <w:b/>
          <w:bCs/>
          <w:color w:val="000000"/>
          <w:szCs w:val="18"/>
          <w:lang w:val="fr-FR"/>
        </w:rPr>
        <w:t>Le Support Technique</w:t>
      </w:r>
      <w:r w:rsidRPr="00786D46">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rsidR="00676723" w:rsidRPr="008641E3" w:rsidRDefault="00676723">
      <w:pPr>
        <w:rPr>
          <w:lang w:val="fr-FR"/>
        </w:rPr>
      </w:pPr>
      <w:r w:rsidRPr="008641E3">
        <w:rPr>
          <w:rFonts w:cs="Tahoma"/>
          <w:color w:val="000000"/>
          <w:szCs w:val="18"/>
          <w:lang w:val="fr-FR"/>
        </w:rPr>
        <w:br w:type="page"/>
      </w:r>
    </w:p>
    <w:p w:rsidR="00DB2D1E" w:rsidRPr="008641E3" w:rsidRDefault="00DB2D1E" w:rsidP="00CA52FE">
      <w:pPr>
        <w:rPr>
          <w:lang w:val="fr-FR"/>
        </w:rPr>
      </w:pPr>
    </w:p>
    <w:tbl>
      <w:tblPr>
        <w:tblW w:w="9360" w:type="dxa"/>
        <w:tblInd w:w="108" w:type="dxa"/>
        <w:tblCellMar>
          <w:left w:w="0" w:type="dxa"/>
          <w:right w:w="0" w:type="dxa"/>
        </w:tblCellMar>
        <w:tblLook w:val="04A0" w:firstRow="1" w:lastRow="0" w:firstColumn="1" w:lastColumn="0" w:noHBand="0" w:noVBand="1"/>
      </w:tblPr>
      <w:tblGrid>
        <w:gridCol w:w="1674"/>
        <w:gridCol w:w="2484"/>
        <w:gridCol w:w="2772"/>
        <w:gridCol w:w="2430"/>
      </w:tblGrid>
      <w:tr w:rsidR="00DB2D1E" w:rsidRPr="008E0080" w:rsidTr="00A847C4">
        <w:trPr>
          <w:tblHeader/>
        </w:trPr>
        <w:tc>
          <w:tcPr>
            <w:tcW w:w="167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8641E3" w:rsidRDefault="001C1727" w:rsidP="00DE73D4">
            <w:pPr>
              <w:pStyle w:val="tableclose"/>
              <w:spacing w:line="276" w:lineRule="auto"/>
              <w:rPr>
                <w:rFonts w:ascii="Tahoma" w:hAnsi="Tahoma" w:cs="Tahoma"/>
                <w:b/>
                <w:color w:val="000000"/>
                <w:lang w:val="fr-FR"/>
              </w:rPr>
            </w:pPr>
            <w:r w:rsidRPr="008641E3">
              <w:rPr>
                <w:rFonts w:cs="Tahoma"/>
                <w:color w:val="000000"/>
                <w:sz w:val="6"/>
                <w:lang w:val="fr-FR"/>
              </w:rPr>
              <w:br w:type="page"/>
            </w:r>
            <w:r w:rsidRPr="008641E3">
              <w:rPr>
                <w:rFonts w:ascii="Tahoma" w:hAnsi="Tahoma" w:cs="Tahoma"/>
                <w:b/>
                <w:color w:val="000000"/>
                <w:lang w:val="fr-FR"/>
              </w:rPr>
              <w:t>Gravité</w:t>
            </w:r>
          </w:p>
        </w:tc>
        <w:tc>
          <w:tcPr>
            <w:tcW w:w="248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641E3" w:rsidRDefault="00DB2D1E" w:rsidP="00DE73D4">
            <w:pPr>
              <w:pStyle w:val="tableclose"/>
              <w:spacing w:line="276" w:lineRule="auto"/>
              <w:rPr>
                <w:rFonts w:ascii="Tahoma" w:hAnsi="Tahoma" w:cs="Tahoma"/>
                <w:b/>
                <w:color w:val="000000"/>
                <w:lang w:val="fr-FR"/>
              </w:rPr>
            </w:pPr>
            <w:r w:rsidRPr="008641E3">
              <w:rPr>
                <w:rFonts w:ascii="Tahoma" w:hAnsi="Tahoma" w:cs="Tahoma"/>
                <w:b/>
                <w:color w:val="000000"/>
                <w:lang w:val="fr-FR"/>
              </w:rPr>
              <w:t>Situation</w:t>
            </w:r>
          </w:p>
        </w:tc>
        <w:tc>
          <w:tcPr>
            <w:tcW w:w="277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641E3" w:rsidRDefault="00DB2D1E" w:rsidP="00DF137A">
            <w:pPr>
              <w:pStyle w:val="tableclose"/>
              <w:spacing w:line="276" w:lineRule="auto"/>
              <w:rPr>
                <w:rFonts w:ascii="Tahoma" w:hAnsi="Tahoma" w:cs="Tahoma"/>
                <w:b/>
                <w:color w:val="000000"/>
                <w:lang w:val="fr-FR"/>
              </w:rPr>
            </w:pPr>
            <w:r w:rsidRPr="008641E3">
              <w:rPr>
                <w:rFonts w:ascii="Tahoma" w:hAnsi="Tahoma" w:cs="Tahoma"/>
                <w:b/>
                <w:color w:val="000000"/>
                <w:lang w:val="fr-FR"/>
              </w:rPr>
              <w:t>Réponse attendue de</w:t>
            </w:r>
            <w:r w:rsidR="00DF137A" w:rsidRPr="008641E3">
              <w:rPr>
                <w:rFonts w:ascii="Tahoma" w:hAnsi="Tahoma" w:cs="Tahoma"/>
                <w:b/>
                <w:color w:val="000000"/>
                <w:lang w:val="fr-FR"/>
              </w:rPr>
              <w:t> </w:t>
            </w:r>
            <w:r w:rsidRPr="008641E3">
              <w:rPr>
                <w:rFonts w:ascii="Tahoma" w:hAnsi="Tahoma" w:cs="Tahoma"/>
                <w:b/>
                <w:color w:val="000000"/>
                <w:lang w:val="fr-FR"/>
              </w:rPr>
              <w:t>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8641E3" w:rsidRDefault="00DB2D1E" w:rsidP="00DF137A">
            <w:pPr>
              <w:pStyle w:val="tableclose"/>
              <w:spacing w:line="276" w:lineRule="auto"/>
              <w:rPr>
                <w:rFonts w:ascii="Tahoma" w:hAnsi="Tahoma" w:cs="Tahoma"/>
                <w:b/>
                <w:color w:val="000000"/>
                <w:lang w:val="fr-FR"/>
              </w:rPr>
            </w:pPr>
            <w:r w:rsidRPr="008641E3">
              <w:rPr>
                <w:rFonts w:ascii="Tahoma" w:hAnsi="Tahoma" w:cs="Tahoma"/>
                <w:b/>
                <w:color w:val="000000"/>
                <w:lang w:val="fr-FR"/>
              </w:rPr>
              <w:t>Réponse attendue de</w:t>
            </w:r>
            <w:r w:rsidR="00DF137A" w:rsidRPr="008641E3">
              <w:rPr>
                <w:rFonts w:ascii="Tahoma" w:hAnsi="Tahoma" w:cs="Tahoma"/>
                <w:b/>
                <w:color w:val="000000"/>
                <w:lang w:val="fr-FR"/>
              </w:rPr>
              <w:t> </w:t>
            </w:r>
            <w:r w:rsidRPr="008641E3">
              <w:rPr>
                <w:rFonts w:ascii="Tahoma" w:hAnsi="Tahoma" w:cs="Tahoma"/>
                <w:b/>
                <w:color w:val="000000"/>
                <w:lang w:val="fr-FR"/>
              </w:rPr>
              <w:t>la part du client</w:t>
            </w:r>
          </w:p>
        </w:tc>
      </w:tr>
      <w:tr w:rsidR="00DB2D1E" w:rsidRPr="008E0080" w:rsidTr="00A847C4">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8641E3" w:rsidRDefault="00DB2D1E" w:rsidP="00DE73D4">
            <w:pPr>
              <w:pStyle w:val="tableclose"/>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1. Communication par téléphone seulement</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 xml:space="preserve">Impact catastrophique sur l’activité : </w:t>
            </w:r>
          </w:p>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Le client subit la perte totale d’un procédé commercial essentiel (vital pour l’entreprise) et il n’est pas raisonnable de poursuivre l’activité.</w:t>
            </w:r>
          </w:p>
          <w:p w:rsidR="00DB2D1E" w:rsidRPr="008641E3" w:rsidRDefault="00DB2D1E" w:rsidP="002C1048">
            <w:pPr>
              <w:pStyle w:val="ListBullet3"/>
              <w:numPr>
                <w:ilvl w:val="0"/>
                <w:numId w:val="78"/>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Nécessite une attention immédiate.</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1</w:t>
            </w:r>
            <w:r w:rsidRPr="008641E3">
              <w:rPr>
                <w:rFonts w:ascii="Tahoma" w:hAnsi="Tahoma" w:cs="Tahoma"/>
                <w:color w:val="000000"/>
                <w:sz w:val="18"/>
                <w:szCs w:val="18"/>
                <w:vertAlign w:val="superscript"/>
                <w:lang w:val="fr-FR"/>
              </w:rPr>
              <w:t>ère</w:t>
            </w:r>
            <w:r w:rsidRPr="008641E3">
              <w:rPr>
                <w:rFonts w:ascii="Tahoma" w:hAnsi="Tahoma" w:cs="Tahoma"/>
                <w:color w:val="000000"/>
                <w:sz w:val="18"/>
                <w:szCs w:val="18"/>
                <w:lang w:val="fr-FR"/>
              </w:rPr>
              <w:t xml:space="preserve"> réponse par téléphone en une (1) heure maximum</w:t>
            </w:r>
          </w:p>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Nos ressources sur le site du client dès que possible</w:t>
            </w:r>
          </w:p>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 xml:space="preserve">Effort continu </w:t>
            </w:r>
            <w:r w:rsidR="00A847C4" w:rsidRPr="008641E3">
              <w:rPr>
                <w:rFonts w:ascii="Tahoma" w:hAnsi="Tahoma" w:cs="Tahoma"/>
                <w:color w:val="000000"/>
                <w:sz w:val="18"/>
                <w:szCs w:val="18"/>
                <w:lang w:val="fr-FR"/>
              </w:rPr>
              <w:br/>
            </w:r>
            <w:r w:rsidRPr="008641E3">
              <w:rPr>
                <w:rFonts w:ascii="Tahoma" w:hAnsi="Tahoma" w:cs="Tahoma"/>
                <w:color w:val="000000"/>
                <w:sz w:val="18"/>
                <w:szCs w:val="18"/>
                <w:lang w:val="fr-FR"/>
              </w:rPr>
              <w:t>24 h</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24, 7 j</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7</w:t>
            </w:r>
          </w:p>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Escalade Rapide aux équipes Produit Microsoft</w:t>
            </w:r>
          </w:p>
          <w:p w:rsidR="00DB2D1E" w:rsidRPr="008641E3" w:rsidRDefault="00DB2D1E" w:rsidP="002C1048">
            <w:pPr>
              <w:pStyle w:val="ListBullet3"/>
              <w:numPr>
                <w:ilvl w:val="0"/>
                <w:numId w:val="79"/>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80"/>
              </w:numPr>
              <w:spacing w:line="276" w:lineRule="auto"/>
              <w:rPr>
                <w:lang w:val="fr-FR"/>
              </w:rPr>
            </w:pPr>
            <w:r w:rsidRPr="008641E3">
              <w:rPr>
                <w:rFonts w:ascii="Tahoma" w:hAnsi="Tahoma" w:cs="Tahoma"/>
                <w:color w:val="000000"/>
                <w:sz w:val="18"/>
                <w:szCs w:val="18"/>
                <w:lang w:val="fr-FR"/>
              </w:rPr>
              <w:t xml:space="preserve">Notification des cadres supérieurs du client </w:t>
            </w:r>
          </w:p>
          <w:p w:rsidR="00DB2D1E" w:rsidRPr="008641E3" w:rsidRDefault="00DB2D1E" w:rsidP="002C1048">
            <w:pPr>
              <w:pStyle w:val="ListBullet3"/>
              <w:numPr>
                <w:ilvl w:val="0"/>
                <w:numId w:val="80"/>
              </w:numPr>
              <w:spacing w:line="276" w:lineRule="auto"/>
              <w:rPr>
                <w:lang w:val="fr-FR"/>
              </w:rPr>
            </w:pPr>
            <w:r w:rsidRPr="008641E3">
              <w:rPr>
                <w:rFonts w:ascii="Tahoma" w:hAnsi="Tahoma" w:cs="Tahoma"/>
                <w:color w:val="000000"/>
                <w:sz w:val="18"/>
                <w:szCs w:val="18"/>
                <w:lang w:val="fr-FR"/>
              </w:rPr>
              <w:t>Allocation des ressources appropriées pour un suivi continu 24 h</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24, 7 j</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7</w:t>
            </w:r>
            <w:r w:rsidRPr="008641E3">
              <w:rPr>
                <w:rFonts w:ascii="Tahoma" w:hAnsi="Tahoma" w:cs="Tahoma"/>
                <w:color w:val="000000"/>
                <w:sz w:val="18"/>
                <w:szCs w:val="18"/>
                <w:vertAlign w:val="superscript"/>
                <w:lang w:val="fr-FR"/>
              </w:rPr>
              <w:t>2</w:t>
            </w:r>
          </w:p>
          <w:p w:rsidR="00DB2D1E" w:rsidRPr="008641E3" w:rsidRDefault="00DB2D1E" w:rsidP="00DF137A">
            <w:pPr>
              <w:pStyle w:val="ListBullet3"/>
              <w:numPr>
                <w:ilvl w:val="0"/>
                <w:numId w:val="80"/>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Disponibilité et réponse rapide de la</w:t>
            </w:r>
            <w:r w:rsidR="00DF137A" w:rsidRPr="008641E3">
              <w:rPr>
                <w:rFonts w:ascii="Tahoma" w:hAnsi="Tahoma" w:cs="Tahoma"/>
                <w:color w:val="000000"/>
                <w:sz w:val="18"/>
                <w:szCs w:val="18"/>
                <w:lang w:val="fr-FR"/>
              </w:rPr>
              <w:t> </w:t>
            </w:r>
            <w:r w:rsidRPr="008641E3">
              <w:rPr>
                <w:rFonts w:ascii="Tahoma" w:hAnsi="Tahoma" w:cs="Tahoma"/>
                <w:color w:val="000000"/>
                <w:sz w:val="18"/>
                <w:szCs w:val="18"/>
                <w:lang w:val="fr-FR"/>
              </w:rPr>
              <w:t>part de l’autorité chargée de valider les</w:t>
            </w:r>
            <w:r w:rsidR="00DF137A" w:rsidRPr="008641E3">
              <w:rPr>
                <w:rFonts w:ascii="Tahoma" w:hAnsi="Tahoma" w:cs="Tahoma"/>
                <w:color w:val="000000"/>
                <w:sz w:val="18"/>
                <w:szCs w:val="18"/>
                <w:lang w:val="fr-FR"/>
              </w:rPr>
              <w:t> </w:t>
            </w:r>
            <w:r w:rsidRPr="008641E3">
              <w:rPr>
                <w:rFonts w:ascii="Tahoma" w:hAnsi="Tahoma" w:cs="Tahoma"/>
                <w:color w:val="000000"/>
                <w:sz w:val="18"/>
                <w:szCs w:val="18"/>
                <w:lang w:val="fr-FR"/>
              </w:rPr>
              <w:t>modifications</w:t>
            </w:r>
          </w:p>
        </w:tc>
      </w:tr>
      <w:tr w:rsidR="00DB2D1E" w:rsidRPr="008641E3" w:rsidTr="00A847C4">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8641E3" w:rsidRDefault="00DB2D1E" w:rsidP="00DE73D4">
            <w:pPr>
              <w:pStyle w:val="tableclose"/>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A Communication par téléphone seulement</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 xml:space="preserve">Impact critique sur l’activité : </w:t>
            </w:r>
          </w:p>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Pertes ou dégradations des services importantes</w:t>
            </w:r>
          </w:p>
          <w:p w:rsidR="00DB2D1E" w:rsidRPr="008641E3" w:rsidRDefault="00DB2D1E" w:rsidP="002C1048">
            <w:pPr>
              <w:pStyle w:val="ListBullet3"/>
              <w:numPr>
                <w:ilvl w:val="0"/>
                <w:numId w:val="78"/>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Nécessite une attention dans l’heure</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1</w:t>
            </w:r>
            <w:r w:rsidRPr="008641E3">
              <w:rPr>
                <w:rFonts w:ascii="Tahoma" w:hAnsi="Tahoma" w:cs="Tahoma"/>
                <w:color w:val="000000"/>
                <w:sz w:val="18"/>
                <w:szCs w:val="18"/>
                <w:vertAlign w:val="superscript"/>
                <w:lang w:val="fr-FR"/>
              </w:rPr>
              <w:t>ère</w:t>
            </w:r>
            <w:r w:rsidRPr="008641E3">
              <w:rPr>
                <w:rFonts w:ascii="Tahoma" w:hAnsi="Tahoma" w:cs="Tahoma"/>
                <w:color w:val="000000"/>
                <w:sz w:val="18"/>
                <w:szCs w:val="18"/>
                <w:lang w:val="fr-FR"/>
              </w:rPr>
              <w:t xml:space="preserve"> réponse par téléphone en une (1) heure maximum</w:t>
            </w:r>
          </w:p>
          <w:p w:rsidR="00DB2D1E" w:rsidRPr="008641E3" w:rsidRDefault="00DB2D1E" w:rsidP="00DF137A">
            <w:pPr>
              <w:pStyle w:val="ListBullet3"/>
              <w:numPr>
                <w:ilvl w:val="0"/>
                <w:numId w:val="79"/>
              </w:numPr>
              <w:spacing w:line="276" w:lineRule="auto"/>
              <w:rPr>
                <w:lang w:val="fr-FR"/>
              </w:rPr>
            </w:pPr>
            <w:r w:rsidRPr="008641E3">
              <w:rPr>
                <w:rFonts w:ascii="Tahoma" w:hAnsi="Tahoma" w:cs="Tahoma"/>
                <w:color w:val="000000"/>
                <w:sz w:val="18"/>
                <w:szCs w:val="18"/>
                <w:lang w:val="fr-FR"/>
              </w:rPr>
              <w:t>Nos ressources sur le site du</w:t>
            </w:r>
            <w:r w:rsidR="00DF137A" w:rsidRPr="008641E3">
              <w:rPr>
                <w:rFonts w:ascii="Tahoma" w:hAnsi="Tahoma" w:cs="Tahoma"/>
                <w:color w:val="000000"/>
                <w:sz w:val="18"/>
                <w:szCs w:val="18"/>
                <w:lang w:val="fr-FR"/>
              </w:rPr>
              <w:t> </w:t>
            </w:r>
            <w:r w:rsidRPr="008641E3">
              <w:rPr>
                <w:rFonts w:ascii="Tahoma" w:hAnsi="Tahoma" w:cs="Tahoma"/>
                <w:color w:val="000000"/>
                <w:sz w:val="18"/>
                <w:szCs w:val="18"/>
                <w:lang w:val="fr-FR"/>
              </w:rPr>
              <w:t>client si requises</w:t>
            </w:r>
          </w:p>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 xml:space="preserve">Effort continu </w:t>
            </w:r>
            <w:r w:rsidR="00A847C4" w:rsidRPr="008641E3">
              <w:rPr>
                <w:rFonts w:ascii="Tahoma" w:hAnsi="Tahoma" w:cs="Tahoma"/>
                <w:color w:val="000000"/>
                <w:sz w:val="18"/>
                <w:szCs w:val="18"/>
                <w:lang w:val="fr-FR"/>
              </w:rPr>
              <w:br/>
            </w:r>
            <w:r w:rsidRPr="008641E3">
              <w:rPr>
                <w:rFonts w:ascii="Tahoma" w:hAnsi="Tahoma" w:cs="Tahoma"/>
                <w:color w:val="000000"/>
                <w:sz w:val="18"/>
                <w:szCs w:val="18"/>
                <w:lang w:val="fr-FR"/>
              </w:rPr>
              <w:t>24 h</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24, 7 j</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7</w:t>
            </w:r>
          </w:p>
          <w:p w:rsidR="00DB2D1E" w:rsidRPr="008641E3" w:rsidRDefault="00DB2D1E" w:rsidP="002C1048">
            <w:pPr>
              <w:pStyle w:val="ListBullet3"/>
              <w:numPr>
                <w:ilvl w:val="0"/>
                <w:numId w:val="79"/>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80"/>
              </w:numPr>
              <w:spacing w:line="276" w:lineRule="auto"/>
              <w:rPr>
                <w:lang w:val="fr-FR"/>
              </w:rPr>
            </w:pPr>
            <w:r w:rsidRPr="008641E3">
              <w:rPr>
                <w:rFonts w:ascii="Tahoma" w:hAnsi="Tahoma" w:cs="Tahoma"/>
                <w:color w:val="000000"/>
                <w:sz w:val="18"/>
                <w:szCs w:val="18"/>
                <w:lang w:val="fr-FR"/>
              </w:rPr>
              <w:t>Allocation des ressources appropriées pour un suivi continu 24 h</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24, 7 j</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7</w:t>
            </w:r>
            <w:r w:rsidRPr="008641E3">
              <w:rPr>
                <w:rFonts w:ascii="Tahoma" w:hAnsi="Tahoma" w:cs="Tahoma"/>
                <w:color w:val="000000"/>
                <w:sz w:val="18"/>
                <w:szCs w:val="18"/>
                <w:vertAlign w:val="superscript"/>
                <w:lang w:val="fr-FR"/>
              </w:rPr>
              <w:t>2</w:t>
            </w:r>
          </w:p>
          <w:p w:rsidR="00DB2D1E" w:rsidRPr="008641E3" w:rsidRDefault="00DB2D1E" w:rsidP="00DF137A">
            <w:pPr>
              <w:pStyle w:val="ListBullet3"/>
              <w:numPr>
                <w:ilvl w:val="0"/>
                <w:numId w:val="80"/>
              </w:numPr>
              <w:spacing w:line="276" w:lineRule="auto"/>
              <w:rPr>
                <w:lang w:val="fr-FR"/>
              </w:rPr>
            </w:pPr>
            <w:r w:rsidRPr="008641E3">
              <w:rPr>
                <w:rFonts w:ascii="Tahoma" w:hAnsi="Tahoma" w:cs="Tahoma"/>
                <w:color w:val="000000"/>
                <w:sz w:val="18"/>
                <w:szCs w:val="18"/>
                <w:lang w:val="fr-FR"/>
              </w:rPr>
              <w:t>Disponibilité et réponse rapide de la</w:t>
            </w:r>
            <w:r w:rsidR="00DF137A" w:rsidRPr="008641E3">
              <w:rPr>
                <w:rFonts w:ascii="Tahoma" w:hAnsi="Tahoma" w:cs="Tahoma"/>
                <w:color w:val="000000"/>
                <w:sz w:val="18"/>
                <w:szCs w:val="18"/>
                <w:lang w:val="fr-FR"/>
              </w:rPr>
              <w:t> </w:t>
            </w:r>
            <w:r w:rsidRPr="008641E3">
              <w:rPr>
                <w:rFonts w:ascii="Tahoma" w:hAnsi="Tahoma" w:cs="Tahoma"/>
                <w:color w:val="000000"/>
                <w:sz w:val="18"/>
                <w:szCs w:val="18"/>
                <w:lang w:val="fr-FR"/>
              </w:rPr>
              <w:t>part de l’autorité chargée de valider les</w:t>
            </w:r>
            <w:r w:rsidR="00DF137A" w:rsidRPr="008641E3">
              <w:rPr>
                <w:rFonts w:ascii="Tahoma" w:hAnsi="Tahoma" w:cs="Tahoma"/>
                <w:color w:val="000000"/>
                <w:sz w:val="18"/>
                <w:szCs w:val="18"/>
                <w:lang w:val="fr-FR"/>
              </w:rPr>
              <w:t> </w:t>
            </w:r>
            <w:r w:rsidRPr="008641E3">
              <w:rPr>
                <w:rFonts w:ascii="Tahoma" w:hAnsi="Tahoma" w:cs="Tahoma"/>
                <w:color w:val="000000"/>
                <w:sz w:val="18"/>
                <w:szCs w:val="18"/>
                <w:lang w:val="fr-FR"/>
              </w:rPr>
              <w:t>modifications</w:t>
            </w:r>
          </w:p>
          <w:p w:rsidR="00DB2D1E" w:rsidRPr="008641E3" w:rsidRDefault="00DB2D1E" w:rsidP="002C1048">
            <w:pPr>
              <w:pStyle w:val="ListBullet3"/>
              <w:numPr>
                <w:ilvl w:val="0"/>
                <w:numId w:val="80"/>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Notification des cadres</w:t>
            </w:r>
          </w:p>
        </w:tc>
      </w:tr>
      <w:tr w:rsidR="00DB2D1E" w:rsidRPr="008E0080" w:rsidTr="00A847C4">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8641E3" w:rsidRDefault="00DB2D1E" w:rsidP="00DE73D4">
            <w:pPr>
              <w:pStyle w:val="tableclose"/>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B Communication par téléphone ou par le Web</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 xml:space="preserve">Impact modéré sur l’activité : </w:t>
            </w:r>
          </w:p>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L’activité du client subit une perte modérée ou la dégradation des services mais l’activité peut se poursuivre même si elle est perturbée</w:t>
            </w:r>
          </w:p>
          <w:p w:rsidR="00DB2D1E" w:rsidRPr="008641E3" w:rsidRDefault="00DB2D1E" w:rsidP="00F64F78">
            <w:pPr>
              <w:pStyle w:val="ListBullet3"/>
              <w:numPr>
                <w:ilvl w:val="0"/>
                <w:numId w:val="78"/>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Nécessite une attention dans un délai de deux (2)</w:t>
            </w:r>
            <w:r w:rsidR="00F64F78" w:rsidRPr="008641E3">
              <w:rPr>
                <w:rFonts w:ascii="Tahoma" w:hAnsi="Tahoma" w:cs="Tahoma"/>
                <w:color w:val="000000"/>
                <w:sz w:val="18"/>
                <w:szCs w:val="18"/>
                <w:lang w:val="fr-FR"/>
              </w:rPr>
              <w:t> </w:t>
            </w:r>
            <w:r w:rsidRPr="008641E3">
              <w:rPr>
                <w:rFonts w:ascii="Tahoma" w:hAnsi="Tahoma" w:cs="Tahoma"/>
                <w:color w:val="000000"/>
                <w:sz w:val="18"/>
                <w:szCs w:val="18"/>
                <w:lang w:val="fr-FR"/>
              </w:rPr>
              <w:t>Heures Ouvrées</w:t>
            </w:r>
            <w:r w:rsidRPr="008641E3">
              <w:rPr>
                <w:rFonts w:ascii="Tahoma" w:hAnsi="Tahoma" w:cs="Tahoma"/>
                <w:color w:val="000000"/>
                <w:sz w:val="18"/>
                <w:szCs w:val="18"/>
                <w:vertAlign w:val="superscript"/>
                <w:lang w:val="fr-FR"/>
              </w:rPr>
              <w:t>1</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1</w:t>
            </w:r>
            <w:r w:rsidRPr="008641E3">
              <w:rPr>
                <w:rFonts w:ascii="Tahoma" w:hAnsi="Tahoma" w:cs="Tahoma"/>
                <w:color w:val="000000"/>
                <w:sz w:val="18"/>
                <w:szCs w:val="18"/>
                <w:vertAlign w:val="superscript"/>
                <w:lang w:val="fr-FR"/>
              </w:rPr>
              <w:t>ère</w:t>
            </w:r>
            <w:r w:rsidRPr="008641E3">
              <w:rPr>
                <w:rFonts w:ascii="Tahoma" w:hAnsi="Tahoma" w:cs="Tahoma"/>
                <w:color w:val="000000"/>
                <w:sz w:val="18"/>
                <w:szCs w:val="18"/>
                <w:lang w:val="fr-FR"/>
              </w:rPr>
              <w:t xml:space="preserve"> réponse par téléphone en deux (2) heures maximum</w:t>
            </w:r>
          </w:p>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Suivi pendant les Heures Ouvrées</w:t>
            </w:r>
            <w:r w:rsidRPr="008641E3">
              <w:rPr>
                <w:rFonts w:ascii="Tahoma" w:hAnsi="Tahoma" w:cs="Tahoma"/>
                <w:color w:val="000000"/>
                <w:sz w:val="18"/>
                <w:szCs w:val="18"/>
                <w:vertAlign w:val="superscript"/>
                <w:lang w:val="fr-FR"/>
              </w:rPr>
              <w:t>1</w:t>
            </w:r>
            <w:r w:rsidRPr="008641E3">
              <w:rPr>
                <w:rFonts w:ascii="Tahoma" w:hAnsi="Tahoma" w:cs="Tahoma"/>
                <w:color w:val="000000"/>
                <w:sz w:val="18"/>
                <w:szCs w:val="18"/>
                <w:lang w:val="fr-FR"/>
              </w:rPr>
              <w:t xml:space="preserve"> uniquement</w:t>
            </w:r>
          </w:p>
          <w:p w:rsidR="00DB2D1E" w:rsidRPr="008641E3"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80"/>
              </w:numPr>
              <w:spacing w:line="276" w:lineRule="auto"/>
              <w:rPr>
                <w:lang w:val="fr-FR"/>
              </w:rPr>
            </w:pPr>
            <w:r w:rsidRPr="008641E3">
              <w:rPr>
                <w:rFonts w:ascii="Tahoma" w:hAnsi="Tahoma" w:cs="Tahoma"/>
                <w:color w:val="000000"/>
                <w:sz w:val="18"/>
                <w:szCs w:val="18"/>
                <w:lang w:val="fr-FR"/>
              </w:rPr>
              <w:t>Allocation des ressources appropriées pour un suivi continu pendant les Heures Ouvrées</w:t>
            </w:r>
            <w:r w:rsidRPr="008641E3">
              <w:rPr>
                <w:rFonts w:ascii="Tahoma" w:hAnsi="Tahoma" w:cs="Tahoma"/>
                <w:color w:val="000000"/>
                <w:sz w:val="18"/>
                <w:szCs w:val="18"/>
                <w:vertAlign w:val="superscript"/>
                <w:lang w:val="fr-FR"/>
              </w:rPr>
              <w:t>1</w:t>
            </w:r>
          </w:p>
          <w:p w:rsidR="00DB2D1E" w:rsidRPr="008641E3" w:rsidRDefault="00DB2D1E" w:rsidP="00F64F78">
            <w:pPr>
              <w:pStyle w:val="ListBullet3"/>
              <w:numPr>
                <w:ilvl w:val="0"/>
                <w:numId w:val="80"/>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Disponibilité et réponse de la part de</w:t>
            </w:r>
            <w:r w:rsidR="00F64F78" w:rsidRPr="008641E3">
              <w:rPr>
                <w:rFonts w:ascii="Tahoma" w:hAnsi="Tahoma" w:cs="Tahoma"/>
                <w:color w:val="000000"/>
                <w:sz w:val="18"/>
                <w:szCs w:val="18"/>
                <w:lang w:val="fr-FR"/>
              </w:rPr>
              <w:t> </w:t>
            </w:r>
            <w:r w:rsidRPr="008641E3">
              <w:rPr>
                <w:rFonts w:ascii="Tahoma" w:hAnsi="Tahoma" w:cs="Tahoma"/>
                <w:color w:val="000000"/>
                <w:sz w:val="18"/>
                <w:szCs w:val="18"/>
                <w:lang w:val="fr-FR"/>
              </w:rPr>
              <w:t>l’autorité chargée de valider les modifications sous quatre (4) Heures Ouvrées</w:t>
            </w:r>
            <w:r w:rsidRPr="008641E3">
              <w:rPr>
                <w:rFonts w:ascii="Tahoma" w:hAnsi="Tahoma" w:cs="Tahoma"/>
                <w:color w:val="000000"/>
                <w:sz w:val="18"/>
                <w:szCs w:val="18"/>
                <w:vertAlign w:val="superscript"/>
                <w:lang w:val="fr-FR"/>
              </w:rPr>
              <w:t>1</w:t>
            </w:r>
          </w:p>
        </w:tc>
      </w:tr>
      <w:tr w:rsidR="00DB2D1E" w:rsidRPr="008E0080" w:rsidTr="00A847C4">
        <w:tc>
          <w:tcPr>
            <w:tcW w:w="167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8641E3" w:rsidRDefault="00DB2D1E" w:rsidP="00DE73D4">
            <w:pPr>
              <w:pStyle w:val="tableclose"/>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C Communication par téléphone ou par le Web</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8"/>
              </w:numPr>
              <w:spacing w:line="276" w:lineRule="auto"/>
              <w:rPr>
                <w:lang w:val="fr-FR"/>
              </w:rPr>
            </w:pPr>
            <w:r w:rsidRPr="008641E3">
              <w:rPr>
                <w:rFonts w:ascii="Tahoma" w:hAnsi="Tahoma" w:cs="Tahoma"/>
                <w:color w:val="000000"/>
                <w:sz w:val="18"/>
                <w:szCs w:val="18"/>
                <w:lang w:val="fr-FR"/>
              </w:rPr>
              <w:t xml:space="preserve">Impact minimum sur l’activité : </w:t>
            </w:r>
          </w:p>
          <w:p w:rsidR="00DB2D1E" w:rsidRPr="008641E3" w:rsidRDefault="00DB2D1E" w:rsidP="00F64F78">
            <w:pPr>
              <w:pStyle w:val="ListBullet3"/>
              <w:numPr>
                <w:ilvl w:val="0"/>
                <w:numId w:val="78"/>
              </w:numPr>
              <w:spacing w:line="276" w:lineRule="auto"/>
              <w:rPr>
                <w:lang w:val="fr-FR"/>
              </w:rPr>
            </w:pPr>
            <w:r w:rsidRPr="008641E3">
              <w:rPr>
                <w:rFonts w:ascii="Tahoma" w:hAnsi="Tahoma" w:cs="Tahoma"/>
                <w:color w:val="000000"/>
                <w:sz w:val="18"/>
                <w:szCs w:val="18"/>
                <w:lang w:val="fr-FR"/>
              </w:rPr>
              <w:t>L’activité se poursuit pour l’essentiel malgré des gênes minimes ou</w:t>
            </w:r>
            <w:r w:rsidR="00F64F78" w:rsidRPr="008641E3">
              <w:rPr>
                <w:rFonts w:ascii="Tahoma" w:hAnsi="Tahoma" w:cs="Tahoma"/>
                <w:color w:val="000000"/>
                <w:sz w:val="18"/>
                <w:szCs w:val="18"/>
                <w:lang w:val="fr-FR"/>
              </w:rPr>
              <w:t> </w:t>
            </w:r>
            <w:r w:rsidRPr="008641E3">
              <w:rPr>
                <w:rFonts w:ascii="Tahoma" w:hAnsi="Tahoma" w:cs="Tahoma"/>
                <w:color w:val="000000"/>
                <w:sz w:val="18"/>
                <w:szCs w:val="18"/>
                <w:lang w:val="fr-FR"/>
              </w:rPr>
              <w:t>inexistantes pour les services</w:t>
            </w:r>
          </w:p>
          <w:p w:rsidR="00DB2D1E" w:rsidRPr="008641E3" w:rsidRDefault="00DB2D1E" w:rsidP="00F64F78">
            <w:pPr>
              <w:pStyle w:val="ListBullet3"/>
              <w:numPr>
                <w:ilvl w:val="0"/>
                <w:numId w:val="78"/>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Nécessite une attention dans un délai de quatre (4)</w:t>
            </w:r>
            <w:r w:rsidR="00F64F78" w:rsidRPr="008641E3">
              <w:rPr>
                <w:rFonts w:ascii="Tahoma" w:hAnsi="Tahoma" w:cs="Tahoma"/>
                <w:color w:val="000000"/>
                <w:sz w:val="18"/>
                <w:szCs w:val="18"/>
                <w:lang w:val="fr-FR"/>
              </w:rPr>
              <w:t> </w:t>
            </w:r>
            <w:r w:rsidRPr="008641E3">
              <w:rPr>
                <w:rFonts w:ascii="Tahoma" w:hAnsi="Tahoma" w:cs="Tahoma"/>
                <w:color w:val="000000"/>
                <w:sz w:val="18"/>
                <w:szCs w:val="18"/>
                <w:lang w:val="fr-FR"/>
              </w:rPr>
              <w:t>Heures Ouvrées</w:t>
            </w:r>
            <w:r w:rsidRPr="008641E3">
              <w:rPr>
                <w:rFonts w:ascii="Tahoma" w:hAnsi="Tahoma" w:cs="Tahoma"/>
                <w:color w:val="000000"/>
                <w:sz w:val="18"/>
                <w:szCs w:val="18"/>
                <w:vertAlign w:val="superscript"/>
                <w:lang w:val="fr-FR"/>
              </w:rPr>
              <w:t>1</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1</w:t>
            </w:r>
            <w:r w:rsidRPr="008641E3">
              <w:rPr>
                <w:rFonts w:ascii="Tahoma" w:hAnsi="Tahoma" w:cs="Tahoma"/>
                <w:color w:val="000000"/>
                <w:sz w:val="18"/>
                <w:szCs w:val="18"/>
                <w:vertAlign w:val="superscript"/>
                <w:lang w:val="fr-FR"/>
              </w:rPr>
              <w:t>ère</w:t>
            </w:r>
            <w:r w:rsidRPr="008641E3">
              <w:rPr>
                <w:rFonts w:ascii="Tahoma" w:hAnsi="Tahoma" w:cs="Tahoma"/>
                <w:color w:val="000000"/>
                <w:sz w:val="18"/>
                <w:szCs w:val="18"/>
                <w:lang w:val="fr-FR"/>
              </w:rPr>
              <w:t xml:space="preserve"> réponse par téléphone en quatre (4) heures maximum</w:t>
            </w:r>
          </w:p>
          <w:p w:rsidR="00DB2D1E" w:rsidRPr="008641E3" w:rsidRDefault="00DB2D1E" w:rsidP="002C1048">
            <w:pPr>
              <w:pStyle w:val="ListBullet3"/>
              <w:numPr>
                <w:ilvl w:val="0"/>
                <w:numId w:val="79"/>
              </w:numPr>
              <w:spacing w:line="276" w:lineRule="auto"/>
              <w:rPr>
                <w:lang w:val="fr-FR"/>
              </w:rPr>
            </w:pPr>
            <w:r w:rsidRPr="008641E3">
              <w:rPr>
                <w:rFonts w:ascii="Tahoma" w:hAnsi="Tahoma" w:cs="Tahoma"/>
                <w:color w:val="000000"/>
                <w:sz w:val="18"/>
                <w:szCs w:val="18"/>
                <w:lang w:val="fr-FR"/>
              </w:rPr>
              <w:t>Suivi pendant les Heures Ouvrées</w:t>
            </w:r>
            <w:r w:rsidRPr="008641E3">
              <w:rPr>
                <w:rFonts w:ascii="Tahoma" w:hAnsi="Tahoma" w:cs="Tahoma"/>
                <w:color w:val="000000"/>
                <w:sz w:val="18"/>
                <w:szCs w:val="18"/>
                <w:vertAlign w:val="superscript"/>
                <w:lang w:val="fr-FR"/>
              </w:rPr>
              <w:t>1</w:t>
            </w:r>
            <w:r w:rsidRPr="008641E3">
              <w:rPr>
                <w:rFonts w:ascii="Tahoma" w:hAnsi="Tahoma" w:cs="Tahoma"/>
                <w:color w:val="000000"/>
                <w:sz w:val="18"/>
                <w:szCs w:val="18"/>
                <w:lang w:val="fr-FR"/>
              </w:rPr>
              <w:t xml:space="preserve"> uniquement</w:t>
            </w:r>
          </w:p>
          <w:p w:rsidR="00DB2D1E" w:rsidRPr="008641E3" w:rsidRDefault="00DB2D1E" w:rsidP="00DE73D4">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8641E3" w:rsidRDefault="00DB2D1E" w:rsidP="002C1048">
            <w:pPr>
              <w:pStyle w:val="ListBullet3"/>
              <w:numPr>
                <w:ilvl w:val="0"/>
                <w:numId w:val="80"/>
              </w:numPr>
              <w:spacing w:line="276" w:lineRule="auto"/>
              <w:rPr>
                <w:lang w:val="fr-FR"/>
              </w:rPr>
            </w:pPr>
            <w:r w:rsidRPr="008641E3">
              <w:rPr>
                <w:rFonts w:ascii="Tahoma" w:hAnsi="Tahoma" w:cs="Tahoma"/>
                <w:color w:val="000000"/>
                <w:sz w:val="18"/>
                <w:szCs w:val="18"/>
                <w:lang w:val="fr-FR"/>
              </w:rPr>
              <w:t>Coordonnées exactes de l’interlocuteur chargé du cas</w:t>
            </w:r>
          </w:p>
          <w:p w:rsidR="00DB2D1E" w:rsidRPr="008641E3" w:rsidRDefault="00DB2D1E" w:rsidP="00F64F78">
            <w:pPr>
              <w:pStyle w:val="ListBullet3"/>
              <w:numPr>
                <w:ilvl w:val="0"/>
                <w:numId w:val="80"/>
              </w:numPr>
              <w:spacing w:line="276" w:lineRule="auto"/>
              <w:rPr>
                <w:rFonts w:ascii="Tahoma" w:hAnsi="Tahoma" w:cs="Tahoma"/>
                <w:color w:val="000000"/>
                <w:sz w:val="18"/>
                <w:szCs w:val="18"/>
                <w:lang w:val="fr-FR"/>
              </w:rPr>
            </w:pPr>
            <w:r w:rsidRPr="008641E3">
              <w:rPr>
                <w:rFonts w:ascii="Tahoma" w:hAnsi="Tahoma" w:cs="Tahoma"/>
                <w:color w:val="000000"/>
                <w:sz w:val="18"/>
                <w:szCs w:val="18"/>
                <w:lang w:val="fr-FR"/>
              </w:rPr>
              <w:t>Réponse dans un délai</w:t>
            </w:r>
            <w:r w:rsidR="00F64F78" w:rsidRPr="008641E3">
              <w:rPr>
                <w:rFonts w:ascii="Tahoma" w:hAnsi="Tahoma" w:cs="Tahoma"/>
                <w:color w:val="000000"/>
                <w:sz w:val="18"/>
                <w:szCs w:val="18"/>
                <w:lang w:val="fr-FR"/>
              </w:rPr>
              <w:t> </w:t>
            </w:r>
            <w:r w:rsidRPr="008641E3">
              <w:rPr>
                <w:rFonts w:ascii="Tahoma" w:hAnsi="Tahoma" w:cs="Tahoma"/>
                <w:color w:val="000000"/>
                <w:sz w:val="18"/>
                <w:szCs w:val="18"/>
                <w:lang w:val="fr-FR"/>
              </w:rPr>
              <w:t>de vingt-quatre (24)</w:t>
            </w:r>
            <w:r w:rsidR="00F64F78" w:rsidRPr="008641E3">
              <w:rPr>
                <w:rFonts w:ascii="Tahoma" w:hAnsi="Tahoma" w:cs="Tahoma"/>
                <w:color w:val="000000"/>
                <w:sz w:val="18"/>
                <w:szCs w:val="18"/>
                <w:lang w:val="fr-FR"/>
              </w:rPr>
              <w:t> </w:t>
            </w:r>
            <w:r w:rsidRPr="008641E3">
              <w:rPr>
                <w:rFonts w:ascii="Tahoma" w:hAnsi="Tahoma" w:cs="Tahoma"/>
                <w:color w:val="000000"/>
                <w:sz w:val="18"/>
                <w:szCs w:val="18"/>
                <w:lang w:val="fr-FR"/>
              </w:rPr>
              <w:t>heures</w:t>
            </w:r>
          </w:p>
        </w:tc>
      </w:tr>
    </w:tbl>
    <w:p w:rsidR="00DB2D1E" w:rsidRPr="008641E3" w:rsidRDefault="00DB2D1E" w:rsidP="00DB2D1E">
      <w:pPr>
        <w:pStyle w:val="tableclose"/>
        <w:rPr>
          <w:lang w:val="fr-FR"/>
        </w:rPr>
      </w:pPr>
      <w:r w:rsidRPr="008641E3">
        <w:rPr>
          <w:rFonts w:ascii="Tahoma" w:hAnsi="Tahoma" w:cs="Tahoma"/>
          <w:i/>
          <w:color w:val="000000"/>
          <w:sz w:val="16"/>
          <w:szCs w:val="16"/>
          <w:vertAlign w:val="superscript"/>
          <w:lang w:val="fr-FR"/>
        </w:rPr>
        <w:t>1</w:t>
      </w:r>
      <w:r w:rsidRPr="008641E3">
        <w:rPr>
          <w:rFonts w:ascii="Tahoma" w:hAnsi="Tahoma" w:cs="Tahoma"/>
          <w:i/>
          <w:color w:val="000000"/>
          <w:sz w:val="16"/>
          <w:szCs w:val="16"/>
          <w:lang w:val="fr-FR"/>
        </w:rPr>
        <w:t xml:space="preserve"> Les Heures Ouvrées varient selon le pays.</w:t>
      </w:r>
    </w:p>
    <w:p w:rsidR="00DB2D1E" w:rsidRPr="008641E3" w:rsidRDefault="00DB2D1E" w:rsidP="00F64F78">
      <w:pPr>
        <w:pStyle w:val="tableclose"/>
        <w:ind w:left="108" w:hanging="108"/>
        <w:rPr>
          <w:lang w:val="fr-FR"/>
        </w:rPr>
      </w:pPr>
      <w:r w:rsidRPr="008641E3">
        <w:rPr>
          <w:rFonts w:ascii="Tahoma" w:hAnsi="Tahoma" w:cs="Tahoma"/>
          <w:i/>
          <w:color w:val="000000"/>
          <w:sz w:val="16"/>
          <w:szCs w:val="16"/>
          <w:vertAlign w:val="superscript"/>
          <w:lang w:val="fr-FR"/>
        </w:rPr>
        <w:t>2</w:t>
      </w:r>
      <w:r w:rsidRPr="008641E3">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rsidR="00DB2D1E" w:rsidRPr="008641E3" w:rsidRDefault="00DB2D1E" w:rsidP="00DB2D1E">
      <w:pPr>
        <w:spacing w:after="120"/>
        <w:rPr>
          <w:lang w:val="fr-FR"/>
        </w:rPr>
      </w:pPr>
      <w:r w:rsidRPr="008641E3">
        <w:rPr>
          <w:rFonts w:cs="Tahoma"/>
          <w:b/>
          <w:bCs/>
          <w:color w:val="000000"/>
          <w:szCs w:val="18"/>
          <w:lang w:val="fr-FR"/>
        </w:rPr>
        <w:t>Les Services d’Informations</w:t>
      </w:r>
      <w:r w:rsidRPr="008641E3">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rsidR="00DB2D1E" w:rsidRPr="008641E3" w:rsidRDefault="00DB2D1E" w:rsidP="00DB2D1E">
      <w:pPr>
        <w:rPr>
          <w:lang w:val="fr-FR"/>
        </w:rPr>
      </w:pPr>
      <w:r w:rsidRPr="008641E3">
        <w:rPr>
          <w:rFonts w:cs="Tahoma"/>
          <w:b/>
          <w:bCs/>
          <w:color w:val="000000"/>
          <w:szCs w:val="18"/>
          <w:lang w:val="fr-FR"/>
        </w:rPr>
        <w:t xml:space="preserve">Les Heures Complémentaires </w:t>
      </w:r>
      <w:r w:rsidRPr="008641E3">
        <w:rPr>
          <w:rFonts w:cs="Tahoma"/>
          <w:color w:val="000000"/>
          <w:szCs w:val="18"/>
          <w:lang w:val="fr-FR"/>
        </w:rPr>
        <w:t xml:space="preserve">peuvent être utilisées pour l’Assistance Technique ou le Support Technique. </w:t>
      </w:r>
    </w:p>
    <w:p w:rsidR="00DB2D1E" w:rsidRPr="008641E3" w:rsidRDefault="00DB2D1E" w:rsidP="00DB2D1E">
      <w:pPr>
        <w:jc w:val="both"/>
        <w:rPr>
          <w:rFonts w:cs="Tahoma"/>
          <w:b/>
          <w:bCs/>
          <w:color w:val="000000"/>
          <w:szCs w:val="18"/>
          <w:lang w:val="fr-FR"/>
        </w:rPr>
      </w:pPr>
    </w:p>
    <w:p w:rsidR="00DC0853" w:rsidRPr="008641E3" w:rsidRDefault="00DC0853" w:rsidP="00DC0853">
      <w:pPr>
        <w:spacing w:after="60"/>
        <w:rPr>
          <w:lang w:val="fr-FR"/>
        </w:rPr>
      </w:pPr>
      <w:r w:rsidRPr="008641E3">
        <w:rPr>
          <w:rFonts w:cs="Tahoma"/>
          <w:b/>
          <w:bCs/>
          <w:color w:val="000000"/>
          <w:szCs w:val="18"/>
          <w:lang w:val="fr-FR"/>
        </w:rPr>
        <w:t>Règles Métier associées</w:t>
      </w:r>
    </w:p>
    <w:p w:rsidR="00DB2D1E" w:rsidRPr="008641E3" w:rsidRDefault="00DB2D1E" w:rsidP="00FD27BC">
      <w:pPr>
        <w:rPr>
          <w:lang w:val="fr-FR"/>
        </w:rPr>
      </w:pPr>
      <w:r w:rsidRPr="008641E3">
        <w:rPr>
          <w:rFonts w:cs="Tahoma"/>
          <w:color w:val="000000"/>
          <w:szCs w:val="18"/>
          <w:lang w:val="fr-FR"/>
        </w:rPr>
        <w:t>Tous les Services incluent le support des Produits Microsoft commercialisés généralement disponibles (sauf s’ils sont spécifiquement exclus sur le site Web Microsoft Premier Online ou le site Web Microsoft Support Lifecycle).</w:t>
      </w:r>
      <w:r w:rsidR="00F64F78" w:rsidRPr="008641E3">
        <w:rPr>
          <w:rFonts w:cs="Tahoma"/>
          <w:color w:val="000000"/>
          <w:szCs w:val="18"/>
          <w:lang w:val="fr-FR"/>
        </w:rPr>
        <w:t xml:space="preserve"> </w:t>
      </w:r>
      <w:r w:rsidRPr="008641E3">
        <w:rPr>
          <w:rFonts w:cs="Tahoma"/>
          <w:color w:val="000000"/>
          <w:szCs w:val="18"/>
          <w:lang w:val="fr-FR"/>
        </w:rPr>
        <w:t>Les Services sont généralement facturés à l’heure, fournis à distance et en anglais (sauf disponibilité d’une autre langue)</w:t>
      </w:r>
      <w:r w:rsidR="0050526C" w:rsidRPr="008641E3">
        <w:rPr>
          <w:rFonts w:cs="Tahoma"/>
          <w:color w:val="000000"/>
          <w:szCs w:val="18"/>
          <w:lang w:val="fr-FR"/>
        </w:rPr>
        <w:t xml:space="preserve">. </w:t>
      </w:r>
      <w:r w:rsidRPr="008641E3">
        <w:rPr>
          <w:rFonts w:cs="Tahoma"/>
          <w:color w:val="000000"/>
          <w:szCs w:val="18"/>
          <w:lang w:val="fr-FR"/>
        </w:rPr>
        <w:t>Ils sont fournis dans le pays dans lequel le contrat de Licences en Volume a été signé. Les visites sur site ne sont pas prépayées et sont assujetties à la disponibilité des ressources</w:t>
      </w:r>
      <w:r w:rsidR="0050526C" w:rsidRPr="008641E3">
        <w:rPr>
          <w:rFonts w:cs="Tahoma"/>
          <w:color w:val="000000"/>
          <w:szCs w:val="18"/>
          <w:lang w:val="fr-FR"/>
        </w:rPr>
        <w:t xml:space="preserve">. </w:t>
      </w:r>
      <w:r w:rsidRPr="008641E3">
        <w:rPr>
          <w:rFonts w:cs="Tahoma"/>
          <w:color w:val="000000"/>
          <w:szCs w:val="18"/>
          <w:lang w:val="fr-FR"/>
        </w:rPr>
        <w:t>Tous les services non consommés dans l’année sont perdus</w:t>
      </w:r>
      <w:r w:rsidR="0050526C" w:rsidRPr="008641E3">
        <w:rPr>
          <w:rFonts w:cs="Tahoma"/>
          <w:color w:val="000000"/>
          <w:szCs w:val="18"/>
          <w:lang w:val="fr-FR"/>
        </w:rPr>
        <w:t xml:space="preserve">. </w:t>
      </w:r>
      <w:r w:rsidRPr="008641E3">
        <w:rPr>
          <w:rFonts w:cs="Tahoma"/>
          <w:color w:val="000000"/>
          <w:szCs w:val="18"/>
          <w:lang w:val="fr-FR"/>
        </w:rPr>
        <w:t>Nous pouvons être amenés à accéder au système du client par un accès commuté à distance pour analyser les problèmes, à sa demande</w:t>
      </w:r>
      <w:r w:rsidR="0050526C" w:rsidRPr="008641E3">
        <w:rPr>
          <w:rFonts w:cs="Tahoma"/>
          <w:color w:val="000000"/>
          <w:szCs w:val="18"/>
          <w:lang w:val="fr-FR"/>
        </w:rPr>
        <w:t xml:space="preserve">. </w:t>
      </w:r>
      <w:r w:rsidRPr="008641E3">
        <w:rPr>
          <w:rFonts w:cs="Tahoma"/>
          <w:color w:val="000000"/>
          <w:szCs w:val="18"/>
          <w:lang w:val="fr-FR"/>
        </w:rPr>
        <w:t>Le client doit disposer d’une connexion à Internet pour pouvoir bénéficier de nos services sur Internet.</w:t>
      </w:r>
    </w:p>
    <w:p w:rsidR="00DB2D1E" w:rsidRPr="008641E3" w:rsidRDefault="00DB2D1E" w:rsidP="00DB2D1E">
      <w:pPr>
        <w:jc w:val="both"/>
        <w:rPr>
          <w:lang w:val="fr-FR"/>
        </w:rPr>
      </w:pPr>
    </w:p>
    <w:p w:rsidR="00596386" w:rsidRPr="008641E3" w:rsidRDefault="00596386" w:rsidP="00596386">
      <w:pPr>
        <w:rPr>
          <w:lang w:val="fr-FR"/>
        </w:rPr>
      </w:pPr>
      <w:r w:rsidRPr="008641E3">
        <w:rPr>
          <w:b/>
          <w:sz w:val="24"/>
          <w:szCs w:val="24"/>
          <w:lang w:val="fr-FR"/>
        </w:rPr>
        <w:t>Offres de support Microsoft Windows Azure</w:t>
      </w:r>
    </w:p>
    <w:p w:rsidR="00596386" w:rsidRPr="008641E3" w:rsidRDefault="00596386" w:rsidP="00596386">
      <w:pPr>
        <w:rPr>
          <w:lang w:val="fr-FR"/>
        </w:rPr>
      </w:pPr>
    </w:p>
    <w:p w:rsidR="00596386" w:rsidRPr="008641E3" w:rsidRDefault="00596386" w:rsidP="00596386">
      <w:pPr>
        <w:jc w:val="both"/>
        <w:rPr>
          <w:lang w:val="fr-FR"/>
        </w:rPr>
      </w:pPr>
      <w:r w:rsidRPr="008641E3">
        <w:rPr>
          <w:rFonts w:cs="Arial"/>
          <w:color w:val="000000"/>
          <w:szCs w:val="18"/>
          <w:lang w:val="fr-FR"/>
        </w:rPr>
        <w:t>Sauf mention contraire ci-après, les Services de support Windows Azure</w:t>
      </w:r>
      <w:r w:rsidR="00786D46">
        <w:rPr>
          <w:rFonts w:cs="Arial"/>
          <w:color w:val="000000"/>
          <w:szCs w:val="18"/>
          <w:lang w:val="fr-FR"/>
        </w:rPr>
        <w:t xml:space="preserve"> sont réservés à Windows Azure.</w:t>
      </w:r>
    </w:p>
    <w:p w:rsidR="00596386" w:rsidRPr="008641E3" w:rsidRDefault="00596386" w:rsidP="00596386">
      <w:pPr>
        <w:tabs>
          <w:tab w:val="left" w:pos="360"/>
        </w:tabs>
        <w:jc w:val="both"/>
        <w:rPr>
          <w:lang w:val="fr-FR"/>
        </w:rPr>
      </w:pPr>
    </w:p>
    <w:p w:rsidR="00596386" w:rsidRPr="008641E3" w:rsidRDefault="00596386" w:rsidP="00786D46">
      <w:pPr>
        <w:tabs>
          <w:tab w:val="left" w:pos="360"/>
        </w:tabs>
        <w:jc w:val="both"/>
        <w:rPr>
          <w:lang w:val="fr-FR"/>
        </w:rPr>
      </w:pPr>
      <w:r w:rsidRPr="008641E3">
        <w:rPr>
          <w:rFonts w:cs="Arial"/>
          <w:szCs w:val="18"/>
          <w:lang w:val="fr-FR"/>
        </w:rPr>
        <w:t>Les Services sont assurés par l’équipe de Support Windows Azure, composée de spécialistes de Windows Azure</w:t>
      </w:r>
      <w:r w:rsidRPr="008641E3">
        <w:rPr>
          <w:rFonts w:cs="Arial"/>
          <w:snapToGrid w:val="0"/>
          <w:szCs w:val="18"/>
          <w:lang w:val="fr-FR"/>
        </w:rPr>
        <w:t>. Les</w:t>
      </w:r>
      <w:r w:rsidR="00786D46">
        <w:rPr>
          <w:rFonts w:cs="Arial"/>
          <w:snapToGrid w:val="0"/>
          <w:szCs w:val="18"/>
          <w:lang w:val="fr-FR"/>
        </w:rPr>
        <w:t> </w:t>
      </w:r>
      <w:r w:rsidRPr="008641E3">
        <w:rPr>
          <w:rFonts w:cs="Arial"/>
          <w:snapToGrid w:val="0"/>
          <w:szCs w:val="18"/>
          <w:lang w:val="fr-FR"/>
        </w:rPr>
        <w:t xml:space="preserve">clients bénéficient ainsi de prestations optimales, disponibles </w:t>
      </w:r>
      <w:r w:rsidRPr="008641E3">
        <w:rPr>
          <w:rFonts w:cs="Arial"/>
          <w:szCs w:val="18"/>
          <w:lang w:val="fr-FR"/>
        </w:rPr>
        <w:t>24 h</w:t>
      </w:r>
      <w:r w:rsidR="00D90C71" w:rsidRPr="008641E3">
        <w:rPr>
          <w:rFonts w:cs="Arial"/>
          <w:szCs w:val="18"/>
          <w:lang w:val="fr-FR"/>
        </w:rPr>
        <w:t xml:space="preserve"> / </w:t>
      </w:r>
      <w:r w:rsidRPr="008641E3">
        <w:rPr>
          <w:rFonts w:cs="Arial"/>
          <w:szCs w:val="18"/>
          <w:lang w:val="fr-FR"/>
        </w:rPr>
        <w:t>24 et 7 jours</w:t>
      </w:r>
      <w:r w:rsidR="00D90C71" w:rsidRPr="008641E3">
        <w:rPr>
          <w:rFonts w:cs="Arial"/>
          <w:szCs w:val="18"/>
          <w:lang w:val="fr-FR"/>
        </w:rPr>
        <w:t xml:space="preserve"> / </w:t>
      </w:r>
      <w:r w:rsidRPr="008641E3">
        <w:rPr>
          <w:rFonts w:cs="Arial"/>
          <w:szCs w:val="18"/>
          <w:lang w:val="fr-FR"/>
        </w:rPr>
        <w:t>7, en anglais uniquement</w:t>
      </w:r>
      <w:r w:rsidR="0050526C" w:rsidRPr="008641E3">
        <w:rPr>
          <w:rFonts w:cs="Arial"/>
          <w:szCs w:val="18"/>
          <w:lang w:val="fr-FR"/>
        </w:rPr>
        <w:t xml:space="preserve">. </w:t>
      </w:r>
      <w:r w:rsidRPr="008641E3">
        <w:rPr>
          <w:rFonts w:cs="Arial"/>
          <w:szCs w:val="18"/>
          <w:lang w:val="fr-FR"/>
        </w:rPr>
        <w:t>Le</w:t>
      </w:r>
      <w:r w:rsidR="00786D46">
        <w:rPr>
          <w:rFonts w:cs="Arial"/>
          <w:szCs w:val="18"/>
          <w:lang w:val="fr-FR"/>
        </w:rPr>
        <w:t> </w:t>
      </w:r>
      <w:r w:rsidRPr="008641E3">
        <w:rPr>
          <w:rFonts w:cs="Arial"/>
          <w:szCs w:val="18"/>
          <w:lang w:val="fr-FR"/>
        </w:rPr>
        <w:t>support est disponible dans d’autres langues (</w:t>
      </w:r>
      <w:hyperlink r:id="rId36" w:history="1">
        <w:r w:rsidRPr="008641E3">
          <w:rPr>
            <w:rStyle w:val="Hyperlink"/>
            <w:szCs w:val="18"/>
            <w:lang w:val="fr-FR"/>
          </w:rPr>
          <w:t>http://www.windowsazure.com/en-us/support/plans/</w:t>
        </w:r>
      </w:hyperlink>
      <w:r w:rsidRPr="008641E3">
        <w:rPr>
          <w:rFonts w:cs="Arial"/>
          <w:szCs w:val="18"/>
          <w:lang w:val="fr-FR"/>
        </w:rPr>
        <w:t>) pendant les heures ouvrées uniquement.</w:t>
      </w:r>
    </w:p>
    <w:p w:rsidR="00596386" w:rsidRPr="008641E3" w:rsidRDefault="00596386" w:rsidP="00596386">
      <w:pPr>
        <w:tabs>
          <w:tab w:val="left" w:pos="360"/>
        </w:tabs>
        <w:jc w:val="both"/>
        <w:rPr>
          <w:lang w:val="fr-FR"/>
        </w:rPr>
      </w:pPr>
    </w:p>
    <w:p w:rsidR="00596386" w:rsidRPr="008641E3" w:rsidRDefault="00596386" w:rsidP="00596386">
      <w:pPr>
        <w:tabs>
          <w:tab w:val="left" w:pos="360"/>
        </w:tabs>
        <w:jc w:val="both"/>
        <w:rPr>
          <w:lang w:val="fr-FR"/>
        </w:rPr>
      </w:pPr>
      <w:r w:rsidRPr="008641E3">
        <w:rPr>
          <w:rFonts w:cs="Arial"/>
          <w:szCs w:val="18"/>
          <w:lang w:val="fr-FR"/>
        </w:rPr>
        <w:t>« Incident » désigne une demande de support assisté pour une Requête d’Assistance Unique</w:t>
      </w:r>
      <w:r w:rsidR="0050526C" w:rsidRPr="008641E3">
        <w:rPr>
          <w:rFonts w:cs="Arial"/>
          <w:szCs w:val="18"/>
          <w:lang w:val="fr-FR"/>
        </w:rPr>
        <w:t xml:space="preserve">. </w:t>
      </w:r>
      <w:r w:rsidRPr="008641E3">
        <w:rPr>
          <w:rFonts w:cs="Arial"/>
          <w:szCs w:val="18"/>
          <w:lang w:val="fr-FR"/>
        </w:rPr>
        <w:t>« Requête d’Assistance Unique » désigne un problème qui ne peut pas être divisé en requêtes secondaires</w:t>
      </w:r>
      <w:r w:rsidR="0050526C" w:rsidRPr="008641E3">
        <w:rPr>
          <w:rFonts w:cs="Arial"/>
          <w:szCs w:val="18"/>
          <w:lang w:val="fr-FR"/>
        </w:rPr>
        <w:t xml:space="preserve">. </w:t>
      </w:r>
      <w:r w:rsidRPr="008641E3">
        <w:rPr>
          <w:rFonts w:cs="Arial"/>
          <w:szCs w:val="18"/>
          <w:lang w:val="fr-FR"/>
        </w:rPr>
        <w:t>Si un problème comporte des requêtes secondaires, chacune d’entre elles sera considérée comme un Incident distinct</w:t>
      </w:r>
      <w:r w:rsidR="0050526C" w:rsidRPr="008641E3">
        <w:rPr>
          <w:rFonts w:cs="Arial"/>
          <w:szCs w:val="18"/>
          <w:lang w:val="fr-FR"/>
        </w:rPr>
        <w:t xml:space="preserve">. </w:t>
      </w:r>
      <w:r w:rsidRPr="008641E3">
        <w:rPr>
          <w:rFonts w:cs="Arial"/>
          <w:szCs w:val="18"/>
          <w:lang w:val="fr-FR"/>
        </w:rPr>
        <w:t>Les Incidents comprennent la quantité commercialement raisonnable de services nécessaires pour le dépannage et la résolution du problème technique</w:t>
      </w:r>
      <w:r w:rsidR="0050526C" w:rsidRPr="008641E3">
        <w:rPr>
          <w:rFonts w:cs="Arial"/>
          <w:szCs w:val="18"/>
          <w:lang w:val="fr-FR"/>
        </w:rPr>
        <w:t xml:space="preserve">. </w:t>
      </w:r>
      <w:r w:rsidRPr="008641E3">
        <w:rPr>
          <w:rFonts w:cs="Arial"/>
          <w:szCs w:val="18"/>
          <w:lang w:val="fr-FR"/>
        </w:rPr>
        <w:t xml:space="preserve">Les demandes de support peuvent être soumises via le site Web de support assisté accessible à l’adresse </w:t>
      </w:r>
      <w:hyperlink r:id="rId37" w:history="1">
        <w:r w:rsidRPr="008641E3">
          <w:rPr>
            <w:rStyle w:val="Hyperlink"/>
            <w:rFonts w:cs="Arial"/>
            <w:szCs w:val="18"/>
            <w:lang w:val="fr-FR"/>
          </w:rPr>
          <w:t>www.windowsazure.com</w:t>
        </w:r>
      </w:hyperlink>
      <w:r w:rsidRPr="008641E3">
        <w:rPr>
          <w:rFonts w:cs="Arial"/>
          <w:szCs w:val="18"/>
          <w:lang w:val="fr-FR"/>
        </w:rPr>
        <w:t>.</w:t>
      </w:r>
    </w:p>
    <w:p w:rsidR="00596386" w:rsidRPr="008641E3" w:rsidRDefault="00596386" w:rsidP="00596386">
      <w:pPr>
        <w:tabs>
          <w:tab w:val="left" w:pos="360"/>
        </w:tabs>
        <w:jc w:val="both"/>
        <w:rPr>
          <w:lang w:val="fr-FR"/>
        </w:rPr>
      </w:pPr>
    </w:p>
    <w:p w:rsidR="00596386" w:rsidRPr="008641E3" w:rsidRDefault="00596386" w:rsidP="00596386">
      <w:pPr>
        <w:tabs>
          <w:tab w:val="left" w:pos="360"/>
        </w:tabs>
        <w:jc w:val="both"/>
        <w:rPr>
          <w:lang w:val="fr-FR"/>
        </w:rPr>
      </w:pPr>
      <w:r w:rsidRPr="008641E3">
        <w:rPr>
          <w:rFonts w:cs="Arial"/>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50526C" w:rsidRPr="008641E3">
        <w:rPr>
          <w:rFonts w:cs="Arial"/>
          <w:szCs w:val="18"/>
          <w:lang w:val="fr-FR"/>
        </w:rPr>
        <w:t xml:space="preserve">. </w:t>
      </w:r>
      <w:r w:rsidRPr="008641E3">
        <w:rPr>
          <w:rFonts w:cs="Arial"/>
          <w:szCs w:val="18"/>
          <w:lang w:val="fr-FR"/>
        </w:rPr>
        <w:t>Lesdits services supplémentaires seront régis par les conditions dudit contrat distinct.</w:t>
      </w:r>
    </w:p>
    <w:p w:rsidR="00596386" w:rsidRPr="008641E3" w:rsidRDefault="00596386" w:rsidP="00596386">
      <w:pPr>
        <w:pStyle w:val="normal1"/>
        <w:jc w:val="both"/>
        <w:rPr>
          <w:lang w:val="fr-FR"/>
        </w:rPr>
      </w:pPr>
    </w:p>
    <w:p w:rsidR="00596386" w:rsidRPr="008641E3" w:rsidRDefault="00596386" w:rsidP="00596386">
      <w:pPr>
        <w:widowControl w:val="0"/>
        <w:tabs>
          <w:tab w:val="left" w:pos="720"/>
          <w:tab w:val="left" w:pos="1170"/>
        </w:tabs>
        <w:rPr>
          <w:lang w:val="fr-FR"/>
        </w:rPr>
      </w:pPr>
      <w:r w:rsidRPr="008641E3">
        <w:rPr>
          <w:rFonts w:cs="Arial"/>
          <w:b/>
          <w:bCs/>
          <w:sz w:val="24"/>
          <w:szCs w:val="18"/>
          <w:lang w:val="fr-FR"/>
        </w:rPr>
        <w:t>Support professionnel direct pour Windows Azure</w:t>
      </w:r>
    </w:p>
    <w:p w:rsidR="00596386" w:rsidRPr="008641E3" w:rsidRDefault="00596386" w:rsidP="00596386">
      <w:pPr>
        <w:tabs>
          <w:tab w:val="left" w:pos="360"/>
        </w:tabs>
        <w:jc w:val="both"/>
        <w:rPr>
          <w:lang w:val="fr-FR"/>
        </w:rPr>
      </w:pPr>
    </w:p>
    <w:p w:rsidR="006E7D7A" w:rsidRPr="008641E3" w:rsidRDefault="006E7D7A" w:rsidP="000914B3">
      <w:pPr>
        <w:tabs>
          <w:tab w:val="left" w:pos="360"/>
        </w:tabs>
        <w:jc w:val="both"/>
        <w:rPr>
          <w:lang w:val="fr-FR"/>
        </w:rPr>
      </w:pPr>
      <w:r w:rsidRPr="008641E3">
        <w:rPr>
          <w:rFonts w:cs="Arial"/>
          <w:i/>
          <w:color w:val="000000"/>
          <w:szCs w:val="18"/>
          <w:lang w:val="fr-FR"/>
        </w:rPr>
        <w:t>Disponibilité limitée sur le marché</w:t>
      </w:r>
      <w:r w:rsidRPr="008641E3">
        <w:rPr>
          <w:rFonts w:cs="Arial"/>
          <w:color w:val="000000"/>
          <w:szCs w:val="18"/>
          <w:lang w:val="fr-FR"/>
        </w:rPr>
        <w:t xml:space="preserve"> – Les services de Support professionnel direct pour Windows Azure </w:t>
      </w:r>
      <w:r w:rsidR="000914B3" w:rsidRPr="008641E3">
        <w:rPr>
          <w:rFonts w:cs="Arial"/>
          <w:color w:val="000000"/>
          <w:szCs w:val="18"/>
          <w:lang w:val="fr-FR"/>
        </w:rPr>
        <w:br/>
      </w:r>
      <w:r w:rsidRPr="008641E3">
        <w:rPr>
          <w:rFonts w:cs="Arial"/>
          <w:color w:val="000000"/>
          <w:szCs w:val="18"/>
          <w:lang w:val="fr-FR"/>
        </w:rPr>
        <w:t xml:space="preserve">présentés ci-dessous sont assurés uniquement en anglais, dans un nombre de pays limité </w:t>
      </w:r>
      <w:r w:rsidR="000914B3" w:rsidRPr="008641E3">
        <w:rPr>
          <w:rFonts w:cs="Arial"/>
          <w:color w:val="000000"/>
          <w:szCs w:val="18"/>
          <w:lang w:val="fr-FR"/>
        </w:rPr>
        <w:br/>
      </w:r>
      <w:r w:rsidRPr="008641E3">
        <w:rPr>
          <w:rFonts w:cs="Arial"/>
          <w:color w:val="000000"/>
          <w:szCs w:val="18"/>
          <w:lang w:val="fr-FR"/>
        </w:rPr>
        <w:t>(</w:t>
      </w:r>
      <w:hyperlink r:id="rId38" w:history="1">
        <w:r w:rsidRPr="008641E3">
          <w:rPr>
            <w:rStyle w:val="Hyperlink"/>
            <w:rFonts w:cs="Arial"/>
            <w:szCs w:val="18"/>
            <w:lang w:val="fr-FR"/>
          </w:rPr>
          <w:t>http://www.windowsazure.com/en-us/support/plans/</w:t>
        </w:r>
      </w:hyperlink>
      <w:r w:rsidRPr="008641E3">
        <w:rPr>
          <w:rFonts w:cs="Arial"/>
          <w:szCs w:val="18"/>
          <w:lang w:val="fr-FR"/>
        </w:rPr>
        <w:t>).</w:t>
      </w:r>
    </w:p>
    <w:p w:rsidR="006E7D7A" w:rsidRPr="008641E3" w:rsidRDefault="006E7D7A" w:rsidP="006E7D7A">
      <w:pPr>
        <w:tabs>
          <w:tab w:val="left" w:pos="360"/>
        </w:tabs>
        <w:jc w:val="both"/>
        <w:rPr>
          <w:lang w:val="fr-FR"/>
        </w:rPr>
      </w:pPr>
    </w:p>
    <w:p w:rsidR="00596386" w:rsidRPr="008641E3" w:rsidRDefault="00596386" w:rsidP="00596386">
      <w:pPr>
        <w:tabs>
          <w:tab w:val="left" w:pos="360"/>
        </w:tabs>
        <w:jc w:val="both"/>
        <w:rPr>
          <w:lang w:val="fr-FR"/>
        </w:rPr>
      </w:pPr>
      <w:r w:rsidRPr="008641E3">
        <w:rPr>
          <w:rFonts w:cs="Arial"/>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50526C" w:rsidRPr="008641E3">
        <w:rPr>
          <w:rFonts w:cs="Arial"/>
          <w:color w:val="000000"/>
          <w:szCs w:val="18"/>
          <w:lang w:val="fr-FR"/>
        </w:rPr>
        <w:t xml:space="preserve">. </w:t>
      </w:r>
      <w:r w:rsidRPr="008641E3">
        <w:rPr>
          <w:rFonts w:cs="Arial"/>
          <w:color w:val="000000"/>
          <w:szCs w:val="18"/>
          <w:lang w:val="fr-FR"/>
        </w:rPr>
        <w:t>La gravité de l’Incident détermine le niveau de réponse au sein de Microsoft et les temps de réponse estimés, tel que défini dans le tableau ci-après</w:t>
      </w:r>
      <w:r w:rsidR="0050526C" w:rsidRPr="008641E3">
        <w:rPr>
          <w:rFonts w:cs="Arial"/>
          <w:color w:val="000000"/>
          <w:szCs w:val="18"/>
          <w:lang w:val="fr-FR"/>
        </w:rPr>
        <w:t xml:space="preserve">. </w:t>
      </w:r>
      <w:r w:rsidRPr="008641E3">
        <w:rPr>
          <w:rFonts w:cs="Arial"/>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rsidR="000D747C" w:rsidRPr="008641E3" w:rsidRDefault="000D747C" w:rsidP="00596386">
      <w:pPr>
        <w:tabs>
          <w:tab w:val="left" w:pos="360"/>
        </w:tabs>
        <w:jc w:val="both"/>
        <w:rPr>
          <w:lang w:val="fr-FR"/>
        </w:rPr>
      </w:pPr>
    </w:p>
    <w:p w:rsidR="00381B33" w:rsidRPr="008641E3" w:rsidRDefault="00381B33" w:rsidP="00DD7F8E">
      <w:pPr>
        <w:rPr>
          <w:lang w:val="fr-FR"/>
        </w:rPr>
      </w:pPr>
    </w:p>
    <w:p w:rsidR="005824A7" w:rsidRPr="008641E3" w:rsidRDefault="005824A7" w:rsidP="00DD7F8E">
      <w:pPr>
        <w:rPr>
          <w:lang w:val="fr-FR"/>
        </w:rPr>
      </w:pPr>
    </w:p>
    <w:p w:rsidR="005824A7" w:rsidRPr="008641E3" w:rsidRDefault="005824A7" w:rsidP="00DD7F8E">
      <w:pPr>
        <w:rPr>
          <w:lang w:val="fr-FR"/>
        </w:rPr>
      </w:pPr>
    </w:p>
    <w:p w:rsidR="005824A7" w:rsidRPr="008641E3" w:rsidRDefault="005824A7" w:rsidP="00DD7F8E">
      <w:pPr>
        <w:rPr>
          <w:lang w:val="fr-FR"/>
        </w:rPr>
      </w:pPr>
    </w:p>
    <w:p w:rsidR="005824A7" w:rsidRPr="008641E3" w:rsidRDefault="005824A7" w:rsidP="00DD7F8E">
      <w:pPr>
        <w:rPr>
          <w:lang w:val="fr-FR"/>
        </w:rPr>
      </w:pPr>
    </w:p>
    <w:p w:rsidR="005824A7" w:rsidRPr="008641E3" w:rsidRDefault="005824A7" w:rsidP="00DD7F8E">
      <w:pPr>
        <w:rPr>
          <w:lang w:val="fr-FR"/>
        </w:rPr>
      </w:pPr>
    </w:p>
    <w:p w:rsidR="005824A7" w:rsidRPr="008641E3" w:rsidRDefault="005824A7" w:rsidP="00DD7F8E">
      <w:pPr>
        <w:rPr>
          <w:lang w:val="fr-FR"/>
        </w:rPr>
      </w:pPr>
    </w:p>
    <w:p w:rsidR="005824A7" w:rsidRPr="008641E3" w:rsidRDefault="005824A7" w:rsidP="00DD7F8E">
      <w:pPr>
        <w:rPr>
          <w:lang w:val="fr-FR"/>
        </w:rPr>
      </w:pPr>
    </w:p>
    <w:p w:rsidR="005824A7" w:rsidRPr="008641E3" w:rsidRDefault="005824A7" w:rsidP="00DD7F8E">
      <w:pPr>
        <w:rPr>
          <w:lang w:val="fr-FR"/>
        </w:rPr>
      </w:pPr>
    </w:p>
    <w:tbl>
      <w:tblPr>
        <w:tblW w:w="93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143"/>
      </w:tblGrid>
      <w:tr w:rsidR="00596386" w:rsidRPr="008E0080" w:rsidTr="005824A7">
        <w:tc>
          <w:tcPr>
            <w:tcW w:w="1347" w:type="dxa"/>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Gravité</w:t>
            </w:r>
          </w:p>
        </w:tc>
        <w:tc>
          <w:tcPr>
            <w:tcW w:w="1800" w:type="dxa"/>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Interlocuteur</w:t>
            </w:r>
          </w:p>
        </w:tc>
        <w:tc>
          <w:tcPr>
            <w:tcW w:w="3079" w:type="dxa"/>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Situation du client</w:t>
            </w:r>
          </w:p>
        </w:tc>
        <w:tc>
          <w:tcPr>
            <w:tcW w:w="3143" w:type="dxa"/>
            <w:shd w:val="clear" w:color="auto" w:fill="FABF8F"/>
          </w:tcPr>
          <w:p w:rsidR="00596386" w:rsidRPr="008641E3" w:rsidRDefault="00596386" w:rsidP="005824A7">
            <w:pPr>
              <w:jc w:val="center"/>
              <w:rPr>
                <w:rFonts w:cs="Tahoma"/>
                <w:b/>
                <w:bCs/>
                <w:color w:val="000000"/>
                <w:sz w:val="20"/>
                <w:szCs w:val="18"/>
                <w:lang w:val="fr-FR"/>
              </w:rPr>
            </w:pPr>
            <w:r w:rsidRPr="008641E3">
              <w:rPr>
                <w:rFonts w:cs="Tahoma"/>
                <w:b/>
                <w:bCs/>
                <w:color w:val="000000"/>
                <w:sz w:val="20"/>
                <w:szCs w:val="18"/>
                <w:lang w:val="fr-FR"/>
              </w:rPr>
              <w:t>Délai de réponse estimé de</w:t>
            </w:r>
            <w:r w:rsidR="005824A7" w:rsidRPr="008641E3">
              <w:rPr>
                <w:rFonts w:cs="Tahoma"/>
                <w:b/>
                <w:bCs/>
                <w:color w:val="000000"/>
                <w:sz w:val="20"/>
                <w:szCs w:val="18"/>
                <w:lang w:val="fr-FR"/>
              </w:rPr>
              <w:t> </w:t>
            </w:r>
            <w:r w:rsidRPr="008641E3">
              <w:rPr>
                <w:rFonts w:cs="Tahoma"/>
                <w:b/>
                <w:bCs/>
                <w:color w:val="000000"/>
                <w:sz w:val="20"/>
                <w:szCs w:val="18"/>
                <w:lang w:val="fr-FR"/>
              </w:rPr>
              <w:t>Microsoft</w:t>
            </w:r>
          </w:p>
        </w:tc>
      </w:tr>
      <w:tr w:rsidR="00596386" w:rsidRPr="008E0080" w:rsidTr="005824A7">
        <w:tc>
          <w:tcPr>
            <w:tcW w:w="1347" w:type="dxa"/>
          </w:tcPr>
          <w:p w:rsidR="00596386" w:rsidRPr="008641E3" w:rsidRDefault="00596386" w:rsidP="00647923">
            <w:pPr>
              <w:spacing w:after="60" w:line="240" w:lineRule="atLeast"/>
              <w:jc w:val="center"/>
              <w:rPr>
                <w:rFonts w:ascii="SegoeBook" w:hAnsi="SegoeBook"/>
                <w:szCs w:val="18"/>
                <w:lang w:val="fr-FR"/>
              </w:rPr>
            </w:pPr>
            <w:r w:rsidRPr="008641E3">
              <w:rPr>
                <w:rFonts w:ascii="SegoeBook" w:hAnsi="SegoeBook"/>
                <w:szCs w:val="18"/>
                <w:lang w:val="fr-FR"/>
              </w:rPr>
              <w:t>A</w:t>
            </w:r>
          </w:p>
        </w:tc>
        <w:tc>
          <w:tcPr>
            <w:tcW w:w="1800" w:type="dxa"/>
          </w:tcPr>
          <w:p w:rsidR="00596386" w:rsidRPr="008641E3" w:rsidRDefault="00596386" w:rsidP="005824A7">
            <w:pPr>
              <w:spacing w:after="60" w:line="240" w:lineRule="atLeast"/>
              <w:jc w:val="center"/>
              <w:rPr>
                <w:rFonts w:ascii="SegoeBook" w:hAnsi="SegoeBook"/>
                <w:szCs w:val="18"/>
                <w:lang w:val="fr-FR"/>
              </w:rPr>
            </w:pPr>
            <w:r w:rsidRPr="008641E3">
              <w:rPr>
                <w:rFonts w:ascii="SegoeBook" w:hAnsi="SegoeBook"/>
                <w:szCs w:val="18"/>
                <w:lang w:val="fr-FR"/>
              </w:rPr>
              <w:t>Communication par</w:t>
            </w:r>
            <w:r w:rsidR="005824A7" w:rsidRPr="008641E3">
              <w:rPr>
                <w:rFonts w:ascii="SegoeBook" w:hAnsi="SegoeBook"/>
                <w:szCs w:val="18"/>
                <w:lang w:val="fr-FR"/>
              </w:rPr>
              <w:t> </w:t>
            </w:r>
            <w:r w:rsidRPr="008641E3">
              <w:rPr>
                <w:rFonts w:ascii="SegoeBook" w:hAnsi="SegoeBook"/>
                <w:szCs w:val="18"/>
                <w:lang w:val="fr-FR"/>
              </w:rPr>
              <w:t>le Web</w:t>
            </w:r>
          </w:p>
        </w:tc>
        <w:tc>
          <w:tcPr>
            <w:tcW w:w="3079" w:type="dxa"/>
          </w:tcPr>
          <w:p w:rsidR="00596386" w:rsidRPr="008641E3" w:rsidRDefault="00596386" w:rsidP="00647923">
            <w:pPr>
              <w:spacing w:after="60" w:line="240" w:lineRule="atLeast"/>
              <w:rPr>
                <w:lang w:val="fr-FR"/>
              </w:rPr>
            </w:pPr>
            <w:r w:rsidRPr="008641E3">
              <w:rPr>
                <w:rFonts w:ascii="SegoeBook" w:hAnsi="SegoeBook"/>
                <w:szCs w:val="18"/>
                <w:lang w:val="fr-FR"/>
              </w:rPr>
              <w:t>Impact critique sur l’activité :</w:t>
            </w:r>
          </w:p>
          <w:p w:rsidR="00596386" w:rsidRPr="008641E3" w:rsidRDefault="00596386" w:rsidP="005824A7">
            <w:pPr>
              <w:spacing w:after="60" w:line="240" w:lineRule="atLeast"/>
              <w:rPr>
                <w:lang w:val="fr-FR"/>
              </w:rPr>
            </w:pPr>
            <w:r w:rsidRPr="008641E3">
              <w:rPr>
                <w:rFonts w:ascii="SegoeBook" w:hAnsi="SegoeBook"/>
                <w:szCs w:val="18"/>
                <w:lang w:val="fr-FR"/>
              </w:rPr>
              <w:t>Pertes ou dégradations des</w:t>
            </w:r>
            <w:r w:rsidR="005824A7" w:rsidRPr="008641E3">
              <w:rPr>
                <w:rFonts w:ascii="SegoeBook" w:hAnsi="SegoeBook"/>
                <w:szCs w:val="18"/>
                <w:lang w:val="fr-FR"/>
              </w:rPr>
              <w:t> </w:t>
            </w:r>
            <w:r w:rsidRPr="008641E3">
              <w:rPr>
                <w:rFonts w:ascii="SegoeBook" w:hAnsi="SegoeBook"/>
                <w:szCs w:val="18"/>
                <w:lang w:val="fr-FR"/>
              </w:rPr>
              <w:t>services importantes (application</w:t>
            </w:r>
            <w:r w:rsidR="005824A7" w:rsidRPr="008641E3">
              <w:rPr>
                <w:rFonts w:ascii="SegoeBook" w:hAnsi="SegoeBook"/>
                <w:szCs w:val="18"/>
                <w:lang w:val="fr-FR"/>
              </w:rPr>
              <w:t> </w:t>
            </w:r>
            <w:r w:rsidRPr="008641E3">
              <w:rPr>
                <w:rFonts w:ascii="SegoeBook" w:hAnsi="SegoeBook"/>
                <w:szCs w:val="18"/>
                <w:lang w:val="fr-FR"/>
              </w:rPr>
              <w:t>en panne)</w:t>
            </w:r>
          </w:p>
          <w:p w:rsidR="00596386" w:rsidRPr="008641E3" w:rsidRDefault="00596386" w:rsidP="005824A7">
            <w:pPr>
              <w:spacing w:after="60" w:line="240" w:lineRule="atLeast"/>
              <w:rPr>
                <w:rFonts w:ascii="SegoeBook" w:hAnsi="SegoeBook"/>
                <w:szCs w:val="18"/>
                <w:lang w:val="fr-FR"/>
              </w:rPr>
            </w:pPr>
            <w:r w:rsidRPr="008641E3">
              <w:rPr>
                <w:rFonts w:ascii="SegoeBook" w:hAnsi="SegoeBook"/>
                <w:szCs w:val="18"/>
                <w:lang w:val="fr-FR"/>
              </w:rPr>
              <w:t>Nécessite une attention dans</w:t>
            </w:r>
            <w:r w:rsidR="005824A7" w:rsidRPr="008641E3">
              <w:rPr>
                <w:rFonts w:ascii="SegoeBook" w:hAnsi="SegoeBook"/>
                <w:szCs w:val="18"/>
                <w:lang w:val="fr-FR"/>
              </w:rPr>
              <w:t> </w:t>
            </w:r>
            <w:r w:rsidRPr="008641E3">
              <w:rPr>
                <w:rFonts w:ascii="SegoeBook" w:hAnsi="SegoeBook"/>
                <w:szCs w:val="18"/>
                <w:lang w:val="fr-FR"/>
              </w:rPr>
              <w:t>l’heure</w:t>
            </w:r>
          </w:p>
        </w:tc>
        <w:tc>
          <w:tcPr>
            <w:tcW w:w="3143" w:type="dxa"/>
          </w:tcPr>
          <w:p w:rsidR="00596386" w:rsidRPr="008641E3" w:rsidRDefault="00596386" w:rsidP="00647923">
            <w:pPr>
              <w:spacing w:after="60" w:line="240" w:lineRule="atLeast"/>
              <w:rPr>
                <w:lang w:val="fr-FR"/>
              </w:rPr>
            </w:pPr>
            <w:r w:rsidRPr="008641E3">
              <w:rPr>
                <w:rFonts w:ascii="SegoeBook" w:hAnsi="SegoeBook"/>
                <w:szCs w:val="18"/>
                <w:lang w:val="fr-FR"/>
              </w:rPr>
              <w:t>1</w:t>
            </w:r>
            <w:r w:rsidRPr="008641E3">
              <w:rPr>
                <w:rFonts w:ascii="SegoeBook" w:hAnsi="SegoeBook"/>
                <w:szCs w:val="18"/>
                <w:vertAlign w:val="superscript"/>
                <w:lang w:val="fr-FR"/>
              </w:rPr>
              <w:t>ère</w:t>
            </w:r>
            <w:r w:rsidRPr="008641E3">
              <w:rPr>
                <w:rFonts w:ascii="SegoeBook" w:hAnsi="SegoeBook"/>
                <w:szCs w:val="18"/>
                <w:lang w:val="fr-FR"/>
              </w:rPr>
              <w:t xml:space="preserve"> réponse en une (1) heure maximum</w:t>
            </w:r>
          </w:p>
          <w:p w:rsidR="00596386" w:rsidRPr="008641E3" w:rsidRDefault="00596386" w:rsidP="00647923">
            <w:pPr>
              <w:spacing w:after="60" w:line="240" w:lineRule="atLeast"/>
              <w:rPr>
                <w:rFonts w:ascii="SegoeBook" w:hAnsi="SegoeBook"/>
                <w:szCs w:val="18"/>
                <w:lang w:val="fr-FR"/>
              </w:rPr>
            </w:pPr>
          </w:p>
        </w:tc>
      </w:tr>
      <w:tr w:rsidR="00596386" w:rsidRPr="008E0080" w:rsidTr="005824A7">
        <w:tc>
          <w:tcPr>
            <w:tcW w:w="1347" w:type="dxa"/>
          </w:tcPr>
          <w:p w:rsidR="00596386" w:rsidRPr="008641E3" w:rsidRDefault="00596386" w:rsidP="00647923">
            <w:pPr>
              <w:spacing w:after="60" w:line="240" w:lineRule="atLeast"/>
              <w:jc w:val="center"/>
              <w:rPr>
                <w:rFonts w:ascii="SegoeBook" w:hAnsi="SegoeBook"/>
                <w:szCs w:val="18"/>
                <w:lang w:val="fr-FR"/>
              </w:rPr>
            </w:pPr>
            <w:r w:rsidRPr="008641E3">
              <w:rPr>
                <w:rFonts w:ascii="SegoeBook" w:hAnsi="SegoeBook"/>
                <w:szCs w:val="18"/>
                <w:lang w:val="fr-FR"/>
              </w:rPr>
              <w:t>B</w:t>
            </w:r>
          </w:p>
        </w:tc>
        <w:tc>
          <w:tcPr>
            <w:tcW w:w="1800" w:type="dxa"/>
          </w:tcPr>
          <w:p w:rsidR="00596386" w:rsidRPr="008641E3" w:rsidRDefault="00596386" w:rsidP="005824A7">
            <w:pPr>
              <w:spacing w:after="60" w:line="240" w:lineRule="atLeast"/>
              <w:jc w:val="center"/>
              <w:rPr>
                <w:rFonts w:ascii="SegoeBook" w:hAnsi="SegoeBook"/>
                <w:szCs w:val="18"/>
                <w:lang w:val="fr-FR"/>
              </w:rPr>
            </w:pPr>
            <w:r w:rsidRPr="008641E3">
              <w:rPr>
                <w:rFonts w:ascii="SegoeBook" w:hAnsi="SegoeBook"/>
                <w:szCs w:val="18"/>
                <w:lang w:val="fr-FR"/>
              </w:rPr>
              <w:t>Communication par</w:t>
            </w:r>
            <w:r w:rsidR="005824A7" w:rsidRPr="008641E3">
              <w:rPr>
                <w:rFonts w:ascii="SegoeBook" w:hAnsi="SegoeBook"/>
                <w:szCs w:val="18"/>
                <w:lang w:val="fr-FR"/>
              </w:rPr>
              <w:t> </w:t>
            </w:r>
            <w:r w:rsidRPr="008641E3">
              <w:rPr>
                <w:rFonts w:ascii="SegoeBook" w:hAnsi="SegoeBook"/>
                <w:szCs w:val="18"/>
                <w:lang w:val="fr-FR"/>
              </w:rPr>
              <w:t>le Web</w:t>
            </w:r>
          </w:p>
        </w:tc>
        <w:tc>
          <w:tcPr>
            <w:tcW w:w="3079" w:type="dxa"/>
          </w:tcPr>
          <w:p w:rsidR="00596386" w:rsidRPr="008641E3" w:rsidRDefault="00596386" w:rsidP="00647923">
            <w:pPr>
              <w:spacing w:after="60" w:line="240" w:lineRule="atLeast"/>
              <w:rPr>
                <w:lang w:val="fr-FR"/>
              </w:rPr>
            </w:pPr>
            <w:r w:rsidRPr="008641E3">
              <w:rPr>
                <w:rFonts w:ascii="SegoeBook" w:hAnsi="SegoeBook"/>
                <w:szCs w:val="18"/>
                <w:lang w:val="fr-FR"/>
              </w:rPr>
              <w:t xml:space="preserve">Impact modéré sur l’activité : </w:t>
            </w:r>
          </w:p>
          <w:p w:rsidR="00596386" w:rsidRPr="008641E3" w:rsidRDefault="00596386" w:rsidP="00647923">
            <w:pPr>
              <w:spacing w:line="240" w:lineRule="atLeast"/>
              <w:rPr>
                <w:lang w:val="fr-FR"/>
              </w:rPr>
            </w:pPr>
            <w:r w:rsidRPr="008641E3">
              <w:rPr>
                <w:rFonts w:ascii="SegoeBook" w:hAnsi="SegoeBook"/>
                <w:szCs w:val="18"/>
                <w:lang w:val="fr-FR"/>
              </w:rPr>
              <w:t>L’activité du client subit une perte modérée ou la dégradation des services mais l’activité peut se poursuivre même si elle est perturbée</w:t>
            </w:r>
          </w:p>
          <w:p w:rsidR="00596386" w:rsidRPr="008641E3" w:rsidRDefault="00596386" w:rsidP="00647923">
            <w:pPr>
              <w:spacing w:after="60" w:line="240" w:lineRule="atLeast"/>
              <w:rPr>
                <w:rFonts w:ascii="SegoeBook" w:hAnsi="SegoeBook"/>
                <w:szCs w:val="18"/>
                <w:lang w:val="fr-FR"/>
              </w:rPr>
            </w:pPr>
            <w:r w:rsidRPr="008641E3">
              <w:rPr>
                <w:rFonts w:ascii="SegoeBook" w:hAnsi="SegoeBook"/>
                <w:szCs w:val="18"/>
                <w:lang w:val="fr-FR"/>
              </w:rPr>
              <w:t>Nécessite une attention dans les deux (2) heures</w:t>
            </w:r>
          </w:p>
        </w:tc>
        <w:tc>
          <w:tcPr>
            <w:tcW w:w="3143" w:type="dxa"/>
          </w:tcPr>
          <w:p w:rsidR="00596386" w:rsidRPr="008641E3" w:rsidRDefault="00596386" w:rsidP="00647923">
            <w:pPr>
              <w:spacing w:line="240" w:lineRule="atLeast"/>
              <w:rPr>
                <w:lang w:val="fr-FR"/>
              </w:rPr>
            </w:pPr>
            <w:r w:rsidRPr="008641E3">
              <w:rPr>
                <w:rFonts w:ascii="SegoeBook" w:hAnsi="SegoeBook"/>
                <w:szCs w:val="18"/>
                <w:lang w:val="fr-FR"/>
              </w:rPr>
              <w:t>1</w:t>
            </w:r>
            <w:r w:rsidRPr="008641E3">
              <w:rPr>
                <w:rFonts w:ascii="SegoeBook" w:hAnsi="SegoeBook"/>
                <w:szCs w:val="18"/>
                <w:vertAlign w:val="superscript"/>
                <w:lang w:val="fr-FR"/>
              </w:rPr>
              <w:t>ère</w:t>
            </w:r>
            <w:r w:rsidRPr="008641E3">
              <w:rPr>
                <w:rFonts w:ascii="SegoeBook" w:hAnsi="SegoeBook"/>
                <w:szCs w:val="18"/>
                <w:lang w:val="fr-FR"/>
              </w:rPr>
              <w:t xml:space="preserve"> réponse en deux (2) heures maximum</w:t>
            </w:r>
          </w:p>
          <w:p w:rsidR="00596386" w:rsidRPr="008641E3" w:rsidRDefault="00596386" w:rsidP="00647923">
            <w:pPr>
              <w:spacing w:after="60" w:line="240" w:lineRule="atLeast"/>
              <w:rPr>
                <w:rFonts w:ascii="SegoeBook" w:hAnsi="SegoeBook"/>
                <w:szCs w:val="18"/>
                <w:lang w:val="fr-FR"/>
              </w:rPr>
            </w:pPr>
          </w:p>
        </w:tc>
      </w:tr>
      <w:tr w:rsidR="00596386" w:rsidRPr="008E0080" w:rsidTr="005824A7">
        <w:tc>
          <w:tcPr>
            <w:tcW w:w="1347" w:type="dxa"/>
          </w:tcPr>
          <w:p w:rsidR="00596386" w:rsidRPr="008641E3" w:rsidRDefault="00596386" w:rsidP="00647923">
            <w:pPr>
              <w:spacing w:after="60" w:line="240" w:lineRule="atLeast"/>
              <w:jc w:val="center"/>
              <w:rPr>
                <w:rFonts w:ascii="SegoeBook" w:hAnsi="SegoeBook"/>
                <w:szCs w:val="18"/>
                <w:lang w:val="fr-FR"/>
              </w:rPr>
            </w:pPr>
            <w:r w:rsidRPr="008641E3">
              <w:rPr>
                <w:rFonts w:ascii="SegoeBook" w:hAnsi="SegoeBook"/>
                <w:szCs w:val="18"/>
                <w:lang w:val="fr-FR"/>
              </w:rPr>
              <w:t>C</w:t>
            </w:r>
          </w:p>
        </w:tc>
        <w:tc>
          <w:tcPr>
            <w:tcW w:w="1800" w:type="dxa"/>
          </w:tcPr>
          <w:p w:rsidR="00596386" w:rsidRPr="008641E3" w:rsidRDefault="00596386" w:rsidP="005824A7">
            <w:pPr>
              <w:spacing w:after="60" w:line="240" w:lineRule="atLeast"/>
              <w:jc w:val="center"/>
              <w:rPr>
                <w:rFonts w:ascii="SegoeBook" w:hAnsi="SegoeBook"/>
                <w:szCs w:val="18"/>
                <w:lang w:val="fr-FR"/>
              </w:rPr>
            </w:pPr>
            <w:r w:rsidRPr="008641E3">
              <w:rPr>
                <w:rFonts w:ascii="SegoeBook" w:hAnsi="SegoeBook"/>
                <w:szCs w:val="18"/>
                <w:lang w:val="fr-FR"/>
              </w:rPr>
              <w:t>Communication par</w:t>
            </w:r>
            <w:r w:rsidR="005824A7" w:rsidRPr="008641E3">
              <w:rPr>
                <w:rFonts w:ascii="SegoeBook" w:hAnsi="SegoeBook"/>
                <w:szCs w:val="18"/>
                <w:lang w:val="fr-FR"/>
              </w:rPr>
              <w:t> </w:t>
            </w:r>
            <w:r w:rsidRPr="008641E3">
              <w:rPr>
                <w:rFonts w:ascii="SegoeBook" w:hAnsi="SegoeBook"/>
                <w:szCs w:val="18"/>
                <w:lang w:val="fr-FR"/>
              </w:rPr>
              <w:t>le Web</w:t>
            </w:r>
          </w:p>
        </w:tc>
        <w:tc>
          <w:tcPr>
            <w:tcW w:w="3079" w:type="dxa"/>
          </w:tcPr>
          <w:p w:rsidR="00596386" w:rsidRPr="008641E3" w:rsidRDefault="00596386" w:rsidP="00647923">
            <w:pPr>
              <w:rPr>
                <w:lang w:val="fr-FR"/>
              </w:rPr>
            </w:pPr>
            <w:r w:rsidRPr="008641E3">
              <w:rPr>
                <w:rFonts w:ascii="SegoeBook" w:hAnsi="SegoeBook"/>
                <w:szCs w:val="18"/>
                <w:lang w:val="fr-FR"/>
              </w:rPr>
              <w:t>Impact minimum sur l’activité :</w:t>
            </w:r>
          </w:p>
          <w:p w:rsidR="00596386" w:rsidRPr="008641E3" w:rsidRDefault="00596386" w:rsidP="00647923">
            <w:pPr>
              <w:rPr>
                <w:lang w:val="fr-FR"/>
              </w:rPr>
            </w:pPr>
            <w:r w:rsidRPr="008641E3">
              <w:rPr>
                <w:rFonts w:ascii="SegoeBook" w:hAnsi="SegoeBook"/>
                <w:szCs w:val="18"/>
                <w:lang w:val="fr-FR"/>
              </w:rPr>
              <w:t>L’activité se poursuit pour l’essentiel malgré des gênes minimes ou inexistantes pour les services</w:t>
            </w:r>
          </w:p>
          <w:p w:rsidR="00596386" w:rsidRPr="008641E3" w:rsidRDefault="00596386" w:rsidP="00647923">
            <w:pPr>
              <w:spacing w:after="60" w:line="240" w:lineRule="atLeast"/>
              <w:rPr>
                <w:rFonts w:ascii="SegoeBook" w:hAnsi="SegoeBook"/>
                <w:szCs w:val="18"/>
                <w:lang w:val="fr-FR"/>
              </w:rPr>
            </w:pPr>
            <w:r w:rsidRPr="008641E3">
              <w:rPr>
                <w:rFonts w:ascii="SegoeBook" w:hAnsi="SegoeBook"/>
                <w:szCs w:val="18"/>
                <w:lang w:val="fr-FR"/>
              </w:rPr>
              <w:t>Nécessite une attention dans les deux (4) heures</w:t>
            </w:r>
          </w:p>
        </w:tc>
        <w:tc>
          <w:tcPr>
            <w:tcW w:w="3143" w:type="dxa"/>
          </w:tcPr>
          <w:p w:rsidR="00596386" w:rsidRPr="008641E3" w:rsidRDefault="00596386" w:rsidP="00647923">
            <w:pPr>
              <w:rPr>
                <w:lang w:val="fr-FR"/>
              </w:rPr>
            </w:pPr>
            <w:r w:rsidRPr="008641E3">
              <w:rPr>
                <w:rFonts w:ascii="SegoeBook" w:hAnsi="SegoeBook"/>
                <w:szCs w:val="18"/>
                <w:lang w:val="fr-FR"/>
              </w:rPr>
              <w:t>1</w:t>
            </w:r>
            <w:r w:rsidRPr="008641E3">
              <w:rPr>
                <w:rFonts w:ascii="SegoeBook" w:hAnsi="SegoeBook"/>
                <w:szCs w:val="18"/>
                <w:vertAlign w:val="superscript"/>
                <w:lang w:val="fr-FR"/>
              </w:rPr>
              <w:t>ère</w:t>
            </w:r>
            <w:r w:rsidRPr="008641E3">
              <w:rPr>
                <w:rFonts w:ascii="SegoeBook" w:hAnsi="SegoeBook"/>
                <w:szCs w:val="18"/>
                <w:lang w:val="fr-FR"/>
              </w:rPr>
              <w:t xml:space="preserve"> réponse en quatre (4) heures maximum</w:t>
            </w:r>
          </w:p>
          <w:p w:rsidR="00596386" w:rsidRPr="008641E3" w:rsidRDefault="00596386" w:rsidP="00647923">
            <w:pPr>
              <w:spacing w:line="240" w:lineRule="atLeast"/>
              <w:rPr>
                <w:rFonts w:ascii="SegoeBook" w:hAnsi="SegoeBook"/>
                <w:szCs w:val="18"/>
                <w:lang w:val="fr-FR"/>
              </w:rPr>
            </w:pPr>
          </w:p>
        </w:tc>
      </w:tr>
    </w:tbl>
    <w:p w:rsidR="00596386" w:rsidRPr="008641E3" w:rsidRDefault="00596386" w:rsidP="00DD7F8E">
      <w:pPr>
        <w:rPr>
          <w:lang w:val="fr-FR"/>
        </w:rPr>
      </w:pPr>
    </w:p>
    <w:p w:rsidR="000D747C" w:rsidRPr="008641E3" w:rsidRDefault="000D747C" w:rsidP="000D747C">
      <w:pPr>
        <w:rPr>
          <w:lang w:val="fr-FR"/>
        </w:rPr>
      </w:pPr>
      <w:r w:rsidRPr="008641E3">
        <w:rPr>
          <w:rFonts w:cs="Arial"/>
          <w:snapToGrid w:val="0"/>
          <w:color w:val="000000"/>
          <w:szCs w:val="18"/>
          <w:lang w:val="fr-FR"/>
        </w:rPr>
        <w:t>Les clients peuvent opter pour un service de support téléphonique</w:t>
      </w:r>
      <w:r w:rsidR="0050526C" w:rsidRPr="008641E3">
        <w:rPr>
          <w:rFonts w:cs="Arial"/>
          <w:snapToGrid w:val="0"/>
          <w:color w:val="000000"/>
          <w:szCs w:val="18"/>
          <w:lang w:val="fr-FR"/>
        </w:rPr>
        <w:t xml:space="preserve">. </w:t>
      </w:r>
      <w:r w:rsidRPr="008641E3">
        <w:rPr>
          <w:rFonts w:cs="Arial"/>
          <w:snapToGrid w:val="0"/>
          <w:color w:val="000000"/>
          <w:szCs w:val="18"/>
          <w:lang w:val="fr-FR"/>
        </w:rPr>
        <w:t xml:space="preserve">Par défaut, le support est assuré en ligne </w:t>
      </w:r>
      <w:r w:rsidR="003A365D" w:rsidRPr="008641E3">
        <w:rPr>
          <w:rFonts w:cs="Arial"/>
          <w:snapToGrid w:val="0"/>
          <w:color w:val="000000"/>
          <w:szCs w:val="18"/>
          <w:lang w:val="fr-FR"/>
        </w:rPr>
        <w:br/>
      </w:r>
      <w:r w:rsidRPr="008641E3">
        <w:rPr>
          <w:rFonts w:cs="Arial"/>
          <w:snapToGrid w:val="0"/>
          <w:color w:val="000000"/>
          <w:szCs w:val="18"/>
          <w:lang w:val="fr-FR"/>
        </w:rPr>
        <w:t>(par e-mail ou via le portail Windows Azure, par exemple).</w:t>
      </w:r>
    </w:p>
    <w:p w:rsidR="001C1727" w:rsidRPr="008641E3" w:rsidRDefault="001C1727">
      <w:pPr>
        <w:rPr>
          <w:lang w:val="fr-FR"/>
        </w:rPr>
      </w:pPr>
    </w:p>
    <w:p w:rsidR="00DC0853" w:rsidRPr="008641E3" w:rsidRDefault="00596386" w:rsidP="00DC0853">
      <w:pPr>
        <w:tabs>
          <w:tab w:val="left" w:pos="360"/>
        </w:tabs>
        <w:spacing w:after="60"/>
        <w:jc w:val="both"/>
        <w:rPr>
          <w:lang w:val="fr-FR"/>
        </w:rPr>
      </w:pPr>
      <w:r w:rsidRPr="008641E3">
        <w:rPr>
          <w:rFonts w:cs="Arial"/>
          <w:b/>
          <w:color w:val="000000"/>
          <w:szCs w:val="18"/>
          <w:lang w:val="fr-FR"/>
        </w:rPr>
        <w:t>Services de signalement supplémentaires</w:t>
      </w:r>
    </w:p>
    <w:p w:rsidR="00596386" w:rsidRPr="008641E3" w:rsidRDefault="00596386" w:rsidP="00596386">
      <w:pPr>
        <w:tabs>
          <w:tab w:val="left" w:pos="360"/>
        </w:tabs>
        <w:jc w:val="both"/>
        <w:rPr>
          <w:lang w:val="fr-FR"/>
        </w:rPr>
      </w:pPr>
      <w:r w:rsidRPr="008641E3">
        <w:rPr>
          <w:rFonts w:cs="Arial"/>
          <w:color w:val="000000"/>
          <w:szCs w:val="18"/>
          <w:lang w:val="fr-FR"/>
        </w:rPr>
        <w:t>Outre</w:t>
      </w:r>
      <w:r w:rsidRPr="008641E3">
        <w:rPr>
          <w:rFonts w:cs="Arial"/>
          <w:snapToGrid w:val="0"/>
          <w:szCs w:val="18"/>
          <w:lang w:val="fr-FR"/>
        </w:rPr>
        <w:t xml:space="preserve"> les Services décrits ci-avant, les clients du Support professionnel direct pour Windows Azure bénéficient d’une </w:t>
      </w:r>
      <w:r w:rsidRPr="008641E3">
        <w:rPr>
          <w:rFonts w:cs="Arial"/>
          <w:snapToGrid w:val="0"/>
          <w:color w:val="000000"/>
          <w:szCs w:val="18"/>
          <w:lang w:val="fr-FR"/>
        </w:rPr>
        <w:t>assistance à la coordination des services de support et d’assistance pour Windows Azure</w:t>
      </w:r>
      <w:r w:rsidR="0050526C" w:rsidRPr="008641E3">
        <w:rPr>
          <w:rFonts w:cs="Arial"/>
          <w:snapToGrid w:val="0"/>
          <w:color w:val="000000"/>
          <w:szCs w:val="18"/>
          <w:lang w:val="fr-FR"/>
        </w:rPr>
        <w:t xml:space="preserve">. </w:t>
      </w:r>
      <w:r w:rsidRPr="008641E3">
        <w:rPr>
          <w:rFonts w:cs="Arial"/>
          <w:snapToGrid w:val="0"/>
          <w:color w:val="000000"/>
          <w:szCs w:val="18"/>
          <w:lang w:val="fr-FR"/>
        </w:rPr>
        <w:t>Ces services sont assurés par une équipe de techniciens d’assistance (les « Agents de Signalement »)</w:t>
      </w:r>
      <w:r w:rsidR="0050526C" w:rsidRPr="008641E3">
        <w:rPr>
          <w:rFonts w:cs="Arial"/>
          <w:snapToGrid w:val="0"/>
          <w:color w:val="000000"/>
          <w:szCs w:val="18"/>
          <w:lang w:val="fr-FR"/>
        </w:rPr>
        <w:t xml:space="preserve">. </w:t>
      </w:r>
      <w:r w:rsidRPr="008641E3">
        <w:rPr>
          <w:rFonts w:cs="Arial"/>
          <w:snapToGrid w:val="0"/>
          <w:color w:val="000000"/>
          <w:szCs w:val="18"/>
          <w:lang w:val="fr-FR"/>
        </w:rPr>
        <w:t xml:space="preserve">Les Agents de Signalement représentent </w:t>
      </w:r>
      <w:r w:rsidRPr="008641E3">
        <w:rPr>
          <w:rFonts w:cs="Arial"/>
          <w:szCs w:val="18"/>
          <w:lang w:val="fr-FR"/>
        </w:rPr>
        <w:t xml:space="preserve">les intérêts des clients </w:t>
      </w:r>
      <w:r w:rsidRPr="008641E3">
        <w:rPr>
          <w:rFonts w:cs="Arial"/>
          <w:snapToGrid w:val="0"/>
          <w:color w:val="000000"/>
          <w:szCs w:val="18"/>
          <w:lang w:val="fr-FR"/>
        </w:rPr>
        <w:t>auprès de Microsoft et se chargent de coordonner le travail des équipes de support technique des Services en Ligne</w:t>
      </w:r>
      <w:r w:rsidR="0050526C" w:rsidRPr="008641E3">
        <w:rPr>
          <w:rFonts w:cs="Arial"/>
          <w:snapToGrid w:val="0"/>
          <w:color w:val="000000"/>
          <w:szCs w:val="18"/>
          <w:lang w:val="fr-FR"/>
        </w:rPr>
        <w:t xml:space="preserve">. </w:t>
      </w:r>
      <w:r w:rsidRPr="008641E3">
        <w:rPr>
          <w:rFonts w:cs="Arial"/>
          <w:snapToGrid w:val="0"/>
          <w:color w:val="000000"/>
          <w:szCs w:val="18"/>
          <w:lang w:val="fr-FR"/>
        </w:rPr>
        <w:t xml:space="preserve">Ils servent aussi de source d’informations et communiquent les commentaires des </w:t>
      </w:r>
      <w:r w:rsidRPr="008641E3">
        <w:rPr>
          <w:rFonts w:cs="Arial"/>
          <w:szCs w:val="18"/>
          <w:lang w:val="fr-FR"/>
        </w:rPr>
        <w:t xml:space="preserve">clients </w:t>
      </w:r>
      <w:r w:rsidRPr="008641E3">
        <w:rPr>
          <w:rFonts w:cs="Arial"/>
          <w:snapToGrid w:val="0"/>
          <w:color w:val="000000"/>
          <w:szCs w:val="18"/>
          <w:lang w:val="fr-FR"/>
        </w:rPr>
        <w:t>au sujet des Services aux autres groupes Microsoft</w:t>
      </w:r>
      <w:r w:rsidR="0050526C" w:rsidRPr="008641E3">
        <w:rPr>
          <w:rFonts w:cs="Arial"/>
          <w:snapToGrid w:val="0"/>
          <w:color w:val="000000"/>
          <w:szCs w:val="18"/>
          <w:lang w:val="fr-FR"/>
        </w:rPr>
        <w:t xml:space="preserve">. </w:t>
      </w:r>
      <w:r w:rsidRPr="008641E3">
        <w:rPr>
          <w:rFonts w:cs="Arial"/>
          <w:snapToGrid w:val="0"/>
          <w:color w:val="000000"/>
          <w:szCs w:val="18"/>
          <w:lang w:val="fr-FR"/>
        </w:rPr>
        <w:t>Ils peuvent également proposer les Services supplémentaires suivants :</w:t>
      </w:r>
    </w:p>
    <w:p w:rsidR="00596386" w:rsidRPr="008641E3" w:rsidRDefault="00596386" w:rsidP="00596386">
      <w:pPr>
        <w:tabs>
          <w:tab w:val="left" w:pos="360"/>
        </w:tabs>
        <w:jc w:val="both"/>
        <w:rPr>
          <w:rFonts w:cs="Arial"/>
          <w:color w:val="000000"/>
          <w:szCs w:val="18"/>
          <w:lang w:val="fr-FR"/>
        </w:rPr>
      </w:pPr>
    </w:p>
    <w:p w:rsidR="00596386" w:rsidRPr="008641E3" w:rsidRDefault="00596386" w:rsidP="002C1048">
      <w:pPr>
        <w:numPr>
          <w:ilvl w:val="0"/>
          <w:numId w:val="138"/>
        </w:numPr>
        <w:tabs>
          <w:tab w:val="clear" w:pos="720"/>
        </w:tabs>
        <w:spacing w:after="60"/>
        <w:ind w:left="1440"/>
        <w:jc w:val="both"/>
        <w:rPr>
          <w:lang w:val="fr-FR"/>
        </w:rPr>
      </w:pPr>
      <w:r w:rsidRPr="008641E3">
        <w:rPr>
          <w:rFonts w:cs="Tahoma"/>
          <w:b/>
          <w:color w:val="000000"/>
          <w:szCs w:val="18"/>
          <w:lang w:val="fr-FR"/>
        </w:rPr>
        <w:t>Planification des prestations et mise à disposition des ressources.</w:t>
      </w:r>
      <w:r w:rsidRPr="008641E3">
        <w:rPr>
          <w:rFonts w:cs="Arial"/>
          <w:szCs w:val="18"/>
          <w:lang w:val="fr-FR"/>
        </w:rPr>
        <w:t xml:space="preserve"> Microsoft organise une réunion de lancement conjointement avec la direction et les salariés du client dès le début du contrat</w:t>
      </w:r>
      <w:r w:rsidR="0050526C" w:rsidRPr="008641E3">
        <w:rPr>
          <w:rFonts w:cs="Arial"/>
          <w:szCs w:val="18"/>
          <w:lang w:val="fr-FR"/>
        </w:rPr>
        <w:t xml:space="preserve">. </w:t>
      </w:r>
      <w:r w:rsidRPr="008641E3">
        <w:rPr>
          <w:rFonts w:cs="Arial"/>
          <w:szCs w:val="18"/>
          <w:lang w:val="fr-FR"/>
        </w:rPr>
        <w:t>Cette réunion a pour but de discuter des Services de support disponibles et de répondre aux éventuelles questions de manière à permettre au client de planifier son utilisation des Services.</w:t>
      </w:r>
    </w:p>
    <w:p w:rsidR="00596386" w:rsidRPr="008641E3" w:rsidRDefault="00596386" w:rsidP="002C1048">
      <w:pPr>
        <w:numPr>
          <w:ilvl w:val="0"/>
          <w:numId w:val="138"/>
        </w:numPr>
        <w:tabs>
          <w:tab w:val="clear" w:pos="720"/>
        </w:tabs>
        <w:spacing w:after="60"/>
        <w:ind w:left="1440"/>
        <w:jc w:val="both"/>
        <w:rPr>
          <w:lang w:val="fr-FR"/>
        </w:rPr>
      </w:pPr>
      <w:r w:rsidRPr="008641E3">
        <w:rPr>
          <w:rFonts w:cs="Tahoma"/>
          <w:b/>
          <w:color w:val="000000"/>
          <w:szCs w:val="18"/>
          <w:lang w:val="fr-FR"/>
        </w:rPr>
        <w:t>Gestion de la remontée d’informations.</w:t>
      </w:r>
      <w:r w:rsidRPr="008641E3">
        <w:rPr>
          <w:rFonts w:cs="Arial"/>
          <w:szCs w:val="18"/>
          <w:lang w:val="fr-FR"/>
        </w:rPr>
        <w:t xml:space="preserve"> Un</w:t>
      </w:r>
      <w:r w:rsidRPr="008641E3">
        <w:rPr>
          <w:rFonts w:cs="Arial"/>
          <w:snapToGrid w:val="0"/>
          <w:szCs w:val="18"/>
          <w:lang w:val="fr-FR"/>
        </w:rPr>
        <w:t xml:space="preserve"> Agent de Signalement fournit au client des services de gestion de la remontée des informations de support technique pour Windows Azure.</w:t>
      </w:r>
    </w:p>
    <w:p w:rsidR="00596386" w:rsidRPr="008641E3" w:rsidRDefault="00596386" w:rsidP="00B444E3">
      <w:pPr>
        <w:tabs>
          <w:tab w:val="left" w:pos="360"/>
        </w:tabs>
        <w:jc w:val="both"/>
        <w:rPr>
          <w:rFonts w:cs="Arial"/>
          <w:color w:val="000000"/>
          <w:szCs w:val="18"/>
          <w:lang w:val="fr-FR"/>
        </w:rPr>
      </w:pPr>
    </w:p>
    <w:p w:rsidR="00596386" w:rsidRPr="008641E3" w:rsidRDefault="00596386" w:rsidP="00B444E3">
      <w:pPr>
        <w:pStyle w:val="normal1"/>
        <w:jc w:val="both"/>
        <w:rPr>
          <w:lang w:val="fr-FR"/>
        </w:rPr>
      </w:pPr>
      <w:r w:rsidRPr="008641E3">
        <w:rPr>
          <w:color w:val="000000"/>
          <w:sz w:val="18"/>
          <w:szCs w:val="18"/>
          <w:lang w:val="fr-FR"/>
        </w:rPr>
        <w:t>Pour les marchés desservis, les Services de signalement sont disponibles de 9 h 00 à 17 h 00 (heure locale),</w:t>
      </w:r>
      <w:r w:rsidR="00076092" w:rsidRPr="008641E3">
        <w:rPr>
          <w:color w:val="000000"/>
          <w:sz w:val="18"/>
          <w:szCs w:val="18"/>
          <w:lang w:val="fr-FR"/>
        </w:rPr>
        <w:t xml:space="preserve"> </w:t>
      </w:r>
      <w:r w:rsidRPr="008641E3">
        <w:rPr>
          <w:sz w:val="18"/>
          <w:szCs w:val="18"/>
          <w:lang w:val="fr-FR"/>
        </w:rPr>
        <w:t>du</w:t>
      </w:r>
      <w:r w:rsidR="00B444E3">
        <w:rPr>
          <w:sz w:val="18"/>
          <w:szCs w:val="18"/>
          <w:lang w:val="fr-FR"/>
        </w:rPr>
        <w:t> </w:t>
      </w:r>
      <w:r w:rsidRPr="008641E3">
        <w:rPr>
          <w:sz w:val="18"/>
          <w:szCs w:val="18"/>
          <w:lang w:val="fr-FR"/>
        </w:rPr>
        <w:t>lundi au vendredi, hors week-ends et jours fériés.</w:t>
      </w:r>
    </w:p>
    <w:p w:rsidR="00596386" w:rsidRPr="008641E3" w:rsidRDefault="00596386"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3A365D" w:rsidRPr="008641E3" w:rsidRDefault="003A365D" w:rsidP="00596386">
      <w:pPr>
        <w:pStyle w:val="normal1"/>
        <w:jc w:val="both"/>
        <w:rPr>
          <w:b/>
          <w:sz w:val="18"/>
          <w:szCs w:val="18"/>
          <w:lang w:val="fr-FR"/>
        </w:rPr>
      </w:pPr>
    </w:p>
    <w:p w:rsidR="00DC0853" w:rsidRPr="008641E3" w:rsidRDefault="00596386" w:rsidP="00DC0853">
      <w:pPr>
        <w:tabs>
          <w:tab w:val="left" w:pos="360"/>
        </w:tabs>
        <w:spacing w:after="60"/>
        <w:jc w:val="both"/>
        <w:rPr>
          <w:lang w:val="fr-FR"/>
        </w:rPr>
      </w:pPr>
      <w:r w:rsidRPr="008641E3">
        <w:rPr>
          <w:rFonts w:cs="Arial"/>
          <w:b/>
          <w:szCs w:val="18"/>
          <w:lang w:val="fr-FR"/>
        </w:rPr>
        <w:t>Autres Services d’Information et avantages</w:t>
      </w:r>
    </w:p>
    <w:p w:rsidR="00596386" w:rsidRPr="008641E3" w:rsidRDefault="00596386" w:rsidP="00596386">
      <w:pPr>
        <w:tabs>
          <w:tab w:val="left" w:pos="360"/>
        </w:tabs>
        <w:jc w:val="both"/>
        <w:rPr>
          <w:lang w:val="fr-FR"/>
        </w:rPr>
      </w:pPr>
      <w:r w:rsidRPr="008641E3">
        <w:rPr>
          <w:rFonts w:cs="Arial"/>
          <w:szCs w:val="18"/>
          <w:lang w:val="fr-FR"/>
        </w:rPr>
        <w:t>Les Services d’Information fournissent des informations techniques sur Windows Azure et des outils de support qui aident les clients à déployer et utiliser Windows Azure de manière plus efficace et performante</w:t>
      </w:r>
      <w:r w:rsidR="0050526C" w:rsidRPr="008641E3">
        <w:rPr>
          <w:rFonts w:cs="Arial"/>
          <w:szCs w:val="18"/>
          <w:lang w:val="fr-FR"/>
        </w:rPr>
        <w:t xml:space="preserve">. </w:t>
      </w:r>
      <w:r w:rsidRPr="008641E3">
        <w:rPr>
          <w:rFonts w:cs="Arial"/>
          <w:szCs w:val="18"/>
          <w:lang w:val="fr-FR"/>
        </w:rPr>
        <w:t>Ils recouvrent les éléments suivants :</w:t>
      </w:r>
    </w:p>
    <w:p w:rsidR="00596386" w:rsidRPr="008641E3" w:rsidRDefault="00596386" w:rsidP="00596386">
      <w:pPr>
        <w:tabs>
          <w:tab w:val="left" w:pos="360"/>
        </w:tabs>
        <w:jc w:val="both"/>
        <w:rPr>
          <w:rFonts w:cs="Arial"/>
          <w:szCs w:val="18"/>
          <w:lang w:val="fr-FR"/>
        </w:rPr>
      </w:pPr>
    </w:p>
    <w:p w:rsidR="00596386" w:rsidRPr="008641E3" w:rsidRDefault="00596386" w:rsidP="002C1048">
      <w:pPr>
        <w:pStyle w:val="ListParagraph"/>
        <w:numPr>
          <w:ilvl w:val="0"/>
          <w:numId w:val="139"/>
        </w:numPr>
        <w:tabs>
          <w:tab w:val="left" w:pos="360"/>
        </w:tabs>
        <w:spacing w:after="60"/>
        <w:ind w:left="1440"/>
        <w:contextualSpacing w:val="0"/>
        <w:jc w:val="both"/>
        <w:rPr>
          <w:lang w:val="fr-FR"/>
        </w:rPr>
      </w:pPr>
      <w:r w:rsidRPr="008641E3">
        <w:rPr>
          <w:rFonts w:ascii="Tahoma" w:hAnsi="Tahoma" w:cs="Tahoma"/>
          <w:b/>
          <w:color w:val="000000"/>
          <w:sz w:val="18"/>
          <w:szCs w:val="18"/>
          <w:lang w:val="fr-FR"/>
        </w:rPr>
        <w:t xml:space="preserve">Contenus exclusifs au support professionnel direct pour Windows Azure. </w:t>
      </w:r>
      <w:r w:rsidRPr="008641E3">
        <w:rPr>
          <w:rFonts w:ascii="Tahoma" w:hAnsi="Tahoma" w:cs="Arial"/>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rsidR="00596386" w:rsidRPr="008641E3" w:rsidRDefault="00596386" w:rsidP="002C1048">
      <w:pPr>
        <w:numPr>
          <w:ilvl w:val="0"/>
          <w:numId w:val="139"/>
        </w:numPr>
        <w:tabs>
          <w:tab w:val="left" w:pos="360"/>
        </w:tabs>
        <w:spacing w:after="60"/>
        <w:ind w:left="1440"/>
        <w:jc w:val="both"/>
        <w:rPr>
          <w:lang w:val="fr-FR"/>
        </w:rPr>
      </w:pPr>
      <w:r w:rsidRPr="008641E3">
        <w:rPr>
          <w:rFonts w:cs="Tahoma"/>
          <w:b/>
          <w:color w:val="000000"/>
          <w:szCs w:val="18"/>
          <w:lang w:val="fr-FR"/>
        </w:rPr>
        <w:t>Séminaires Web.</w:t>
      </w:r>
      <w:r w:rsidRPr="008641E3">
        <w:rPr>
          <w:rFonts w:cs="Arial"/>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596386" w:rsidRPr="008641E3" w:rsidRDefault="00596386" w:rsidP="002C1048">
      <w:pPr>
        <w:numPr>
          <w:ilvl w:val="0"/>
          <w:numId w:val="139"/>
        </w:numPr>
        <w:tabs>
          <w:tab w:val="left" w:pos="360"/>
        </w:tabs>
        <w:spacing w:after="60"/>
        <w:ind w:left="1440"/>
        <w:jc w:val="both"/>
        <w:rPr>
          <w:lang w:val="fr-FR"/>
        </w:rPr>
      </w:pPr>
      <w:r w:rsidRPr="008641E3">
        <w:rPr>
          <w:rFonts w:cs="Tahoma"/>
          <w:b/>
          <w:color w:val="000000"/>
          <w:szCs w:val="18"/>
          <w:lang w:val="fr-FR"/>
        </w:rPr>
        <w:t>Services de conseil supplémentaires assurés par des Agents de Signalement.</w:t>
      </w:r>
    </w:p>
    <w:p w:rsidR="00596386" w:rsidRPr="008641E3" w:rsidRDefault="00596386" w:rsidP="003A365D">
      <w:pPr>
        <w:numPr>
          <w:ilvl w:val="1"/>
          <w:numId w:val="121"/>
        </w:numPr>
        <w:tabs>
          <w:tab w:val="left" w:pos="360"/>
        </w:tabs>
        <w:spacing w:after="60"/>
        <w:ind w:left="1980"/>
        <w:jc w:val="both"/>
        <w:rPr>
          <w:lang w:val="fr-FR"/>
        </w:rPr>
      </w:pPr>
      <w:r w:rsidRPr="008641E3">
        <w:rPr>
          <w:rFonts w:cs="Arial"/>
          <w:snapToGrid w:val="0"/>
          <w:szCs w:val="18"/>
          <w:lang w:val="fr-FR"/>
        </w:rPr>
        <w:t>Recommandation des meilleures ressources en ligne</w:t>
      </w:r>
      <w:r w:rsidR="0050526C" w:rsidRPr="008641E3">
        <w:rPr>
          <w:rFonts w:cs="Arial"/>
          <w:snapToGrid w:val="0"/>
          <w:szCs w:val="18"/>
          <w:lang w:val="fr-FR"/>
        </w:rPr>
        <w:t xml:space="preserve">. </w:t>
      </w:r>
      <w:r w:rsidRPr="008641E3">
        <w:rPr>
          <w:rFonts w:cs="Arial"/>
          <w:snapToGrid w:val="0"/>
          <w:szCs w:val="18"/>
          <w:lang w:val="fr-FR"/>
        </w:rPr>
        <w:t>Un Agent de Signalement fournit des</w:t>
      </w:r>
      <w:r w:rsidR="003A365D" w:rsidRPr="008641E3">
        <w:rPr>
          <w:rFonts w:cs="Arial"/>
          <w:snapToGrid w:val="0"/>
          <w:szCs w:val="18"/>
          <w:lang w:val="fr-FR"/>
        </w:rPr>
        <w:t> </w:t>
      </w:r>
      <w:r w:rsidRPr="008641E3">
        <w:rPr>
          <w:rFonts w:cs="Arial"/>
          <w:snapToGrid w:val="0"/>
          <w:szCs w:val="18"/>
          <w:lang w:val="fr-FR"/>
        </w:rPr>
        <w:t>recommandations au client, notamment des consignes pour accéder aux ressources en libre-service disponibles qui répondront à ses questions sur les fonctions et services principaux de Windows Azure.</w:t>
      </w:r>
    </w:p>
    <w:p w:rsidR="00596386" w:rsidRPr="008641E3" w:rsidRDefault="00596386" w:rsidP="003A365D">
      <w:pPr>
        <w:numPr>
          <w:ilvl w:val="1"/>
          <w:numId w:val="121"/>
        </w:numPr>
        <w:spacing w:after="60"/>
        <w:ind w:left="1980"/>
        <w:jc w:val="both"/>
        <w:rPr>
          <w:lang w:val="fr-FR"/>
        </w:rPr>
      </w:pPr>
      <w:r w:rsidRPr="008641E3">
        <w:rPr>
          <w:rFonts w:cs="Arial"/>
          <w:snapToGrid w:val="0"/>
          <w:szCs w:val="18"/>
          <w:lang w:val="fr-FR"/>
        </w:rPr>
        <w:t>Dégagement de tendances relatives aux incidents</w:t>
      </w:r>
      <w:r w:rsidR="0050526C" w:rsidRPr="008641E3">
        <w:rPr>
          <w:rFonts w:cs="Arial"/>
          <w:snapToGrid w:val="0"/>
          <w:szCs w:val="18"/>
          <w:lang w:val="fr-FR"/>
        </w:rPr>
        <w:t xml:space="preserve">. </w:t>
      </w:r>
      <w:r w:rsidRPr="008641E3">
        <w:rPr>
          <w:rFonts w:cs="Arial"/>
          <w:snapToGrid w:val="0"/>
          <w:szCs w:val="18"/>
          <w:lang w:val="fr-FR"/>
        </w:rPr>
        <w:t>Un Agent de Signalement aide le client à</w:t>
      </w:r>
      <w:r w:rsidR="003A365D" w:rsidRPr="008641E3">
        <w:rPr>
          <w:rFonts w:cs="Arial"/>
          <w:snapToGrid w:val="0"/>
          <w:szCs w:val="18"/>
          <w:lang w:val="fr-FR"/>
        </w:rPr>
        <w:t> </w:t>
      </w:r>
      <w:r w:rsidRPr="008641E3">
        <w:rPr>
          <w:rFonts w:cs="Arial"/>
          <w:snapToGrid w:val="0"/>
          <w:szCs w:val="18"/>
          <w:lang w:val="fr-FR"/>
        </w:rPr>
        <w:t>détecter et analyser la cause des incidents qu’il signale régulièrement et lui suggère des solutions pour limiter l’occurrence ultérieure de ces incidents.</w:t>
      </w:r>
    </w:p>
    <w:p w:rsidR="00596386" w:rsidRPr="008641E3" w:rsidRDefault="00596386" w:rsidP="006D6A83">
      <w:pPr>
        <w:pStyle w:val="ListParagraph"/>
        <w:numPr>
          <w:ilvl w:val="1"/>
          <w:numId w:val="121"/>
        </w:numPr>
        <w:tabs>
          <w:tab w:val="left" w:pos="360"/>
        </w:tabs>
        <w:contextualSpacing w:val="0"/>
        <w:jc w:val="both"/>
        <w:rPr>
          <w:lang w:val="fr-FR"/>
        </w:rPr>
      </w:pPr>
      <w:r w:rsidRPr="008641E3">
        <w:rPr>
          <w:rFonts w:ascii="Tahoma" w:hAnsi="Tahoma" w:cs="Tahoma"/>
          <w:b/>
          <w:color w:val="000000"/>
          <w:sz w:val="18"/>
          <w:szCs w:val="18"/>
          <w:lang w:val="fr-FR"/>
        </w:rPr>
        <w:t xml:space="preserve">Rapports d’optimisation Windows Azure. </w:t>
      </w:r>
      <w:r w:rsidRPr="008641E3">
        <w:rPr>
          <w:rFonts w:ascii="Tahoma" w:hAnsi="Tahoma" w:cs="Arial"/>
          <w:sz w:val="18"/>
          <w:szCs w:val="18"/>
          <w:lang w:val="fr-FR"/>
        </w:rPr>
        <w:t>Un Agent de Signalement fournit régulièrement des rapports qui facilitent l’identificationdes économies possibles, optimisent les temps de disponibilité et améliorent l’expérience utilisateur.</w:t>
      </w:r>
    </w:p>
    <w:p w:rsidR="00596386" w:rsidRPr="008641E3" w:rsidRDefault="00596386" w:rsidP="00596386">
      <w:pPr>
        <w:pStyle w:val="normal1"/>
        <w:jc w:val="both"/>
        <w:rPr>
          <w:b/>
          <w:sz w:val="18"/>
          <w:szCs w:val="18"/>
          <w:lang w:val="fr-FR"/>
        </w:rPr>
      </w:pPr>
    </w:p>
    <w:p w:rsidR="00A47BFD" w:rsidRPr="008641E3" w:rsidRDefault="00A47BFD" w:rsidP="00596386">
      <w:pPr>
        <w:pStyle w:val="normal1"/>
        <w:jc w:val="both"/>
        <w:rPr>
          <w:b/>
          <w:sz w:val="18"/>
          <w:szCs w:val="18"/>
          <w:lang w:val="fr-FR"/>
        </w:rPr>
      </w:pPr>
    </w:p>
    <w:p w:rsidR="00596386" w:rsidRPr="008641E3" w:rsidRDefault="00596386" w:rsidP="00596386">
      <w:pPr>
        <w:tabs>
          <w:tab w:val="left" w:pos="360"/>
        </w:tabs>
        <w:jc w:val="both"/>
        <w:rPr>
          <w:lang w:val="fr-FR"/>
        </w:rPr>
      </w:pPr>
      <w:r w:rsidRPr="008641E3">
        <w:rPr>
          <w:rFonts w:cs="Arial"/>
          <w:b/>
          <w:sz w:val="24"/>
          <w:szCs w:val="18"/>
          <w:lang w:val="fr-FR"/>
        </w:rPr>
        <w:t>Support standard pour Windows Azure</w:t>
      </w:r>
    </w:p>
    <w:p w:rsidR="00596386" w:rsidRPr="008641E3" w:rsidRDefault="00596386" w:rsidP="00596386">
      <w:pPr>
        <w:tabs>
          <w:tab w:val="left" w:pos="360"/>
        </w:tabs>
        <w:jc w:val="both"/>
        <w:rPr>
          <w:lang w:val="fr-FR"/>
        </w:rPr>
      </w:pPr>
    </w:p>
    <w:p w:rsidR="00596386" w:rsidRPr="008641E3" w:rsidRDefault="00A47BFD" w:rsidP="00786D46">
      <w:pPr>
        <w:rPr>
          <w:lang w:val="fr-FR"/>
        </w:rPr>
      </w:pPr>
      <w:r w:rsidRPr="008641E3">
        <w:rPr>
          <w:rFonts w:cs="Arial"/>
          <w:color w:val="000000"/>
          <w:szCs w:val="18"/>
          <w:lang w:val="fr-FR"/>
        </w:rPr>
        <w:t>Il incombe aux clients de définir le niveau de gravité initial pendant le processus de soumission en ligne conformément aux directives sur le niveau de gravité fournies</w:t>
      </w:r>
      <w:r w:rsidR="0050526C" w:rsidRPr="008641E3">
        <w:rPr>
          <w:rFonts w:cs="Arial"/>
          <w:color w:val="000000"/>
          <w:szCs w:val="18"/>
          <w:lang w:val="fr-FR"/>
        </w:rPr>
        <w:t xml:space="preserve">. </w:t>
      </w:r>
      <w:r w:rsidRPr="008641E3">
        <w:rPr>
          <w:rFonts w:cs="Arial"/>
          <w:color w:val="000000"/>
          <w:szCs w:val="18"/>
          <w:lang w:val="fr-FR"/>
        </w:rPr>
        <w:t>Microsoft peut être amenée à rétrograder le niveau de</w:t>
      </w:r>
      <w:r w:rsidR="00786D46">
        <w:rPr>
          <w:rFonts w:cs="Arial"/>
          <w:color w:val="000000"/>
          <w:szCs w:val="18"/>
          <w:lang w:val="fr-FR"/>
        </w:rPr>
        <w:t> </w:t>
      </w:r>
      <w:r w:rsidRPr="008641E3">
        <w:rPr>
          <w:rFonts w:cs="Arial"/>
          <w:color w:val="000000"/>
          <w:szCs w:val="18"/>
          <w:lang w:val="fr-FR"/>
        </w:rPr>
        <w:t>gravité d’une demande si le client ne peut pas fournir les ressources ou réponses adéquates pour permettre à</w:t>
      </w:r>
      <w:r w:rsidR="00786D46">
        <w:rPr>
          <w:rFonts w:cs="Arial"/>
          <w:color w:val="000000"/>
          <w:szCs w:val="18"/>
          <w:lang w:val="fr-FR"/>
        </w:rPr>
        <w:t> </w:t>
      </w:r>
      <w:r w:rsidRPr="008641E3">
        <w:rPr>
          <w:rFonts w:cs="Arial"/>
          <w:color w:val="000000"/>
          <w:szCs w:val="18"/>
          <w:lang w:val="fr-FR"/>
        </w:rPr>
        <w:t xml:space="preserve">Microsoft de poursuivre ses efforts de résolution du problème. </w:t>
      </w:r>
      <w:r w:rsidRPr="008641E3">
        <w:rPr>
          <w:rFonts w:cs="Arial"/>
          <w:szCs w:val="18"/>
          <w:lang w:val="fr-FR"/>
        </w:rPr>
        <w:t>La gravité de l’Incident détermine le niveau de réponse au sein de Microsoft et les temps de réponse estimés, tel que défini dans le tableau ci-après. La capacité de Microsoft à fournir les Services est conditionnée par la coopération en temps et en heure des clients, ainsi que par l’exactitude et l’exhaustivité de toutes les informations fournies par ces derniers.</w:t>
      </w:r>
    </w:p>
    <w:p w:rsidR="0064651F" w:rsidRPr="008641E3" w:rsidRDefault="0064651F">
      <w:pPr>
        <w:rPr>
          <w:lang w:val="fr-FR"/>
        </w:rPr>
      </w:pPr>
      <w:r w:rsidRPr="008641E3">
        <w:rPr>
          <w:rFonts w:cs="Arial"/>
          <w:szCs w:val="18"/>
          <w:lang w:val="fr-FR"/>
        </w:rPr>
        <w:br w:type="page"/>
      </w:r>
    </w:p>
    <w:p w:rsidR="00596386" w:rsidRPr="008641E3" w:rsidRDefault="00596386" w:rsidP="00596386">
      <w:pPr>
        <w:rPr>
          <w:lang w:val="fr-FR"/>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6"/>
        <w:gridCol w:w="3009"/>
        <w:gridCol w:w="2912"/>
      </w:tblGrid>
      <w:tr w:rsidR="00596386" w:rsidRPr="008E0080" w:rsidTr="003A365D">
        <w:tc>
          <w:tcPr>
            <w:tcW w:w="796"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Gravité</w:t>
            </w:r>
          </w:p>
        </w:tc>
        <w:tc>
          <w:tcPr>
            <w:tcW w:w="1044"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Interlocuteur</w:t>
            </w:r>
          </w:p>
        </w:tc>
        <w:tc>
          <w:tcPr>
            <w:tcW w:w="1606"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Situation du client</w:t>
            </w:r>
          </w:p>
        </w:tc>
        <w:tc>
          <w:tcPr>
            <w:tcW w:w="1554" w:type="pct"/>
            <w:shd w:val="clear" w:color="auto" w:fill="FABF8F"/>
          </w:tcPr>
          <w:p w:rsidR="00596386" w:rsidRPr="008641E3" w:rsidRDefault="00596386" w:rsidP="003A365D">
            <w:pPr>
              <w:jc w:val="center"/>
              <w:rPr>
                <w:rFonts w:cs="Tahoma"/>
                <w:b/>
                <w:bCs/>
                <w:color w:val="000000"/>
                <w:sz w:val="20"/>
                <w:szCs w:val="18"/>
                <w:lang w:val="fr-FR"/>
              </w:rPr>
            </w:pPr>
            <w:r w:rsidRPr="008641E3">
              <w:rPr>
                <w:rFonts w:cs="Tahoma"/>
                <w:b/>
                <w:bCs/>
                <w:color w:val="000000"/>
                <w:sz w:val="20"/>
                <w:szCs w:val="18"/>
                <w:lang w:val="fr-FR"/>
              </w:rPr>
              <w:t>Délai de réponse estimé de</w:t>
            </w:r>
            <w:r w:rsidR="003A365D" w:rsidRPr="008641E3">
              <w:rPr>
                <w:rFonts w:cs="Tahoma"/>
                <w:b/>
                <w:bCs/>
                <w:color w:val="000000"/>
                <w:sz w:val="20"/>
                <w:szCs w:val="18"/>
                <w:lang w:val="fr-FR"/>
              </w:rPr>
              <w:t> </w:t>
            </w:r>
            <w:r w:rsidRPr="008641E3">
              <w:rPr>
                <w:rFonts w:cs="Tahoma"/>
                <w:b/>
                <w:bCs/>
                <w:color w:val="000000"/>
                <w:sz w:val="20"/>
                <w:szCs w:val="18"/>
                <w:lang w:val="fr-FR"/>
              </w:rPr>
              <w:t>Microsoft</w:t>
            </w:r>
          </w:p>
        </w:tc>
      </w:tr>
      <w:tr w:rsidR="00596386" w:rsidRPr="008E0080" w:rsidTr="003A365D">
        <w:tc>
          <w:tcPr>
            <w:tcW w:w="796" w:type="pct"/>
          </w:tcPr>
          <w:p w:rsidR="00596386" w:rsidRPr="008641E3" w:rsidRDefault="00596386" w:rsidP="00647923">
            <w:pPr>
              <w:spacing w:after="60" w:line="240" w:lineRule="atLeast"/>
              <w:jc w:val="center"/>
              <w:rPr>
                <w:rFonts w:ascii="SegoeBook" w:hAnsi="SegoeBook"/>
                <w:szCs w:val="18"/>
                <w:lang w:val="fr-FR"/>
              </w:rPr>
            </w:pPr>
            <w:r w:rsidRPr="008641E3">
              <w:rPr>
                <w:rFonts w:ascii="SegoeBook" w:hAnsi="SegoeBook"/>
                <w:szCs w:val="18"/>
                <w:lang w:val="fr-FR"/>
              </w:rPr>
              <w:t>A</w:t>
            </w:r>
          </w:p>
        </w:tc>
        <w:tc>
          <w:tcPr>
            <w:tcW w:w="1044" w:type="pct"/>
          </w:tcPr>
          <w:p w:rsidR="00596386" w:rsidRPr="008641E3" w:rsidRDefault="00596386" w:rsidP="003A365D">
            <w:pPr>
              <w:spacing w:after="60" w:line="240" w:lineRule="atLeast"/>
              <w:jc w:val="center"/>
              <w:rPr>
                <w:rFonts w:ascii="SegoeBook" w:hAnsi="SegoeBook"/>
                <w:szCs w:val="18"/>
                <w:lang w:val="fr-FR"/>
              </w:rPr>
            </w:pPr>
            <w:r w:rsidRPr="008641E3">
              <w:rPr>
                <w:rFonts w:ascii="SegoeBook" w:hAnsi="SegoeBook"/>
                <w:szCs w:val="18"/>
                <w:lang w:val="fr-FR"/>
              </w:rPr>
              <w:t>Communication par</w:t>
            </w:r>
            <w:r w:rsidR="003A365D" w:rsidRPr="008641E3">
              <w:rPr>
                <w:rFonts w:ascii="SegoeBook" w:hAnsi="SegoeBook"/>
                <w:szCs w:val="18"/>
                <w:lang w:val="fr-FR"/>
              </w:rPr>
              <w:t> </w:t>
            </w:r>
            <w:r w:rsidRPr="008641E3">
              <w:rPr>
                <w:rFonts w:ascii="SegoeBook" w:hAnsi="SegoeBook"/>
                <w:szCs w:val="18"/>
                <w:lang w:val="fr-FR"/>
              </w:rPr>
              <w:t>le Web</w:t>
            </w:r>
          </w:p>
        </w:tc>
        <w:tc>
          <w:tcPr>
            <w:tcW w:w="1606" w:type="pct"/>
          </w:tcPr>
          <w:p w:rsidR="00596386" w:rsidRPr="008641E3" w:rsidRDefault="00596386" w:rsidP="00647923">
            <w:pPr>
              <w:spacing w:after="60" w:line="240" w:lineRule="atLeast"/>
              <w:rPr>
                <w:lang w:val="fr-FR"/>
              </w:rPr>
            </w:pPr>
            <w:r w:rsidRPr="008641E3">
              <w:rPr>
                <w:rFonts w:ascii="SegoeBook" w:hAnsi="SegoeBook"/>
                <w:szCs w:val="18"/>
                <w:lang w:val="fr-FR"/>
              </w:rPr>
              <w:t>Impact critique sur l’activité :</w:t>
            </w:r>
          </w:p>
          <w:p w:rsidR="00596386" w:rsidRPr="008641E3" w:rsidRDefault="00596386" w:rsidP="003A365D">
            <w:pPr>
              <w:spacing w:after="60" w:line="240" w:lineRule="atLeast"/>
              <w:rPr>
                <w:lang w:val="fr-FR"/>
              </w:rPr>
            </w:pPr>
            <w:r w:rsidRPr="008641E3">
              <w:rPr>
                <w:rFonts w:ascii="SegoeBook" w:hAnsi="SegoeBook"/>
                <w:szCs w:val="18"/>
                <w:lang w:val="fr-FR"/>
              </w:rPr>
              <w:t>Pertes ou dégradations des services importantes (application</w:t>
            </w:r>
            <w:r w:rsidR="003A365D" w:rsidRPr="008641E3">
              <w:rPr>
                <w:rFonts w:ascii="SegoeBook" w:hAnsi="SegoeBook"/>
                <w:szCs w:val="18"/>
                <w:lang w:val="fr-FR"/>
              </w:rPr>
              <w:t> </w:t>
            </w:r>
            <w:r w:rsidRPr="008641E3">
              <w:rPr>
                <w:rFonts w:ascii="SegoeBook" w:hAnsi="SegoeBook"/>
                <w:szCs w:val="18"/>
                <w:lang w:val="fr-FR"/>
              </w:rPr>
              <w:t>en panne)</w:t>
            </w:r>
          </w:p>
          <w:p w:rsidR="00596386" w:rsidRPr="008641E3" w:rsidRDefault="00596386" w:rsidP="00647923">
            <w:pPr>
              <w:spacing w:after="60" w:line="240" w:lineRule="atLeast"/>
              <w:rPr>
                <w:rFonts w:ascii="SegoeBook" w:hAnsi="SegoeBook"/>
                <w:szCs w:val="18"/>
                <w:lang w:val="fr-FR"/>
              </w:rPr>
            </w:pPr>
            <w:r w:rsidRPr="008641E3">
              <w:rPr>
                <w:rFonts w:ascii="SegoeBook" w:hAnsi="SegoeBook"/>
                <w:szCs w:val="18"/>
                <w:lang w:val="fr-FR"/>
              </w:rPr>
              <w:t>Nécessite une attention dans les deux (2) heures</w:t>
            </w:r>
          </w:p>
        </w:tc>
        <w:tc>
          <w:tcPr>
            <w:tcW w:w="1554" w:type="pct"/>
          </w:tcPr>
          <w:p w:rsidR="00596386" w:rsidRPr="008641E3" w:rsidRDefault="00596386" w:rsidP="00647923">
            <w:pPr>
              <w:spacing w:after="60" w:line="240" w:lineRule="atLeast"/>
              <w:rPr>
                <w:lang w:val="fr-FR"/>
              </w:rPr>
            </w:pPr>
            <w:r w:rsidRPr="008641E3">
              <w:rPr>
                <w:rFonts w:ascii="SegoeBook" w:hAnsi="SegoeBook"/>
                <w:szCs w:val="18"/>
                <w:lang w:val="fr-FR"/>
              </w:rPr>
              <w:t>1</w:t>
            </w:r>
            <w:r w:rsidRPr="008641E3">
              <w:rPr>
                <w:rFonts w:ascii="SegoeBook" w:hAnsi="SegoeBook"/>
                <w:szCs w:val="18"/>
                <w:vertAlign w:val="superscript"/>
                <w:lang w:val="fr-FR"/>
              </w:rPr>
              <w:t>ère</w:t>
            </w:r>
            <w:r w:rsidRPr="008641E3">
              <w:rPr>
                <w:rFonts w:ascii="SegoeBook" w:hAnsi="SegoeBook"/>
                <w:szCs w:val="18"/>
                <w:lang w:val="fr-FR"/>
              </w:rPr>
              <w:t xml:space="preserve"> réponse en deux (2) heures maximum</w:t>
            </w:r>
          </w:p>
          <w:p w:rsidR="00596386" w:rsidRPr="008641E3" w:rsidRDefault="00596386" w:rsidP="00647923">
            <w:pPr>
              <w:spacing w:after="60" w:line="240" w:lineRule="atLeast"/>
              <w:rPr>
                <w:rFonts w:ascii="SegoeBook" w:hAnsi="SegoeBook"/>
                <w:szCs w:val="18"/>
                <w:lang w:val="fr-FR"/>
              </w:rPr>
            </w:pPr>
          </w:p>
        </w:tc>
      </w:tr>
      <w:tr w:rsidR="00596386" w:rsidRPr="008E0080" w:rsidTr="003A365D">
        <w:tc>
          <w:tcPr>
            <w:tcW w:w="796" w:type="pct"/>
          </w:tcPr>
          <w:p w:rsidR="00596386" w:rsidRPr="008641E3" w:rsidRDefault="00596386" w:rsidP="00647923">
            <w:pPr>
              <w:spacing w:after="60" w:line="240" w:lineRule="atLeast"/>
              <w:jc w:val="center"/>
              <w:rPr>
                <w:rFonts w:ascii="SegoeBook" w:hAnsi="SegoeBook"/>
                <w:szCs w:val="18"/>
                <w:lang w:val="fr-FR"/>
              </w:rPr>
            </w:pPr>
            <w:r w:rsidRPr="008641E3">
              <w:rPr>
                <w:rFonts w:ascii="SegoeBook" w:hAnsi="SegoeBook"/>
                <w:szCs w:val="18"/>
                <w:lang w:val="fr-FR"/>
              </w:rPr>
              <w:t>B</w:t>
            </w:r>
          </w:p>
        </w:tc>
        <w:tc>
          <w:tcPr>
            <w:tcW w:w="1044" w:type="pct"/>
          </w:tcPr>
          <w:p w:rsidR="00596386" w:rsidRPr="008641E3" w:rsidRDefault="00596386" w:rsidP="003A365D">
            <w:pPr>
              <w:spacing w:after="60" w:line="240" w:lineRule="atLeast"/>
              <w:jc w:val="center"/>
              <w:rPr>
                <w:rFonts w:ascii="SegoeBook" w:hAnsi="SegoeBook"/>
                <w:szCs w:val="18"/>
                <w:lang w:val="fr-FR"/>
              </w:rPr>
            </w:pPr>
            <w:r w:rsidRPr="008641E3">
              <w:rPr>
                <w:rFonts w:ascii="SegoeBook" w:hAnsi="SegoeBook"/>
                <w:szCs w:val="18"/>
                <w:lang w:val="fr-FR"/>
              </w:rPr>
              <w:t>Communication par</w:t>
            </w:r>
            <w:r w:rsidR="003A365D" w:rsidRPr="008641E3">
              <w:rPr>
                <w:rFonts w:ascii="SegoeBook" w:hAnsi="SegoeBook"/>
                <w:szCs w:val="18"/>
                <w:lang w:val="fr-FR"/>
              </w:rPr>
              <w:t> </w:t>
            </w:r>
            <w:r w:rsidRPr="008641E3">
              <w:rPr>
                <w:rFonts w:ascii="SegoeBook" w:hAnsi="SegoeBook"/>
                <w:szCs w:val="18"/>
                <w:lang w:val="fr-FR"/>
              </w:rPr>
              <w:t>le Web</w:t>
            </w:r>
          </w:p>
        </w:tc>
        <w:tc>
          <w:tcPr>
            <w:tcW w:w="1606" w:type="pct"/>
          </w:tcPr>
          <w:p w:rsidR="00596386" w:rsidRPr="008641E3" w:rsidRDefault="00596386" w:rsidP="00647923">
            <w:pPr>
              <w:spacing w:after="60" w:line="240" w:lineRule="atLeast"/>
              <w:rPr>
                <w:lang w:val="fr-FR"/>
              </w:rPr>
            </w:pPr>
            <w:r w:rsidRPr="008641E3">
              <w:rPr>
                <w:rFonts w:ascii="SegoeBook" w:hAnsi="SegoeBook"/>
                <w:szCs w:val="18"/>
                <w:lang w:val="fr-FR"/>
              </w:rPr>
              <w:t xml:space="preserve">Impact modéré sur l’activité : </w:t>
            </w:r>
          </w:p>
          <w:p w:rsidR="00596386" w:rsidRPr="008641E3" w:rsidRDefault="00596386" w:rsidP="00647923">
            <w:pPr>
              <w:spacing w:line="240" w:lineRule="atLeast"/>
              <w:rPr>
                <w:lang w:val="fr-FR"/>
              </w:rPr>
            </w:pPr>
            <w:r w:rsidRPr="008641E3">
              <w:rPr>
                <w:rFonts w:ascii="SegoeBook" w:hAnsi="SegoeBook"/>
                <w:szCs w:val="18"/>
                <w:lang w:val="fr-FR"/>
              </w:rPr>
              <w:t>L’activité du client subit une perte modérée ou la dégradation des services mais l’activité peut se poursuivre même si elle est perturbée</w:t>
            </w:r>
          </w:p>
          <w:p w:rsidR="00596386" w:rsidRPr="008641E3" w:rsidRDefault="00596386" w:rsidP="00647923">
            <w:pPr>
              <w:spacing w:after="60" w:line="240" w:lineRule="atLeast"/>
              <w:rPr>
                <w:rFonts w:ascii="SegoeBook" w:hAnsi="SegoeBook"/>
                <w:szCs w:val="18"/>
                <w:lang w:val="fr-FR"/>
              </w:rPr>
            </w:pPr>
            <w:r w:rsidRPr="008641E3">
              <w:rPr>
                <w:rFonts w:ascii="SegoeBook" w:hAnsi="SegoeBook"/>
                <w:szCs w:val="18"/>
                <w:lang w:val="fr-FR"/>
              </w:rPr>
              <w:t>Nécessite une attention dans les deux (4) heures</w:t>
            </w:r>
          </w:p>
        </w:tc>
        <w:tc>
          <w:tcPr>
            <w:tcW w:w="1554" w:type="pct"/>
          </w:tcPr>
          <w:p w:rsidR="00596386" w:rsidRPr="008641E3" w:rsidRDefault="00596386" w:rsidP="00647923">
            <w:pPr>
              <w:spacing w:line="240" w:lineRule="atLeast"/>
              <w:rPr>
                <w:lang w:val="fr-FR"/>
              </w:rPr>
            </w:pPr>
            <w:r w:rsidRPr="008641E3">
              <w:rPr>
                <w:rFonts w:ascii="SegoeBook" w:hAnsi="SegoeBook"/>
                <w:szCs w:val="18"/>
                <w:lang w:val="fr-FR"/>
              </w:rPr>
              <w:t>1</w:t>
            </w:r>
            <w:r w:rsidRPr="008641E3">
              <w:rPr>
                <w:rFonts w:ascii="SegoeBook" w:hAnsi="SegoeBook"/>
                <w:szCs w:val="18"/>
                <w:vertAlign w:val="superscript"/>
                <w:lang w:val="fr-FR"/>
              </w:rPr>
              <w:t>ère</w:t>
            </w:r>
            <w:r w:rsidRPr="008641E3">
              <w:rPr>
                <w:rFonts w:ascii="SegoeBook" w:hAnsi="SegoeBook"/>
                <w:szCs w:val="18"/>
                <w:lang w:val="fr-FR"/>
              </w:rPr>
              <w:t xml:space="preserve"> réponse en quatre (4) heures maximum</w:t>
            </w:r>
          </w:p>
          <w:p w:rsidR="00596386" w:rsidRPr="008641E3" w:rsidRDefault="00596386" w:rsidP="00647923">
            <w:pPr>
              <w:spacing w:after="60" w:line="240" w:lineRule="atLeast"/>
              <w:rPr>
                <w:rFonts w:ascii="SegoeBook" w:hAnsi="SegoeBook"/>
                <w:szCs w:val="18"/>
                <w:lang w:val="fr-FR"/>
              </w:rPr>
            </w:pPr>
          </w:p>
        </w:tc>
      </w:tr>
      <w:tr w:rsidR="00596386" w:rsidRPr="008E0080" w:rsidTr="003A365D">
        <w:tc>
          <w:tcPr>
            <w:tcW w:w="796" w:type="pct"/>
          </w:tcPr>
          <w:p w:rsidR="00596386" w:rsidRPr="008641E3" w:rsidRDefault="00596386" w:rsidP="00647923">
            <w:pPr>
              <w:spacing w:after="60" w:line="240" w:lineRule="atLeast"/>
              <w:jc w:val="center"/>
              <w:rPr>
                <w:rFonts w:ascii="SegoeBook" w:hAnsi="SegoeBook"/>
                <w:szCs w:val="18"/>
                <w:lang w:val="fr-FR"/>
              </w:rPr>
            </w:pPr>
            <w:r w:rsidRPr="008641E3">
              <w:rPr>
                <w:rFonts w:ascii="SegoeBook" w:hAnsi="SegoeBook"/>
                <w:szCs w:val="18"/>
                <w:lang w:val="fr-FR"/>
              </w:rPr>
              <w:t>C</w:t>
            </w:r>
          </w:p>
        </w:tc>
        <w:tc>
          <w:tcPr>
            <w:tcW w:w="1044" w:type="pct"/>
          </w:tcPr>
          <w:p w:rsidR="00596386" w:rsidRPr="008641E3" w:rsidRDefault="00596386" w:rsidP="003A365D">
            <w:pPr>
              <w:spacing w:after="60" w:line="240" w:lineRule="atLeast"/>
              <w:jc w:val="center"/>
              <w:rPr>
                <w:rFonts w:ascii="SegoeBook" w:hAnsi="SegoeBook"/>
                <w:szCs w:val="18"/>
                <w:lang w:val="fr-FR"/>
              </w:rPr>
            </w:pPr>
            <w:r w:rsidRPr="008641E3">
              <w:rPr>
                <w:rFonts w:ascii="SegoeBook" w:hAnsi="SegoeBook"/>
                <w:szCs w:val="18"/>
                <w:lang w:val="fr-FR"/>
              </w:rPr>
              <w:t>Communication par</w:t>
            </w:r>
            <w:r w:rsidR="003A365D" w:rsidRPr="008641E3">
              <w:rPr>
                <w:rFonts w:ascii="SegoeBook" w:hAnsi="SegoeBook"/>
                <w:szCs w:val="18"/>
                <w:lang w:val="fr-FR"/>
              </w:rPr>
              <w:t> </w:t>
            </w:r>
            <w:r w:rsidRPr="008641E3">
              <w:rPr>
                <w:rFonts w:ascii="SegoeBook" w:hAnsi="SegoeBook"/>
                <w:szCs w:val="18"/>
                <w:lang w:val="fr-FR"/>
              </w:rPr>
              <w:t>le Web</w:t>
            </w:r>
          </w:p>
        </w:tc>
        <w:tc>
          <w:tcPr>
            <w:tcW w:w="1606" w:type="pct"/>
          </w:tcPr>
          <w:p w:rsidR="00596386" w:rsidRPr="008641E3" w:rsidRDefault="00596386" w:rsidP="00647923">
            <w:pPr>
              <w:rPr>
                <w:lang w:val="fr-FR"/>
              </w:rPr>
            </w:pPr>
            <w:r w:rsidRPr="008641E3">
              <w:rPr>
                <w:rFonts w:ascii="SegoeBook" w:hAnsi="SegoeBook"/>
                <w:szCs w:val="18"/>
                <w:lang w:val="fr-FR"/>
              </w:rPr>
              <w:t>Impact minimum sur l’activité :</w:t>
            </w:r>
          </w:p>
          <w:p w:rsidR="00596386" w:rsidRPr="008641E3" w:rsidRDefault="00596386" w:rsidP="00647923">
            <w:pPr>
              <w:rPr>
                <w:lang w:val="fr-FR"/>
              </w:rPr>
            </w:pPr>
            <w:r w:rsidRPr="008641E3">
              <w:rPr>
                <w:rFonts w:ascii="SegoeBook" w:hAnsi="SegoeBook"/>
                <w:szCs w:val="18"/>
                <w:lang w:val="fr-FR"/>
              </w:rPr>
              <w:t>L’activité se poursuit pour l’essentiel malgré des gênes minimes ou inexistantes pour les services</w:t>
            </w:r>
          </w:p>
          <w:p w:rsidR="00596386" w:rsidRPr="008641E3" w:rsidRDefault="00596386" w:rsidP="00647923">
            <w:pPr>
              <w:spacing w:after="60" w:line="240" w:lineRule="atLeast"/>
              <w:rPr>
                <w:rFonts w:ascii="SegoeBook" w:hAnsi="SegoeBook"/>
                <w:szCs w:val="18"/>
                <w:lang w:val="fr-FR"/>
              </w:rPr>
            </w:pPr>
            <w:r w:rsidRPr="008641E3">
              <w:rPr>
                <w:rFonts w:ascii="SegoeBook" w:hAnsi="SegoeBook"/>
                <w:szCs w:val="18"/>
                <w:lang w:val="fr-FR"/>
              </w:rPr>
              <w:t>Nécessite une attention dans les deux (8) heures</w:t>
            </w:r>
          </w:p>
        </w:tc>
        <w:tc>
          <w:tcPr>
            <w:tcW w:w="1554" w:type="pct"/>
          </w:tcPr>
          <w:p w:rsidR="00596386" w:rsidRPr="008641E3" w:rsidRDefault="00596386" w:rsidP="002104AD">
            <w:pPr>
              <w:spacing w:line="240" w:lineRule="atLeast"/>
              <w:rPr>
                <w:lang w:val="fr-FR"/>
              </w:rPr>
            </w:pPr>
            <w:r w:rsidRPr="008641E3">
              <w:rPr>
                <w:rFonts w:ascii="SegoeBook" w:hAnsi="SegoeBook"/>
                <w:szCs w:val="18"/>
                <w:lang w:val="fr-FR"/>
              </w:rPr>
              <w:t>1</w:t>
            </w:r>
            <w:r w:rsidRPr="008641E3">
              <w:rPr>
                <w:rFonts w:ascii="SegoeBook" w:hAnsi="SegoeBook"/>
                <w:szCs w:val="18"/>
                <w:vertAlign w:val="superscript"/>
                <w:lang w:val="fr-FR"/>
              </w:rPr>
              <w:t>ère</w:t>
            </w:r>
            <w:r w:rsidRPr="008641E3">
              <w:rPr>
                <w:rFonts w:ascii="SegoeBook" w:hAnsi="SegoeBook"/>
                <w:szCs w:val="18"/>
                <w:lang w:val="fr-FR"/>
              </w:rPr>
              <w:t xml:space="preserve"> réponse en huit (8) heures maximum</w:t>
            </w:r>
          </w:p>
          <w:p w:rsidR="00596386" w:rsidRPr="008641E3" w:rsidRDefault="00596386" w:rsidP="00647923">
            <w:pPr>
              <w:spacing w:line="240" w:lineRule="atLeast"/>
              <w:rPr>
                <w:rFonts w:ascii="SegoeBook" w:hAnsi="SegoeBook"/>
                <w:szCs w:val="18"/>
                <w:lang w:val="fr-FR"/>
              </w:rPr>
            </w:pPr>
          </w:p>
        </w:tc>
      </w:tr>
    </w:tbl>
    <w:p w:rsidR="00596386" w:rsidRPr="008641E3" w:rsidRDefault="00596386" w:rsidP="00596386">
      <w:pPr>
        <w:rPr>
          <w:b/>
          <w:sz w:val="22"/>
          <w:szCs w:val="24"/>
          <w:lang w:val="fr-FR"/>
        </w:rPr>
      </w:pPr>
    </w:p>
    <w:p w:rsidR="00596386" w:rsidRPr="008641E3" w:rsidRDefault="00596386" w:rsidP="003A365D">
      <w:pPr>
        <w:tabs>
          <w:tab w:val="left" w:pos="360"/>
        </w:tabs>
        <w:jc w:val="both"/>
        <w:rPr>
          <w:lang w:val="fr-FR"/>
        </w:rPr>
      </w:pPr>
      <w:r w:rsidRPr="008641E3">
        <w:rPr>
          <w:rFonts w:cs="Arial"/>
          <w:snapToGrid w:val="0"/>
          <w:color w:val="000000"/>
          <w:szCs w:val="18"/>
          <w:lang w:val="fr-FR"/>
        </w:rPr>
        <w:t>Les clients peuvent opter pour un service de support téléphonique, limité à 3 incidents par mois</w:t>
      </w:r>
      <w:r w:rsidR="0050526C" w:rsidRPr="008641E3">
        <w:rPr>
          <w:rFonts w:cs="Arial"/>
          <w:snapToGrid w:val="0"/>
          <w:color w:val="000000"/>
          <w:szCs w:val="18"/>
          <w:lang w:val="fr-FR"/>
        </w:rPr>
        <w:t xml:space="preserve">. </w:t>
      </w:r>
      <w:r w:rsidRPr="008641E3">
        <w:rPr>
          <w:rFonts w:cs="Arial"/>
          <w:snapToGrid w:val="0"/>
          <w:color w:val="000000"/>
          <w:szCs w:val="18"/>
          <w:lang w:val="fr-FR"/>
        </w:rPr>
        <w:t>Par défaut, le</w:t>
      </w:r>
      <w:r w:rsidR="003A365D" w:rsidRPr="008641E3">
        <w:rPr>
          <w:rFonts w:cs="Arial"/>
          <w:snapToGrid w:val="0"/>
          <w:color w:val="000000"/>
          <w:szCs w:val="18"/>
          <w:lang w:val="fr-FR"/>
        </w:rPr>
        <w:t> </w:t>
      </w:r>
      <w:r w:rsidRPr="008641E3">
        <w:rPr>
          <w:rFonts w:cs="Arial"/>
          <w:snapToGrid w:val="0"/>
          <w:color w:val="000000"/>
          <w:szCs w:val="18"/>
          <w:lang w:val="fr-FR"/>
        </w:rPr>
        <w:t>support est assuré en ligne (par e-mail ou via le portail Windows Azure, par exemple).</w:t>
      </w:r>
    </w:p>
    <w:p w:rsidR="00596386" w:rsidRPr="008641E3" w:rsidRDefault="00596386" w:rsidP="00596386">
      <w:pPr>
        <w:tabs>
          <w:tab w:val="left" w:pos="360"/>
        </w:tabs>
        <w:jc w:val="both"/>
        <w:rPr>
          <w:rFonts w:cs="Arial"/>
          <w:color w:val="000000"/>
          <w:szCs w:val="18"/>
          <w:lang w:val="fr-FR"/>
        </w:rPr>
      </w:pPr>
    </w:p>
    <w:p w:rsidR="00596386" w:rsidRPr="008641E3" w:rsidRDefault="00596386" w:rsidP="00596386">
      <w:pPr>
        <w:tabs>
          <w:tab w:val="left" w:pos="360"/>
        </w:tabs>
        <w:jc w:val="both"/>
        <w:rPr>
          <w:lang w:val="fr-FR"/>
        </w:rPr>
      </w:pPr>
      <w:r w:rsidRPr="008641E3">
        <w:rPr>
          <w:rFonts w:cs="Arial"/>
          <w:b/>
          <w:sz w:val="24"/>
          <w:szCs w:val="18"/>
          <w:lang w:val="fr-FR"/>
        </w:rPr>
        <w:t>Assistance au développement pour Windows Azure</w:t>
      </w:r>
    </w:p>
    <w:p w:rsidR="00596386" w:rsidRPr="008641E3" w:rsidRDefault="00596386" w:rsidP="00596386">
      <w:pPr>
        <w:tabs>
          <w:tab w:val="left" w:pos="360"/>
        </w:tabs>
        <w:jc w:val="both"/>
        <w:rPr>
          <w:rFonts w:cs="Arial"/>
          <w:b/>
          <w:szCs w:val="18"/>
          <w:lang w:val="fr-FR"/>
        </w:rPr>
      </w:pPr>
    </w:p>
    <w:p w:rsidR="00596386" w:rsidRPr="008641E3" w:rsidRDefault="00596386" w:rsidP="003A365D">
      <w:pPr>
        <w:rPr>
          <w:lang w:val="fr-FR"/>
        </w:rPr>
      </w:pPr>
      <w:r w:rsidRPr="008641E3">
        <w:rPr>
          <w:szCs w:val="18"/>
          <w:lang w:val="fr-FR"/>
        </w:rPr>
        <w:t>Microsoft associe par défaut tout Incident signalé au niveau de gravité C. La gravité de l’incident détermine le niveau</w:t>
      </w:r>
      <w:r w:rsidR="003A365D" w:rsidRPr="008641E3">
        <w:rPr>
          <w:szCs w:val="18"/>
          <w:lang w:val="fr-FR"/>
        </w:rPr>
        <w:t> </w:t>
      </w:r>
      <w:r w:rsidRPr="008641E3">
        <w:rPr>
          <w:szCs w:val="18"/>
          <w:lang w:val="fr-FR"/>
        </w:rPr>
        <w:t>de réponse au sein de Microsoft et les temps de réponse estimés, tels que définis dans le tableau ci-après</w:t>
      </w:r>
      <w:r w:rsidR="0050526C" w:rsidRPr="008641E3">
        <w:rPr>
          <w:szCs w:val="18"/>
          <w:lang w:val="fr-FR"/>
        </w:rPr>
        <w:t xml:space="preserve">. </w:t>
      </w:r>
      <w:r w:rsidRPr="008641E3">
        <w:rPr>
          <w:szCs w:val="18"/>
          <w:lang w:val="fr-FR"/>
        </w:rPr>
        <w:t>La</w:t>
      </w:r>
      <w:r w:rsidR="003A365D" w:rsidRPr="008641E3">
        <w:rPr>
          <w:szCs w:val="18"/>
          <w:lang w:val="fr-FR"/>
        </w:rPr>
        <w:t> </w:t>
      </w:r>
      <w:r w:rsidRPr="008641E3">
        <w:rPr>
          <w:szCs w:val="18"/>
          <w:lang w:val="fr-FR"/>
        </w:rPr>
        <w:t>capacité de Microsoft de fournir les Services est conditionnée par la coopération en temps et en heure des clients, ainsi que par l’exactitude et l’exhaustivité de toutes les informations fournies par ces derniers.</w:t>
      </w:r>
    </w:p>
    <w:p w:rsidR="00596386" w:rsidRPr="008641E3" w:rsidRDefault="00596386" w:rsidP="00596386">
      <w:pPr>
        <w:rPr>
          <w:szCs w:val="18"/>
          <w:lang w:val="fr-FR"/>
        </w:rPr>
      </w:pP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1928"/>
        <w:gridCol w:w="3343"/>
        <w:gridCol w:w="2625"/>
      </w:tblGrid>
      <w:tr w:rsidR="00596386" w:rsidRPr="008E0080" w:rsidTr="003A365D">
        <w:tc>
          <w:tcPr>
            <w:tcW w:w="786"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Gravité</w:t>
            </w:r>
          </w:p>
        </w:tc>
        <w:tc>
          <w:tcPr>
            <w:tcW w:w="1029"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Interlocuteur</w:t>
            </w:r>
          </w:p>
        </w:tc>
        <w:tc>
          <w:tcPr>
            <w:tcW w:w="1784"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Situation du client</w:t>
            </w:r>
          </w:p>
        </w:tc>
        <w:tc>
          <w:tcPr>
            <w:tcW w:w="1401" w:type="pct"/>
            <w:shd w:val="clear" w:color="auto" w:fill="FABF8F"/>
          </w:tcPr>
          <w:p w:rsidR="00596386" w:rsidRPr="008641E3" w:rsidRDefault="00596386" w:rsidP="0037031E">
            <w:pPr>
              <w:jc w:val="center"/>
              <w:rPr>
                <w:rFonts w:cs="Tahoma"/>
                <w:b/>
                <w:bCs/>
                <w:color w:val="000000"/>
                <w:sz w:val="20"/>
                <w:szCs w:val="18"/>
                <w:lang w:val="fr-FR"/>
              </w:rPr>
            </w:pPr>
            <w:r w:rsidRPr="008641E3">
              <w:rPr>
                <w:rFonts w:cs="Tahoma"/>
                <w:b/>
                <w:bCs/>
                <w:color w:val="000000"/>
                <w:sz w:val="20"/>
                <w:szCs w:val="18"/>
                <w:lang w:val="fr-FR"/>
              </w:rPr>
              <w:t>Délai de réponse estimé de Microsoft</w:t>
            </w:r>
          </w:p>
        </w:tc>
      </w:tr>
      <w:tr w:rsidR="00596386" w:rsidRPr="008E0080" w:rsidTr="003A365D">
        <w:tc>
          <w:tcPr>
            <w:tcW w:w="786" w:type="pct"/>
          </w:tcPr>
          <w:p w:rsidR="00596386" w:rsidRPr="008641E3" w:rsidRDefault="00596386" w:rsidP="00647923">
            <w:pPr>
              <w:spacing w:after="60" w:line="240" w:lineRule="atLeast"/>
              <w:jc w:val="center"/>
              <w:rPr>
                <w:lang w:val="fr-FR"/>
              </w:rPr>
            </w:pPr>
            <w:r w:rsidRPr="008641E3">
              <w:rPr>
                <w:rFonts w:cs="Tahoma"/>
                <w:szCs w:val="18"/>
                <w:lang w:val="fr-FR"/>
              </w:rPr>
              <w:t>C</w:t>
            </w:r>
          </w:p>
          <w:p w:rsidR="00596386" w:rsidRPr="008641E3" w:rsidRDefault="00596386" w:rsidP="00647923">
            <w:pPr>
              <w:spacing w:after="60" w:line="240" w:lineRule="atLeast"/>
              <w:jc w:val="center"/>
              <w:rPr>
                <w:rFonts w:cs="Tahoma"/>
                <w:szCs w:val="18"/>
                <w:lang w:val="fr-FR"/>
              </w:rPr>
            </w:pPr>
            <w:r w:rsidRPr="008641E3">
              <w:rPr>
                <w:rFonts w:cs="Tahoma"/>
                <w:szCs w:val="18"/>
                <w:lang w:val="fr-FR"/>
              </w:rPr>
              <w:t>(Niveau C par défaut pour tous les Incidents)</w:t>
            </w:r>
          </w:p>
        </w:tc>
        <w:tc>
          <w:tcPr>
            <w:tcW w:w="1029" w:type="pct"/>
          </w:tcPr>
          <w:p w:rsidR="00596386" w:rsidRPr="008641E3" w:rsidRDefault="00596386" w:rsidP="00647923">
            <w:pPr>
              <w:spacing w:after="60" w:line="240" w:lineRule="atLeast"/>
              <w:jc w:val="center"/>
              <w:rPr>
                <w:rFonts w:cs="Tahoma"/>
                <w:szCs w:val="18"/>
                <w:lang w:val="fr-FR"/>
              </w:rPr>
            </w:pPr>
            <w:r w:rsidRPr="008641E3">
              <w:rPr>
                <w:rFonts w:cs="Tahoma"/>
                <w:szCs w:val="18"/>
                <w:lang w:val="fr-FR"/>
              </w:rPr>
              <w:t>Communication par le Web</w:t>
            </w:r>
          </w:p>
        </w:tc>
        <w:tc>
          <w:tcPr>
            <w:tcW w:w="1784" w:type="pct"/>
          </w:tcPr>
          <w:p w:rsidR="00596386" w:rsidRPr="008641E3" w:rsidRDefault="00596386" w:rsidP="00647923">
            <w:pPr>
              <w:rPr>
                <w:lang w:val="fr-FR"/>
              </w:rPr>
            </w:pPr>
            <w:r w:rsidRPr="008641E3">
              <w:rPr>
                <w:rFonts w:cs="Tahoma"/>
                <w:szCs w:val="18"/>
                <w:lang w:val="fr-FR"/>
              </w:rPr>
              <w:t>Impact minimum sur l’activité :</w:t>
            </w:r>
          </w:p>
          <w:p w:rsidR="00596386" w:rsidRPr="008641E3" w:rsidRDefault="00596386" w:rsidP="00647923">
            <w:pPr>
              <w:rPr>
                <w:lang w:val="fr-FR"/>
              </w:rPr>
            </w:pPr>
            <w:r w:rsidRPr="008641E3">
              <w:rPr>
                <w:rFonts w:cs="Tahoma"/>
                <w:szCs w:val="18"/>
                <w:lang w:val="fr-FR"/>
              </w:rPr>
              <w:t>L’activité se poursuit pour l’essentiel malgré des gênes minimes ou inexistantes pour les services</w:t>
            </w:r>
          </w:p>
          <w:p w:rsidR="00596386" w:rsidRPr="008641E3" w:rsidRDefault="00596386" w:rsidP="007F6138">
            <w:pPr>
              <w:spacing w:after="60" w:line="240" w:lineRule="atLeast"/>
              <w:rPr>
                <w:rFonts w:cs="Tahoma"/>
                <w:szCs w:val="18"/>
                <w:lang w:val="fr-FR"/>
              </w:rPr>
            </w:pPr>
            <w:r w:rsidRPr="008641E3">
              <w:rPr>
                <w:rFonts w:cs="Tahoma"/>
                <w:szCs w:val="18"/>
                <w:lang w:val="fr-FR"/>
              </w:rPr>
              <w:t>Nécessite une attention dans les huit</w:t>
            </w:r>
            <w:r w:rsidR="007F6138">
              <w:rPr>
                <w:rFonts w:cs="Tahoma"/>
                <w:szCs w:val="18"/>
                <w:lang w:val="fr-FR"/>
              </w:rPr>
              <w:t> </w:t>
            </w:r>
            <w:r w:rsidRPr="008641E3">
              <w:rPr>
                <w:rFonts w:cs="Tahoma"/>
                <w:szCs w:val="18"/>
                <w:lang w:val="fr-FR"/>
              </w:rPr>
              <w:t>(8) heures</w:t>
            </w:r>
          </w:p>
        </w:tc>
        <w:tc>
          <w:tcPr>
            <w:tcW w:w="1401" w:type="pct"/>
          </w:tcPr>
          <w:p w:rsidR="00596386" w:rsidRPr="008641E3" w:rsidRDefault="00596386" w:rsidP="00647923">
            <w:pPr>
              <w:rPr>
                <w:lang w:val="fr-FR"/>
              </w:rPr>
            </w:pPr>
            <w:r w:rsidRPr="008641E3">
              <w:rPr>
                <w:rFonts w:cs="Tahoma"/>
                <w:szCs w:val="18"/>
                <w:lang w:val="fr-FR"/>
              </w:rPr>
              <w:t>1</w:t>
            </w:r>
            <w:r w:rsidRPr="008641E3">
              <w:rPr>
                <w:rFonts w:cs="Tahoma"/>
                <w:szCs w:val="18"/>
                <w:vertAlign w:val="superscript"/>
                <w:lang w:val="fr-FR"/>
              </w:rPr>
              <w:t>ère</w:t>
            </w:r>
            <w:r w:rsidRPr="008641E3">
              <w:rPr>
                <w:rFonts w:cs="Tahoma"/>
                <w:szCs w:val="18"/>
                <w:lang w:val="fr-FR"/>
              </w:rPr>
              <w:t xml:space="preserve"> réponse en huit (8) heures maximum</w:t>
            </w:r>
          </w:p>
          <w:p w:rsidR="00596386" w:rsidRPr="008641E3" w:rsidRDefault="00596386" w:rsidP="00647923">
            <w:pPr>
              <w:spacing w:line="240" w:lineRule="atLeast"/>
              <w:rPr>
                <w:rFonts w:cs="Tahoma"/>
                <w:szCs w:val="18"/>
                <w:lang w:val="fr-FR"/>
              </w:rPr>
            </w:pPr>
          </w:p>
        </w:tc>
      </w:tr>
    </w:tbl>
    <w:p w:rsidR="00596386" w:rsidRPr="008641E3" w:rsidRDefault="00596386" w:rsidP="00596386">
      <w:pPr>
        <w:rPr>
          <w:szCs w:val="24"/>
          <w:lang w:val="fr-FR"/>
        </w:rPr>
      </w:pPr>
    </w:p>
    <w:p w:rsidR="00596386" w:rsidRPr="008641E3" w:rsidRDefault="00596386" w:rsidP="00596386">
      <w:pPr>
        <w:tabs>
          <w:tab w:val="left" w:pos="360"/>
        </w:tabs>
        <w:jc w:val="both"/>
        <w:rPr>
          <w:lang w:val="fr-FR"/>
        </w:rPr>
      </w:pPr>
      <w:r w:rsidRPr="008641E3">
        <w:rPr>
          <w:rFonts w:cs="Arial"/>
          <w:snapToGrid w:val="0"/>
          <w:color w:val="000000"/>
          <w:szCs w:val="18"/>
          <w:lang w:val="fr-FR"/>
        </w:rPr>
        <w:t>Les techniciens de l’équipe de Support Windows Azure collaborent en ligne avec les clients à la résolution des Incidents (par e-mail ou via le portail Windows Azure, par exemple)</w:t>
      </w:r>
      <w:r w:rsidR="0050526C" w:rsidRPr="008641E3">
        <w:rPr>
          <w:rFonts w:cs="Arial"/>
          <w:snapToGrid w:val="0"/>
          <w:color w:val="000000"/>
          <w:szCs w:val="18"/>
          <w:lang w:val="fr-FR"/>
        </w:rPr>
        <w:t xml:space="preserve">. </w:t>
      </w:r>
      <w:r w:rsidRPr="008641E3">
        <w:rPr>
          <w:rFonts w:cs="Arial"/>
          <w:snapToGrid w:val="0"/>
          <w:color w:val="000000"/>
          <w:szCs w:val="18"/>
          <w:lang w:val="fr-FR"/>
        </w:rPr>
        <w:t>Au besoin, ils peuvent contacter les clients au numéro de téléphone fourni par leurs soins pour résoudre un Incident.</w:t>
      </w:r>
    </w:p>
    <w:p w:rsidR="00596386" w:rsidRPr="008641E3" w:rsidRDefault="00596386" w:rsidP="00DD7F8E">
      <w:pPr>
        <w:rPr>
          <w:b/>
          <w:szCs w:val="24"/>
          <w:lang w:val="fr-FR"/>
        </w:rPr>
      </w:pPr>
    </w:p>
    <w:p w:rsidR="003A365D" w:rsidRPr="008641E3" w:rsidRDefault="003A365D" w:rsidP="00DD7F8E">
      <w:pPr>
        <w:rPr>
          <w:b/>
          <w:sz w:val="24"/>
          <w:szCs w:val="24"/>
          <w:lang w:val="fr-FR"/>
        </w:rPr>
      </w:pPr>
    </w:p>
    <w:p w:rsidR="003A365D" w:rsidRPr="008641E3" w:rsidRDefault="003A365D" w:rsidP="00DD7F8E">
      <w:pPr>
        <w:rPr>
          <w:b/>
          <w:sz w:val="24"/>
          <w:szCs w:val="24"/>
          <w:lang w:val="fr-FR"/>
        </w:rPr>
      </w:pPr>
    </w:p>
    <w:p w:rsidR="003A365D" w:rsidRPr="008641E3" w:rsidRDefault="003A365D" w:rsidP="00DD7F8E">
      <w:pPr>
        <w:rPr>
          <w:b/>
          <w:sz w:val="24"/>
          <w:szCs w:val="24"/>
          <w:lang w:val="fr-FR"/>
        </w:rPr>
      </w:pPr>
    </w:p>
    <w:p w:rsidR="003A365D" w:rsidRPr="008641E3" w:rsidRDefault="003A365D" w:rsidP="00DD7F8E">
      <w:pPr>
        <w:rPr>
          <w:b/>
          <w:sz w:val="24"/>
          <w:szCs w:val="24"/>
          <w:lang w:val="fr-FR"/>
        </w:rPr>
      </w:pPr>
    </w:p>
    <w:p w:rsidR="00DD7F8E" w:rsidRPr="008641E3" w:rsidRDefault="00DD7F8E" w:rsidP="00DD7F8E">
      <w:pPr>
        <w:rPr>
          <w:lang w:val="fr-FR"/>
        </w:rPr>
      </w:pPr>
      <w:r w:rsidRPr="008641E3">
        <w:rPr>
          <w:b/>
          <w:sz w:val="24"/>
          <w:szCs w:val="24"/>
          <w:lang w:val="fr-FR"/>
        </w:rPr>
        <w:t>Offres du Programme Enterprise Strategy de Microsoft</w:t>
      </w:r>
    </w:p>
    <w:p w:rsidR="00DD7F8E" w:rsidRPr="008641E3" w:rsidRDefault="00DD7F8E" w:rsidP="00DD7F8E">
      <w:pPr>
        <w:rPr>
          <w:szCs w:val="24"/>
          <w:lang w:val="fr-FR"/>
        </w:rPr>
      </w:pPr>
    </w:p>
    <w:p w:rsidR="00DD7F8E" w:rsidRPr="008641E3" w:rsidRDefault="00DD7F8E" w:rsidP="006D6BED">
      <w:pPr>
        <w:widowControl w:val="0"/>
        <w:tabs>
          <w:tab w:val="left" w:pos="720"/>
          <w:tab w:val="left" w:pos="1170"/>
        </w:tabs>
        <w:spacing w:after="60"/>
        <w:rPr>
          <w:lang w:val="fr-FR"/>
        </w:rPr>
      </w:pPr>
      <w:r w:rsidRPr="008641E3">
        <w:rPr>
          <w:rFonts w:cs="Arial"/>
          <w:b/>
          <w:bCs/>
          <w:szCs w:val="18"/>
          <w:lang w:val="fr-FR"/>
        </w:rPr>
        <w:t>Présentation du Programme Enterprise Strategy</w:t>
      </w:r>
    </w:p>
    <w:p w:rsidR="00DD7F8E" w:rsidRPr="008641E3" w:rsidRDefault="00DD7F8E" w:rsidP="006D6BED">
      <w:pPr>
        <w:rPr>
          <w:lang w:val="fr-FR"/>
        </w:rPr>
      </w:pPr>
      <w:r w:rsidRPr="008641E3">
        <w:rPr>
          <w:rFonts w:cs="Arial"/>
          <w:lang w:val="fr-FR"/>
        </w:rPr>
        <w:t xml:space="preserve">Le Programme Enterprise Strategy disponible dans le cadre du Contrat Microsoft Entreprise propose un accompagnement personnalisé, assuré par les Architectes d’Entreprise Microsoft, pour accélérer l’adoption technologique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rsidR="00DD7F8E" w:rsidRPr="008641E3" w:rsidRDefault="00DD7F8E" w:rsidP="006D6BED">
      <w:pPr>
        <w:rPr>
          <w:lang w:val="fr-FR"/>
        </w:rPr>
      </w:pPr>
    </w:p>
    <w:p w:rsidR="0064651F" w:rsidRPr="008641E3" w:rsidRDefault="00DD7F8E" w:rsidP="006D6BED">
      <w:pPr>
        <w:rPr>
          <w:lang w:val="fr-FR"/>
        </w:rPr>
      </w:pPr>
      <w:r w:rsidRPr="008641E3">
        <w:rPr>
          <w:rFonts w:cs="Arial"/>
          <w:lang w:val="fr-FR"/>
        </w:rPr>
        <w:t>Le tableau suivant décrit les services inclus dans les offres du Programme Enterprise Strategy, disponibles chaque année pendant toute la durée du Contrat Entreprise du Client :</w:t>
      </w:r>
    </w:p>
    <w:p w:rsidR="0064651F" w:rsidRPr="008641E3" w:rsidRDefault="0064651F" w:rsidP="0064651F">
      <w:pPr>
        <w:rPr>
          <w:lang w:val="fr-FR"/>
        </w:rPr>
      </w:pPr>
    </w:p>
    <w:p w:rsidR="00FD27BC" w:rsidRPr="008641E3" w:rsidRDefault="00FD27BC" w:rsidP="006D6BED">
      <w:pPr>
        <w:rPr>
          <w:lang w:val="fr-FR"/>
        </w:rPr>
      </w:pPr>
      <w:bookmarkStart w:id="975" w:name="OLE_LINK5"/>
      <w:bookmarkStart w:id="97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5"/>
        <w:gridCol w:w="2295"/>
        <w:gridCol w:w="2340"/>
        <w:gridCol w:w="2250"/>
      </w:tblGrid>
      <w:tr w:rsidR="00FD27BC" w:rsidRPr="008641E3" w:rsidTr="003A365D">
        <w:tc>
          <w:tcPr>
            <w:tcW w:w="2475" w:type="dxa"/>
            <w:shd w:val="clear" w:color="auto" w:fill="FABF8F"/>
            <w:vAlign w:val="center"/>
          </w:tcPr>
          <w:p w:rsidR="00FD27BC" w:rsidRPr="008641E3" w:rsidRDefault="00FD27BC" w:rsidP="00FD27BC">
            <w:pPr>
              <w:jc w:val="center"/>
              <w:rPr>
                <w:rFonts w:cs="Tahoma"/>
                <w:color w:val="000000"/>
                <w:szCs w:val="18"/>
                <w:lang w:val="fr-FR"/>
              </w:rPr>
            </w:pPr>
            <w:r w:rsidRPr="008641E3">
              <w:rPr>
                <w:rFonts w:cs="Tahoma"/>
                <w:b/>
                <w:bCs/>
                <w:color w:val="000000"/>
                <w:sz w:val="20"/>
                <w:szCs w:val="18"/>
                <w:lang w:val="fr-FR"/>
              </w:rPr>
              <w:t>Objet</w:t>
            </w:r>
          </w:p>
        </w:tc>
        <w:tc>
          <w:tcPr>
            <w:tcW w:w="2295" w:type="dxa"/>
            <w:shd w:val="clear" w:color="auto" w:fill="FABF8F"/>
            <w:vAlign w:val="center"/>
          </w:tcPr>
          <w:p w:rsidR="00FD27BC" w:rsidRPr="008641E3" w:rsidRDefault="00FD27BC" w:rsidP="00FD27BC">
            <w:pPr>
              <w:jc w:val="center"/>
              <w:rPr>
                <w:rFonts w:cs="Tahoma"/>
                <w:b/>
                <w:bCs/>
                <w:color w:val="000000"/>
                <w:sz w:val="20"/>
                <w:szCs w:val="20"/>
                <w:lang w:val="fr-FR"/>
              </w:rPr>
            </w:pPr>
            <w:r w:rsidRPr="008641E3">
              <w:rPr>
                <w:rFonts w:cs="Tahoma"/>
                <w:b/>
                <w:bCs/>
                <w:color w:val="000000"/>
                <w:sz w:val="20"/>
                <w:szCs w:val="20"/>
                <w:lang w:val="fr-FR"/>
              </w:rPr>
              <w:t>Enterprise Strategy Connect</w:t>
            </w:r>
          </w:p>
        </w:tc>
        <w:tc>
          <w:tcPr>
            <w:tcW w:w="2340" w:type="dxa"/>
            <w:shd w:val="clear" w:color="auto" w:fill="FABF8F"/>
            <w:vAlign w:val="center"/>
          </w:tcPr>
          <w:p w:rsidR="00FD27BC" w:rsidRPr="008641E3" w:rsidRDefault="00FD27BC" w:rsidP="00FD27BC">
            <w:pPr>
              <w:jc w:val="center"/>
              <w:rPr>
                <w:rFonts w:cs="Tahoma"/>
                <w:color w:val="000000"/>
                <w:sz w:val="20"/>
                <w:szCs w:val="20"/>
                <w:lang w:val="fr-FR"/>
              </w:rPr>
            </w:pPr>
            <w:r w:rsidRPr="008641E3">
              <w:rPr>
                <w:rFonts w:cs="Tahoma"/>
                <w:b/>
                <w:bCs/>
                <w:color w:val="000000"/>
                <w:sz w:val="20"/>
                <w:szCs w:val="20"/>
                <w:lang w:val="fr-FR"/>
              </w:rPr>
              <w:t>Enterprise Strategy Foundation</w:t>
            </w:r>
          </w:p>
        </w:tc>
        <w:tc>
          <w:tcPr>
            <w:tcW w:w="2250" w:type="dxa"/>
            <w:shd w:val="clear" w:color="auto" w:fill="FABF8F"/>
            <w:vAlign w:val="center"/>
          </w:tcPr>
          <w:p w:rsidR="00FD27BC" w:rsidRPr="008641E3" w:rsidRDefault="00FD27BC" w:rsidP="00FD27BC">
            <w:pPr>
              <w:jc w:val="center"/>
              <w:rPr>
                <w:rFonts w:cs="Tahoma"/>
                <w:b/>
                <w:bCs/>
                <w:color w:val="000000"/>
                <w:sz w:val="20"/>
                <w:szCs w:val="18"/>
                <w:lang w:val="fr-FR"/>
              </w:rPr>
            </w:pPr>
            <w:r w:rsidRPr="008641E3">
              <w:rPr>
                <w:rFonts w:cs="Tahoma"/>
                <w:b/>
                <w:bCs/>
                <w:color w:val="000000"/>
                <w:sz w:val="20"/>
                <w:szCs w:val="18"/>
                <w:lang w:val="fr-FR"/>
              </w:rPr>
              <w:t>Portefeuille Enterprise Strategy</w:t>
            </w:r>
          </w:p>
        </w:tc>
      </w:tr>
      <w:tr w:rsidR="00FD27BC" w:rsidRPr="008E0080" w:rsidTr="003A365D">
        <w:tc>
          <w:tcPr>
            <w:tcW w:w="2475" w:type="dxa"/>
            <w:vAlign w:val="center"/>
          </w:tcPr>
          <w:p w:rsidR="00FD27BC" w:rsidRPr="008641E3" w:rsidRDefault="00FD27BC" w:rsidP="009B78AB">
            <w:pPr>
              <w:rPr>
                <w:rFonts w:cs="Tahoma"/>
                <w:color w:val="000000"/>
                <w:szCs w:val="18"/>
                <w:lang w:val="fr-FR"/>
              </w:rPr>
            </w:pPr>
            <w:r w:rsidRPr="008641E3">
              <w:rPr>
                <w:rFonts w:cs="Tahoma"/>
                <w:color w:val="000000"/>
                <w:szCs w:val="18"/>
                <w:lang w:val="fr-FR"/>
              </w:rPr>
              <w:t>Architecte d’Entreprise</w:t>
            </w:r>
          </w:p>
        </w:tc>
        <w:tc>
          <w:tcPr>
            <w:tcW w:w="2295" w:type="dxa"/>
            <w:vAlign w:val="center"/>
          </w:tcPr>
          <w:p w:rsidR="00FD27BC" w:rsidRPr="008641E3" w:rsidRDefault="00FD27BC" w:rsidP="00FD27BC">
            <w:pPr>
              <w:jc w:val="center"/>
              <w:rPr>
                <w:rFonts w:eastAsia="MS UI Gothic" w:cs="Tahoma"/>
                <w:color w:val="000000"/>
                <w:szCs w:val="18"/>
                <w:lang w:val="fr-FR"/>
              </w:rPr>
            </w:pPr>
            <w:r w:rsidRPr="008641E3">
              <w:rPr>
                <w:rFonts w:eastAsia="MS UI Gothic" w:cs="Tahoma"/>
                <w:color w:val="000000"/>
                <w:szCs w:val="18"/>
                <w:lang w:val="fr-FR"/>
              </w:rPr>
              <w:t xml:space="preserve">1 Architecte d’Entreprise Microsoft à quart-temps </w:t>
            </w:r>
            <w:r w:rsidRPr="008641E3">
              <w:rPr>
                <w:rFonts w:cs="Tahoma"/>
                <w:b/>
                <w:bCs/>
                <w:color w:val="000000"/>
                <w:sz w:val="20"/>
                <w:szCs w:val="18"/>
                <w:vertAlign w:val="superscript"/>
                <w:lang w:val="fr-FR"/>
              </w:rPr>
              <w:t>1</w:t>
            </w:r>
          </w:p>
        </w:tc>
        <w:tc>
          <w:tcPr>
            <w:tcW w:w="2340" w:type="dxa"/>
            <w:vAlign w:val="center"/>
          </w:tcPr>
          <w:p w:rsidR="00FD27BC" w:rsidRPr="008641E3" w:rsidRDefault="00FD27BC" w:rsidP="00FD27BC">
            <w:pPr>
              <w:jc w:val="center"/>
              <w:rPr>
                <w:rFonts w:cs="Tahoma"/>
                <w:color w:val="000000"/>
                <w:szCs w:val="18"/>
                <w:lang w:val="fr-FR"/>
              </w:rPr>
            </w:pPr>
            <w:r w:rsidRPr="008641E3">
              <w:rPr>
                <w:rFonts w:eastAsia="MS UI Gothic" w:cs="Tahoma"/>
                <w:color w:val="000000"/>
                <w:szCs w:val="18"/>
                <w:lang w:val="fr-FR"/>
              </w:rPr>
              <w:t xml:space="preserve">1 Architecte d’Entreprise Microsoft à mi-temps </w:t>
            </w:r>
            <w:r w:rsidRPr="008641E3">
              <w:rPr>
                <w:rFonts w:cs="Tahoma"/>
                <w:b/>
                <w:bCs/>
                <w:color w:val="000000"/>
                <w:sz w:val="20"/>
                <w:szCs w:val="18"/>
                <w:vertAlign w:val="superscript"/>
                <w:lang w:val="fr-FR"/>
              </w:rPr>
              <w:t>1</w:t>
            </w:r>
          </w:p>
        </w:tc>
        <w:tc>
          <w:tcPr>
            <w:tcW w:w="2250" w:type="dxa"/>
            <w:vAlign w:val="center"/>
          </w:tcPr>
          <w:p w:rsidR="00FD27BC" w:rsidRPr="008641E3" w:rsidRDefault="00FD27BC" w:rsidP="00FD27BC">
            <w:pPr>
              <w:jc w:val="center"/>
              <w:rPr>
                <w:rFonts w:cs="Tahoma"/>
                <w:color w:val="000000"/>
                <w:szCs w:val="18"/>
                <w:lang w:val="fr-FR"/>
              </w:rPr>
            </w:pPr>
            <w:r w:rsidRPr="008641E3">
              <w:rPr>
                <w:rFonts w:eastAsia="MS UI Gothic" w:cs="Tahoma"/>
                <w:color w:val="000000"/>
                <w:szCs w:val="18"/>
                <w:lang w:val="fr-FR"/>
              </w:rPr>
              <w:t xml:space="preserve">1 Architecte d’Entreprise Microsoft à plein temps </w:t>
            </w:r>
            <w:r w:rsidRPr="008641E3">
              <w:rPr>
                <w:rFonts w:cs="Tahoma"/>
                <w:b/>
                <w:bCs/>
                <w:color w:val="000000"/>
                <w:sz w:val="20"/>
                <w:szCs w:val="18"/>
                <w:vertAlign w:val="superscript"/>
                <w:lang w:val="fr-FR"/>
              </w:rPr>
              <w:t>1</w:t>
            </w:r>
          </w:p>
        </w:tc>
      </w:tr>
      <w:tr w:rsidR="00FD27BC" w:rsidRPr="008E0080" w:rsidTr="003A365D">
        <w:tc>
          <w:tcPr>
            <w:tcW w:w="2475" w:type="dxa"/>
            <w:vAlign w:val="center"/>
          </w:tcPr>
          <w:p w:rsidR="00FD27BC" w:rsidRPr="008641E3" w:rsidRDefault="00FD27BC" w:rsidP="00FD27BC">
            <w:pPr>
              <w:rPr>
                <w:rFonts w:cs="Tahoma"/>
                <w:color w:val="000000"/>
                <w:szCs w:val="18"/>
                <w:lang w:val="fr-FR"/>
              </w:rPr>
            </w:pPr>
            <w:r w:rsidRPr="008641E3">
              <w:rPr>
                <w:rFonts w:cs="Tahoma"/>
                <w:color w:val="000000"/>
                <w:szCs w:val="18"/>
                <w:lang w:val="fr-FR"/>
              </w:rPr>
              <w:t>Évaluation</w:t>
            </w:r>
            <w:r w:rsidRPr="008641E3">
              <w:rPr>
                <w:rFonts w:cs="Tahoma"/>
                <w:b/>
                <w:bCs/>
                <w:color w:val="000000"/>
                <w:sz w:val="20"/>
                <w:szCs w:val="18"/>
                <w:lang w:val="fr-FR"/>
              </w:rPr>
              <w:t> </w:t>
            </w:r>
            <w:r w:rsidRPr="008641E3">
              <w:rPr>
                <w:rFonts w:cs="Tahoma"/>
                <w:b/>
                <w:bCs/>
                <w:color w:val="000000"/>
                <w:sz w:val="20"/>
                <w:szCs w:val="18"/>
                <w:vertAlign w:val="superscript"/>
                <w:lang w:val="fr-FR"/>
              </w:rPr>
              <w:t>2</w:t>
            </w:r>
          </w:p>
        </w:tc>
        <w:tc>
          <w:tcPr>
            <w:tcW w:w="2295"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25 % du travail de l’Architecte par an</w:t>
            </w:r>
          </w:p>
        </w:tc>
        <w:tc>
          <w:tcPr>
            <w:tcW w:w="2340"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25 % du travail de l’Architecte par an</w:t>
            </w:r>
          </w:p>
        </w:tc>
        <w:tc>
          <w:tcPr>
            <w:tcW w:w="2250"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25 % du travail de l’Architecte par an</w:t>
            </w:r>
          </w:p>
        </w:tc>
      </w:tr>
      <w:tr w:rsidR="00FD27BC" w:rsidRPr="008E0080" w:rsidTr="003A365D">
        <w:tc>
          <w:tcPr>
            <w:tcW w:w="2475" w:type="dxa"/>
            <w:vAlign w:val="center"/>
          </w:tcPr>
          <w:p w:rsidR="00FD27BC" w:rsidRPr="008641E3" w:rsidRDefault="00FD27BC" w:rsidP="00FD27BC">
            <w:pPr>
              <w:rPr>
                <w:rFonts w:cs="Tahoma"/>
                <w:color w:val="000000"/>
                <w:szCs w:val="18"/>
                <w:lang w:val="fr-FR"/>
              </w:rPr>
            </w:pPr>
            <w:r w:rsidRPr="008641E3">
              <w:rPr>
                <w:rFonts w:cs="Tahoma"/>
                <w:color w:val="000000"/>
                <w:szCs w:val="18"/>
                <w:lang w:val="fr-FR"/>
              </w:rPr>
              <w:t>Projet Enterprise Strategy</w:t>
            </w:r>
            <w:r w:rsidRPr="008641E3">
              <w:rPr>
                <w:rFonts w:cs="Tahoma"/>
                <w:b/>
                <w:bCs/>
                <w:color w:val="000000"/>
                <w:sz w:val="20"/>
                <w:szCs w:val="18"/>
                <w:lang w:val="fr-FR"/>
              </w:rPr>
              <w:t> </w:t>
            </w:r>
            <w:r w:rsidRPr="008641E3">
              <w:rPr>
                <w:rFonts w:cs="Tahoma"/>
                <w:b/>
                <w:bCs/>
                <w:color w:val="000000"/>
                <w:sz w:val="20"/>
                <w:szCs w:val="18"/>
                <w:vertAlign w:val="superscript"/>
                <w:lang w:val="fr-FR"/>
              </w:rPr>
              <w:t>2</w:t>
            </w:r>
          </w:p>
        </w:tc>
        <w:tc>
          <w:tcPr>
            <w:tcW w:w="2295"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75 % du travail de l’Architecte par an</w:t>
            </w:r>
          </w:p>
        </w:tc>
        <w:tc>
          <w:tcPr>
            <w:tcW w:w="2340"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75 % du travail de l’Architecte par an</w:t>
            </w:r>
          </w:p>
        </w:tc>
        <w:tc>
          <w:tcPr>
            <w:tcW w:w="2250"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75 % du travail de l’Architecte par an</w:t>
            </w:r>
          </w:p>
        </w:tc>
      </w:tr>
      <w:tr w:rsidR="00FD27BC" w:rsidRPr="008641E3" w:rsidTr="003A365D">
        <w:tc>
          <w:tcPr>
            <w:tcW w:w="2475" w:type="dxa"/>
            <w:vAlign w:val="center"/>
          </w:tcPr>
          <w:p w:rsidR="00FD27BC" w:rsidRPr="008641E3" w:rsidRDefault="00FD27BC" w:rsidP="00FD27BC">
            <w:pPr>
              <w:rPr>
                <w:rFonts w:cs="Tahoma"/>
                <w:color w:val="000000"/>
                <w:szCs w:val="18"/>
                <w:lang w:val="fr-FR"/>
              </w:rPr>
            </w:pPr>
            <w:r w:rsidRPr="008641E3">
              <w:rPr>
                <w:rFonts w:cs="Tahoma"/>
                <w:color w:val="000000"/>
                <w:szCs w:val="18"/>
                <w:lang w:val="fr-FR"/>
              </w:rPr>
              <w:t>Ateliers de Veille</w:t>
            </w:r>
          </w:p>
        </w:tc>
        <w:tc>
          <w:tcPr>
            <w:tcW w:w="2295"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1 par an</w:t>
            </w:r>
          </w:p>
        </w:tc>
        <w:tc>
          <w:tcPr>
            <w:tcW w:w="2340" w:type="dxa"/>
            <w:vAlign w:val="center"/>
          </w:tcPr>
          <w:p w:rsidR="00FD27BC" w:rsidRPr="008641E3" w:rsidRDefault="00FD27BC" w:rsidP="00FD27BC">
            <w:pPr>
              <w:jc w:val="center"/>
              <w:rPr>
                <w:rFonts w:cs="Tahoma"/>
                <w:color w:val="000000"/>
                <w:szCs w:val="18"/>
                <w:lang w:val="fr-FR"/>
              </w:rPr>
            </w:pPr>
            <w:r w:rsidRPr="008641E3">
              <w:rPr>
                <w:rFonts w:cs="Tahoma"/>
                <w:color w:val="000000"/>
                <w:szCs w:val="18"/>
                <w:lang w:val="fr-FR"/>
              </w:rPr>
              <w:t>Jusqu’à 2 par an</w:t>
            </w:r>
          </w:p>
        </w:tc>
        <w:tc>
          <w:tcPr>
            <w:tcW w:w="2250" w:type="dxa"/>
            <w:vAlign w:val="center"/>
          </w:tcPr>
          <w:p w:rsidR="00FD27BC" w:rsidRPr="008641E3" w:rsidRDefault="00FD27BC" w:rsidP="00FD27BC">
            <w:pPr>
              <w:spacing w:before="120"/>
              <w:jc w:val="center"/>
              <w:rPr>
                <w:rFonts w:cs="Tahoma"/>
                <w:color w:val="000000"/>
                <w:szCs w:val="18"/>
                <w:lang w:val="fr-FR"/>
              </w:rPr>
            </w:pPr>
            <w:r w:rsidRPr="008641E3">
              <w:rPr>
                <w:lang w:val="fr-FR"/>
              </w:rPr>
              <w:t>Jusqu’à 4 par an</w:t>
            </w:r>
          </w:p>
        </w:tc>
      </w:tr>
      <w:tr w:rsidR="00FD27BC" w:rsidRPr="008641E3" w:rsidTr="003A365D">
        <w:tc>
          <w:tcPr>
            <w:tcW w:w="2475" w:type="dxa"/>
            <w:vAlign w:val="center"/>
          </w:tcPr>
          <w:p w:rsidR="00FD27BC" w:rsidRPr="008641E3" w:rsidRDefault="00FD27BC" w:rsidP="00FD27BC">
            <w:pPr>
              <w:rPr>
                <w:rFonts w:cs="Tahoma"/>
                <w:color w:val="000000"/>
                <w:szCs w:val="18"/>
                <w:lang w:val="fr-FR"/>
              </w:rPr>
            </w:pPr>
            <w:r w:rsidRPr="008641E3">
              <w:rPr>
                <w:rFonts w:cs="Tahoma"/>
                <w:color w:val="000000"/>
                <w:szCs w:val="18"/>
                <w:lang w:val="fr-FR"/>
              </w:rPr>
              <w:t>Réseau Enterprise Strategy</w:t>
            </w:r>
          </w:p>
        </w:tc>
        <w:tc>
          <w:tcPr>
            <w:tcW w:w="2295"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ascii="MS UI Gothic" w:eastAsia="MS UI Gothic" w:hAnsi="MS UI Gothic" w:cs="MS UI Gothic"/>
                <w:color w:val="000000"/>
                <w:szCs w:val="18"/>
                <w:lang w:val="fr-FR"/>
              </w:rPr>
              <w:t>✓</w:t>
            </w:r>
          </w:p>
        </w:tc>
        <w:tc>
          <w:tcPr>
            <w:tcW w:w="2340"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ascii="MS UI Gothic" w:eastAsia="MS UI Gothic" w:hAnsi="MS UI Gothic" w:cs="MS UI Gothic"/>
                <w:color w:val="000000"/>
                <w:szCs w:val="18"/>
                <w:lang w:val="fr-FR"/>
              </w:rPr>
              <w:t>✓</w:t>
            </w:r>
          </w:p>
        </w:tc>
        <w:tc>
          <w:tcPr>
            <w:tcW w:w="2250" w:type="dxa"/>
            <w:vAlign w:val="center"/>
          </w:tcPr>
          <w:p w:rsidR="00FD27BC" w:rsidRPr="008641E3" w:rsidRDefault="00FD27BC" w:rsidP="00FD27BC">
            <w:pPr>
              <w:jc w:val="center"/>
              <w:rPr>
                <w:rFonts w:ascii="MS UI Gothic" w:eastAsia="MS UI Gothic" w:hAnsi="MS UI Gothic" w:cs="MS UI Gothic"/>
                <w:lang w:val="fr-FR"/>
              </w:rPr>
            </w:pPr>
            <w:r w:rsidRPr="008641E3">
              <w:rPr>
                <w:rFonts w:ascii="MS UI Gothic" w:eastAsia="MS UI Gothic" w:hAnsi="MS UI Gothic" w:cs="MS UI Gothic"/>
                <w:color w:val="000000"/>
                <w:szCs w:val="18"/>
                <w:lang w:val="fr-FR"/>
              </w:rPr>
              <w:t>✓</w:t>
            </w:r>
          </w:p>
        </w:tc>
      </w:tr>
      <w:tr w:rsidR="00FD27BC" w:rsidRPr="008641E3" w:rsidTr="003A365D">
        <w:trPr>
          <w:trHeight w:val="449"/>
        </w:trPr>
        <w:tc>
          <w:tcPr>
            <w:tcW w:w="2475" w:type="dxa"/>
            <w:vAlign w:val="center"/>
          </w:tcPr>
          <w:p w:rsidR="00FD27BC" w:rsidRPr="008641E3" w:rsidRDefault="00FD27BC" w:rsidP="00FD27BC">
            <w:pPr>
              <w:rPr>
                <w:rFonts w:cs="Tahoma"/>
                <w:color w:val="000000"/>
                <w:szCs w:val="18"/>
                <w:lang w:val="fr-FR"/>
              </w:rPr>
            </w:pPr>
            <w:r w:rsidRPr="008641E3">
              <w:rPr>
                <w:rFonts w:cs="Tahoma"/>
                <w:color w:val="000000"/>
                <w:szCs w:val="18"/>
                <w:lang w:val="fr-FR"/>
              </w:rPr>
              <w:t>Bibliothèque Enterprise Strategy</w:t>
            </w:r>
          </w:p>
        </w:tc>
        <w:tc>
          <w:tcPr>
            <w:tcW w:w="2295"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ascii="MS UI Gothic" w:eastAsia="MS UI Gothic" w:hAnsi="MS UI Gothic" w:cs="MS UI Gothic"/>
                <w:color w:val="000000"/>
                <w:szCs w:val="18"/>
                <w:lang w:val="fr-FR"/>
              </w:rPr>
              <w:t>✓</w:t>
            </w:r>
          </w:p>
        </w:tc>
        <w:tc>
          <w:tcPr>
            <w:tcW w:w="2340"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ascii="MS UI Gothic" w:eastAsia="MS UI Gothic" w:hAnsi="MS UI Gothic" w:cs="MS UI Gothic"/>
                <w:color w:val="000000"/>
                <w:szCs w:val="18"/>
                <w:lang w:val="fr-FR"/>
              </w:rPr>
              <w:t>✓</w:t>
            </w:r>
          </w:p>
        </w:tc>
        <w:tc>
          <w:tcPr>
            <w:tcW w:w="2250" w:type="dxa"/>
            <w:vAlign w:val="center"/>
          </w:tcPr>
          <w:p w:rsidR="00FD27BC" w:rsidRPr="008641E3" w:rsidRDefault="00FD27BC" w:rsidP="00FD27BC">
            <w:pPr>
              <w:jc w:val="center"/>
              <w:rPr>
                <w:rFonts w:ascii="MS UI Gothic" w:eastAsia="MS UI Gothic" w:hAnsi="MS UI Gothic" w:cs="MS UI Gothic"/>
                <w:lang w:val="fr-FR"/>
              </w:rPr>
            </w:pPr>
            <w:r w:rsidRPr="008641E3">
              <w:rPr>
                <w:rFonts w:ascii="MS UI Gothic" w:eastAsia="MS UI Gothic" w:hAnsi="MS UI Gothic" w:cs="MS UI Gothic"/>
                <w:color w:val="000000"/>
                <w:szCs w:val="18"/>
                <w:lang w:val="fr-FR"/>
              </w:rPr>
              <w:t>✓</w:t>
            </w:r>
          </w:p>
        </w:tc>
      </w:tr>
      <w:tr w:rsidR="00FD27BC" w:rsidRPr="008641E3" w:rsidTr="003A365D">
        <w:tc>
          <w:tcPr>
            <w:tcW w:w="2475" w:type="dxa"/>
            <w:vAlign w:val="center"/>
          </w:tcPr>
          <w:p w:rsidR="00FD27BC" w:rsidRPr="008641E3" w:rsidRDefault="00FD27BC" w:rsidP="00FD27BC">
            <w:pPr>
              <w:rPr>
                <w:rFonts w:cs="Tahoma"/>
                <w:color w:val="000000"/>
                <w:szCs w:val="18"/>
                <w:lang w:val="fr-FR"/>
              </w:rPr>
            </w:pPr>
            <w:r w:rsidRPr="008641E3">
              <w:rPr>
                <w:rFonts w:cs="Tahoma"/>
                <w:color w:val="000000"/>
                <w:szCs w:val="18"/>
                <w:lang w:val="fr-FR"/>
              </w:rPr>
              <w:t>Briefings Stratégiques</w:t>
            </w:r>
          </w:p>
        </w:tc>
        <w:tc>
          <w:tcPr>
            <w:tcW w:w="2295"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ascii="MS UI Gothic" w:eastAsia="MS UI Gothic" w:hAnsi="MS UI Gothic" w:cs="MS UI Gothic"/>
                <w:color w:val="000000"/>
                <w:szCs w:val="18"/>
                <w:lang w:val="fr-FR"/>
              </w:rPr>
              <w:t>✓</w:t>
            </w:r>
          </w:p>
        </w:tc>
        <w:tc>
          <w:tcPr>
            <w:tcW w:w="2340" w:type="dxa"/>
            <w:vAlign w:val="center"/>
          </w:tcPr>
          <w:p w:rsidR="00FD27BC" w:rsidRPr="008641E3" w:rsidRDefault="00FD27BC" w:rsidP="00FD27BC">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2250" w:type="dxa"/>
            <w:vAlign w:val="center"/>
          </w:tcPr>
          <w:p w:rsidR="00FD27BC" w:rsidRPr="008641E3" w:rsidRDefault="00FD27BC" w:rsidP="00FD27BC">
            <w:pPr>
              <w:jc w:val="center"/>
              <w:rPr>
                <w:rFonts w:cs="Tahoma"/>
                <w:color w:val="000000"/>
                <w:szCs w:val="18"/>
                <w:lang w:val="fr-FR"/>
              </w:rPr>
            </w:pPr>
            <w:r w:rsidRPr="008641E3">
              <w:rPr>
                <w:rFonts w:ascii="MS UI Gothic" w:eastAsia="MS UI Gothic" w:hAnsi="MS UI Gothic" w:cs="MS UI Gothic"/>
                <w:lang w:val="fr-FR"/>
              </w:rPr>
              <w:t>✓</w:t>
            </w:r>
          </w:p>
        </w:tc>
      </w:tr>
      <w:tr w:rsidR="009B78AB" w:rsidRPr="008641E3" w:rsidTr="003A365D">
        <w:tc>
          <w:tcPr>
            <w:tcW w:w="2475" w:type="dxa"/>
            <w:vAlign w:val="center"/>
          </w:tcPr>
          <w:p w:rsidR="009B78AB" w:rsidRPr="008641E3" w:rsidRDefault="009B78AB" w:rsidP="009B78AB">
            <w:pPr>
              <w:rPr>
                <w:rFonts w:cs="Tahoma"/>
                <w:color w:val="000000"/>
                <w:szCs w:val="18"/>
                <w:lang w:val="fr-FR"/>
              </w:rPr>
            </w:pPr>
            <w:r w:rsidRPr="008641E3">
              <w:rPr>
                <w:rFonts w:cs="Tahoma"/>
                <w:color w:val="000000"/>
                <w:szCs w:val="18"/>
                <w:lang w:val="fr-FR"/>
              </w:rPr>
              <w:t>Forum Enterprise Strategy</w:t>
            </w:r>
          </w:p>
        </w:tc>
        <w:tc>
          <w:tcPr>
            <w:tcW w:w="2295" w:type="dxa"/>
            <w:vAlign w:val="center"/>
          </w:tcPr>
          <w:p w:rsidR="009B78AB" w:rsidRPr="008641E3" w:rsidRDefault="009B78AB" w:rsidP="00FD27BC">
            <w:pPr>
              <w:jc w:val="center"/>
              <w:rPr>
                <w:rFonts w:cs="Tahoma"/>
                <w:color w:val="000000"/>
                <w:szCs w:val="18"/>
                <w:lang w:val="fr-FR"/>
              </w:rPr>
            </w:pPr>
          </w:p>
        </w:tc>
        <w:tc>
          <w:tcPr>
            <w:tcW w:w="2340" w:type="dxa"/>
            <w:vAlign w:val="center"/>
          </w:tcPr>
          <w:p w:rsidR="009B78AB" w:rsidRPr="008641E3" w:rsidRDefault="009B78AB" w:rsidP="00FD27BC">
            <w:pPr>
              <w:jc w:val="center"/>
              <w:rPr>
                <w:rFonts w:cs="Tahoma"/>
                <w:color w:val="000000"/>
                <w:szCs w:val="18"/>
                <w:lang w:val="fr-FR"/>
              </w:rPr>
            </w:pPr>
            <w:r w:rsidRPr="008641E3">
              <w:rPr>
                <w:rFonts w:ascii="MS UI Gothic" w:eastAsia="MS UI Gothic" w:hAnsi="MS UI Gothic" w:cs="MS UI Gothic"/>
                <w:color w:val="000000"/>
                <w:szCs w:val="18"/>
                <w:lang w:val="fr-FR"/>
              </w:rPr>
              <w:t>✓</w:t>
            </w:r>
          </w:p>
        </w:tc>
        <w:tc>
          <w:tcPr>
            <w:tcW w:w="2250" w:type="dxa"/>
            <w:vAlign w:val="center"/>
          </w:tcPr>
          <w:p w:rsidR="009B78AB" w:rsidRPr="008641E3" w:rsidRDefault="009B78AB" w:rsidP="00FD27BC">
            <w:pPr>
              <w:jc w:val="center"/>
              <w:rPr>
                <w:rFonts w:cs="Tahoma"/>
                <w:color w:val="000000"/>
                <w:szCs w:val="18"/>
                <w:lang w:val="fr-FR"/>
              </w:rPr>
            </w:pPr>
            <w:r w:rsidRPr="008641E3">
              <w:rPr>
                <w:rFonts w:ascii="MS UI Gothic" w:eastAsia="MS UI Gothic" w:hAnsi="MS UI Gothic" w:cs="MS UI Gothic"/>
                <w:color w:val="000000"/>
                <w:szCs w:val="18"/>
                <w:lang w:val="fr-FR"/>
              </w:rPr>
              <w:t>✓</w:t>
            </w:r>
          </w:p>
        </w:tc>
      </w:tr>
      <w:tr w:rsidR="00FD27BC" w:rsidRPr="008641E3" w:rsidTr="003A365D">
        <w:trPr>
          <w:trHeight w:val="467"/>
        </w:trPr>
        <w:tc>
          <w:tcPr>
            <w:tcW w:w="2475" w:type="dxa"/>
            <w:vAlign w:val="center"/>
          </w:tcPr>
          <w:p w:rsidR="00FD27BC" w:rsidRPr="008641E3" w:rsidRDefault="00FD27BC" w:rsidP="009B78AB">
            <w:pPr>
              <w:rPr>
                <w:rFonts w:cs="Tahoma"/>
                <w:color w:val="000000"/>
                <w:szCs w:val="18"/>
                <w:lang w:val="fr-FR"/>
              </w:rPr>
            </w:pPr>
            <w:r w:rsidRPr="008641E3">
              <w:rPr>
                <w:rFonts w:cs="Tahoma"/>
                <w:color w:val="000000"/>
                <w:szCs w:val="18"/>
                <w:lang w:val="fr-FR"/>
              </w:rPr>
              <w:t>Module complémentaire Enterprise StrategyCapacity</w:t>
            </w:r>
          </w:p>
        </w:tc>
        <w:tc>
          <w:tcPr>
            <w:tcW w:w="2295"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cs="Tahoma"/>
                <w:color w:val="000000"/>
                <w:szCs w:val="18"/>
                <w:lang w:val="fr-FR"/>
              </w:rPr>
              <w:t>200 heures</w:t>
            </w:r>
          </w:p>
        </w:tc>
        <w:tc>
          <w:tcPr>
            <w:tcW w:w="2340" w:type="dxa"/>
            <w:vAlign w:val="center"/>
          </w:tcPr>
          <w:p w:rsidR="00FD27BC" w:rsidRPr="008641E3" w:rsidRDefault="00FD27BC" w:rsidP="00FD27BC">
            <w:pPr>
              <w:jc w:val="center"/>
              <w:rPr>
                <w:rFonts w:ascii="MS UI Gothic" w:eastAsia="MS UI Gothic" w:hAnsi="MS UI Gothic" w:cs="MS UI Gothic"/>
                <w:color w:val="000000"/>
                <w:szCs w:val="18"/>
                <w:lang w:val="fr-FR"/>
              </w:rPr>
            </w:pPr>
            <w:r w:rsidRPr="008641E3">
              <w:rPr>
                <w:rFonts w:cs="Tahoma"/>
                <w:color w:val="000000"/>
                <w:szCs w:val="18"/>
                <w:lang w:val="fr-FR"/>
              </w:rPr>
              <w:t>200 heures</w:t>
            </w:r>
          </w:p>
        </w:tc>
        <w:tc>
          <w:tcPr>
            <w:tcW w:w="2250" w:type="dxa"/>
            <w:vAlign w:val="center"/>
          </w:tcPr>
          <w:p w:rsidR="00FD27BC" w:rsidRPr="008641E3" w:rsidRDefault="00FD27BC" w:rsidP="00FD27BC">
            <w:pPr>
              <w:jc w:val="center"/>
              <w:rPr>
                <w:rFonts w:ascii="MS UI Gothic" w:eastAsia="MS UI Gothic" w:hAnsi="MS UI Gothic" w:cs="MS UI Gothic"/>
                <w:lang w:val="fr-FR"/>
              </w:rPr>
            </w:pPr>
            <w:r w:rsidRPr="008641E3">
              <w:rPr>
                <w:rFonts w:cs="Tahoma"/>
                <w:color w:val="000000"/>
                <w:szCs w:val="18"/>
                <w:lang w:val="fr-FR"/>
              </w:rPr>
              <w:t>200 heures</w:t>
            </w:r>
          </w:p>
        </w:tc>
      </w:tr>
    </w:tbl>
    <w:p w:rsidR="009B78AB" w:rsidRPr="008641E3" w:rsidRDefault="00415DDA" w:rsidP="002104AD">
      <w:pPr>
        <w:ind w:left="117" w:hanging="117"/>
        <w:rPr>
          <w:lang w:val="fr-FR"/>
        </w:rPr>
      </w:pPr>
      <w:r w:rsidRPr="008641E3">
        <w:rPr>
          <w:rFonts w:cs="Tahoma"/>
          <w:b/>
          <w:bCs/>
          <w:color w:val="000000"/>
          <w:sz w:val="20"/>
          <w:szCs w:val="18"/>
          <w:vertAlign w:val="superscript"/>
          <w:lang w:val="fr-FR"/>
        </w:rPr>
        <w:t>1</w:t>
      </w:r>
      <w:r w:rsidR="002104AD">
        <w:rPr>
          <w:rFonts w:cs="Tahoma"/>
          <w:b/>
          <w:bCs/>
          <w:color w:val="000000"/>
          <w:sz w:val="20"/>
          <w:szCs w:val="18"/>
          <w:vertAlign w:val="superscript"/>
          <w:lang w:val="fr-FR"/>
        </w:rPr>
        <w:t xml:space="preserve"> </w:t>
      </w:r>
      <w:r w:rsidRPr="008641E3">
        <w:rPr>
          <w:rFonts w:eastAsia="Times New Roman" w:cs="Tahoma"/>
          <w:i/>
          <w:sz w:val="16"/>
          <w:szCs w:val="20"/>
          <w:lang w:val="fr-FR"/>
        </w:rPr>
        <w:t>Un engagement Enterprise Strategy Connect comprend jusqu'à 400 heures de travail. Un engagement Enterprise Strategy Foundation comprend jusqu'à 800 heures de travail. Un engagement Enterprise Strategy Portfolio comprend jusqu'à 1 600 heures de travail. Les ressources Microsoft mises à disposition pour l'exécution des travaux sont adaptées en fonction des besoins spécifiques du client et comprennent un mélange d'Architectes d'entreprise et de ressources du Réseau Enterprise Strategy.</w:t>
      </w:r>
    </w:p>
    <w:p w:rsidR="009B78AB" w:rsidRPr="008641E3" w:rsidRDefault="009B78AB" w:rsidP="00DD7F8E">
      <w:pPr>
        <w:rPr>
          <w:rFonts w:cs="Tahoma"/>
          <w:b/>
          <w:bCs/>
          <w:i/>
          <w:color w:val="000000"/>
          <w:sz w:val="20"/>
          <w:szCs w:val="18"/>
          <w:vertAlign w:val="superscript"/>
          <w:lang w:val="fr-FR"/>
        </w:rPr>
      </w:pPr>
    </w:p>
    <w:p w:rsidR="00DD7F8E" w:rsidRPr="008641E3" w:rsidRDefault="009B78AB" w:rsidP="00DD7F8E">
      <w:pPr>
        <w:rPr>
          <w:lang w:val="fr-FR"/>
        </w:rPr>
      </w:pPr>
      <w:r w:rsidRPr="008641E3">
        <w:rPr>
          <w:rFonts w:cs="Tahoma"/>
          <w:b/>
          <w:bCs/>
          <w:i/>
          <w:color w:val="000000"/>
          <w:sz w:val="20"/>
          <w:szCs w:val="18"/>
          <w:vertAlign w:val="superscript"/>
          <w:lang w:val="fr-FR"/>
        </w:rPr>
        <w:t>2</w:t>
      </w:r>
      <w:r w:rsidR="002104AD">
        <w:rPr>
          <w:rFonts w:cs="Tahoma"/>
          <w:b/>
          <w:bCs/>
          <w:i/>
          <w:color w:val="000000"/>
          <w:sz w:val="20"/>
          <w:szCs w:val="18"/>
          <w:vertAlign w:val="superscript"/>
          <w:lang w:val="fr-FR"/>
        </w:rPr>
        <w:t xml:space="preserve"> </w:t>
      </w:r>
      <w:r w:rsidRPr="008641E3">
        <w:rPr>
          <w:rFonts w:eastAsia="Times New Roman" w:cs="Tahoma"/>
          <w:i/>
          <w:sz w:val="16"/>
          <w:szCs w:val="20"/>
          <w:lang w:val="fr-FR"/>
        </w:rPr>
        <w:t>Le volume de travail effectif est à convenir entre Microsoft et le Client</w:t>
      </w:r>
    </w:p>
    <w:p w:rsidR="00415DDA" w:rsidRPr="008641E3" w:rsidRDefault="00415DDA" w:rsidP="00DD7F8E">
      <w:pPr>
        <w:rPr>
          <w:rFonts w:cs="Tahoma"/>
          <w:i/>
          <w:color w:val="000000"/>
          <w:sz w:val="16"/>
          <w:szCs w:val="16"/>
          <w:lang w:val="fr-FR"/>
        </w:rPr>
      </w:pPr>
    </w:p>
    <w:p w:rsidR="00DD7F8E" w:rsidRPr="008641E3" w:rsidRDefault="00DD7F8E" w:rsidP="00E77F1E">
      <w:pPr>
        <w:spacing w:after="60"/>
        <w:rPr>
          <w:lang w:val="fr-FR"/>
        </w:rPr>
      </w:pPr>
      <w:r w:rsidRPr="008641E3">
        <w:rPr>
          <w:rFonts w:cs="Arial"/>
          <w:b/>
          <w:lang w:val="fr-FR"/>
        </w:rPr>
        <w:t xml:space="preserve">Missions de l’Architecte d’Entreprise : </w:t>
      </w:r>
    </w:p>
    <w:p w:rsidR="00DD7F8E" w:rsidRPr="008641E3" w:rsidRDefault="00DD7F8E" w:rsidP="002C1048">
      <w:pPr>
        <w:numPr>
          <w:ilvl w:val="0"/>
          <w:numId w:val="93"/>
        </w:numPr>
        <w:spacing w:after="60"/>
        <w:ind w:left="1440"/>
        <w:rPr>
          <w:lang w:val="fr-FR"/>
        </w:rPr>
      </w:pPr>
      <w:r w:rsidRPr="008641E3">
        <w:rPr>
          <w:rFonts w:eastAsia="Times New Roman" w:cs="Tahoma"/>
          <w:szCs w:val="20"/>
          <w:lang w:val="fr-FR"/>
        </w:rPr>
        <w:t>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w:t>
      </w:r>
    </w:p>
    <w:p w:rsidR="00DD7F8E" w:rsidRPr="008641E3" w:rsidRDefault="00DD7F8E" w:rsidP="00E77F1E">
      <w:pPr>
        <w:numPr>
          <w:ilvl w:val="0"/>
          <w:numId w:val="93"/>
        </w:numPr>
        <w:spacing w:after="60"/>
        <w:ind w:left="1440"/>
        <w:rPr>
          <w:lang w:val="fr-FR"/>
        </w:rPr>
      </w:pPr>
      <w:r w:rsidRPr="008641E3">
        <w:rPr>
          <w:rFonts w:eastAsia="Times New Roman" w:cs="Tahoma"/>
          <w:szCs w:val="20"/>
          <w:lang w:val="fr-FR"/>
        </w:rPr>
        <w:t>Faire chaque mois le point sur la progression du Client au regard du plan défini.</w:t>
      </w:r>
    </w:p>
    <w:p w:rsidR="00415DDA" w:rsidRPr="008641E3" w:rsidRDefault="00415DDA" w:rsidP="002C1048">
      <w:pPr>
        <w:numPr>
          <w:ilvl w:val="0"/>
          <w:numId w:val="93"/>
        </w:numPr>
        <w:spacing w:after="60"/>
        <w:ind w:left="1440"/>
        <w:rPr>
          <w:lang w:val="fr-FR"/>
        </w:rPr>
      </w:pPr>
      <w:r w:rsidRPr="008641E3">
        <w:rPr>
          <w:rFonts w:cs="Tahoma"/>
          <w:lang w:val="fr-FR"/>
        </w:rPr>
        <w:t>Gérer l’accès aux Réseau Microsoft Enterprise Strategy.</w:t>
      </w:r>
    </w:p>
    <w:p w:rsidR="00E03856" w:rsidRPr="008641E3" w:rsidRDefault="00E03856">
      <w:pPr>
        <w:rPr>
          <w:rFonts w:cs="Arial"/>
          <w:b/>
          <w:lang w:val="fr-FR"/>
        </w:rPr>
      </w:pPr>
    </w:p>
    <w:p w:rsidR="00DD7F8E" w:rsidRPr="008641E3" w:rsidRDefault="00DD7F8E" w:rsidP="00DD7F8E">
      <w:pPr>
        <w:spacing w:after="60"/>
        <w:rPr>
          <w:lang w:val="fr-FR"/>
        </w:rPr>
      </w:pPr>
      <w:r w:rsidRPr="008641E3">
        <w:rPr>
          <w:rFonts w:cs="Arial"/>
          <w:b/>
          <w:lang w:val="fr-FR"/>
        </w:rPr>
        <w:t>Étapes de l’Évaluation :</w:t>
      </w:r>
    </w:p>
    <w:p w:rsidR="00DD7F8E" w:rsidRPr="008641E3" w:rsidRDefault="00DD7F8E" w:rsidP="00E77F1E">
      <w:pPr>
        <w:numPr>
          <w:ilvl w:val="0"/>
          <w:numId w:val="94"/>
        </w:numPr>
        <w:spacing w:after="60"/>
        <w:ind w:left="1440"/>
        <w:rPr>
          <w:lang w:val="fr-FR"/>
        </w:rPr>
      </w:pPr>
      <w:r w:rsidRPr="008641E3">
        <w:rPr>
          <w:rFonts w:eastAsia="Times New Roman" w:cs="Tahoma"/>
          <w:szCs w:val="20"/>
          <w:lang w:val="fr-FR"/>
        </w:rPr>
        <w:t>Identification des initiatives informatiques envisageables pour atteindre les objectifs stratégiques du Client.</w:t>
      </w:r>
    </w:p>
    <w:p w:rsidR="00DD7F8E" w:rsidRPr="008641E3" w:rsidRDefault="005F0406" w:rsidP="005F0406">
      <w:pPr>
        <w:numPr>
          <w:ilvl w:val="0"/>
          <w:numId w:val="94"/>
        </w:numPr>
        <w:spacing w:after="60"/>
        <w:ind w:left="1440"/>
        <w:rPr>
          <w:lang w:val="fr-FR"/>
        </w:rPr>
      </w:pPr>
      <w:r w:rsidRPr="008641E3">
        <w:rPr>
          <w:rFonts w:eastAsia="Times New Roman" w:cs="Tahoma"/>
          <w:szCs w:val="20"/>
          <w:lang w:val="fr-FR"/>
        </w:rPr>
        <w:t>Définir le contexte commercial et de l’architecture avant la conception en ce qui concerne les services informatiques et groupes d’utilisateurs, visant à détecter les dépendances et à déterminer si les efforts et les investissements requis justifient la poursuite de la planification.</w:t>
      </w:r>
    </w:p>
    <w:p w:rsidR="00DD7F8E" w:rsidRPr="008641E3" w:rsidRDefault="00DD7F8E" w:rsidP="00E77F1E">
      <w:pPr>
        <w:numPr>
          <w:ilvl w:val="0"/>
          <w:numId w:val="94"/>
        </w:numPr>
        <w:spacing w:after="60"/>
        <w:ind w:left="1440"/>
        <w:rPr>
          <w:lang w:val="fr-FR"/>
        </w:rPr>
      </w:pPr>
      <w:r w:rsidRPr="008641E3">
        <w:rPr>
          <w:rFonts w:eastAsia="Times New Roman" w:cs="Tahoma"/>
          <w:szCs w:val="20"/>
          <w:lang w:val="fr-FR"/>
        </w:rPr>
        <w:t>Sélection, confirmation et hiérarchisation des initiatives à inclure dans le Plan de Prestation des Services d’Architecture.</w:t>
      </w:r>
    </w:p>
    <w:p w:rsidR="00DD7F8E" w:rsidRPr="008641E3" w:rsidRDefault="00DD7F8E" w:rsidP="00E77F1E">
      <w:pPr>
        <w:numPr>
          <w:ilvl w:val="0"/>
          <w:numId w:val="94"/>
        </w:numPr>
        <w:spacing w:after="60"/>
        <w:ind w:left="1440"/>
        <w:rPr>
          <w:lang w:val="fr-FR"/>
        </w:rPr>
      </w:pPr>
      <w:r w:rsidRPr="008641E3">
        <w:rPr>
          <w:rFonts w:eastAsia="Times New Roman" w:cs="Tahoma"/>
          <w:szCs w:val="20"/>
          <w:lang w:val="fr-FR"/>
        </w:rPr>
        <w:t>Création du Rapport d’Évaluation Final, recommandant au moins une initiative à inclure dans le Projet Enterprise Strategy.</w:t>
      </w:r>
    </w:p>
    <w:p w:rsidR="003A365D" w:rsidRPr="008641E3" w:rsidRDefault="003A365D" w:rsidP="00DD7F8E">
      <w:pPr>
        <w:spacing w:after="60"/>
        <w:rPr>
          <w:rFonts w:cs="Arial"/>
          <w:lang w:val="fr-FR"/>
        </w:rPr>
      </w:pPr>
    </w:p>
    <w:p w:rsidR="00DD7F8E" w:rsidRPr="008641E3" w:rsidRDefault="00DD7F8E" w:rsidP="00E77F1E">
      <w:pPr>
        <w:spacing w:after="60"/>
        <w:rPr>
          <w:lang w:val="fr-FR"/>
        </w:rPr>
      </w:pPr>
      <w:r w:rsidRPr="008641E3">
        <w:rPr>
          <w:rFonts w:cs="Arial"/>
          <w:b/>
          <w:lang w:val="fr-FR"/>
        </w:rPr>
        <w:t>Déroulement d’un Projet Enterprise Strategy</w:t>
      </w:r>
    </w:p>
    <w:p w:rsidR="00DD7F8E" w:rsidRPr="008641E3" w:rsidRDefault="00DD7F8E" w:rsidP="00CA52FE">
      <w:pPr>
        <w:rPr>
          <w:lang w:val="fr-FR"/>
        </w:rPr>
      </w:pPr>
      <w:r w:rsidRPr="008641E3">
        <w:rPr>
          <w:rFonts w:eastAsia="Arial" w:cs="Tahoma"/>
          <w:bCs/>
          <w:color w:val="000000"/>
          <w:szCs w:val="18"/>
          <w:lang w:val="fr-FR"/>
        </w:rPr>
        <w:t xml:space="preserve">L’Architecte </w:t>
      </w:r>
      <w:r w:rsidRPr="008641E3">
        <w:rPr>
          <w:rFonts w:cs="Tahoma"/>
          <w:bCs/>
          <w:szCs w:val="18"/>
          <w:lang w:val="fr-FR"/>
        </w:rPr>
        <w:t xml:space="preserve">d’Entreprise aidera le Client </w:t>
      </w:r>
      <w:r w:rsidRPr="008641E3">
        <w:rPr>
          <w:rFonts w:cs="Tahoma"/>
          <w:bCs/>
          <w:color w:val="000000"/>
          <w:szCs w:val="18"/>
          <w:lang w:val="fr-FR"/>
        </w:rPr>
        <w:t xml:space="preserve">à développer un plan </w:t>
      </w:r>
      <w:r w:rsidRPr="008641E3">
        <w:rPr>
          <w:rFonts w:cs="Tahoma"/>
          <w:color w:val="000000"/>
          <w:szCs w:val="18"/>
          <w:lang w:val="fr-FR"/>
        </w:rPr>
        <w:t>pour atteindre les objectifs qu’il s’est fixés dans le cadre des initiatives sélectionnées et à migrer vers l’environnement informatique visé en douceur et dans les meilleurs délais, pour rentabiliser au plus vite ses investissements.</w:t>
      </w:r>
    </w:p>
    <w:p w:rsidR="00CA52FE" w:rsidRPr="008641E3" w:rsidRDefault="00CA52FE" w:rsidP="00CA52FE">
      <w:pPr>
        <w:rPr>
          <w:rFonts w:cs="Tahoma"/>
          <w:color w:val="000000"/>
          <w:szCs w:val="18"/>
          <w:lang w:val="fr-FR"/>
        </w:rPr>
      </w:pPr>
    </w:p>
    <w:p w:rsidR="00DD7F8E" w:rsidRPr="008641E3" w:rsidRDefault="00415DDA" w:rsidP="00E77F1E">
      <w:pPr>
        <w:spacing w:after="60"/>
        <w:rPr>
          <w:lang w:val="fr-FR"/>
        </w:rPr>
      </w:pPr>
      <w:r w:rsidRPr="008641E3">
        <w:rPr>
          <w:rFonts w:cs="Tahoma"/>
          <w:b/>
          <w:color w:val="000000"/>
          <w:szCs w:val="18"/>
          <w:lang w:val="fr-FR"/>
        </w:rPr>
        <w:t>Services inclus dans un Projet Enterprise Strategy :</w:t>
      </w:r>
    </w:p>
    <w:p w:rsidR="00DD7F8E" w:rsidRPr="008641E3" w:rsidRDefault="00DD7F8E" w:rsidP="00E77F1E">
      <w:pPr>
        <w:numPr>
          <w:ilvl w:val="0"/>
          <w:numId w:val="95"/>
        </w:numPr>
        <w:spacing w:after="60"/>
        <w:ind w:left="1440"/>
        <w:rPr>
          <w:lang w:val="fr-FR"/>
        </w:rPr>
      </w:pPr>
      <w:r w:rsidRPr="008641E3">
        <w:rPr>
          <w:rFonts w:eastAsia="Times New Roman" w:cs="Tahoma"/>
          <w:szCs w:val="20"/>
          <w:lang w:val="fr-FR"/>
        </w:rPr>
        <w:t xml:space="preserve">Documentation des technologies Microsoft alignées sur les principaux objectifs du Client. </w:t>
      </w:r>
    </w:p>
    <w:p w:rsidR="00DD7F8E" w:rsidRPr="008641E3" w:rsidRDefault="00DD7F8E" w:rsidP="003A365D">
      <w:pPr>
        <w:numPr>
          <w:ilvl w:val="0"/>
          <w:numId w:val="95"/>
        </w:numPr>
        <w:tabs>
          <w:tab w:val="left" w:pos="1080"/>
        </w:tabs>
        <w:spacing w:after="60"/>
        <w:ind w:left="1440"/>
        <w:rPr>
          <w:lang w:val="fr-FR"/>
        </w:rPr>
      </w:pPr>
      <w:r w:rsidRPr="008641E3">
        <w:rPr>
          <w:rFonts w:eastAsia="Times New Roman" w:cs="Tahoma"/>
          <w:szCs w:val="20"/>
          <w:lang w:val="fr-FR"/>
        </w:rPr>
        <w:t>Analyse des avantages et coûts potentiels pour chaque division ou département concerné par</w:t>
      </w:r>
      <w:r w:rsidR="003A365D" w:rsidRPr="008641E3">
        <w:rPr>
          <w:rFonts w:eastAsia="Times New Roman" w:cs="Tahoma"/>
          <w:szCs w:val="20"/>
          <w:lang w:val="fr-FR"/>
        </w:rPr>
        <w:t> </w:t>
      </w:r>
      <w:r w:rsidRPr="008641E3">
        <w:rPr>
          <w:rFonts w:eastAsia="Times New Roman" w:cs="Tahoma"/>
          <w:szCs w:val="20"/>
          <w:lang w:val="fr-FR"/>
        </w:rPr>
        <w:t>le</w:t>
      </w:r>
      <w:r w:rsidR="003A365D" w:rsidRPr="008641E3">
        <w:rPr>
          <w:rFonts w:eastAsia="Times New Roman" w:cs="Tahoma"/>
          <w:szCs w:val="20"/>
          <w:lang w:val="fr-FR"/>
        </w:rPr>
        <w:t> </w:t>
      </w:r>
      <w:r w:rsidRPr="008641E3">
        <w:rPr>
          <w:rFonts w:eastAsia="Times New Roman" w:cs="Tahoma"/>
          <w:szCs w:val="20"/>
          <w:lang w:val="fr-FR"/>
        </w:rPr>
        <w:t>projet.</w:t>
      </w:r>
    </w:p>
    <w:p w:rsidR="00DD7F8E" w:rsidRPr="008641E3" w:rsidRDefault="00DD7F8E" w:rsidP="003A365D">
      <w:pPr>
        <w:numPr>
          <w:ilvl w:val="0"/>
          <w:numId w:val="95"/>
        </w:numPr>
        <w:tabs>
          <w:tab w:val="left" w:pos="1080"/>
        </w:tabs>
        <w:spacing w:after="60"/>
        <w:ind w:left="1440"/>
        <w:rPr>
          <w:lang w:val="fr-FR"/>
        </w:rPr>
      </w:pPr>
      <w:r w:rsidRPr="008641E3">
        <w:rPr>
          <w:rFonts w:eastAsia="Times New Roman" w:cs="Tahoma"/>
          <w:szCs w:val="20"/>
          <w:lang w:val="fr-FR"/>
        </w:rPr>
        <w:t>Création d’un Document de Définition de l’Architecture qui décrira l’architecture fonctionnelle des</w:t>
      </w:r>
      <w:r w:rsidR="003A365D" w:rsidRPr="008641E3">
        <w:rPr>
          <w:rFonts w:eastAsia="Times New Roman" w:cs="Tahoma"/>
          <w:szCs w:val="20"/>
          <w:lang w:val="fr-FR"/>
        </w:rPr>
        <w:t> </w:t>
      </w:r>
      <w:r w:rsidRPr="008641E3">
        <w:rPr>
          <w:rFonts w:eastAsia="Times New Roman" w:cs="Tahoma"/>
          <w:szCs w:val="20"/>
          <w:lang w:val="fr-FR"/>
        </w:rPr>
        <w:t>applications et technologies, ainsi que les normes de spécification recommandées.</w:t>
      </w:r>
    </w:p>
    <w:p w:rsidR="00DD7F8E" w:rsidRPr="008641E3" w:rsidRDefault="00DD7F8E" w:rsidP="003A365D">
      <w:pPr>
        <w:numPr>
          <w:ilvl w:val="0"/>
          <w:numId w:val="95"/>
        </w:numPr>
        <w:tabs>
          <w:tab w:val="left" w:pos="1080"/>
        </w:tabs>
        <w:spacing w:after="60"/>
        <w:ind w:left="1440"/>
        <w:rPr>
          <w:lang w:val="fr-FR"/>
        </w:rPr>
      </w:pPr>
      <w:r w:rsidRPr="008641E3">
        <w:rPr>
          <w:rFonts w:eastAsia="Times New Roman" w:cs="Tahoma"/>
          <w:szCs w:val="20"/>
          <w:lang w:val="fr-FR"/>
        </w:rPr>
        <w:t>Création d’un Plan de Mesure qui décrira la méthode de mesure des progrès réalisés vis-à-vis des</w:t>
      </w:r>
      <w:r w:rsidR="003A365D" w:rsidRPr="008641E3">
        <w:rPr>
          <w:rFonts w:eastAsia="Times New Roman" w:cs="Tahoma"/>
          <w:szCs w:val="20"/>
          <w:lang w:val="fr-FR"/>
        </w:rPr>
        <w:t> </w:t>
      </w:r>
      <w:r w:rsidRPr="008641E3">
        <w:rPr>
          <w:rFonts w:eastAsia="Times New Roman" w:cs="Tahoma"/>
          <w:szCs w:val="20"/>
          <w:lang w:val="fr-FR"/>
        </w:rPr>
        <w:t>objectifs visés, les responsabilités de chacun et le calendrier des prestations.</w:t>
      </w:r>
    </w:p>
    <w:p w:rsidR="00DD7F8E" w:rsidRPr="008641E3" w:rsidRDefault="00DD7F8E" w:rsidP="003A365D">
      <w:pPr>
        <w:numPr>
          <w:ilvl w:val="0"/>
          <w:numId w:val="95"/>
        </w:numPr>
        <w:spacing w:after="60"/>
        <w:ind w:left="1440"/>
        <w:rPr>
          <w:lang w:val="fr-FR"/>
        </w:rPr>
      </w:pPr>
      <w:r w:rsidRPr="008641E3">
        <w:rPr>
          <w:rFonts w:eastAsia="Times New Roman" w:cs="Tahoma"/>
          <w:szCs w:val="20"/>
          <w:lang w:val="fr-FR"/>
        </w:rPr>
        <w:t>Application des meilleures pratiques de surveillance</w:t>
      </w:r>
      <w:r w:rsidR="00D90C71" w:rsidRPr="008641E3">
        <w:rPr>
          <w:rFonts w:eastAsia="Times New Roman" w:cs="Tahoma"/>
          <w:szCs w:val="20"/>
          <w:lang w:val="fr-FR"/>
        </w:rPr>
        <w:t xml:space="preserve"> / </w:t>
      </w:r>
      <w:r w:rsidRPr="008641E3">
        <w:rPr>
          <w:rFonts w:eastAsia="Times New Roman" w:cs="Tahoma"/>
          <w:szCs w:val="20"/>
          <w:lang w:val="fr-FR"/>
        </w:rPr>
        <w:t>gouvernance, d’adoption et de mesure de</w:t>
      </w:r>
      <w:r w:rsidR="003A365D" w:rsidRPr="008641E3">
        <w:rPr>
          <w:rFonts w:eastAsia="Times New Roman" w:cs="Tahoma"/>
          <w:szCs w:val="20"/>
          <w:lang w:val="fr-FR"/>
        </w:rPr>
        <w:t> </w:t>
      </w:r>
      <w:r w:rsidRPr="008641E3">
        <w:rPr>
          <w:rFonts w:eastAsia="Times New Roman" w:cs="Tahoma"/>
          <w:szCs w:val="20"/>
          <w:lang w:val="fr-FR"/>
        </w:rPr>
        <w:t>Microsoft, en tenant compte des spécificités de l’environnement du Client.</w:t>
      </w:r>
    </w:p>
    <w:p w:rsidR="00DD7F8E" w:rsidRPr="008641E3" w:rsidRDefault="00DD7F8E" w:rsidP="00E77F1E">
      <w:pPr>
        <w:numPr>
          <w:ilvl w:val="0"/>
          <w:numId w:val="95"/>
        </w:numPr>
        <w:spacing w:after="60"/>
        <w:ind w:left="1440"/>
        <w:rPr>
          <w:lang w:val="fr-FR"/>
        </w:rPr>
      </w:pPr>
      <w:r w:rsidRPr="008641E3">
        <w:rPr>
          <w:rFonts w:eastAsia="Times New Roman" w:cs="Tahoma"/>
          <w:szCs w:val="20"/>
          <w:lang w:val="fr-FR"/>
        </w:rPr>
        <w:t>Collaboration avec la direction de l’entreprise du Client à la mise en place de mesures de gouvernance du programme</w:t>
      </w:r>
      <w:r w:rsidRPr="008641E3">
        <w:rPr>
          <w:rFonts w:eastAsia="Arial" w:cs="Tahoma"/>
          <w:szCs w:val="18"/>
          <w:lang w:val="fr-FR"/>
        </w:rPr>
        <w:t>.</w:t>
      </w:r>
    </w:p>
    <w:p w:rsidR="00415DDA" w:rsidRPr="008641E3" w:rsidDel="00954C6A" w:rsidRDefault="00415DDA" w:rsidP="00E77F1E">
      <w:pPr>
        <w:numPr>
          <w:ilvl w:val="0"/>
          <w:numId w:val="95"/>
        </w:numPr>
        <w:ind w:left="1440"/>
        <w:rPr>
          <w:lang w:val="fr-FR"/>
        </w:rPr>
      </w:pPr>
      <w:r w:rsidRPr="008641E3">
        <w:rPr>
          <w:rFonts w:eastAsia="Times New Roman" w:cs="Tahoma"/>
          <w:szCs w:val="20"/>
          <w:lang w:val="fr-FR"/>
        </w:rPr>
        <w:t>Contrôle régulier des progrès réalisés par le Client vis-à-vis des objectifs fixés.</w:t>
      </w:r>
    </w:p>
    <w:p w:rsidR="00CA52FE" w:rsidRPr="008641E3" w:rsidRDefault="00CA52FE" w:rsidP="00E77F1E">
      <w:pPr>
        <w:rPr>
          <w:rFonts w:eastAsia="Arial" w:cs="Arial"/>
          <w:lang w:val="fr-FR" w:eastAsia="ja-JP"/>
        </w:rPr>
      </w:pPr>
    </w:p>
    <w:p w:rsidR="00DD7F8E" w:rsidRPr="008641E3" w:rsidRDefault="00DD7F8E" w:rsidP="00DD7F8E">
      <w:pPr>
        <w:rPr>
          <w:lang w:val="fr-FR"/>
        </w:rPr>
      </w:pPr>
      <w:r w:rsidRPr="008641E3">
        <w:rPr>
          <w:rFonts w:eastAsia="Arial" w:cs="Arial"/>
          <w:b/>
          <w:sz w:val="24"/>
          <w:szCs w:val="18"/>
          <w:lang w:val="fr-FR"/>
        </w:rPr>
        <w:t>Avantages du Programme</w:t>
      </w:r>
    </w:p>
    <w:p w:rsidR="00DD7F8E" w:rsidRPr="008641E3" w:rsidRDefault="00DD7F8E" w:rsidP="00DD7F8E">
      <w:pPr>
        <w:rPr>
          <w:rFonts w:eastAsia="Arial" w:cs="Arial"/>
          <w:b/>
          <w:szCs w:val="18"/>
          <w:lang w:val="fr-FR" w:eastAsia="ja-JP"/>
        </w:rPr>
      </w:pPr>
    </w:p>
    <w:p w:rsidR="00DD7F8E" w:rsidRPr="008641E3" w:rsidRDefault="00DD7F8E" w:rsidP="00DD7F8E">
      <w:pPr>
        <w:rPr>
          <w:lang w:val="fr-FR"/>
        </w:rPr>
      </w:pPr>
      <w:r w:rsidRPr="008641E3">
        <w:rPr>
          <w:rFonts w:eastAsia="Arial" w:cs="Arial"/>
          <w:szCs w:val="18"/>
          <w:lang w:val="fr-FR"/>
        </w:rPr>
        <w:t xml:space="preserve">Les avantages suivants sont disponibles pendant toute la durée du Programme : </w:t>
      </w:r>
    </w:p>
    <w:p w:rsidR="00DD7F8E" w:rsidRPr="008641E3" w:rsidRDefault="00DD7F8E" w:rsidP="00DD7F8E">
      <w:pPr>
        <w:spacing w:after="60"/>
        <w:rPr>
          <w:rFonts w:eastAsia="Arial" w:cs="Arial"/>
          <w:b/>
          <w:lang w:val="fr-FR" w:eastAsia="ja-JP"/>
        </w:rPr>
      </w:pPr>
    </w:p>
    <w:p w:rsidR="00E77F1E" w:rsidRPr="008641E3" w:rsidRDefault="00E77F1E" w:rsidP="00E77F1E">
      <w:pPr>
        <w:spacing w:after="60"/>
        <w:rPr>
          <w:lang w:val="fr-FR"/>
        </w:rPr>
      </w:pPr>
      <w:r w:rsidRPr="008641E3">
        <w:rPr>
          <w:b/>
          <w:szCs w:val="18"/>
          <w:lang w:val="fr-FR"/>
        </w:rPr>
        <w:t>Réseau Enterprise Strategy</w:t>
      </w:r>
    </w:p>
    <w:p w:rsidR="00C151FB" w:rsidRPr="008641E3" w:rsidRDefault="00C151FB" w:rsidP="00EA6BA0">
      <w:pPr>
        <w:rPr>
          <w:lang w:val="fr-FR"/>
        </w:rPr>
      </w:pPr>
      <w:r w:rsidRPr="008641E3">
        <w:rPr>
          <w:szCs w:val="18"/>
          <w:lang w:val="fr-FR"/>
        </w:rPr>
        <w:t>le Programme Enterprise Strategy repose également sur l’intervention des chercheurs et développeurs de Microsoft, ainsi que des experts de ses différents départements. Les Architectes d’Entreprise ont recours à cette expertise pour</w:t>
      </w:r>
      <w:r w:rsidR="00EA6BA0" w:rsidRPr="008641E3">
        <w:rPr>
          <w:szCs w:val="18"/>
          <w:lang w:val="fr-FR"/>
        </w:rPr>
        <w:t> </w:t>
      </w:r>
      <w:r w:rsidRPr="008641E3">
        <w:rPr>
          <w:szCs w:val="18"/>
          <w:lang w:val="fr-FR"/>
        </w:rPr>
        <w:t>s’assurer de fournir aux clients les meilleurs conseils pratiques et recommandations sur les technologies et architectures de référence de Microsoft. La Bibliothèque Microsoft Enterprise Strategy donne également accès à</w:t>
      </w:r>
      <w:r w:rsidR="00EA6BA0" w:rsidRPr="008641E3">
        <w:rPr>
          <w:szCs w:val="18"/>
          <w:lang w:val="fr-FR"/>
        </w:rPr>
        <w:t> </w:t>
      </w:r>
      <w:r w:rsidRPr="008641E3">
        <w:rPr>
          <w:szCs w:val="18"/>
          <w:lang w:val="fr-FR"/>
        </w:rPr>
        <w:t>des</w:t>
      </w:r>
      <w:r w:rsidR="00EA6BA0" w:rsidRPr="008641E3">
        <w:rPr>
          <w:szCs w:val="18"/>
          <w:lang w:val="fr-FR"/>
        </w:rPr>
        <w:t> </w:t>
      </w:r>
      <w:r w:rsidRPr="008641E3">
        <w:rPr>
          <w:szCs w:val="18"/>
          <w:lang w:val="fr-FR"/>
        </w:rPr>
        <w:t>recommandations fondées sur les meilleurs pratiques et à des supports et outils associés pour accélérer la</w:t>
      </w:r>
      <w:r w:rsidR="00EA6BA0" w:rsidRPr="008641E3">
        <w:rPr>
          <w:szCs w:val="18"/>
          <w:lang w:val="fr-FR"/>
        </w:rPr>
        <w:t> </w:t>
      </w:r>
      <w:r w:rsidRPr="008641E3">
        <w:rPr>
          <w:szCs w:val="18"/>
          <w:lang w:val="fr-FR"/>
        </w:rPr>
        <w:t>concrétisation des engagements pris envers les clients dans le cadre du Programme Enterprise Strategy.</w:t>
      </w:r>
    </w:p>
    <w:p w:rsidR="001C1727" w:rsidRPr="008641E3" w:rsidRDefault="001C1727">
      <w:pPr>
        <w:rPr>
          <w:b/>
          <w:szCs w:val="18"/>
          <w:lang w:val="fr-FR"/>
        </w:rPr>
      </w:pPr>
    </w:p>
    <w:p w:rsidR="00E77F1E" w:rsidRPr="008641E3" w:rsidRDefault="00C151FB" w:rsidP="00E77F1E">
      <w:pPr>
        <w:spacing w:after="60"/>
        <w:rPr>
          <w:lang w:val="fr-FR"/>
        </w:rPr>
      </w:pPr>
      <w:r w:rsidRPr="008641E3">
        <w:rPr>
          <w:b/>
          <w:szCs w:val="18"/>
          <w:lang w:val="fr-FR"/>
        </w:rPr>
        <w:t>Bibliothèque Enterprise Strategy</w:t>
      </w:r>
    </w:p>
    <w:p w:rsidR="00C151FB" w:rsidRPr="008641E3" w:rsidRDefault="00C151FB" w:rsidP="007F6138">
      <w:pPr>
        <w:rPr>
          <w:lang w:val="fr-FR"/>
        </w:rPr>
      </w:pPr>
      <w:r w:rsidRPr="008641E3">
        <w:rPr>
          <w:szCs w:val="18"/>
          <w:lang w:val="fr-FR"/>
        </w:rPr>
        <w:t xml:space="preserve">Le programme Enterprise Strategy inclut </w:t>
      </w:r>
      <w:r w:rsidRPr="008641E3">
        <w:rPr>
          <w:rFonts w:eastAsia="Arial" w:cs="Arial"/>
          <w:szCs w:val="18"/>
          <w:lang w:val="fr-FR"/>
        </w:rPr>
        <w:t>une vaste collection de supports, notamment des rapports de veille sectorielle et outils d’évaluation en banc d’essais, ainsi que de la documentation sur les modèles et méthodes de référence Enterprise Architecture et Technology Architecture. L’Architecte d’Entreprise s’appuie sur les contenus et</w:t>
      </w:r>
      <w:r w:rsidR="007F6138">
        <w:rPr>
          <w:rFonts w:eastAsia="Arial" w:cs="Arial"/>
          <w:szCs w:val="18"/>
          <w:lang w:val="fr-FR"/>
        </w:rPr>
        <w:t> </w:t>
      </w:r>
      <w:r w:rsidRPr="008641E3">
        <w:rPr>
          <w:rFonts w:eastAsia="Arial" w:cs="Arial"/>
          <w:szCs w:val="18"/>
          <w:lang w:val="fr-FR"/>
        </w:rPr>
        <w:t>outils alignés sur les besoins de son Client.</w:t>
      </w:r>
    </w:p>
    <w:p w:rsidR="00C151FB" w:rsidRPr="008641E3" w:rsidRDefault="00C151FB" w:rsidP="00E77F1E">
      <w:pPr>
        <w:rPr>
          <w:rFonts w:eastAsia="Arial" w:cs="Arial"/>
          <w:b/>
          <w:lang w:val="fr-FR" w:eastAsia="ja-JP"/>
        </w:rPr>
      </w:pPr>
    </w:p>
    <w:p w:rsidR="00E77F1E" w:rsidRPr="008641E3" w:rsidRDefault="00E77F1E" w:rsidP="00E77F1E">
      <w:pPr>
        <w:spacing w:after="60"/>
        <w:rPr>
          <w:lang w:val="fr-FR"/>
        </w:rPr>
      </w:pPr>
      <w:r w:rsidRPr="008641E3">
        <w:rPr>
          <w:b/>
          <w:szCs w:val="18"/>
          <w:lang w:val="fr-FR"/>
        </w:rPr>
        <w:t>Ateliers de Veille</w:t>
      </w:r>
    </w:p>
    <w:p w:rsidR="00DD7F8E" w:rsidRPr="008641E3" w:rsidRDefault="00DD7F8E" w:rsidP="00E77F1E">
      <w:pPr>
        <w:rPr>
          <w:lang w:val="fr-FR"/>
        </w:rPr>
      </w:pPr>
      <w:r w:rsidRPr="008641E3">
        <w:rPr>
          <w:rFonts w:eastAsia="Arial" w:cs="Arial"/>
          <w:lang w:val="fr-FR"/>
        </w:rPr>
        <w:t>Destinés aux cadres dirigeants, ces ateliers d’une journée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0050526C" w:rsidRPr="008641E3">
        <w:rPr>
          <w:rFonts w:eastAsia="Arial" w:cs="Arial"/>
          <w:lang w:val="fr-FR"/>
        </w:rPr>
        <w:t xml:space="preserve">. </w:t>
      </w:r>
      <w:r w:rsidRPr="008641E3">
        <w:rPr>
          <w:rFonts w:eastAsia="Arial" w:cs="Arial"/>
          <w:lang w:val="fr-FR"/>
        </w:rPr>
        <w:t>Les frais de participation à ces ateliers sont à la charge du Client.</w:t>
      </w:r>
    </w:p>
    <w:p w:rsidR="00DD7F8E" w:rsidRPr="008641E3" w:rsidRDefault="00DD7F8E" w:rsidP="00E77F1E">
      <w:pPr>
        <w:rPr>
          <w:rFonts w:eastAsia="Arial" w:cs="Arial"/>
          <w:lang w:val="fr-FR" w:eastAsia="ja-JP"/>
        </w:rPr>
      </w:pPr>
    </w:p>
    <w:p w:rsidR="00E77F1E" w:rsidRPr="008641E3" w:rsidRDefault="00E77F1E" w:rsidP="00E77F1E">
      <w:pPr>
        <w:spacing w:after="60"/>
        <w:rPr>
          <w:lang w:val="fr-FR"/>
        </w:rPr>
      </w:pPr>
      <w:r w:rsidRPr="008641E3">
        <w:rPr>
          <w:b/>
          <w:szCs w:val="18"/>
          <w:lang w:val="fr-FR"/>
        </w:rPr>
        <w:t>Briefings Stratégiques</w:t>
      </w:r>
    </w:p>
    <w:p w:rsidR="00DD7F8E" w:rsidRPr="008641E3" w:rsidRDefault="00DD7F8E" w:rsidP="007F6138">
      <w:pPr>
        <w:spacing w:after="60"/>
        <w:rPr>
          <w:lang w:val="fr-FR"/>
        </w:rPr>
      </w:pPr>
      <w:r w:rsidRPr="008641E3">
        <w:rPr>
          <w:rFonts w:eastAsia="Arial" w:cs="Arial"/>
          <w:lang w:val="fr-FR"/>
        </w:rPr>
        <w:t>ces conférences Web internationales d’une heure visent à informer les décideurs stratégiques et informatiques sur</w:t>
      </w:r>
      <w:r w:rsidR="007F6138">
        <w:rPr>
          <w:rFonts w:eastAsia="Arial" w:cs="Arial"/>
          <w:lang w:val="fr-FR"/>
        </w:rPr>
        <w:t> </w:t>
      </w:r>
      <w:r w:rsidRPr="008641E3">
        <w:rPr>
          <w:rFonts w:eastAsia="Arial" w:cs="Arial"/>
          <w:lang w:val="fr-FR"/>
        </w:rPr>
        <w:t>les</w:t>
      </w:r>
      <w:r w:rsidR="000C3A85" w:rsidRPr="008641E3">
        <w:rPr>
          <w:rFonts w:eastAsia="Arial" w:cs="Arial"/>
          <w:lang w:val="fr-FR"/>
        </w:rPr>
        <w:t> </w:t>
      </w:r>
      <w:r w:rsidRPr="008641E3">
        <w:rPr>
          <w:rFonts w:eastAsia="Arial" w:cs="Arial"/>
          <w:lang w:val="fr-FR"/>
        </w:rPr>
        <w:t>perspectives commerciales et industrielles du moment, les tendances technologiques et le point de vue de</w:t>
      </w:r>
      <w:r w:rsidR="007F6138">
        <w:rPr>
          <w:rFonts w:eastAsia="Arial" w:cs="Arial"/>
          <w:lang w:val="fr-FR"/>
        </w:rPr>
        <w:t> </w:t>
      </w:r>
      <w:r w:rsidRPr="008641E3">
        <w:rPr>
          <w:rFonts w:eastAsia="Arial" w:cs="Arial"/>
          <w:lang w:val="fr-FR"/>
        </w:rPr>
        <w:t>Microsoft sur certaines problématiques actuelles</w:t>
      </w:r>
      <w:r w:rsidR="0050526C" w:rsidRPr="008641E3">
        <w:rPr>
          <w:rFonts w:eastAsia="Arial" w:cs="Arial"/>
          <w:lang w:val="fr-FR"/>
        </w:rPr>
        <w:t xml:space="preserve">. </w:t>
      </w:r>
      <w:r w:rsidRPr="008641E3">
        <w:rPr>
          <w:rFonts w:eastAsia="Arial" w:cs="Arial"/>
          <w:lang w:val="fr-FR"/>
        </w:rPr>
        <w:t>Le Client peut également visionner les enregistrements des Briefings Stratégiques précédents.</w:t>
      </w:r>
    </w:p>
    <w:p w:rsidR="00DD7F8E" w:rsidRPr="008641E3" w:rsidRDefault="00DD7F8E" w:rsidP="00E77F1E">
      <w:pPr>
        <w:rPr>
          <w:rFonts w:eastAsia="Arial" w:cs="Arial"/>
          <w:lang w:val="fr-FR" w:eastAsia="ja-JP"/>
        </w:rPr>
      </w:pPr>
    </w:p>
    <w:p w:rsidR="009B78AB" w:rsidRPr="008641E3" w:rsidRDefault="009B78AB" w:rsidP="009B78AB">
      <w:pPr>
        <w:spacing w:after="60"/>
        <w:rPr>
          <w:lang w:val="fr-FR"/>
        </w:rPr>
      </w:pPr>
      <w:r w:rsidRPr="008641E3">
        <w:rPr>
          <w:rFonts w:eastAsia="Arial" w:cs="Arial"/>
          <w:b/>
          <w:lang w:val="fr-FR"/>
        </w:rPr>
        <w:t>Forum Enterprise Strategy</w:t>
      </w:r>
    </w:p>
    <w:p w:rsidR="009B78AB" w:rsidRPr="008641E3" w:rsidRDefault="009B78AB" w:rsidP="009B78AB">
      <w:pPr>
        <w:spacing w:after="60"/>
        <w:rPr>
          <w:lang w:val="fr-FR"/>
        </w:rPr>
      </w:pPr>
      <w:r w:rsidRPr="008641E3">
        <w:rPr>
          <w:rFonts w:eastAsia="Arial" w:cs="Arial"/>
          <w:lang w:val="fr-FR"/>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0050526C" w:rsidRPr="008641E3">
        <w:rPr>
          <w:rFonts w:eastAsia="Arial" w:cs="Arial"/>
          <w:lang w:val="fr-FR"/>
        </w:rPr>
        <w:t xml:space="preserve">. </w:t>
      </w:r>
      <w:r w:rsidRPr="008641E3">
        <w:rPr>
          <w:rFonts w:eastAsia="Arial" w:cs="Arial"/>
          <w:lang w:val="fr-FR"/>
        </w:rPr>
        <w:t>Les frais de participation à cette conférence sont à la charge du Client.</w:t>
      </w:r>
    </w:p>
    <w:p w:rsidR="00E77F1E" w:rsidRPr="008641E3" w:rsidRDefault="00C151FB" w:rsidP="00E77F1E">
      <w:pPr>
        <w:spacing w:after="60"/>
        <w:rPr>
          <w:lang w:val="fr-FR"/>
        </w:rPr>
      </w:pPr>
      <w:r w:rsidRPr="008641E3">
        <w:rPr>
          <w:rFonts w:cs="Tahoma"/>
          <w:b/>
          <w:bCs/>
          <w:color w:val="000000"/>
          <w:szCs w:val="18"/>
          <w:lang w:val="fr-FR"/>
        </w:rPr>
        <w:t>Complément Enterprise Strategy</w:t>
      </w:r>
    </w:p>
    <w:p w:rsidR="00C151FB" w:rsidRPr="008641E3" w:rsidRDefault="00C151FB" w:rsidP="000C3A85">
      <w:pPr>
        <w:rPr>
          <w:lang w:val="fr-FR"/>
        </w:rPr>
      </w:pPr>
      <w:r w:rsidRPr="008641E3">
        <w:rPr>
          <w:rFonts w:cs="Tahoma"/>
          <w:color w:val="000000"/>
          <w:szCs w:val="18"/>
          <w:lang w:val="fr-FR"/>
        </w:rPr>
        <w:t>Les clients peuvent acheter des modules de 200 heures de ressources de conseil Microsoft Enterprise Service pour</w:t>
      </w:r>
      <w:r w:rsidR="000C3A85" w:rsidRPr="008641E3">
        <w:rPr>
          <w:rFonts w:cs="Tahoma"/>
          <w:color w:val="000000"/>
          <w:szCs w:val="18"/>
          <w:lang w:val="fr-FR"/>
        </w:rPr>
        <w:t> </w:t>
      </w:r>
      <w:r w:rsidRPr="008641E3">
        <w:rPr>
          <w:rFonts w:cs="Tahoma"/>
          <w:color w:val="000000"/>
          <w:szCs w:val="18"/>
          <w:lang w:val="fr-FR"/>
        </w:rPr>
        <w:t>optimiser la capacité d’exécution de leurs Projets Enterprise Strategy ou pour compléter leurs différents engagements.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DD7F8E" w:rsidRPr="008641E3" w:rsidRDefault="00DD7F8E" w:rsidP="00E77F1E">
      <w:pPr>
        <w:rPr>
          <w:rFonts w:eastAsia="Arial" w:cs="Arial"/>
          <w:sz w:val="16"/>
          <w:szCs w:val="16"/>
          <w:lang w:val="fr-FR" w:eastAsia="ja-JP"/>
        </w:rPr>
      </w:pPr>
    </w:p>
    <w:bookmarkEnd w:id="975"/>
    <w:bookmarkEnd w:id="976"/>
    <w:p w:rsidR="00DD7F8E" w:rsidRPr="008641E3" w:rsidRDefault="00DD7F8E" w:rsidP="00DD7F8E">
      <w:pPr>
        <w:rPr>
          <w:lang w:val="fr-FR"/>
        </w:rPr>
      </w:pPr>
      <w:r w:rsidRPr="008641E3">
        <w:rPr>
          <w:b/>
          <w:sz w:val="24"/>
          <w:szCs w:val="18"/>
          <w:lang w:val="fr-FR"/>
        </w:rPr>
        <w:t>Prestations n’entrant pas dans le champ d’application</w:t>
      </w:r>
    </w:p>
    <w:p w:rsidR="00DD7F8E" w:rsidRPr="008641E3" w:rsidRDefault="00DD7F8E" w:rsidP="00E77F1E">
      <w:pPr>
        <w:rPr>
          <w:sz w:val="16"/>
          <w:szCs w:val="16"/>
          <w:lang w:val="fr-FR"/>
        </w:rPr>
      </w:pPr>
    </w:p>
    <w:p w:rsidR="00DD7F8E" w:rsidRPr="008641E3" w:rsidRDefault="00DD7F8E" w:rsidP="007F6138">
      <w:pPr>
        <w:rPr>
          <w:szCs w:val="18"/>
          <w:lang w:val="fr-FR"/>
        </w:rPr>
      </w:pPr>
      <w:r w:rsidRPr="008641E3">
        <w:rPr>
          <w:szCs w:val="18"/>
          <w:lang w:val="fr-FR"/>
        </w:rPr>
        <w:t>Le Programme Enterprise Strategy fournit exclusivement des conseils et des recommandations sur l’adoption des technologies Microsoft</w:t>
      </w:r>
      <w:r w:rsidR="0050526C" w:rsidRPr="008641E3">
        <w:rPr>
          <w:szCs w:val="18"/>
          <w:lang w:val="fr-FR"/>
        </w:rPr>
        <w:t xml:space="preserve">. </w:t>
      </w:r>
      <w:r w:rsidRPr="008641E3">
        <w:rPr>
          <w:rFonts w:eastAsia="Arial" w:cs="Arial"/>
          <w:bCs/>
          <w:szCs w:val="18"/>
          <w:lang w:val="fr-FR"/>
        </w:rPr>
        <w:t>Le Client est entièrement libre d’appliquer ou non les conseils et recommandations fournis par</w:t>
      </w:r>
      <w:r w:rsidR="007F6138">
        <w:rPr>
          <w:rFonts w:eastAsia="Arial" w:cs="Arial"/>
          <w:bCs/>
          <w:szCs w:val="18"/>
          <w:lang w:val="fr-FR"/>
        </w:rPr>
        <w:t> </w:t>
      </w:r>
      <w:r w:rsidRPr="008641E3">
        <w:rPr>
          <w:rFonts w:eastAsia="Arial" w:cs="Arial"/>
          <w:bCs/>
          <w:szCs w:val="18"/>
          <w:lang w:val="fr-FR"/>
        </w:rPr>
        <w:t>Microsoft</w:t>
      </w:r>
      <w:r w:rsidR="0050526C" w:rsidRPr="008641E3">
        <w:rPr>
          <w:rFonts w:eastAsia="Arial" w:cs="Arial"/>
          <w:bCs/>
          <w:szCs w:val="18"/>
          <w:lang w:val="fr-FR"/>
        </w:rPr>
        <w:t xml:space="preserve">. </w:t>
      </w:r>
      <w:r w:rsidRPr="008641E3">
        <w:rPr>
          <w:rFonts w:eastAsia="Arial" w:cs="Arial"/>
          <w:bCs/>
          <w:szCs w:val="18"/>
          <w:lang w:val="fr-FR"/>
        </w:rPr>
        <w:t>Microsoft ne se porte pas garant des résultats obtenus par le Client du fait de l’application de ses conseils et recommandations</w:t>
      </w:r>
      <w:r w:rsidR="0050526C" w:rsidRPr="008641E3">
        <w:rPr>
          <w:rFonts w:eastAsia="Arial" w:cs="Arial"/>
          <w:bCs/>
          <w:szCs w:val="18"/>
          <w:lang w:val="fr-FR"/>
        </w:rPr>
        <w:t xml:space="preserve">. </w:t>
      </w:r>
      <w:r w:rsidRPr="008641E3">
        <w:rPr>
          <w:szCs w:val="18"/>
          <w:lang w:val="fr-FR"/>
        </w:rPr>
        <w:t>Aucune licence logicielle n’est fournie dans le cadre du Programme</w:t>
      </w:r>
      <w:r w:rsidR="0050526C" w:rsidRPr="008641E3">
        <w:rPr>
          <w:szCs w:val="18"/>
          <w:lang w:val="fr-FR"/>
        </w:rPr>
        <w:t xml:space="preserve">. </w:t>
      </w:r>
      <w:r w:rsidRPr="008641E3">
        <w:rPr>
          <w:szCs w:val="18"/>
          <w:lang w:val="fr-FR"/>
        </w:rPr>
        <w:t>Les prestations de</w:t>
      </w:r>
      <w:r w:rsidR="007F6138">
        <w:rPr>
          <w:szCs w:val="18"/>
          <w:lang w:val="fr-FR"/>
        </w:rPr>
        <w:t> </w:t>
      </w:r>
      <w:r w:rsidRPr="008641E3">
        <w:rPr>
          <w:szCs w:val="18"/>
          <w:lang w:val="fr-FR"/>
        </w:rPr>
        <w:t>l’Architecte d’Entreprise n’incluent pas le déploiement des logiciels, la résolution des problèmes ou l’assistance au</w:t>
      </w:r>
      <w:r w:rsidR="007F6138">
        <w:rPr>
          <w:szCs w:val="18"/>
          <w:lang w:val="fr-FR"/>
        </w:rPr>
        <w:t> </w:t>
      </w:r>
      <w:r w:rsidRPr="008641E3">
        <w:rPr>
          <w:szCs w:val="18"/>
          <w:lang w:val="fr-FR"/>
        </w:rPr>
        <w:t>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 ou la trace du moniteur réseau.</w:t>
      </w:r>
    </w:p>
    <w:p w:rsidR="00DD7F8E" w:rsidRPr="008641E3" w:rsidRDefault="00DD7F8E" w:rsidP="00E77F1E">
      <w:pPr>
        <w:rPr>
          <w:sz w:val="16"/>
          <w:szCs w:val="16"/>
          <w:lang w:val="fr-FR"/>
        </w:rPr>
      </w:pPr>
    </w:p>
    <w:p w:rsidR="00DD7F8E" w:rsidRPr="008641E3" w:rsidRDefault="00DD7F8E" w:rsidP="00DD7F8E">
      <w:pPr>
        <w:rPr>
          <w:lang w:val="fr-FR"/>
        </w:rPr>
      </w:pPr>
      <w:r w:rsidRPr="008641E3">
        <w:rPr>
          <w:b/>
          <w:sz w:val="24"/>
          <w:szCs w:val="18"/>
          <w:lang w:val="fr-FR"/>
        </w:rPr>
        <w:t>Responsabilités du Client</w:t>
      </w:r>
    </w:p>
    <w:p w:rsidR="00DD7F8E" w:rsidRPr="008641E3" w:rsidRDefault="00DD7F8E" w:rsidP="00DD7F8E">
      <w:pPr>
        <w:rPr>
          <w:sz w:val="16"/>
          <w:szCs w:val="16"/>
          <w:lang w:val="fr-FR"/>
        </w:rPr>
      </w:pPr>
    </w:p>
    <w:p w:rsidR="00DD7F8E" w:rsidRPr="008641E3" w:rsidRDefault="00DD7F8E" w:rsidP="00DD7F8E">
      <w:pPr>
        <w:rPr>
          <w:lang w:val="fr-FR"/>
        </w:rPr>
      </w:pPr>
      <w:r w:rsidRPr="008641E3">
        <w:rPr>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rsidR="00DD7F8E" w:rsidRPr="008641E3" w:rsidRDefault="00DD7F8E" w:rsidP="00DD7F8E">
      <w:pPr>
        <w:rPr>
          <w:sz w:val="16"/>
          <w:szCs w:val="16"/>
          <w:lang w:val="fr-FR"/>
        </w:rPr>
      </w:pPr>
    </w:p>
    <w:p w:rsidR="00DD7F8E" w:rsidRPr="008641E3" w:rsidRDefault="00DD7F8E" w:rsidP="000C3A85">
      <w:pPr>
        <w:numPr>
          <w:ilvl w:val="0"/>
          <w:numId w:val="96"/>
        </w:numPr>
        <w:tabs>
          <w:tab w:val="left" w:pos="1440"/>
        </w:tabs>
        <w:spacing w:after="60"/>
        <w:ind w:left="1440"/>
        <w:rPr>
          <w:lang w:val="fr-FR"/>
        </w:rPr>
      </w:pPr>
      <w:r w:rsidRPr="008641E3">
        <w:rPr>
          <w:color w:val="000000"/>
          <w:szCs w:val="18"/>
          <w:lang w:val="fr-FR"/>
        </w:rPr>
        <w:t>mettre à notre disposition les représentants, le personnel informatique et les ressources exigés, y</w:t>
      </w:r>
      <w:r w:rsidR="000C3A85" w:rsidRPr="008641E3">
        <w:rPr>
          <w:lang w:val="fr-FR"/>
        </w:rPr>
        <w:t> </w:t>
      </w:r>
      <w:r w:rsidRPr="008641E3">
        <w:rPr>
          <w:color w:val="000000"/>
          <w:szCs w:val="18"/>
          <w:lang w:val="fr-FR"/>
        </w:rPr>
        <w:t>compris, sans limitation, les équipements matériels et logiciels, la connexion Internet et l’espace de travail ;</w:t>
      </w:r>
    </w:p>
    <w:p w:rsidR="00DD7F8E" w:rsidRPr="008641E3" w:rsidRDefault="00DD7F8E" w:rsidP="002C1048">
      <w:pPr>
        <w:numPr>
          <w:ilvl w:val="0"/>
          <w:numId w:val="96"/>
        </w:numPr>
        <w:tabs>
          <w:tab w:val="left" w:pos="1440"/>
        </w:tabs>
        <w:spacing w:after="60"/>
        <w:ind w:left="1440"/>
        <w:rPr>
          <w:lang w:val="fr-FR"/>
        </w:rPr>
      </w:pPr>
      <w:r w:rsidRPr="008641E3">
        <w:rPr>
          <w:color w:val="000000"/>
          <w:szCs w:val="18"/>
          <w:lang w:val="fr-FR"/>
        </w:rPr>
        <w:t xml:space="preserve">fournir des informations exactes et complètes dans les meilleurs délais ; </w:t>
      </w:r>
    </w:p>
    <w:p w:rsidR="00DD7F8E" w:rsidRPr="008641E3" w:rsidRDefault="00DD7F8E" w:rsidP="002C1048">
      <w:pPr>
        <w:numPr>
          <w:ilvl w:val="0"/>
          <w:numId w:val="96"/>
        </w:numPr>
        <w:tabs>
          <w:tab w:val="left" w:pos="1440"/>
        </w:tabs>
        <w:spacing w:after="60"/>
        <w:ind w:left="1440"/>
        <w:rPr>
          <w:lang w:val="fr-FR"/>
        </w:rPr>
      </w:pPr>
      <w:r w:rsidRPr="008641E3">
        <w:rPr>
          <w:color w:val="000000"/>
          <w:szCs w:val="18"/>
          <w:lang w:val="fr-FR"/>
        </w:rPr>
        <w:t>fournir un accès aux informations nécessaires sur son entreprise ;</w:t>
      </w:r>
    </w:p>
    <w:p w:rsidR="00DD7F8E" w:rsidRPr="008641E3" w:rsidRDefault="00DD7F8E" w:rsidP="002C1048">
      <w:pPr>
        <w:numPr>
          <w:ilvl w:val="0"/>
          <w:numId w:val="96"/>
        </w:numPr>
        <w:tabs>
          <w:tab w:val="left" w:pos="1440"/>
        </w:tabs>
        <w:spacing w:after="60"/>
        <w:ind w:left="1440"/>
        <w:rPr>
          <w:lang w:val="fr-FR"/>
        </w:rPr>
      </w:pPr>
      <w:r w:rsidRPr="008641E3">
        <w:rPr>
          <w:color w:val="000000"/>
          <w:szCs w:val="18"/>
          <w:lang w:val="fr-FR"/>
        </w:rPr>
        <w:t>assumer ses responsabilités de façon efficace et en temps voulu ; et</w:t>
      </w:r>
    </w:p>
    <w:p w:rsidR="00DD7F8E" w:rsidRPr="008641E3" w:rsidRDefault="00DD7F8E" w:rsidP="002C1048">
      <w:pPr>
        <w:numPr>
          <w:ilvl w:val="0"/>
          <w:numId w:val="96"/>
        </w:numPr>
        <w:tabs>
          <w:tab w:val="left" w:pos="1440"/>
        </w:tabs>
        <w:spacing w:after="60"/>
        <w:ind w:left="1440"/>
        <w:rPr>
          <w:lang w:val="fr-FR"/>
        </w:rPr>
      </w:pPr>
      <w:r w:rsidRPr="008641E3">
        <w:rPr>
          <w:color w:val="000000"/>
          <w:szCs w:val="18"/>
          <w:lang w:val="fr-FR"/>
        </w:rPr>
        <w:t>s’assurer que la direction prenne des décisions et fournisse des approbations dans les délais.</w:t>
      </w:r>
    </w:p>
    <w:p w:rsidR="0064651F" w:rsidRPr="008641E3" w:rsidRDefault="0064651F" w:rsidP="00CA52FE">
      <w:pPr>
        <w:rPr>
          <w:b/>
          <w:sz w:val="16"/>
          <w:szCs w:val="16"/>
          <w:lang w:val="fr-FR"/>
        </w:rPr>
      </w:pPr>
      <w:bookmarkStart w:id="977" w:name="_Toc288760404"/>
    </w:p>
    <w:p w:rsidR="00DD7F8E" w:rsidRPr="008641E3" w:rsidRDefault="00DD7F8E" w:rsidP="00CA52FE">
      <w:pPr>
        <w:rPr>
          <w:lang w:val="fr-FR"/>
        </w:rPr>
      </w:pPr>
      <w:r w:rsidRPr="008641E3">
        <w:rPr>
          <w:b/>
          <w:sz w:val="24"/>
          <w:szCs w:val="18"/>
          <w:lang w:val="fr-FR"/>
        </w:rPr>
        <w:t>Conditions générales supplémentaires</w:t>
      </w:r>
    </w:p>
    <w:p w:rsidR="00DD7F8E" w:rsidRPr="008641E3" w:rsidRDefault="00DD7F8E" w:rsidP="00CA52FE">
      <w:pPr>
        <w:rPr>
          <w:sz w:val="16"/>
          <w:szCs w:val="16"/>
          <w:lang w:val="fr-FR"/>
        </w:rPr>
      </w:pPr>
    </w:p>
    <w:p w:rsidR="00DD7F8E" w:rsidRPr="008641E3" w:rsidRDefault="00DB2D1E" w:rsidP="00E77F1E">
      <w:pPr>
        <w:spacing w:after="60"/>
        <w:rPr>
          <w:lang w:val="fr-FR"/>
        </w:rPr>
      </w:pPr>
      <w:bookmarkStart w:id="978" w:name="_Toc317591257"/>
      <w:bookmarkStart w:id="979" w:name="_Toc336338248"/>
      <w:bookmarkStart w:id="980" w:name="_Toc353472392"/>
      <w:r w:rsidRPr="008641E3">
        <w:rPr>
          <w:rStyle w:val="Heading2Char"/>
          <w:rFonts w:ascii="Tahoma" w:hAnsi="Tahoma"/>
          <w:sz w:val="20"/>
          <w:szCs w:val="20"/>
          <w:lang w:val="fr-FR"/>
        </w:rPr>
        <w:t>Droits d’utilisation, de propriété et de licence</w:t>
      </w:r>
      <w:bookmarkEnd w:id="977"/>
      <w:bookmarkEnd w:id="978"/>
      <w:bookmarkEnd w:id="979"/>
      <w:bookmarkEnd w:id="980"/>
    </w:p>
    <w:p w:rsidR="00DB2D1E" w:rsidRPr="008641E3" w:rsidRDefault="00DB2D1E" w:rsidP="000C3A85">
      <w:pPr>
        <w:pStyle w:val="normal1"/>
        <w:rPr>
          <w:lang w:val="fr-FR"/>
        </w:rPr>
      </w:pPr>
      <w:r w:rsidRPr="008641E3">
        <w:rPr>
          <w:rFonts w:ascii="Tahoma" w:hAnsi="Tahoma" w:cs="Tahoma"/>
          <w:b/>
          <w:bCs/>
          <w:color w:val="000000"/>
          <w:sz w:val="18"/>
          <w:szCs w:val="18"/>
          <w:lang w:val="fr-FR"/>
        </w:rPr>
        <w:t>Correctifs</w:t>
      </w:r>
      <w:r w:rsidR="0050526C" w:rsidRPr="008641E3">
        <w:rPr>
          <w:rFonts w:ascii="Tahoma" w:hAnsi="Tahoma" w:cs="Tahoma"/>
          <w:b/>
          <w:bCs/>
          <w:color w:val="000000"/>
          <w:sz w:val="18"/>
          <w:szCs w:val="18"/>
          <w:lang w:val="fr-FR"/>
        </w:rPr>
        <w:t xml:space="preserve">. </w:t>
      </w:r>
      <w:r w:rsidRPr="008641E3">
        <w:rPr>
          <w:rFonts w:ascii="Tahoma" w:hAnsi="Tahoma" w:cs="Tahoma"/>
          <w:bCs/>
          <w:color w:val="000000"/>
          <w:sz w:val="18"/>
          <w:szCs w:val="18"/>
          <w:lang w:val="fr-FR"/>
        </w:rPr>
        <w:t>Les Correctifs éventuellement fournis au Client par Microsoft dans le cadre de l’exécution des prestations</w:t>
      </w:r>
      <w:r w:rsidRPr="008641E3">
        <w:rPr>
          <w:rFonts w:ascii="Tahoma" w:hAnsi="Tahoma" w:cs="Tahoma"/>
          <w:color w:val="000000"/>
          <w:sz w:val="18"/>
          <w:szCs w:val="18"/>
          <w:lang w:val="fr-FR"/>
        </w:rPr>
        <w:t>sont concédés sous licence conformément aux conditions de licence applicables au Produit auquel ils sont</w:t>
      </w:r>
      <w:r w:rsidR="000C3A85" w:rsidRPr="008641E3">
        <w:rPr>
          <w:rFonts w:ascii="Tahoma" w:hAnsi="Tahoma" w:cs="Tahoma"/>
          <w:color w:val="000000"/>
          <w:sz w:val="18"/>
          <w:szCs w:val="18"/>
          <w:lang w:val="fr-FR"/>
        </w:rPr>
        <w:t> </w:t>
      </w:r>
      <w:r w:rsidRPr="008641E3">
        <w:rPr>
          <w:rFonts w:ascii="Tahoma" w:hAnsi="Tahoma" w:cs="Tahoma"/>
          <w:color w:val="000000"/>
          <w:sz w:val="18"/>
          <w:szCs w:val="18"/>
          <w:lang w:val="fr-FR"/>
        </w:rPr>
        <w:t>associés</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Si 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w:t>
      </w:r>
      <w:r w:rsidR="000C3A85" w:rsidRPr="008641E3">
        <w:rPr>
          <w:rFonts w:ascii="Tahoma" w:hAnsi="Tahoma" w:cs="Tahoma"/>
          <w:color w:val="000000"/>
          <w:sz w:val="18"/>
          <w:szCs w:val="18"/>
          <w:lang w:val="fr-FR"/>
        </w:rPr>
        <w:t> </w:t>
      </w:r>
      <w:r w:rsidRPr="008641E3">
        <w:rPr>
          <w:rFonts w:ascii="Tahoma" w:hAnsi="Tahoma" w:cs="Tahoma"/>
          <w:color w:val="000000"/>
          <w:sz w:val="18"/>
          <w:szCs w:val="18"/>
          <w:lang w:val="fr-FR"/>
        </w:rPr>
        <w:t>concédée au Client, l’autorisant ainsi à utiliser et à reproduire les Correctifs exclusivement à des fins internes</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Le</w:t>
      </w:r>
      <w:r w:rsidR="000C3A85" w:rsidRPr="008641E3">
        <w:rPr>
          <w:rFonts w:ascii="Tahoma" w:hAnsi="Tahoma" w:cs="Tahoma"/>
          <w:color w:val="000000"/>
          <w:sz w:val="18"/>
          <w:szCs w:val="18"/>
          <w:lang w:val="fr-FR"/>
        </w:rPr>
        <w:t> </w:t>
      </w:r>
      <w:r w:rsidRPr="008641E3">
        <w:rPr>
          <w:rFonts w:ascii="Tahoma" w:hAnsi="Tahoma" w:cs="Tahoma"/>
          <w:color w:val="000000"/>
          <w:sz w:val="18"/>
          <w:szCs w:val="18"/>
          <w:lang w:val="fr-FR"/>
        </w:rPr>
        <w:t>Client n’est pas autorisé à modifier les Correctifs, à en changer le nom de fichier ou à les associer à du code informatique non fourni par Microsoft.</w:t>
      </w:r>
    </w:p>
    <w:p w:rsidR="003F47CB" w:rsidRPr="008641E3" w:rsidRDefault="003F47CB" w:rsidP="00CA52FE">
      <w:pPr>
        <w:pStyle w:val="normal1"/>
        <w:rPr>
          <w:rFonts w:ascii="Tahoma" w:hAnsi="Tahoma" w:cs="Tahoma"/>
          <w:color w:val="000000"/>
          <w:sz w:val="16"/>
          <w:szCs w:val="16"/>
          <w:lang w:val="fr-FR"/>
        </w:rPr>
      </w:pPr>
    </w:p>
    <w:p w:rsidR="00DB2D1E" w:rsidRPr="008641E3" w:rsidRDefault="00DB2D1E" w:rsidP="000C3A85">
      <w:pPr>
        <w:pStyle w:val="normal1"/>
        <w:rPr>
          <w:lang w:val="fr-FR"/>
        </w:rPr>
      </w:pPr>
      <w:r w:rsidRPr="008641E3">
        <w:rPr>
          <w:rFonts w:ascii="Tahoma" w:hAnsi="Tahoma" w:cs="Tahoma"/>
          <w:b/>
          <w:bCs/>
          <w:color w:val="000000"/>
          <w:sz w:val="18"/>
          <w:szCs w:val="18"/>
          <w:lang w:val="fr-FR"/>
        </w:rPr>
        <w:t>Œuvres Préexistantes</w:t>
      </w:r>
      <w:r w:rsidR="0050526C" w:rsidRPr="008641E3">
        <w:rPr>
          <w:rFonts w:ascii="Tahoma" w:hAnsi="Tahoma" w:cs="Tahoma"/>
          <w:b/>
          <w:bCs/>
          <w:color w:val="000000"/>
          <w:sz w:val="18"/>
          <w:szCs w:val="18"/>
          <w:lang w:val="fr-FR"/>
        </w:rPr>
        <w:t xml:space="preserve">. </w:t>
      </w:r>
      <w:r w:rsidRPr="008641E3">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w:t>
      </w:r>
      <w:r w:rsidR="000C3A85" w:rsidRPr="008641E3">
        <w:rPr>
          <w:rFonts w:ascii="Tahoma" w:hAnsi="Tahoma" w:cs="Tahoma"/>
          <w:color w:val="000000"/>
          <w:sz w:val="18"/>
          <w:szCs w:val="18"/>
          <w:lang w:val="fr-FR"/>
        </w:rPr>
        <w:t> </w:t>
      </w:r>
      <w:r w:rsidRPr="008641E3">
        <w:rPr>
          <w:rFonts w:ascii="Tahoma" w:hAnsi="Tahoma" w:cs="Tahoma"/>
          <w:color w:val="000000"/>
          <w:sz w:val="18"/>
          <w:szCs w:val="18"/>
          <w:lang w:val="fr-FR"/>
        </w:rPr>
        <w:t>ce contrat (les « Œuvres Préexistantes ») restent l’entière propriété de la partie fournissant les Œuvres Préexistantes</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rsidR="00DB2D1E" w:rsidRPr="008641E3" w:rsidRDefault="00DB2D1E" w:rsidP="00CA52FE">
      <w:pPr>
        <w:pStyle w:val="normal1"/>
        <w:rPr>
          <w:lang w:val="fr-FR"/>
        </w:rPr>
      </w:pPr>
      <w:r w:rsidRPr="008641E3">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DB2D1E" w:rsidRPr="008641E3" w:rsidRDefault="00DB2D1E" w:rsidP="00CA52FE">
      <w:pPr>
        <w:pStyle w:val="normal1"/>
        <w:rPr>
          <w:lang w:val="fr-FR"/>
        </w:rPr>
      </w:pPr>
      <w:r w:rsidRPr="008641E3">
        <w:rPr>
          <w:rFonts w:ascii="Tahoma" w:hAnsi="Tahoma" w:cs="Tahoma"/>
          <w:b/>
          <w:bCs/>
          <w:color w:val="000000"/>
          <w:sz w:val="18"/>
          <w:szCs w:val="18"/>
          <w:lang w:val="fr-FR"/>
        </w:rPr>
        <w:t>Développements</w:t>
      </w:r>
      <w:r w:rsidR="0050526C" w:rsidRPr="008641E3">
        <w:rPr>
          <w:rFonts w:ascii="Tahoma" w:hAnsi="Tahoma" w:cs="Tahoma"/>
          <w:b/>
          <w:bCs/>
          <w:color w:val="000000"/>
          <w:sz w:val="18"/>
          <w:szCs w:val="18"/>
          <w:lang w:val="fr-FR"/>
        </w:rPr>
        <w:t>.</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Chacune des parties sera seule propriétaire de toute modification qu’elle effectue à partir des Développements</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rsidR="003F47CB" w:rsidRPr="008641E3" w:rsidRDefault="003F47CB" w:rsidP="00CA52FE">
      <w:pPr>
        <w:pStyle w:val="normal1"/>
        <w:rPr>
          <w:lang w:val="fr-FR"/>
        </w:rPr>
      </w:pPr>
    </w:p>
    <w:p w:rsidR="00222641" w:rsidRPr="008641E3" w:rsidRDefault="00222641" w:rsidP="009B0751">
      <w:pPr>
        <w:rPr>
          <w:lang w:val="fr-FR"/>
        </w:rPr>
      </w:pPr>
      <w:r w:rsidRPr="008641E3">
        <w:rPr>
          <w:rFonts w:eastAsia="Calibri" w:cs="Tahoma"/>
          <w:b/>
          <w:bCs/>
          <w:color w:val="000000"/>
          <w:szCs w:val="18"/>
          <w:lang w:val="fr-FR"/>
        </w:rPr>
        <w:t>Documents</w:t>
      </w:r>
      <w:r w:rsidR="0050526C" w:rsidRPr="008641E3">
        <w:rPr>
          <w:rFonts w:eastAsia="Calibri" w:cs="Tahoma"/>
          <w:b/>
          <w:bCs/>
          <w:color w:val="000000"/>
          <w:szCs w:val="18"/>
          <w:lang w:val="fr-FR"/>
        </w:rPr>
        <w:t xml:space="preserve">. </w:t>
      </w:r>
      <w:r w:rsidRPr="008641E3">
        <w:rPr>
          <w:rFonts w:eastAsia="Calibri" w:cs="Tahoma"/>
          <w:bCs/>
          <w:color w:val="000000"/>
          <w:szCs w:val="18"/>
          <w:lang w:val="fr-FR"/>
        </w:rPr>
        <w:t>Tous les droits sur la documentation développée par Nos soins (autre que le code logiciel) et qui est</w:t>
      </w:r>
      <w:r w:rsidR="009B0751" w:rsidRPr="008641E3">
        <w:rPr>
          <w:rFonts w:eastAsia="Calibri" w:cs="Tahoma"/>
          <w:bCs/>
          <w:color w:val="000000"/>
          <w:szCs w:val="18"/>
          <w:lang w:val="fr-FR"/>
        </w:rPr>
        <w:t> </w:t>
      </w:r>
      <w:r w:rsidRPr="008641E3">
        <w:rPr>
          <w:rFonts w:eastAsia="Calibri" w:cs="Tahoma"/>
          <w:bCs/>
          <w:color w:val="000000"/>
          <w:szCs w:val="18"/>
          <w:lang w:val="fr-FR"/>
        </w:rPr>
        <w:t>fournie aux clients dans le cadre des services de support et de support professionnel Windows Azure (la « Documentation ») sont Notre propriété, sauf dans la mesure où il s’agit des Œuvres Préexistantes des clients</w:t>
      </w:r>
      <w:r w:rsidR="0050526C" w:rsidRPr="008641E3">
        <w:rPr>
          <w:rFonts w:eastAsia="Calibri" w:cs="Tahoma"/>
          <w:bCs/>
          <w:color w:val="000000"/>
          <w:szCs w:val="18"/>
          <w:lang w:val="fr-FR"/>
        </w:rPr>
        <w:t xml:space="preserve">. </w:t>
      </w:r>
      <w:r w:rsidRPr="008641E3">
        <w:rPr>
          <w:rFonts w:eastAsia="Calibri" w:cs="Tahoma"/>
          <w:bCs/>
          <w:color w:val="000000"/>
          <w:szCs w:val="18"/>
          <w:lang w:val="fr-FR"/>
        </w:rPr>
        <w:t>Nous</w:t>
      </w:r>
      <w:r w:rsidR="009B0751" w:rsidRPr="008641E3">
        <w:rPr>
          <w:rFonts w:eastAsia="Calibri" w:cs="Tahoma"/>
          <w:bCs/>
          <w:color w:val="000000"/>
          <w:szCs w:val="18"/>
          <w:lang w:val="fr-FR"/>
        </w:rPr>
        <w:t> </w:t>
      </w:r>
      <w:r w:rsidRPr="008641E3">
        <w:rPr>
          <w:rFonts w:eastAsia="Calibri" w:cs="Tahoma"/>
          <w:bCs/>
          <w:color w:val="000000"/>
          <w:szCs w:val="18"/>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50526C" w:rsidRPr="008641E3">
        <w:rPr>
          <w:rFonts w:eastAsia="Calibri" w:cs="Tahoma"/>
          <w:bCs/>
          <w:color w:val="000000"/>
          <w:szCs w:val="18"/>
          <w:lang w:val="fr-FR"/>
        </w:rPr>
        <w:t xml:space="preserve">. </w:t>
      </w:r>
      <w:r w:rsidRPr="008641E3">
        <w:rPr>
          <w:rFonts w:eastAsia="Calibri" w:cs="Tahoma"/>
          <w:bCs/>
          <w:color w:val="000000"/>
          <w:szCs w:val="18"/>
          <w:lang w:val="fr-FR"/>
        </w:rPr>
        <w:t>Les clients sont autorisés à concéder en sous-licence à leurs Affiliés les droits concédés par les présentes</w:t>
      </w:r>
      <w:r w:rsidR="0050526C" w:rsidRPr="008641E3">
        <w:rPr>
          <w:rFonts w:eastAsia="Calibri" w:cs="Tahoma"/>
          <w:bCs/>
          <w:color w:val="000000"/>
          <w:szCs w:val="18"/>
          <w:lang w:val="fr-FR"/>
        </w:rPr>
        <w:t xml:space="preserve">. </w:t>
      </w:r>
      <w:r w:rsidRPr="008641E3">
        <w:rPr>
          <w:rFonts w:eastAsia="Calibri" w:cs="Tahoma"/>
          <w:bCs/>
          <w:color w:val="000000"/>
          <w:szCs w:val="18"/>
          <w:lang w:val="fr-FR"/>
        </w:rPr>
        <w:t>Tous les droits qui ne sont pas expressément concédés sont réservés.</w:t>
      </w:r>
    </w:p>
    <w:p w:rsidR="003F47CB" w:rsidRPr="008641E3" w:rsidRDefault="003F47CB" w:rsidP="00CA52FE">
      <w:pPr>
        <w:rPr>
          <w:lang w:val="fr-FR"/>
        </w:rPr>
      </w:pPr>
    </w:p>
    <w:p w:rsidR="00B53C3C" w:rsidRPr="008641E3" w:rsidRDefault="00B53C3C" w:rsidP="00CA52FE">
      <w:pPr>
        <w:rPr>
          <w:lang w:val="fr-FR"/>
        </w:rPr>
      </w:pPr>
      <w:r w:rsidRPr="008641E3">
        <w:rPr>
          <w:rFonts w:eastAsia="Calibri" w:cs="Tahoma"/>
          <w:b/>
          <w:bCs/>
          <w:color w:val="000000"/>
          <w:szCs w:val="18"/>
          <w:lang w:val="fr-FR"/>
        </w:rPr>
        <w:t>Code échantillon</w:t>
      </w:r>
      <w:r w:rsidR="0050526C" w:rsidRPr="008641E3">
        <w:rPr>
          <w:rFonts w:eastAsia="Calibri" w:cs="Tahoma"/>
          <w:b/>
          <w:bCs/>
          <w:color w:val="000000"/>
          <w:szCs w:val="18"/>
          <w:lang w:val="fr-FR"/>
        </w:rPr>
        <w:t xml:space="preserve">. </w:t>
      </w:r>
      <w:r w:rsidRPr="008641E3">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3F47CB" w:rsidRPr="008641E3" w:rsidRDefault="003F47CB" w:rsidP="00CA52FE">
      <w:pPr>
        <w:rPr>
          <w:lang w:val="fr-FR"/>
        </w:rPr>
      </w:pPr>
    </w:p>
    <w:p w:rsidR="00DB2D1E" w:rsidRPr="008641E3" w:rsidRDefault="00DB2D1E" w:rsidP="00E61AED">
      <w:pPr>
        <w:pStyle w:val="normal1"/>
        <w:rPr>
          <w:lang w:val="fr-FR"/>
        </w:rPr>
      </w:pPr>
      <w:r w:rsidRPr="008641E3">
        <w:rPr>
          <w:rFonts w:ascii="Tahoma" w:hAnsi="Tahoma" w:cs="Tahoma"/>
          <w:b/>
          <w:bCs/>
          <w:color w:val="000000"/>
          <w:sz w:val="18"/>
          <w:szCs w:val="18"/>
          <w:lang w:val="fr-FR"/>
        </w:rPr>
        <w:t>Restrictions relatives aux licences Open Source</w:t>
      </w:r>
      <w:r w:rsidR="0050526C" w:rsidRPr="008641E3">
        <w:rPr>
          <w:rFonts w:ascii="Tahoma" w:hAnsi="Tahoma" w:cs="Tahoma"/>
          <w:b/>
          <w:bCs/>
          <w:color w:val="000000"/>
          <w:sz w:val="18"/>
          <w:szCs w:val="18"/>
          <w:lang w:val="fr-FR"/>
        </w:rPr>
        <w:t>.</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E61AED" w:rsidRPr="008641E3">
        <w:rPr>
          <w:rFonts w:ascii="Tahoma" w:hAnsi="Tahoma" w:cs="Tahoma"/>
          <w:color w:val="000000"/>
          <w:sz w:val="18"/>
          <w:szCs w:val="18"/>
          <w:lang w:val="fr-FR"/>
        </w:rPr>
        <w:t> </w:t>
      </w:r>
      <w:r w:rsidRPr="008641E3">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D90C71" w:rsidRPr="008641E3">
        <w:rPr>
          <w:rFonts w:ascii="Tahoma" w:hAnsi="Tahoma" w:cs="Tahoma"/>
          <w:color w:val="000000"/>
          <w:sz w:val="18"/>
          <w:szCs w:val="18"/>
          <w:lang w:val="fr-FR"/>
        </w:rPr>
        <w:t xml:space="preserve"> / </w:t>
      </w:r>
      <w:r w:rsidRPr="008641E3">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En outre, chaque partie garantit qu’elle ne fournira ni ne donnera à l’autre partie aucun code informatique qui serait régi par les Conditions de Licence Open Source.</w:t>
      </w:r>
    </w:p>
    <w:p w:rsidR="003F47CB" w:rsidRPr="008641E3" w:rsidRDefault="003F47CB" w:rsidP="00CA52FE">
      <w:pPr>
        <w:pStyle w:val="normal1"/>
        <w:rPr>
          <w:lang w:val="fr-FR"/>
        </w:rPr>
      </w:pPr>
    </w:p>
    <w:p w:rsidR="00DB2D1E" w:rsidRPr="008641E3" w:rsidRDefault="00DB2D1E" w:rsidP="00CA52FE">
      <w:pPr>
        <w:pStyle w:val="normal1"/>
        <w:rPr>
          <w:lang w:val="fr-FR"/>
        </w:rPr>
      </w:pPr>
      <w:r w:rsidRPr="008641E3">
        <w:rPr>
          <w:rFonts w:ascii="Tahoma" w:hAnsi="Tahoma" w:cs="Tahoma"/>
          <w:b/>
          <w:bCs/>
          <w:color w:val="000000"/>
          <w:sz w:val="18"/>
          <w:szCs w:val="18"/>
          <w:lang w:val="fr-FR"/>
        </w:rPr>
        <w:t>Droits des affiliés</w:t>
      </w:r>
      <w:r w:rsidR="0050526C" w:rsidRPr="008641E3">
        <w:rPr>
          <w:rFonts w:ascii="Tahoma" w:hAnsi="Tahoma" w:cs="Tahoma"/>
          <w:b/>
          <w:bCs/>
          <w:color w:val="000000"/>
          <w:sz w:val="18"/>
          <w:szCs w:val="18"/>
          <w:lang w:val="fr-FR"/>
        </w:rPr>
        <w:t xml:space="preserve">. </w:t>
      </w:r>
      <w:r w:rsidRPr="008641E3">
        <w:rPr>
          <w:rFonts w:ascii="Tahoma" w:hAnsi="Tahoma" w:cs="Tahoma"/>
          <w:color w:val="000000"/>
          <w:sz w:val="18"/>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1C1727" w:rsidRPr="008641E3" w:rsidRDefault="001C1727">
      <w:pPr>
        <w:rPr>
          <w:lang w:val="fr-FR"/>
        </w:rPr>
      </w:pPr>
    </w:p>
    <w:p w:rsidR="00DB2D1E" w:rsidRPr="008641E3" w:rsidRDefault="00DB2D1E" w:rsidP="00CA52FE">
      <w:pPr>
        <w:rPr>
          <w:lang w:val="fr-FR"/>
        </w:rPr>
      </w:pPr>
      <w:r w:rsidRPr="008641E3">
        <w:rPr>
          <w:rFonts w:cs="Tahoma"/>
          <w:b/>
          <w:bCs/>
          <w:color w:val="000000"/>
          <w:szCs w:val="18"/>
          <w:lang w:val="fr-FR"/>
        </w:rPr>
        <w:t>Droits réservés</w:t>
      </w:r>
      <w:r w:rsidR="0050526C" w:rsidRPr="008641E3">
        <w:rPr>
          <w:rFonts w:cs="Tahoma"/>
          <w:b/>
          <w:bCs/>
          <w:color w:val="000000"/>
          <w:szCs w:val="18"/>
          <w:lang w:val="fr-FR"/>
        </w:rPr>
        <w:t xml:space="preserve">. </w:t>
      </w:r>
      <w:r w:rsidRPr="008641E3">
        <w:rPr>
          <w:rFonts w:cs="Tahoma"/>
          <w:color w:val="000000"/>
          <w:szCs w:val="18"/>
          <w:lang w:val="fr-FR"/>
        </w:rPr>
        <w:t>Tous les droits qui ne sont pas expressément concédés dans le présent article sont réservés.</w:t>
      </w:r>
    </w:p>
    <w:p w:rsidR="00DB2D1E" w:rsidRPr="008641E3" w:rsidRDefault="00DB2D1E" w:rsidP="00CA52FE">
      <w:pPr>
        <w:rPr>
          <w:lang w:val="fr-FR"/>
        </w:rPr>
      </w:pPr>
    </w:p>
    <w:p w:rsidR="00DD7F8E" w:rsidRPr="008641E3" w:rsidRDefault="00DD7F8E" w:rsidP="00E77F1E">
      <w:pPr>
        <w:spacing w:after="60"/>
        <w:rPr>
          <w:lang w:val="fr-FR"/>
        </w:rPr>
      </w:pPr>
      <w:r w:rsidRPr="008641E3">
        <w:rPr>
          <w:b/>
          <w:szCs w:val="18"/>
          <w:lang w:val="fr-FR"/>
        </w:rPr>
        <w:t>Garanties, exclusions et limitations de responsabilité</w:t>
      </w:r>
    </w:p>
    <w:p w:rsidR="00DD7F8E" w:rsidRPr="008641E3" w:rsidRDefault="00DD7F8E" w:rsidP="00CA52FE">
      <w:pPr>
        <w:ind w:left="360"/>
        <w:rPr>
          <w:lang w:val="fr-FR"/>
        </w:rPr>
      </w:pPr>
      <w:r w:rsidRPr="008641E3">
        <w:rPr>
          <w:rFonts w:cs="Tahoma"/>
          <w:b/>
          <w:color w:val="000000"/>
          <w:szCs w:val="18"/>
          <w:lang w:val="fr-FR"/>
        </w:rPr>
        <w:t>Garantie relative aux Prestations</w:t>
      </w:r>
      <w:r w:rsidR="0050526C" w:rsidRPr="008641E3">
        <w:rPr>
          <w:rFonts w:cs="Tahoma"/>
          <w:b/>
          <w:bCs/>
          <w:color w:val="000000"/>
          <w:szCs w:val="18"/>
          <w:lang w:val="fr-FR"/>
        </w:rPr>
        <w:t>.</w:t>
      </w:r>
      <w:r w:rsidR="0050526C" w:rsidRPr="008641E3">
        <w:rPr>
          <w:rFonts w:cs="Tahoma"/>
          <w:color w:val="000000"/>
          <w:szCs w:val="18"/>
          <w:lang w:val="fr-FR"/>
        </w:rPr>
        <w:t xml:space="preserve"> </w:t>
      </w:r>
      <w:r w:rsidRPr="008641E3">
        <w:rPr>
          <w:rFonts w:cs="Tahoma"/>
          <w:color w:val="000000"/>
          <w:szCs w:val="18"/>
          <w:lang w:val="fr-FR"/>
        </w:rPr>
        <w:t>Microsoft garantit que toutes les prestations seront exécutées de manière professionnelle et avec diligence.</w:t>
      </w:r>
    </w:p>
    <w:p w:rsidR="00DD7F8E" w:rsidRPr="008641E3" w:rsidRDefault="00DD7F8E" w:rsidP="00CA52FE">
      <w:pPr>
        <w:ind w:left="360"/>
        <w:rPr>
          <w:lang w:val="fr-FR"/>
        </w:rPr>
      </w:pPr>
    </w:p>
    <w:p w:rsidR="00DD7F8E" w:rsidRPr="008641E3" w:rsidRDefault="00DD7F8E" w:rsidP="00B444E3">
      <w:pPr>
        <w:ind w:left="360"/>
        <w:rPr>
          <w:lang w:val="fr-FR"/>
        </w:rPr>
      </w:pPr>
      <w:r w:rsidRPr="008641E3">
        <w:rPr>
          <w:b/>
          <w:szCs w:val="18"/>
          <w:lang w:val="fr-FR"/>
        </w:rPr>
        <w:t>AUCUNE AUTRE GARANTIE</w:t>
      </w:r>
      <w:r w:rsidR="0050526C" w:rsidRPr="002104AD">
        <w:rPr>
          <w:b/>
          <w:iCs/>
          <w:szCs w:val="18"/>
          <w:lang w:val="fr-FR"/>
        </w:rPr>
        <w:t>.</w:t>
      </w:r>
      <w:r w:rsidR="0050526C" w:rsidRPr="008641E3">
        <w:rPr>
          <w:b/>
          <w:i/>
          <w:szCs w:val="18"/>
          <w:lang w:val="fr-FR"/>
        </w:rPr>
        <w:t xml:space="preserve"> </w:t>
      </w:r>
      <w:r w:rsidRPr="008641E3">
        <w:rPr>
          <w:szCs w:val="18"/>
          <w:lang w:val="fr-FR"/>
        </w:rPr>
        <w:t>DANS TOUTE LA MESURE PERMISE PAR LA RÉGLEMENTATION APPLICABLE, MICROSOFT EXCLUT TOUTE DÉCLARATION, GARANTIE OU CONDITION EXPRESSE, IMPLICITE OU LÉGALE, AUTRE QUE CELLES EXPRESSÉMENT EXPOSÉES DANS LE PRÉSENT ACCORD</w:t>
      </w:r>
      <w:r w:rsidR="0050526C" w:rsidRPr="008641E3">
        <w:rPr>
          <w:szCs w:val="18"/>
          <w:lang w:val="fr-FR"/>
        </w:rPr>
        <w:t xml:space="preserve">. </w:t>
      </w:r>
      <w:r w:rsidRPr="008641E3">
        <w:rPr>
          <w:szCs w:val="18"/>
          <w:lang w:val="fr-FR"/>
        </w:rPr>
        <w:t>CETTE EXCLUSION COMPREND TOUTES LES DÉCLARATIONS OU GARANTIES DE PROPRIÉTÉ, D’ABSENCE DE CONTREFAÇON, DE QUALITÉ OU</w:t>
      </w:r>
      <w:r w:rsidR="00B444E3">
        <w:rPr>
          <w:szCs w:val="18"/>
          <w:lang w:val="fr-FR"/>
        </w:rPr>
        <w:t> </w:t>
      </w:r>
      <w:r w:rsidRPr="008641E3">
        <w:rPr>
          <w:szCs w:val="18"/>
          <w:lang w:val="fr-FR"/>
        </w:rPr>
        <w:t>DE RÉSULTAT SATISFAISANT, DE QUALITÉ MARCHANDE ET D’ADÉQUATION À UN USAGE PARTICULIER CONCERNANT LES CONSEILS, RECOMMANDATIONS, CORRECTIFS, LIVRABLES ET DOCUMENTS ASSOCIÉS QUE</w:t>
      </w:r>
      <w:r w:rsidR="00E61AED" w:rsidRPr="008641E3">
        <w:rPr>
          <w:szCs w:val="18"/>
          <w:lang w:val="fr-FR"/>
        </w:rPr>
        <w:t> </w:t>
      </w:r>
      <w:r w:rsidRPr="008641E3">
        <w:rPr>
          <w:szCs w:val="18"/>
          <w:lang w:val="fr-FR"/>
        </w:rPr>
        <w:t>MICROSOFT ET SES AFFILIÉS, FOURNISSEURS ET PRESTATAIRES FOURNISSENT DANS LE CADRE DE LA</w:t>
      </w:r>
      <w:r w:rsidR="00E61AED" w:rsidRPr="008641E3">
        <w:rPr>
          <w:szCs w:val="18"/>
          <w:lang w:val="fr-FR"/>
        </w:rPr>
        <w:t> </w:t>
      </w:r>
      <w:r w:rsidRPr="008641E3">
        <w:rPr>
          <w:szCs w:val="18"/>
          <w:lang w:val="fr-FR"/>
        </w:rPr>
        <w:t>PRESTATION DES SERVICES.</w:t>
      </w:r>
    </w:p>
    <w:p w:rsidR="00DD7F8E" w:rsidRPr="008641E3" w:rsidRDefault="00DD7F8E" w:rsidP="00CA52FE">
      <w:pPr>
        <w:ind w:left="360"/>
        <w:rPr>
          <w:lang w:val="fr-FR"/>
        </w:rPr>
      </w:pPr>
    </w:p>
    <w:p w:rsidR="00DD7F8E" w:rsidRPr="008641E3" w:rsidRDefault="00DD7F8E" w:rsidP="00E61AED">
      <w:pPr>
        <w:ind w:left="360"/>
        <w:rPr>
          <w:lang w:val="fr-FR"/>
        </w:rPr>
      </w:pPr>
      <w:r w:rsidRPr="008641E3">
        <w:rPr>
          <w:b/>
          <w:szCs w:val="18"/>
          <w:lang w:val="fr-FR"/>
        </w:rPr>
        <w:t>Limitation de responsabilité</w:t>
      </w:r>
      <w:r w:rsidR="0050526C" w:rsidRPr="008641E3">
        <w:rPr>
          <w:b/>
          <w:bCs/>
          <w:szCs w:val="18"/>
          <w:lang w:val="fr-FR"/>
        </w:rPr>
        <w:t>.</w:t>
      </w:r>
      <w:r w:rsidR="0050526C" w:rsidRPr="008641E3">
        <w:rPr>
          <w:szCs w:val="18"/>
          <w:lang w:val="fr-FR"/>
        </w:rPr>
        <w:t xml:space="preserve"> </w:t>
      </w:r>
      <w:r w:rsidRPr="008641E3">
        <w:rPr>
          <w:szCs w:val="18"/>
          <w:lang w:val="fr-FR"/>
        </w:rPr>
        <w:t>Dans toute la mesure permise par la réglementation applicable, la</w:t>
      </w:r>
      <w:r w:rsidR="00E61AED" w:rsidRPr="008641E3">
        <w:rPr>
          <w:szCs w:val="18"/>
          <w:lang w:val="fr-FR"/>
        </w:rPr>
        <w:t> </w:t>
      </w:r>
      <w:r w:rsidRPr="008641E3">
        <w:rPr>
          <w:szCs w:val="18"/>
          <w:lang w:val="fr-FR"/>
        </w:rPr>
        <w:t>responsabilité de Microsoft pour les dommages directs est limitée au montant que le Client aura payé pour</w:t>
      </w:r>
      <w:r w:rsidR="00E61AED" w:rsidRPr="008641E3">
        <w:rPr>
          <w:szCs w:val="18"/>
          <w:lang w:val="fr-FR"/>
        </w:rPr>
        <w:t> </w:t>
      </w:r>
      <w:r w:rsidRPr="008641E3">
        <w:rPr>
          <w:szCs w:val="18"/>
          <w:lang w:val="fr-FR"/>
        </w:rPr>
        <w:t>les</w:t>
      </w:r>
      <w:r w:rsidR="00E61AED" w:rsidRPr="008641E3">
        <w:rPr>
          <w:szCs w:val="18"/>
          <w:lang w:val="fr-FR"/>
        </w:rPr>
        <w:t> </w:t>
      </w:r>
      <w:r w:rsidRPr="008641E3">
        <w:rPr>
          <w:szCs w:val="18"/>
          <w:lang w:val="fr-FR"/>
        </w:rPr>
        <w:t>Services à l’origine des réclamations au cours des 12 mois précédant les réclamations.</w:t>
      </w:r>
    </w:p>
    <w:p w:rsidR="00DD7F8E" w:rsidRPr="008641E3" w:rsidRDefault="00DD7F8E" w:rsidP="00E61AED">
      <w:pPr>
        <w:ind w:left="360"/>
        <w:rPr>
          <w:lang w:val="fr-FR"/>
        </w:rPr>
      </w:pPr>
      <w:r w:rsidRPr="008641E3">
        <w:rPr>
          <w:b/>
          <w:szCs w:val="18"/>
          <w:lang w:val="fr-FR"/>
        </w:rPr>
        <w:t>ABSENCE DE RESPONSABILITÉ POUR CERTAINS DOMMAGES</w:t>
      </w:r>
      <w:r w:rsidR="0050526C" w:rsidRPr="008641E3">
        <w:rPr>
          <w:b/>
          <w:bCs/>
          <w:szCs w:val="18"/>
          <w:lang w:val="fr-FR"/>
        </w:rPr>
        <w:t>.</w:t>
      </w:r>
      <w:r w:rsidR="0050526C" w:rsidRPr="008641E3">
        <w:rPr>
          <w:szCs w:val="18"/>
          <w:lang w:val="fr-FR"/>
        </w:rPr>
        <w:t xml:space="preserve"> </w:t>
      </w:r>
      <w:r w:rsidRPr="008641E3">
        <w:rPr>
          <w:szCs w:val="18"/>
          <w:lang w:val="fr-FR"/>
        </w:rPr>
        <w:t>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w:t>
      </w:r>
      <w:r w:rsidR="00E61AED" w:rsidRPr="008641E3">
        <w:rPr>
          <w:szCs w:val="18"/>
          <w:lang w:val="fr-FR"/>
        </w:rPr>
        <w:t> </w:t>
      </w:r>
      <w:r w:rsidRPr="008641E3">
        <w:rPr>
          <w:szCs w:val="18"/>
          <w:lang w:val="fr-FR"/>
        </w:rPr>
        <w:t>L’ÉVENTUALITÉ DE TELS DOMMAGES OU SI CETTE ÉVENTUALITÉ ÉTAIT PRÉVISIBLE</w:t>
      </w:r>
      <w:r w:rsidR="0050526C" w:rsidRPr="008641E3">
        <w:rPr>
          <w:szCs w:val="18"/>
          <w:lang w:val="fr-FR"/>
        </w:rPr>
        <w:t xml:space="preserve">. </w:t>
      </w:r>
      <w:r w:rsidRPr="008641E3">
        <w:rPr>
          <w:szCs w:val="18"/>
          <w:lang w:val="fr-FR"/>
        </w:rPr>
        <w:t>CETTE EXCLUSION DE RESPONSABILITÉ NE S’APPLIQUE PAS À LA RESPONSABILITÉ DE CHACUNE DES PARTIES ENVERS L’AUTRE</w:t>
      </w:r>
      <w:r w:rsidR="00E61AED" w:rsidRPr="008641E3">
        <w:rPr>
          <w:szCs w:val="18"/>
          <w:lang w:val="fr-FR"/>
        </w:rPr>
        <w:t> </w:t>
      </w:r>
      <w:r w:rsidRPr="008641E3">
        <w:rPr>
          <w:szCs w:val="18"/>
          <w:lang w:val="fr-FR"/>
        </w:rPr>
        <w:t>EN CAS DE VIOLATION DES OBLIGATIONS DE CONFIDENTIALITÉ OU DES DROITS DE PROPRIÉTÉ INTELLECTUELLE DE L’AUTRE PARTIE.</w:t>
      </w:r>
    </w:p>
    <w:p w:rsidR="00DD7F8E" w:rsidRPr="008641E3" w:rsidRDefault="00DD7F8E" w:rsidP="00CA52FE">
      <w:pPr>
        <w:ind w:left="360" w:hanging="360"/>
        <w:jc w:val="both"/>
        <w:rPr>
          <w:lang w:val="fr-FR"/>
        </w:rPr>
      </w:pPr>
    </w:p>
    <w:p w:rsidR="00DD7F8E" w:rsidRPr="008641E3" w:rsidRDefault="00DD7F8E" w:rsidP="00CA52FE">
      <w:pPr>
        <w:ind w:left="360"/>
        <w:rPr>
          <w:lang w:val="fr-FR"/>
        </w:rPr>
      </w:pPr>
      <w:r w:rsidRPr="008641E3">
        <w:rPr>
          <w:b/>
          <w:szCs w:val="18"/>
          <w:lang w:val="fr-FR"/>
        </w:rPr>
        <w:t>Application</w:t>
      </w:r>
      <w:r w:rsidR="0050526C" w:rsidRPr="008641E3">
        <w:rPr>
          <w:b/>
          <w:bCs/>
          <w:szCs w:val="18"/>
          <w:lang w:val="fr-FR"/>
        </w:rPr>
        <w:t>.</w:t>
      </w:r>
      <w:r w:rsidR="0050526C" w:rsidRPr="008641E3">
        <w:rPr>
          <w:szCs w:val="18"/>
          <w:lang w:val="fr-FR"/>
        </w:rPr>
        <w:t xml:space="preserve"> </w:t>
      </w:r>
      <w:r w:rsidRPr="008641E3">
        <w:rPr>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023FE7" w:rsidRPr="008641E3" w:rsidRDefault="00023FE7">
      <w:pPr>
        <w:tabs>
          <w:tab w:val="left" w:pos="2936"/>
        </w:tabs>
        <w:rPr>
          <w:lang w:val="fr-FR"/>
        </w:rPr>
      </w:pPr>
    </w:p>
    <w:p w:rsidR="00023FE7" w:rsidRPr="008641E3" w:rsidRDefault="00023FE7">
      <w:pPr>
        <w:rPr>
          <w:lang w:val="fr-FR"/>
        </w:rPr>
      </w:pPr>
      <w:r w:rsidRPr="008641E3">
        <w:rPr>
          <w:lang w:val="fr-FR"/>
        </w:rPr>
        <w:br w:type="page"/>
      </w:r>
    </w:p>
    <w:p w:rsidR="008A1637" w:rsidRPr="008641E3" w:rsidRDefault="008A1637" w:rsidP="00DA7B0B">
      <w:pPr>
        <w:pStyle w:val="Heading1"/>
        <w:rPr>
          <w:lang w:val="fr-FR"/>
        </w:rPr>
      </w:pPr>
      <w:bookmarkStart w:id="981" w:name="_Toc336338249"/>
      <w:bookmarkStart w:id="982" w:name="_Toc353472393"/>
      <w:r w:rsidRPr="008641E3">
        <w:rPr>
          <w:lang w:val="fr-FR"/>
        </w:rPr>
        <w:t>SECTION 9 – Conditions supplémentaires</w:t>
      </w:r>
      <w:bookmarkEnd w:id="981"/>
      <w:bookmarkEnd w:id="982"/>
    </w:p>
    <w:p w:rsidR="008A1637" w:rsidRPr="008641E3" w:rsidRDefault="008A1637" w:rsidP="00DA7B0B">
      <w:pPr>
        <w:pStyle w:val="Heading1"/>
        <w:rPr>
          <w:lang w:val="fr-FR"/>
        </w:rPr>
      </w:pPr>
    </w:p>
    <w:p w:rsidR="008A1637" w:rsidRPr="008641E3" w:rsidRDefault="008A1637" w:rsidP="008A1637">
      <w:pPr>
        <w:pStyle w:val="Heading3"/>
        <w:ind w:left="800" w:right="720" w:hanging="800"/>
        <w:rPr>
          <w:lang w:val="fr-FR"/>
        </w:rPr>
      </w:pPr>
      <w:bookmarkStart w:id="983" w:name="_Toc323159781"/>
      <w:bookmarkStart w:id="984" w:name="_Toc336338250"/>
      <w:bookmarkStart w:id="985" w:name="_Toc353472394"/>
      <w:r w:rsidRPr="008641E3">
        <w:rPr>
          <w:rFonts w:ascii="Tahoma" w:eastAsia="Times New Roman" w:hAnsi="Tahoma" w:cs="Tahoma"/>
          <w:color w:val="000000"/>
          <w:sz w:val="24"/>
          <w:szCs w:val="22"/>
          <w:lang w:val="fr-FR"/>
        </w:rPr>
        <w:t>Licences d’accès client (CAL) et licences de gestion client (ML)</w:t>
      </w:r>
      <w:bookmarkEnd w:id="983"/>
      <w:bookmarkEnd w:id="984"/>
      <w:bookmarkEnd w:id="985"/>
    </w:p>
    <w:p w:rsidR="008A1637" w:rsidRPr="008641E3" w:rsidRDefault="008A1637" w:rsidP="008A1637">
      <w:pPr>
        <w:pStyle w:val="AppendixFlushBulletedList"/>
        <w:tabs>
          <w:tab w:val="clear" w:pos="360"/>
        </w:tabs>
        <w:ind w:left="720" w:right="720" w:firstLine="0"/>
        <w:rPr>
          <w:rFonts w:ascii="Tahoma" w:hAnsi="Tahoma" w:cs="Tahoma"/>
          <w:lang w:val="fr-FR"/>
        </w:rPr>
      </w:pPr>
    </w:p>
    <w:p w:rsidR="008A1637" w:rsidRPr="008641E3" w:rsidRDefault="008A1637" w:rsidP="002C1048">
      <w:pPr>
        <w:pStyle w:val="AppendixFlushBulletedList"/>
        <w:numPr>
          <w:ilvl w:val="0"/>
          <w:numId w:val="97"/>
        </w:numPr>
        <w:ind w:left="1440" w:right="720"/>
        <w:rPr>
          <w:lang w:val="fr-FR"/>
        </w:rPr>
      </w:pPr>
      <w:r w:rsidRPr="008641E3">
        <w:rPr>
          <w:rFonts w:ascii="Tahoma" w:hAnsi="Tahoma" w:cs="Tahoma"/>
          <w:b/>
          <w:bCs/>
          <w:color w:val="000000"/>
          <w:sz w:val="18"/>
          <w:szCs w:val="18"/>
          <w:lang w:val="fr-FR"/>
        </w:rPr>
        <w:t>Transition entre CAL Utilisateur et CAL Dispositif</w:t>
      </w:r>
    </w:p>
    <w:p w:rsidR="008A1637" w:rsidRPr="008641E3" w:rsidRDefault="008A1637" w:rsidP="00F14C97">
      <w:pPr>
        <w:pStyle w:val="AppendixBodyText"/>
        <w:numPr>
          <w:ilvl w:val="0"/>
          <w:numId w:val="98"/>
        </w:numPr>
        <w:spacing w:afterLines="60" w:after="144"/>
        <w:ind w:left="1800"/>
        <w:rPr>
          <w:lang w:val="fr-FR"/>
        </w:rPr>
      </w:pPr>
      <w:r w:rsidRPr="008641E3">
        <w:rPr>
          <w:rFonts w:ascii="Tahoma" w:hAnsi="Tahoma" w:cs="Tahoma"/>
          <w:color w:val="000000"/>
          <w:sz w:val="18"/>
          <w:szCs w:val="18"/>
          <w:lang w:val="fr-FR"/>
        </w:rPr>
        <w:t>Les clients disposant d’une Software Assurance active pour les CAL peuvent transiter des CAL</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Utilisateur en CAL Dispositif et vice-versa au moment du renouvellement de leur Software</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Assurance</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Cette transition ne modifie pas l’édition de la CAL (par exemple, Standard</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ou Entreprise). Veuillez vous référer aux Notes relatives aux Produits pour connaître</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les conditions applic</w:t>
      </w:r>
      <w:r w:rsidR="007F6138">
        <w:rPr>
          <w:rFonts w:ascii="Tahoma" w:hAnsi="Tahoma" w:cs="Tahoma"/>
          <w:color w:val="000000"/>
          <w:sz w:val="18"/>
          <w:szCs w:val="18"/>
          <w:lang w:val="fr-FR"/>
        </w:rPr>
        <w:t>ables aux produits individuels.</w:t>
      </w:r>
    </w:p>
    <w:p w:rsidR="008A1637" w:rsidRPr="008641E3" w:rsidRDefault="008A1637" w:rsidP="00F14C97">
      <w:pPr>
        <w:pStyle w:val="AppendixFlushBulletedList"/>
        <w:numPr>
          <w:ilvl w:val="0"/>
          <w:numId w:val="97"/>
        </w:numPr>
        <w:ind w:left="1440"/>
        <w:rPr>
          <w:lang w:val="fr-FR"/>
        </w:rPr>
      </w:pPr>
      <w:r w:rsidRPr="008641E3">
        <w:rPr>
          <w:rFonts w:ascii="Tahoma" w:hAnsi="Tahoma" w:cs="Tahoma"/>
          <w:b/>
          <w:bCs/>
          <w:color w:val="000000"/>
          <w:sz w:val="18"/>
          <w:szCs w:val="18"/>
          <w:lang w:val="fr-FR"/>
        </w:rPr>
        <w:t>Transition entre ML Utilisateur et client OSE</w:t>
      </w:r>
    </w:p>
    <w:p w:rsidR="008A1637" w:rsidRPr="008641E3" w:rsidRDefault="008A1637" w:rsidP="007F6138">
      <w:pPr>
        <w:pStyle w:val="AppendixBodyText"/>
        <w:numPr>
          <w:ilvl w:val="0"/>
          <w:numId w:val="98"/>
        </w:numPr>
        <w:spacing w:afterLines="60" w:after="144"/>
        <w:ind w:left="1800"/>
        <w:rPr>
          <w:lang w:val="fr-FR"/>
        </w:rPr>
      </w:pPr>
      <w:r w:rsidRPr="008641E3">
        <w:rPr>
          <w:rFonts w:ascii="Tahoma" w:hAnsi="Tahoma" w:cs="Tahoma"/>
          <w:color w:val="000000"/>
          <w:sz w:val="18"/>
          <w:szCs w:val="18"/>
          <w:lang w:val="fr-FR"/>
        </w:rPr>
        <w:t>Les clients disposant d’une Software Assurance active pour les ML client peuvent transiter d’une ML Utilisateur à une ML OSE et vice-versa au moment du renouvellement de leur Software Assurance. Veuillez vous référer aux Notes relatives aux Produits individuels pour</w:t>
      </w:r>
      <w:r w:rsidR="007F6138">
        <w:rPr>
          <w:rFonts w:ascii="Tahoma" w:hAnsi="Tahoma" w:cs="Tahoma"/>
          <w:color w:val="000000"/>
          <w:sz w:val="18"/>
          <w:szCs w:val="18"/>
          <w:lang w:val="fr-FR"/>
        </w:rPr>
        <w:t> </w:t>
      </w:r>
      <w:r w:rsidRPr="008641E3">
        <w:rPr>
          <w:rFonts w:ascii="Tahoma" w:hAnsi="Tahoma" w:cs="Tahoma"/>
          <w:color w:val="000000"/>
          <w:sz w:val="18"/>
          <w:szCs w:val="18"/>
          <w:lang w:val="fr-FR"/>
        </w:rPr>
        <w:t xml:space="preserve">plus de détails. </w:t>
      </w:r>
    </w:p>
    <w:p w:rsidR="008A1637" w:rsidRPr="008641E3" w:rsidRDefault="008A1637" w:rsidP="00F14C97">
      <w:pPr>
        <w:pStyle w:val="AppendixFlushBulletedList"/>
        <w:numPr>
          <w:ilvl w:val="0"/>
          <w:numId w:val="97"/>
        </w:numPr>
        <w:ind w:left="1440"/>
        <w:rPr>
          <w:lang w:val="fr-FR"/>
        </w:rPr>
      </w:pPr>
      <w:r w:rsidRPr="008641E3">
        <w:rPr>
          <w:rFonts w:ascii="Tahoma" w:hAnsi="Tahoma" w:cs="Tahoma"/>
          <w:b/>
          <w:bCs/>
          <w:color w:val="000000"/>
          <w:sz w:val="18"/>
          <w:szCs w:val="18"/>
          <w:lang w:val="fr-FR"/>
        </w:rPr>
        <w:t>Renouvellement</w:t>
      </w:r>
    </w:p>
    <w:p w:rsidR="008A1637" w:rsidRPr="008641E3" w:rsidRDefault="008A1637" w:rsidP="00F14C97">
      <w:pPr>
        <w:pStyle w:val="AppendixBodyText"/>
        <w:numPr>
          <w:ilvl w:val="0"/>
          <w:numId w:val="98"/>
        </w:numPr>
        <w:spacing w:afterLines="60" w:after="144"/>
        <w:ind w:left="1800"/>
        <w:rPr>
          <w:lang w:val="fr-FR"/>
        </w:rPr>
      </w:pPr>
      <w:r w:rsidRPr="008641E3">
        <w:rPr>
          <w:rFonts w:ascii="Tahoma" w:hAnsi="Tahoma" w:cs="Tahoma"/>
          <w:color w:val="000000"/>
          <w:sz w:val="18"/>
          <w:szCs w:val="18"/>
          <w:lang w:val="fr-FR"/>
        </w:rPr>
        <w:t>Si des CAL Utilisateur et des CAL Dispositif sont disponibles, les clients peuvent renouveler la</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Software Assurance pour l’un ou l’autre type de CAL. Les droits d’utilisation des logiciels pour le type de CAL pour laquelle la Software Assurance a été commandée détermine la façon</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dont les CAL peuvent être affectées et utilisées</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Les clients ayant conclu un Accord de</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Mise en Œuvre Entreprise et qui choisissent de commander une Software Assurance pour</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les CAL Utilisateur peuvent acheter des CAL en fonction de leur nombre d’utilisateurs</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Veuillez vous référer aux notes relatives aux produits individuels pour plus de détai</w:t>
      </w:r>
      <w:r w:rsidR="007F6138">
        <w:rPr>
          <w:rFonts w:ascii="Tahoma" w:hAnsi="Tahoma" w:cs="Tahoma"/>
          <w:color w:val="000000"/>
          <w:sz w:val="18"/>
          <w:szCs w:val="18"/>
          <w:lang w:val="fr-FR"/>
        </w:rPr>
        <w:t>ls.</w:t>
      </w:r>
    </w:p>
    <w:p w:rsidR="008A1637" w:rsidRPr="008641E3" w:rsidRDefault="008A1637" w:rsidP="00F14C97">
      <w:pPr>
        <w:pStyle w:val="AppendixFlushBulletedList"/>
        <w:numPr>
          <w:ilvl w:val="0"/>
          <w:numId w:val="97"/>
        </w:numPr>
        <w:ind w:left="1440"/>
        <w:rPr>
          <w:lang w:val="fr-FR"/>
        </w:rPr>
      </w:pPr>
      <w:r w:rsidRPr="008641E3">
        <w:rPr>
          <w:rFonts w:ascii="Tahoma" w:hAnsi="Tahoma" w:cs="Tahoma"/>
          <w:b/>
          <w:bCs/>
          <w:color w:val="000000"/>
          <w:sz w:val="18"/>
          <w:szCs w:val="18"/>
          <w:lang w:val="fr-FR"/>
        </w:rPr>
        <w:t>CAL en surplus</w:t>
      </w:r>
    </w:p>
    <w:p w:rsidR="008A1637" w:rsidRPr="008641E3" w:rsidRDefault="008A1637" w:rsidP="007F6138">
      <w:pPr>
        <w:pStyle w:val="AppendixBodyText"/>
        <w:numPr>
          <w:ilvl w:val="0"/>
          <w:numId w:val="98"/>
        </w:numPr>
        <w:spacing w:afterLines="60" w:after="144"/>
        <w:ind w:left="1800"/>
        <w:rPr>
          <w:lang w:val="fr-FR"/>
        </w:rPr>
      </w:pPr>
      <w:r w:rsidRPr="008641E3">
        <w:rPr>
          <w:rFonts w:ascii="Tahoma" w:hAnsi="Tahoma" w:cs="Tahoma"/>
          <w:color w:val="000000"/>
          <w:sz w:val="18"/>
          <w:szCs w:val="18"/>
          <w:lang w:val="fr-FR"/>
        </w:rPr>
        <w:t>La transition entre CAL Utilisateur et Dispositif, autorisée selon les termes ci-dessus, peut aboutir à des CAL en surplus. Les clients peuvent réaffecter les CAL en surplus lorsque leur nombre d’utilisateurs ou de dispositifs augmente. Au moment du renouvellement, ils peuvent choisir de conserver la Software Assurance pour les CAL en surplus. Les clients ne sont pas autorisés à renouveler ultérieurement la Software Assurance pour les CAL en surplus dont la</w:t>
      </w:r>
      <w:r w:rsidR="007F6138">
        <w:rPr>
          <w:rFonts w:ascii="Tahoma" w:hAnsi="Tahoma" w:cs="Tahoma"/>
          <w:color w:val="000000"/>
          <w:sz w:val="18"/>
          <w:szCs w:val="18"/>
          <w:lang w:val="fr-FR"/>
        </w:rPr>
        <w:t> </w:t>
      </w:r>
      <w:r w:rsidRPr="008641E3">
        <w:rPr>
          <w:rFonts w:ascii="Tahoma" w:hAnsi="Tahoma" w:cs="Tahoma"/>
          <w:color w:val="000000"/>
          <w:sz w:val="18"/>
          <w:szCs w:val="18"/>
          <w:lang w:val="fr-FR"/>
        </w:rPr>
        <w:t xml:space="preserve">couverture a expiré. </w:t>
      </w:r>
    </w:p>
    <w:p w:rsidR="008A1637" w:rsidRPr="008641E3" w:rsidRDefault="008A1637" w:rsidP="00F14C97">
      <w:pPr>
        <w:pStyle w:val="AppendixFlushBulletedList"/>
        <w:numPr>
          <w:ilvl w:val="0"/>
          <w:numId w:val="97"/>
        </w:numPr>
        <w:ind w:left="1440"/>
        <w:rPr>
          <w:lang w:val="fr-FR"/>
        </w:rPr>
      </w:pPr>
      <w:r w:rsidRPr="008641E3">
        <w:rPr>
          <w:rFonts w:ascii="Tahoma" w:hAnsi="Tahoma" w:cs="Tahoma"/>
          <w:b/>
          <w:bCs/>
          <w:color w:val="000000"/>
          <w:sz w:val="18"/>
          <w:szCs w:val="18"/>
          <w:lang w:val="fr-FR"/>
        </w:rPr>
        <w:t>ML en surplus</w:t>
      </w:r>
    </w:p>
    <w:p w:rsidR="008A1637" w:rsidRPr="008641E3" w:rsidRDefault="008A1637" w:rsidP="00F14C97">
      <w:pPr>
        <w:pStyle w:val="AppendixBodyText"/>
        <w:numPr>
          <w:ilvl w:val="0"/>
          <w:numId w:val="98"/>
        </w:numPr>
        <w:spacing w:afterLines="60" w:after="144"/>
        <w:ind w:left="1800"/>
        <w:rPr>
          <w:lang w:val="fr-FR"/>
        </w:rPr>
      </w:pPr>
      <w:r w:rsidRPr="008641E3">
        <w:rPr>
          <w:rFonts w:ascii="Tahoma" w:hAnsi="Tahoma" w:cs="Tahoma"/>
          <w:color w:val="000000"/>
          <w:sz w:val="18"/>
          <w:szCs w:val="18"/>
          <w:lang w:val="fr-FR"/>
        </w:rPr>
        <w:t>La transition entre ML Utilisateur et ML client OSE, autorisée selon les termes ci-dessus, peut</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aboutir à un surplus de ML. Les clients peuvent réaffecter les ML en surplus lorsque leur</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nombre d’utilisateurs ou d’environnements de système d’exploitation gérés augmente. Au</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 xml:space="preserve">moment du renouvellement, ils peuvent choisir de conserver la Software Assurance pour les ML en surplus. Les clients ne sont pas autorisés à renouveler ultérieurement la Software Assurance pour les ML en surplus dont la couverture a expiré. </w:t>
      </w:r>
    </w:p>
    <w:p w:rsidR="008A1637" w:rsidRPr="008641E3" w:rsidRDefault="008A1637" w:rsidP="00F14C97">
      <w:pPr>
        <w:pStyle w:val="AppendixFlushBulletedList"/>
        <w:numPr>
          <w:ilvl w:val="0"/>
          <w:numId w:val="97"/>
        </w:numPr>
        <w:ind w:left="1440"/>
        <w:rPr>
          <w:lang w:val="fr-FR"/>
        </w:rPr>
      </w:pPr>
      <w:r w:rsidRPr="008641E3">
        <w:rPr>
          <w:rFonts w:ascii="Tahoma" w:hAnsi="Tahoma" w:cs="Tahoma"/>
          <w:b/>
          <w:bCs/>
          <w:color w:val="000000"/>
          <w:sz w:val="18"/>
          <w:szCs w:val="18"/>
          <w:lang w:val="fr-FR"/>
        </w:rPr>
        <w:t>Preuve de licence</w:t>
      </w:r>
    </w:p>
    <w:p w:rsidR="007022C1" w:rsidRPr="008641E3" w:rsidRDefault="008A1637" w:rsidP="00F14C97">
      <w:pPr>
        <w:pStyle w:val="AppendixBodyText"/>
        <w:numPr>
          <w:ilvl w:val="0"/>
          <w:numId w:val="98"/>
        </w:numPr>
        <w:spacing w:after="0"/>
        <w:ind w:left="1800"/>
        <w:rPr>
          <w:lang w:val="fr-FR"/>
        </w:rPr>
      </w:pPr>
      <w:r w:rsidRPr="008641E3">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droit de migrer vers des ML Utilisateur et de les utiliser est attesté par la présente Liste des</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Produits, les souscriptions à la Software Assurance du client et les ML sous-jacentes.</w:t>
      </w:r>
    </w:p>
    <w:p w:rsidR="007022C1" w:rsidRPr="008641E3" w:rsidRDefault="007022C1" w:rsidP="00F14C97">
      <w:pPr>
        <w:pStyle w:val="AppendixBodyText"/>
        <w:spacing w:after="0"/>
        <w:ind w:right="720"/>
        <w:rPr>
          <w:rFonts w:ascii="Tahoma" w:hAnsi="Tahoma" w:cs="Tahoma"/>
          <w:color w:val="000000"/>
          <w:sz w:val="18"/>
          <w:szCs w:val="18"/>
          <w:lang w:val="fr-FR"/>
        </w:rPr>
      </w:pPr>
    </w:p>
    <w:p w:rsidR="008A1637" w:rsidRPr="008641E3" w:rsidRDefault="008A1637" w:rsidP="00F14C97">
      <w:pPr>
        <w:pStyle w:val="Heading3"/>
        <w:rPr>
          <w:lang w:val="fr-FR"/>
        </w:rPr>
      </w:pPr>
      <w:bookmarkStart w:id="986" w:name="_Toc323159782"/>
      <w:bookmarkStart w:id="987" w:name="_Toc336338251"/>
      <w:bookmarkStart w:id="988" w:name="_Toc353472395"/>
      <w:r w:rsidRPr="008641E3">
        <w:rPr>
          <w:rFonts w:ascii="Tahoma" w:hAnsi="Tahoma" w:cs="Tahoma"/>
          <w:sz w:val="24"/>
          <w:szCs w:val="22"/>
          <w:lang w:val="fr-FR"/>
        </w:rPr>
        <w:t>Restrictions relatives au contrôle des éléments de chiffrement</w:t>
      </w:r>
      <w:bookmarkEnd w:id="986"/>
      <w:bookmarkEnd w:id="987"/>
      <w:bookmarkEnd w:id="988"/>
    </w:p>
    <w:p w:rsidR="008A1637" w:rsidRPr="008641E3" w:rsidRDefault="008A1637" w:rsidP="00F14C97">
      <w:pPr>
        <w:ind w:right="720"/>
        <w:rPr>
          <w:lang w:val="fr-FR"/>
        </w:rPr>
      </w:pPr>
    </w:p>
    <w:p w:rsidR="008A1637" w:rsidRPr="008641E3" w:rsidRDefault="008A1637" w:rsidP="00F14C97">
      <w:pPr>
        <w:pStyle w:val="AppendixBodyText"/>
        <w:rPr>
          <w:lang w:val="fr-FR"/>
        </w:rPr>
      </w:pPr>
      <w:r w:rsidRPr="008641E3">
        <w:rPr>
          <w:rFonts w:ascii="Tahoma" w:hAnsi="Tahoma" w:cs="Tahoma"/>
          <w:sz w:val="18"/>
          <w:lang w:val="fr-FR"/>
        </w:rPr>
        <w:t xml:space="preserve">L’exportation de certains produits Microsoft hors des États-Unis est assujettie au contrôle des éléments de chiffrement (« EI Controls ») selon les dispositions des Export Administration Regulations du ministère américain du commerce (U.S. Commerce Department, Bureau of Export Administration (BXA)). Des informations supplémentaires sont disponibles sur le site Internet : </w:t>
      </w:r>
      <w:hyperlink r:id="rId39" w:history="1">
        <w:r w:rsidRPr="008641E3">
          <w:rPr>
            <w:rStyle w:val="Hyperlink"/>
            <w:rFonts w:ascii="Tahoma" w:hAnsi="Tahoma" w:cs="Tahoma"/>
            <w:sz w:val="18"/>
            <w:lang w:val="fr-FR"/>
          </w:rPr>
          <w:t>www.microsoft.com/products/exporting/basics.htm</w:t>
        </w:r>
      </w:hyperlink>
    </w:p>
    <w:p w:rsidR="008A1637" w:rsidRPr="008641E3" w:rsidRDefault="008A1637" w:rsidP="008A1637">
      <w:pPr>
        <w:rPr>
          <w:lang w:val="fr-FR"/>
        </w:rPr>
      </w:pPr>
    </w:p>
    <w:p w:rsidR="00F14C97" w:rsidRPr="008641E3" w:rsidRDefault="00F14C97" w:rsidP="008A1637">
      <w:pPr>
        <w:rPr>
          <w:lang w:val="fr-FR"/>
        </w:rPr>
      </w:pPr>
    </w:p>
    <w:p w:rsidR="008A1637" w:rsidRPr="008641E3" w:rsidRDefault="008A1637" w:rsidP="00944EE1">
      <w:pPr>
        <w:pStyle w:val="Heading3"/>
        <w:spacing w:after="60"/>
        <w:ind w:right="720"/>
        <w:rPr>
          <w:lang w:val="fr-FR"/>
        </w:rPr>
      </w:pPr>
      <w:bookmarkStart w:id="989" w:name="_Toc323159783"/>
      <w:bookmarkStart w:id="990" w:name="_Toc336338252"/>
      <w:bookmarkStart w:id="991" w:name="_Toc353472396"/>
      <w:r w:rsidRPr="008641E3">
        <w:rPr>
          <w:rFonts w:ascii="Tahoma" w:hAnsi="Tahoma" w:cs="Tahoma"/>
          <w:bCs/>
          <w:lang w:val="fr-FR"/>
        </w:rPr>
        <w:t>Packs multilingues (MLP), Fonctionnalité d’interface utilisateur multilingue (MUI) et nouveaux droits relatifs aux langues</w:t>
      </w:r>
      <w:bookmarkEnd w:id="989"/>
      <w:bookmarkEnd w:id="990"/>
      <w:bookmarkEnd w:id="991"/>
    </w:p>
    <w:p w:rsidR="008A1637" w:rsidRPr="008641E3" w:rsidRDefault="008A1637" w:rsidP="008A1637">
      <w:pPr>
        <w:rPr>
          <w:lang w:val="fr-FR"/>
        </w:rPr>
      </w:pPr>
      <w:r w:rsidRPr="008641E3">
        <w:rPr>
          <w:lang w:val="fr-FR"/>
        </w:rPr>
        <w:t>Les packs et les interfaces utilisateur multi-langue permettent aux clients d’exécuter des versions linguistiques différentes des produits concédés sous licence et de passer d’une langue à l’autre</w:t>
      </w:r>
      <w:r w:rsidR="0050526C" w:rsidRPr="008641E3">
        <w:rPr>
          <w:lang w:val="fr-FR"/>
        </w:rPr>
        <w:t xml:space="preserve">. </w:t>
      </w:r>
      <w:r w:rsidRPr="008641E3">
        <w:rPr>
          <w:lang w:val="fr-FR"/>
        </w:rPr>
        <w:t>Les droits relatifs à l’utilisation des packs et des interfaces utilisateur multi-langue varient en fonction du produit, du programme et du type de licence.</w:t>
      </w:r>
    </w:p>
    <w:p w:rsidR="008A1637" w:rsidRPr="008641E3" w:rsidRDefault="008A1637" w:rsidP="008A1637">
      <w:pPr>
        <w:pStyle w:val="Heading3"/>
        <w:ind w:right="720"/>
        <w:rPr>
          <w:rFonts w:ascii="Tahoma" w:hAnsi="Tahoma" w:cs="Tahoma"/>
          <w:b w:val="0"/>
          <w:sz w:val="16"/>
          <w:szCs w:val="16"/>
          <w:lang w:val="fr-FR"/>
        </w:rPr>
      </w:pPr>
    </w:p>
    <w:p w:rsidR="008A1637" w:rsidRPr="008641E3" w:rsidRDefault="008A1637" w:rsidP="007F6138">
      <w:pPr>
        <w:numPr>
          <w:ilvl w:val="0"/>
          <w:numId w:val="17"/>
        </w:numPr>
        <w:tabs>
          <w:tab w:val="left" w:pos="1440"/>
        </w:tabs>
        <w:spacing w:after="60"/>
        <w:rPr>
          <w:lang w:val="fr-FR"/>
        </w:rPr>
      </w:pPr>
      <w:r w:rsidRPr="008641E3">
        <w:rPr>
          <w:lang w:val="fr-FR"/>
        </w:rPr>
        <w:t xml:space="preserve">Pour la plupart des produits serveur (par exemple, Windows Server), l’interface utilisateur </w:t>
      </w:r>
      <w:r w:rsidR="00F14C97" w:rsidRPr="008641E3">
        <w:rPr>
          <w:lang w:val="fr-FR"/>
        </w:rPr>
        <w:br/>
      </w:r>
      <w:r w:rsidRPr="008641E3">
        <w:rPr>
          <w:lang w:val="fr-FR"/>
        </w:rPr>
        <w:t>multi-langue est incluse avec le produit de base. Les clients qui disposent d’une licence pour ces produits peuvent utiliser l’interface utilisateur multi-langue conformément aux droits d’utilisation de</w:t>
      </w:r>
      <w:r w:rsidR="007F6138">
        <w:rPr>
          <w:lang w:val="fr-FR"/>
        </w:rPr>
        <w:t> </w:t>
      </w:r>
      <w:r w:rsidRPr="008641E3">
        <w:rPr>
          <w:lang w:val="fr-FR"/>
        </w:rPr>
        <w:t>ces produits.</w:t>
      </w:r>
    </w:p>
    <w:p w:rsidR="008A1637" w:rsidRPr="008641E3" w:rsidRDefault="008A1637" w:rsidP="007022C1">
      <w:pPr>
        <w:numPr>
          <w:ilvl w:val="0"/>
          <w:numId w:val="17"/>
        </w:numPr>
        <w:tabs>
          <w:tab w:val="left" w:pos="1440"/>
        </w:tabs>
        <w:spacing w:after="60"/>
        <w:rPr>
          <w:lang w:val="fr-FR"/>
        </w:rPr>
      </w:pPr>
      <w:r w:rsidRPr="008641E3">
        <w:rPr>
          <w:rFonts w:cs="Tahoma"/>
          <w:szCs w:val="18"/>
          <w:lang w:val="fr-FR"/>
        </w:rPr>
        <w:t>P</w:t>
      </w:r>
      <w:r w:rsidRPr="008641E3">
        <w:rPr>
          <w:lang w:val="fr-FR"/>
        </w:rPr>
        <w:t xml:space="preserve">our les produits Office System (autres que des serveurs) et les suites, à compter du 1er octobre 2008, le droit d’utilisation du pack multilingue est concédé aux clients qui ont souscrit une Software Assurance active pour les licences éligibles (reportez-vous à la section 6 pour plus d’informations à ce sujet). Dans le cadre de certains programmes (par exemple, Select), les packs multi-langue des produits Office System et des suites continuent d’être disponibles séparément, hors Software Assurance. </w:t>
      </w:r>
    </w:p>
    <w:p w:rsidR="008A1637" w:rsidRPr="008641E3" w:rsidRDefault="008A1637" w:rsidP="007022C1">
      <w:pPr>
        <w:numPr>
          <w:ilvl w:val="0"/>
          <w:numId w:val="17"/>
        </w:numPr>
        <w:spacing w:after="60"/>
        <w:rPr>
          <w:lang w:val="fr-FR"/>
        </w:rPr>
      </w:pPr>
      <w:r w:rsidRPr="008641E3">
        <w:rPr>
          <w:lang w:val="fr-FR"/>
        </w:rPr>
        <w:t>Dans le cas de Windows 8, l’interface utilisateur multi-langue est incluse avec Windows 8 Pro.</w:t>
      </w:r>
    </w:p>
    <w:p w:rsidR="008A1637" w:rsidRPr="008641E3" w:rsidRDefault="008A1637" w:rsidP="008A1637">
      <w:pPr>
        <w:rPr>
          <w:sz w:val="16"/>
          <w:szCs w:val="16"/>
          <w:lang w:val="fr-FR"/>
        </w:rPr>
      </w:pPr>
    </w:p>
    <w:p w:rsidR="008A1637" w:rsidRPr="008641E3" w:rsidRDefault="008A1637" w:rsidP="008A1637">
      <w:pPr>
        <w:rPr>
          <w:lang w:val="fr-FR"/>
        </w:rPr>
      </w:pPr>
      <w:r w:rsidRPr="008641E3">
        <w:rPr>
          <w:lang w:val="fr-FR"/>
        </w:rPr>
        <w:t>Les versions linguistiques avec lesquelles les clients sont autorisés à utiliser aussi les packs et les interfaces utilisateur multi-langue varient selon le programme, le produit et la région.</w:t>
      </w:r>
    </w:p>
    <w:p w:rsidR="008A1637" w:rsidRPr="008641E3" w:rsidRDefault="008A1637" w:rsidP="008A1637">
      <w:pPr>
        <w:pStyle w:val="Heading3"/>
        <w:ind w:right="720"/>
        <w:rPr>
          <w:rFonts w:ascii="Tahoma" w:hAnsi="Tahoma" w:cs="Tahoma"/>
          <w:b w:val="0"/>
          <w:sz w:val="16"/>
          <w:szCs w:val="16"/>
          <w:lang w:val="fr-FR"/>
        </w:rPr>
      </w:pPr>
    </w:p>
    <w:p w:rsidR="008A1637" w:rsidRPr="008641E3" w:rsidRDefault="008A1637" w:rsidP="00024C3C">
      <w:pPr>
        <w:numPr>
          <w:ilvl w:val="0"/>
          <w:numId w:val="18"/>
        </w:numPr>
        <w:tabs>
          <w:tab w:val="clear" w:pos="1080"/>
          <w:tab w:val="num" w:pos="1440"/>
        </w:tabs>
        <w:ind w:left="1440"/>
        <w:rPr>
          <w:lang w:val="fr-FR"/>
        </w:rPr>
      </w:pPr>
      <w:r w:rsidRPr="008641E3">
        <w:rPr>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00F14C97" w:rsidRPr="008641E3">
        <w:rPr>
          <w:lang w:val="fr-FR"/>
        </w:rPr>
        <w:t xml:space="preserve"> </w:t>
      </w:r>
      <w:r w:rsidRPr="008641E3">
        <w:rPr>
          <w:b/>
          <w:u w:val="single"/>
          <w:lang w:val="fr-FR"/>
        </w:rPr>
        <w:t>dans toutes les versions linguistiques</w:t>
      </w:r>
      <w:r w:rsidRPr="008641E3">
        <w:rPr>
          <w:b/>
          <w:lang w:val="fr-FR"/>
        </w:rPr>
        <w:t>,</w:t>
      </w:r>
      <w:r w:rsidRPr="008641E3">
        <w:rPr>
          <w:bCs/>
          <w:lang w:val="fr-FR"/>
        </w:rPr>
        <w:t xml:space="preserve"> </w:t>
      </w:r>
      <w:r w:rsidRPr="008641E3">
        <w:rPr>
          <w:lang w:val="fr-FR"/>
        </w:rPr>
        <w:t xml:space="preserve">nonobstant toutes les restrictions prévues dans ces contrats interdisant l’utilisation de certaines langues. </w:t>
      </w:r>
    </w:p>
    <w:p w:rsidR="008A1637" w:rsidRPr="008641E3" w:rsidRDefault="008A1637" w:rsidP="008A1637">
      <w:pPr>
        <w:pStyle w:val="Heading3"/>
        <w:ind w:right="720"/>
        <w:rPr>
          <w:rFonts w:ascii="Tahoma" w:hAnsi="Tahoma" w:cs="Tahoma"/>
          <w:b w:val="0"/>
          <w:sz w:val="16"/>
          <w:szCs w:val="16"/>
          <w:lang w:val="fr-FR"/>
        </w:rPr>
      </w:pPr>
    </w:p>
    <w:p w:rsidR="008A1637" w:rsidRPr="008641E3" w:rsidRDefault="008A1637" w:rsidP="008A1637">
      <w:pPr>
        <w:rPr>
          <w:lang w:val="fr-FR"/>
        </w:rPr>
      </w:pPr>
      <w:r w:rsidRPr="008641E3">
        <w:rPr>
          <w:lang w:val="fr-FR"/>
        </w:rPr>
        <w:t>Les clients qui sont autorisés à utiliser les packs et les interfaces utilisateur multi-langue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0050526C" w:rsidRPr="008641E3">
        <w:rPr>
          <w:lang w:val="fr-FR"/>
        </w:rPr>
        <w:t xml:space="preserve">. </w:t>
      </w:r>
      <w:r w:rsidRPr="008641E3">
        <w:rPr>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multi-langue) peut être limité</w:t>
      </w:r>
      <w:r w:rsidR="0050526C" w:rsidRPr="008641E3">
        <w:rPr>
          <w:lang w:val="fr-FR"/>
        </w:rPr>
        <w:t xml:space="preserve">. </w:t>
      </w:r>
      <w:r w:rsidRPr="008641E3">
        <w:rPr>
          <w:lang w:val="fr-FR"/>
        </w:rPr>
        <w:t xml:space="preserve">Les clients sont invités à relire leur Contrat de Licence ou à consulter leur revendeur ou Responsable de Compte Microsoft pour s’informer plus précisément des droits d’utiliser d’autres langues qui leur sont concédés. </w:t>
      </w:r>
    </w:p>
    <w:p w:rsidR="007022C1" w:rsidRPr="008641E3" w:rsidRDefault="007022C1" w:rsidP="008A1637">
      <w:pPr>
        <w:rPr>
          <w:sz w:val="16"/>
          <w:szCs w:val="16"/>
          <w:lang w:val="fr-FR" w:eastAsia="ja-JP"/>
        </w:rPr>
      </w:pPr>
    </w:p>
    <w:p w:rsidR="008A1637" w:rsidRPr="008641E3" w:rsidRDefault="008A1637" w:rsidP="007022C1">
      <w:pPr>
        <w:pStyle w:val="Heading2"/>
        <w:ind w:left="0"/>
        <w:rPr>
          <w:lang w:val="fr-FR"/>
        </w:rPr>
      </w:pPr>
      <w:bookmarkStart w:id="992" w:name="_Toc323159784"/>
      <w:bookmarkStart w:id="993" w:name="_Toc336338253"/>
      <w:bookmarkStart w:id="994" w:name="_Toc353472397"/>
      <w:r w:rsidRPr="008641E3">
        <w:rPr>
          <w:rFonts w:ascii="Tahoma" w:hAnsi="Tahoma" w:cs="Tahoma"/>
          <w:lang w:val="fr-FR"/>
        </w:rPr>
        <w:t>Licences indépendantes de la plate-forme</w:t>
      </w:r>
      <w:bookmarkEnd w:id="992"/>
      <w:bookmarkEnd w:id="993"/>
      <w:bookmarkEnd w:id="994"/>
    </w:p>
    <w:p w:rsidR="008A1637" w:rsidRPr="008641E3" w:rsidRDefault="008A1637" w:rsidP="007022C1">
      <w:pPr>
        <w:tabs>
          <w:tab w:val="num" w:pos="0"/>
        </w:tabs>
        <w:ind w:right="720"/>
        <w:rPr>
          <w:rFonts w:cs="Tahoma"/>
          <w:color w:val="000000"/>
          <w:sz w:val="16"/>
          <w:szCs w:val="16"/>
          <w:lang w:val="fr-FR"/>
        </w:rPr>
      </w:pPr>
    </w:p>
    <w:p w:rsidR="008A1637" w:rsidRPr="008641E3" w:rsidRDefault="008A1637" w:rsidP="00F14C97">
      <w:pPr>
        <w:pStyle w:val="AppendixBodyText"/>
        <w:spacing w:after="0"/>
        <w:rPr>
          <w:lang w:val="fr-FR"/>
        </w:rPr>
      </w:pPr>
      <w:r w:rsidRPr="008641E3">
        <w:rPr>
          <w:rFonts w:ascii="Tahoma" w:hAnsi="Tahoma" w:cs="Tahoma"/>
          <w:color w:val="000000"/>
          <w:sz w:val="18"/>
          <w:szCs w:val="18"/>
          <w:lang w:val="fr-FR"/>
        </w:rPr>
        <w:t>Microsoft Office Standard, Office Professionnel Plus, Word, Excel, PowerPoint, Outlook, Lync, Office pour Mac, Word</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pour Mac, Excel pour Mac, PowerPoint pour Mac, Lync pour Mac et Outlook pour Mac sont des licences « indépendantes de la plateforme »</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Une licence indépendante de la plate-forme permet d’utiliser un produit sur toute plate-forme d’ordinateur (par exemple PC, Macintosh) où est exécuté le logiciel, sous réserve que la version utilisée soit la même que la version d’origine concédée sous licence ou une version antérieure</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Par exemple, un</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client</w:t>
      </w:r>
      <w:r w:rsidR="00F14C97" w:rsidRPr="008641E3">
        <w:rPr>
          <w:rFonts w:ascii="Tahoma" w:hAnsi="Tahoma" w:cs="Tahoma"/>
          <w:color w:val="000000"/>
          <w:sz w:val="18"/>
          <w:szCs w:val="18"/>
          <w:lang w:val="fr-FR"/>
        </w:rPr>
        <w:t> </w:t>
      </w:r>
      <w:r w:rsidRPr="008641E3">
        <w:rPr>
          <w:rFonts w:ascii="Tahoma" w:hAnsi="Tahoma" w:cs="Tahoma"/>
          <w:color w:val="000000"/>
          <w:sz w:val="18"/>
          <w:szCs w:val="18"/>
          <w:lang w:val="fr-FR"/>
        </w:rPr>
        <w:t>disposant d’une licence Office 2011 Standard pour Mac peut choisir d’utiliser cette licence pour exécuter Office 2010 Standard pour Windows.</w:t>
      </w:r>
    </w:p>
    <w:p w:rsidR="008A1637" w:rsidRPr="008641E3" w:rsidRDefault="008A1637" w:rsidP="00F14C97">
      <w:pPr>
        <w:pStyle w:val="AppendixBodyText"/>
        <w:spacing w:after="0"/>
        <w:rPr>
          <w:sz w:val="16"/>
          <w:szCs w:val="16"/>
          <w:lang w:val="fr-FR"/>
        </w:rPr>
      </w:pPr>
    </w:p>
    <w:p w:rsidR="008A1637" w:rsidRPr="008641E3" w:rsidRDefault="008A1637" w:rsidP="00F14C97">
      <w:pPr>
        <w:pStyle w:val="AppendixBodyText"/>
        <w:spacing w:after="0"/>
        <w:rPr>
          <w:lang w:val="fr-FR"/>
        </w:rPr>
      </w:pPr>
      <w:r w:rsidRPr="008641E3">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rsidR="008A1637" w:rsidRPr="008641E3" w:rsidRDefault="008A1637" w:rsidP="00F14C97">
      <w:pPr>
        <w:pStyle w:val="AppendixBodyText"/>
        <w:spacing w:after="0"/>
        <w:rPr>
          <w:lang w:val="fr-FR"/>
        </w:rPr>
      </w:pPr>
      <w:r w:rsidRPr="008641E3">
        <w:rPr>
          <w:rFonts w:ascii="Tahoma" w:hAnsi="Tahoma" w:cs="Tahoma"/>
          <w:color w:val="000000"/>
          <w:sz w:val="18"/>
          <w:lang w:val="fr-FR"/>
        </w:rPr>
        <w:t>De plus, une Software Assurance active pour une licence indépendante de la plate-forme autorise un client à utiliser à la place du produit concédé sous licence, la version la plus récente de la version de plate-forme du produit qui est</w:t>
      </w:r>
      <w:r w:rsidR="00F14C97" w:rsidRPr="008641E3">
        <w:rPr>
          <w:rFonts w:ascii="Tahoma" w:hAnsi="Tahoma" w:cs="Tahoma"/>
          <w:color w:val="000000"/>
          <w:sz w:val="18"/>
          <w:lang w:val="fr-FR"/>
        </w:rPr>
        <w:t> </w:t>
      </w:r>
      <w:r w:rsidRPr="008641E3">
        <w:rPr>
          <w:rFonts w:ascii="Tahoma" w:hAnsi="Tahoma" w:cs="Tahoma"/>
          <w:color w:val="000000"/>
          <w:sz w:val="18"/>
          <w:lang w:val="fr-FR"/>
        </w:rPr>
        <w:t>mise à disposition pendant la durée de la Software Assurance (sous réserve des restrictions relatives aux composants exposées ci-dessus). Par exemple, un client qui dispose d’une Software Assurance active pour une licence Office pour Mac est autorisé à utiliser, à la place de Microsoft Office pour Mac, la version la plus récente de</w:t>
      </w:r>
      <w:r w:rsidR="00F14C97" w:rsidRPr="008641E3">
        <w:rPr>
          <w:rFonts w:ascii="Tahoma" w:hAnsi="Tahoma" w:cs="Tahoma"/>
          <w:color w:val="000000"/>
          <w:sz w:val="18"/>
          <w:lang w:val="fr-FR"/>
        </w:rPr>
        <w:t> </w:t>
      </w:r>
      <w:r w:rsidRPr="008641E3">
        <w:rPr>
          <w:rFonts w:ascii="Tahoma" w:hAnsi="Tahoma" w:cs="Tahoma"/>
          <w:color w:val="000000"/>
          <w:sz w:val="18"/>
          <w:lang w:val="fr-FR"/>
        </w:rPr>
        <w:t>l’édition correspondante de Microsoft Office pour Windows qui est mise à disposition pendant la période de couverture.</w:t>
      </w:r>
    </w:p>
    <w:p w:rsidR="008A1637" w:rsidRPr="008641E3" w:rsidRDefault="008A1637" w:rsidP="00F204A0">
      <w:pPr>
        <w:pStyle w:val="AppendixBodyText"/>
        <w:spacing w:after="0"/>
        <w:rPr>
          <w:lang w:val="fr-FR"/>
        </w:rPr>
      </w:pPr>
      <w:r w:rsidRPr="008641E3">
        <w:rPr>
          <w:rFonts w:ascii="Tahoma" w:hAnsi="Tahoma" w:cs="Tahoma"/>
          <w:sz w:val="18"/>
          <w:lang w:val="fr-FR"/>
        </w:rPr>
        <w:t>Microsoft SQL Server est une licence « indépendante de la plate-forme ». Une licence indépendante de la plate-forme permet d’utiliser un produit spécifique sur toute plate-forme d’ordinateur où est exécuté le logiciel, sous réserve que cette version soit la même que la version d’origine concédée sous licence ou une version antérieure.</w:t>
      </w:r>
    </w:p>
    <w:p w:rsidR="008A1637" w:rsidRPr="008641E3" w:rsidRDefault="008A1637" w:rsidP="00F204A0">
      <w:pPr>
        <w:pStyle w:val="AppendixBodyText"/>
        <w:spacing w:after="0"/>
        <w:rPr>
          <w:lang w:val="fr-FR"/>
        </w:rPr>
      </w:pPr>
    </w:p>
    <w:p w:rsidR="008A1637" w:rsidRPr="008641E3" w:rsidRDefault="008A1637" w:rsidP="00F204A0">
      <w:pPr>
        <w:pStyle w:val="AppendixBodyText"/>
        <w:spacing w:after="0"/>
        <w:rPr>
          <w:lang w:val="fr-FR"/>
        </w:rPr>
      </w:pPr>
      <w:r w:rsidRPr="008641E3">
        <w:rPr>
          <w:rFonts w:ascii="Tahoma" w:hAnsi="Tahoma" w:cs="Tahoma"/>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F204A0" w:rsidRPr="008641E3">
        <w:rPr>
          <w:rFonts w:ascii="Tahoma" w:hAnsi="Tahoma" w:cs="Tahoma"/>
          <w:sz w:val="18"/>
          <w:lang w:val="fr-FR"/>
        </w:rPr>
        <w:t xml:space="preserve"> </w:t>
      </w:r>
      <w:r w:rsidRPr="008641E3">
        <w:rPr>
          <w:rFonts w:ascii="Tahoma" w:hAnsi="Tahoma" w:cs="Tahoma"/>
          <w:sz w:val="18"/>
          <w:lang w:val="fr-FR"/>
        </w:rPr>
        <w:t>/</w:t>
      </w:r>
      <w:r w:rsidR="00F204A0" w:rsidRPr="008641E3">
        <w:rPr>
          <w:rFonts w:ascii="Tahoma" w:hAnsi="Tahoma" w:cs="Tahoma"/>
          <w:sz w:val="18"/>
          <w:lang w:val="fr-FR"/>
        </w:rPr>
        <w:t xml:space="preserve"> </w:t>
      </w:r>
      <w:r w:rsidRPr="008641E3">
        <w:rPr>
          <w:rFonts w:ascii="Tahoma" w:hAnsi="Tahoma" w:cs="Tahoma"/>
          <w:sz w:val="18"/>
          <w:lang w:val="fr-FR"/>
        </w:rPr>
        <w:t>utilisée à</w:t>
      </w:r>
      <w:r w:rsidR="00F204A0" w:rsidRPr="008641E3">
        <w:rPr>
          <w:rFonts w:ascii="Tahoma" w:hAnsi="Tahoma" w:cs="Tahoma"/>
          <w:sz w:val="18"/>
          <w:lang w:val="fr-FR"/>
        </w:rPr>
        <w:t> </w:t>
      </w:r>
      <w:r w:rsidRPr="008641E3">
        <w:rPr>
          <w:rFonts w:ascii="Tahoma" w:hAnsi="Tahoma" w:cs="Tahoma"/>
          <w:sz w:val="18"/>
          <w:lang w:val="fr-FR"/>
        </w:rPr>
        <w:t>la</w:t>
      </w:r>
      <w:r w:rsidR="00F204A0" w:rsidRPr="008641E3">
        <w:rPr>
          <w:rFonts w:ascii="Tahoma" w:hAnsi="Tahoma" w:cs="Tahoma"/>
          <w:sz w:val="18"/>
          <w:lang w:val="fr-FR"/>
        </w:rPr>
        <w:t> </w:t>
      </w:r>
      <w:r w:rsidRPr="008641E3">
        <w:rPr>
          <w:rFonts w:ascii="Tahoma" w:hAnsi="Tahoma" w:cs="Tahoma"/>
          <w:sz w:val="18"/>
          <w:lang w:val="fr-FR"/>
        </w:rPr>
        <w:t>fois).</w:t>
      </w:r>
    </w:p>
    <w:p w:rsidR="00973A93" w:rsidRPr="008641E3" w:rsidRDefault="00973A93" w:rsidP="00F204A0">
      <w:pPr>
        <w:rPr>
          <w:rFonts w:cs="Tahoma"/>
          <w:szCs w:val="24"/>
          <w:lang w:val="fr-FR"/>
        </w:rPr>
      </w:pPr>
      <w:bookmarkStart w:id="995" w:name="_Toc336338254"/>
    </w:p>
    <w:p w:rsidR="008A1637" w:rsidRPr="008641E3" w:rsidRDefault="008A1637" w:rsidP="00F204A0">
      <w:pPr>
        <w:pStyle w:val="Heading2"/>
        <w:ind w:left="0"/>
        <w:rPr>
          <w:lang w:val="fr-FR"/>
        </w:rPr>
      </w:pPr>
      <w:bookmarkStart w:id="996" w:name="_Toc353472398"/>
      <w:r w:rsidRPr="008641E3">
        <w:rPr>
          <w:rFonts w:ascii="Tahoma" w:hAnsi="Tahoma" w:cs="Tahoma"/>
          <w:lang w:val="fr-FR"/>
        </w:rPr>
        <w:t>Clé de produit de Licence en Volume</w:t>
      </w:r>
      <w:bookmarkEnd w:id="995"/>
      <w:bookmarkEnd w:id="996"/>
    </w:p>
    <w:p w:rsidR="008A1637" w:rsidRPr="008641E3" w:rsidRDefault="008A1637" w:rsidP="00F204A0">
      <w:pPr>
        <w:spacing w:after="60"/>
        <w:ind w:right="720"/>
        <w:rPr>
          <w:rFonts w:cs="Tahoma"/>
          <w:b/>
          <w:bCs/>
          <w:sz w:val="20"/>
          <w:szCs w:val="20"/>
          <w:u w:val="single"/>
          <w:lang w:val="fr-FR"/>
        </w:rPr>
      </w:pPr>
    </w:p>
    <w:p w:rsidR="008A1637" w:rsidRPr="008641E3" w:rsidRDefault="008A1637" w:rsidP="00F204A0">
      <w:pPr>
        <w:rPr>
          <w:lang w:val="fr-FR"/>
        </w:rPr>
      </w:pPr>
      <w:r w:rsidRPr="008641E3">
        <w:rPr>
          <w:rFonts w:cs="Tahoma"/>
          <w:color w:val="000000"/>
          <w:szCs w:val="18"/>
          <w:lang w:val="fr-FR"/>
        </w:rPr>
        <w:t>Les clés de produit permettent aux organisations d’utiliser les logiciels et les produits sous licence</w:t>
      </w:r>
      <w:r w:rsidR="0050526C" w:rsidRPr="008641E3">
        <w:rPr>
          <w:rFonts w:cs="Tahoma"/>
          <w:color w:val="000000"/>
          <w:szCs w:val="18"/>
          <w:lang w:val="fr-FR"/>
        </w:rPr>
        <w:t xml:space="preserve">. </w:t>
      </w:r>
      <w:r w:rsidRPr="008641E3">
        <w:rPr>
          <w:rFonts w:cs="Tahoma"/>
          <w:color w:val="000000"/>
          <w:szCs w:val="18"/>
          <w:lang w:val="fr-FR"/>
        </w:rPr>
        <w:t>Toutes les clés de</w:t>
      </w:r>
      <w:r w:rsidR="00F204A0" w:rsidRPr="008641E3">
        <w:rPr>
          <w:rFonts w:cs="Tahoma"/>
          <w:color w:val="000000"/>
          <w:szCs w:val="18"/>
          <w:lang w:val="fr-FR"/>
        </w:rPr>
        <w:t> </w:t>
      </w:r>
      <w:r w:rsidRPr="008641E3">
        <w:rPr>
          <w:rFonts w:cs="Tahoma"/>
          <w:color w:val="000000"/>
          <w:szCs w:val="18"/>
          <w:lang w:val="fr-FR"/>
        </w:rPr>
        <w:t>produit sont fournies à un client au titre d’un contrat de licence spécifique</w:t>
      </w:r>
      <w:r w:rsidR="0050526C" w:rsidRPr="008641E3">
        <w:rPr>
          <w:rFonts w:cs="Tahoma"/>
          <w:color w:val="000000"/>
          <w:szCs w:val="18"/>
          <w:lang w:val="fr-FR"/>
        </w:rPr>
        <w:t xml:space="preserve">. </w:t>
      </w:r>
      <w:r w:rsidRPr="008641E3">
        <w:rPr>
          <w:rFonts w:cs="Tahoma"/>
          <w:color w:val="000000"/>
          <w:szCs w:val="18"/>
          <w:lang w:val="fr-FR"/>
        </w:rPr>
        <w:t xml:space="preserve">Pour obtenir vos clés de produit, rendez-vous sur le site Web du </w:t>
      </w:r>
      <w:hyperlink r:id="rId40" w:history="1">
        <w:r w:rsidRPr="008641E3">
          <w:rPr>
            <w:rStyle w:val="Hyperlink"/>
            <w:szCs w:val="18"/>
            <w:lang w:val="fr-FR"/>
          </w:rPr>
          <w:t>Centre de Gestion des Licences en Volume Microsoft (VLSC)</w:t>
        </w:r>
      </w:hyperlink>
      <w:r w:rsidRPr="008641E3">
        <w:rPr>
          <w:rFonts w:cs="Tahoma"/>
          <w:color w:val="000000"/>
          <w:szCs w:val="18"/>
          <w:lang w:val="fr-FR"/>
        </w:rPr>
        <w:t xml:space="preserve">. Vous pouvez également contacter le </w:t>
      </w:r>
      <w:hyperlink r:id="rId41" w:history="1">
        <w:r w:rsidRPr="008641E3">
          <w:rPr>
            <w:rStyle w:val="Hyperlink"/>
            <w:color w:val="0070C0"/>
            <w:szCs w:val="18"/>
            <w:lang w:val="fr-FR"/>
          </w:rPr>
          <w:t>Centre d’activation des Licences en Volume Microsoft</w:t>
        </w:r>
      </w:hyperlink>
      <w:r w:rsidRPr="008641E3">
        <w:rPr>
          <w:rFonts w:cs="Tahoma"/>
          <w:color w:val="0070C0"/>
          <w:szCs w:val="18"/>
          <w:lang w:val="fr-FR"/>
        </w:rPr>
        <w:t>.</w:t>
      </w:r>
    </w:p>
    <w:p w:rsidR="008A1637" w:rsidRPr="008641E3" w:rsidRDefault="008A1637" w:rsidP="00F204A0">
      <w:pPr>
        <w:ind w:right="720"/>
        <w:rPr>
          <w:rFonts w:cs="Tahoma"/>
          <w:color w:val="000000"/>
          <w:szCs w:val="18"/>
          <w:lang w:val="fr-FR"/>
        </w:rPr>
      </w:pPr>
    </w:p>
    <w:p w:rsidR="008A1637" w:rsidRPr="008641E3" w:rsidRDefault="008A1637" w:rsidP="00F204A0">
      <w:pPr>
        <w:rPr>
          <w:lang w:val="fr-FR"/>
        </w:rPr>
      </w:pPr>
      <w:r w:rsidRPr="008641E3">
        <w:rPr>
          <w:rFonts w:cs="Tahoma"/>
          <w:color w:val="000000"/>
          <w:szCs w:val="18"/>
          <w:lang w:val="fr-FR"/>
        </w:rPr>
        <w:t>Pour consulter la liste des produits sous Licence en Volume qui nécessitent des clés de produit et pour plus</w:t>
      </w:r>
      <w:r w:rsidR="00F204A0" w:rsidRPr="008641E3">
        <w:rPr>
          <w:rFonts w:cs="Tahoma"/>
          <w:color w:val="000000"/>
          <w:szCs w:val="18"/>
          <w:lang w:val="fr-FR"/>
        </w:rPr>
        <w:t> </w:t>
      </w:r>
      <w:r w:rsidRPr="008641E3">
        <w:rPr>
          <w:rFonts w:cs="Tahoma"/>
          <w:color w:val="000000"/>
          <w:szCs w:val="18"/>
          <w:lang w:val="fr-FR"/>
        </w:rPr>
        <w:t xml:space="preserve">d’informations, rendez-vous à l’adresse : </w:t>
      </w:r>
      <w:hyperlink r:id="rId42" w:history="1">
        <w:r w:rsidRPr="008641E3">
          <w:rPr>
            <w:rStyle w:val="Hyperlink"/>
            <w:szCs w:val="18"/>
            <w:lang w:val="fr-FR"/>
          </w:rPr>
          <w:t>http://www.microsoft.com/licensing/resources/vol/volumelicensekey/default.mspx</w:t>
        </w:r>
      </w:hyperlink>
      <w:r w:rsidRPr="008641E3">
        <w:rPr>
          <w:rFonts w:cs="Tahoma"/>
          <w:szCs w:val="18"/>
          <w:lang w:val="fr-FR"/>
        </w:rPr>
        <w:t>.</w:t>
      </w:r>
    </w:p>
    <w:p w:rsidR="008A1637" w:rsidRPr="008641E3" w:rsidRDefault="008A1637" w:rsidP="00F204A0">
      <w:pPr>
        <w:rPr>
          <w:lang w:val="fr-FR"/>
        </w:rPr>
      </w:pPr>
      <w:r w:rsidRPr="008641E3">
        <w:rPr>
          <w:rFonts w:cs="Tahoma"/>
          <w:color w:val="1F497D"/>
          <w:szCs w:val="18"/>
          <w:lang w:val="fr-FR"/>
        </w:rPr>
        <w:br/>
      </w:r>
      <w:r w:rsidRPr="008641E3">
        <w:rPr>
          <w:rFonts w:cs="Tahoma"/>
          <w:color w:val="000000"/>
          <w:szCs w:val="18"/>
          <w:lang w:val="fr-FR"/>
        </w:rPr>
        <w:t>Certains produits sous Licence en Volume ne nécessitent pas de clé de produit</w:t>
      </w:r>
      <w:r w:rsidR="0050526C" w:rsidRPr="008641E3">
        <w:rPr>
          <w:rFonts w:cs="Tahoma"/>
          <w:color w:val="000000"/>
          <w:szCs w:val="18"/>
          <w:lang w:val="fr-FR"/>
        </w:rPr>
        <w:t xml:space="preserve">. </w:t>
      </w:r>
      <w:r w:rsidRPr="008641E3">
        <w:rPr>
          <w:rFonts w:cs="Tahoma"/>
          <w:color w:val="000000"/>
          <w:szCs w:val="18"/>
          <w:lang w:val="fr-FR"/>
        </w:rPr>
        <w:t>Le cas échéant, ils ne figurent pas dans la liste.</w:t>
      </w:r>
    </w:p>
    <w:p w:rsidR="008A1637" w:rsidRPr="008641E3" w:rsidRDefault="008A1637" w:rsidP="00F204A0">
      <w:pPr>
        <w:ind w:right="720"/>
        <w:rPr>
          <w:rFonts w:ascii="Calibri" w:hAnsi="Calibri" w:cs="Calibri"/>
          <w:b/>
          <w:bCs/>
          <w:color w:val="1F497D"/>
          <w:sz w:val="22"/>
          <w:lang w:val="fr-FR"/>
        </w:rPr>
      </w:pPr>
    </w:p>
    <w:p w:rsidR="008A1637" w:rsidRPr="008641E3" w:rsidRDefault="008A1637" w:rsidP="00F204A0">
      <w:pPr>
        <w:rPr>
          <w:lang w:val="fr-FR"/>
        </w:rPr>
      </w:pPr>
      <w:r w:rsidRPr="008641E3">
        <w:rPr>
          <w:rFonts w:cs="Tahoma"/>
          <w:b/>
          <w:bCs/>
          <w:color w:val="000000"/>
          <w:szCs w:val="18"/>
          <w:lang w:val="fr-FR"/>
        </w:rPr>
        <w:t>Remarque :</w:t>
      </w:r>
      <w:r w:rsidR="00A847C4" w:rsidRPr="008641E3">
        <w:rPr>
          <w:rFonts w:cs="Tahoma"/>
          <w:b/>
          <w:bCs/>
          <w:color w:val="000000"/>
          <w:szCs w:val="18"/>
          <w:lang w:val="fr-FR"/>
        </w:rPr>
        <w:t xml:space="preserve"> </w:t>
      </w:r>
      <w:r w:rsidRPr="008641E3">
        <w:rPr>
          <w:rFonts w:cs="Tahoma"/>
          <w:color w:val="000000"/>
          <w:szCs w:val="18"/>
          <w:lang w:val="fr-FR"/>
        </w:rPr>
        <w:t xml:space="preserve">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Ne divulguez pas vos clés de produit à des parties non autorisées. </w:t>
      </w:r>
    </w:p>
    <w:p w:rsidR="00023FE7" w:rsidRPr="008641E3" w:rsidRDefault="008A1637" w:rsidP="00DA7B0B">
      <w:pPr>
        <w:pStyle w:val="Heading1"/>
        <w:rPr>
          <w:lang w:val="fr-FR"/>
        </w:rPr>
      </w:pPr>
      <w:r w:rsidRPr="008641E3">
        <w:rPr>
          <w:lang w:val="fr-FR"/>
        </w:rPr>
        <w:br w:type="page"/>
      </w:r>
      <w:bookmarkStart w:id="997" w:name="_Toc336338255"/>
      <w:bookmarkStart w:id="998" w:name="_Toc353472399"/>
      <w:r w:rsidRPr="008641E3">
        <w:rPr>
          <w:lang w:val="fr-FR"/>
        </w:rPr>
        <w:t>NOTES RELATIVES AUX PRODUITS</w:t>
      </w:r>
      <w:bookmarkEnd w:id="997"/>
      <w:bookmarkEnd w:id="998"/>
    </w:p>
    <w:p w:rsidR="00023FE7" w:rsidRPr="008641E3" w:rsidRDefault="00023FE7">
      <w:pPr>
        <w:pStyle w:val="Heading2"/>
        <w:ind w:hanging="540"/>
        <w:rPr>
          <w:rFonts w:ascii="Tahoma" w:hAnsi="Tahoma" w:cs="Tahoma"/>
          <w:sz w:val="28"/>
          <w:szCs w:val="28"/>
          <w:lang w:val="fr-FR"/>
        </w:rPr>
      </w:pPr>
    </w:p>
    <w:p w:rsidR="00023FE7" w:rsidRPr="008641E3" w:rsidRDefault="00023FE7">
      <w:pPr>
        <w:pStyle w:val="Heading2"/>
        <w:ind w:left="0"/>
        <w:rPr>
          <w:lang w:val="fr-FR"/>
        </w:rPr>
      </w:pPr>
      <w:bookmarkStart w:id="999" w:name="_Toc336338256"/>
      <w:bookmarkStart w:id="1000" w:name="_Toc353472400"/>
      <w:r w:rsidRPr="008641E3">
        <w:rPr>
          <w:rFonts w:ascii="Tahoma" w:hAnsi="Tahoma" w:cs="Tahoma"/>
          <w:sz w:val="28"/>
          <w:lang w:val="fr-FR"/>
        </w:rPr>
        <w:t>Groupe des Produits Applications</w:t>
      </w:r>
      <w:bookmarkEnd w:id="999"/>
      <w:bookmarkEnd w:id="1000"/>
    </w:p>
    <w:p w:rsidR="00023FE7" w:rsidRPr="008641E3" w:rsidRDefault="00023FE7" w:rsidP="00D94745">
      <w:pPr>
        <w:rPr>
          <w:lang w:val="fr-FR"/>
        </w:rPr>
      </w:pPr>
      <w:bookmarkStart w:id="1001" w:name="_1_Data_Analyzer"/>
      <w:bookmarkStart w:id="1002" w:name="Aps_1BingMapsDesktopandContentPack"/>
      <w:bookmarkEnd w:id="1001"/>
    </w:p>
    <w:p w:rsidR="004A2FC2" w:rsidRPr="008641E3" w:rsidRDefault="004A2FC2" w:rsidP="004A2FC2">
      <w:pPr>
        <w:rPr>
          <w:lang w:val="fr-FR"/>
        </w:rPr>
      </w:pPr>
      <w:bookmarkStart w:id="1003" w:name="Aps_ExpStudioproducts"/>
      <w:bookmarkStart w:id="1004" w:name="Aps_ExpStudio2"/>
      <w:bookmarkStart w:id="1005" w:name="Aps_1ExpStudio3"/>
      <w:bookmarkEnd w:id="1002"/>
    </w:p>
    <w:p w:rsidR="00176313" w:rsidRPr="008641E3" w:rsidRDefault="00B54C21" w:rsidP="004A2FC2">
      <w:pPr>
        <w:pStyle w:val="Heading3"/>
        <w:ind w:left="180" w:hanging="180"/>
        <w:rPr>
          <w:lang w:val="fr-FR"/>
        </w:rPr>
      </w:pPr>
      <w:bookmarkStart w:id="1006" w:name="_12_Expression_Encoder"/>
      <w:bookmarkStart w:id="1007" w:name="_1_Expression_Encoder"/>
      <w:bookmarkStart w:id="1008" w:name="_Toc336338258"/>
      <w:bookmarkStart w:id="1009" w:name="_Toc353472401"/>
      <w:bookmarkEnd w:id="1006"/>
      <w:bookmarkEnd w:id="1007"/>
      <w:r w:rsidRPr="008641E3">
        <w:rPr>
          <w:rFonts w:ascii="Tahoma" w:hAnsi="Tahoma"/>
          <w:caps/>
          <w:color w:val="F66400"/>
          <w:sz w:val="22"/>
          <w:vertAlign w:val="superscript"/>
          <w:lang w:val="fr-FR"/>
        </w:rPr>
        <w:t>1</w:t>
      </w:r>
      <w:r w:rsidRPr="008641E3">
        <w:rPr>
          <w:rFonts w:ascii="Tahoma" w:hAnsi="Tahoma"/>
          <w:color w:val="F66400"/>
          <w:sz w:val="22"/>
          <w:lang w:val="fr-FR"/>
        </w:rPr>
        <w:t xml:space="preserve"> Expression Encoder Pro 4</w:t>
      </w:r>
      <w:bookmarkEnd w:id="1003"/>
      <w:bookmarkEnd w:id="1008"/>
      <w:bookmarkEnd w:id="1009"/>
    </w:p>
    <w:p w:rsidR="00176313" w:rsidRPr="008641E3" w:rsidRDefault="00176313" w:rsidP="004A2FC2">
      <w:pPr>
        <w:rPr>
          <w:lang w:val="fr-FR"/>
        </w:rPr>
      </w:pPr>
    </w:p>
    <w:p w:rsidR="00176313" w:rsidRPr="008641E3" w:rsidRDefault="00176313" w:rsidP="00864B8A">
      <w:pPr>
        <w:spacing w:after="60"/>
        <w:ind w:left="720"/>
        <w:rPr>
          <w:lang w:val="fr-FR"/>
        </w:rPr>
      </w:pPr>
      <w:r w:rsidRPr="008641E3">
        <w:rPr>
          <w:rFonts w:cs="Tahoma"/>
          <w:b/>
          <w:szCs w:val="20"/>
          <w:lang w:val="fr-FR"/>
        </w:rPr>
        <w:t>Expression Encoder Pro 4</w:t>
      </w:r>
    </w:p>
    <w:p w:rsidR="00176313" w:rsidRPr="008641E3" w:rsidRDefault="00176313" w:rsidP="004A2FC2">
      <w:pPr>
        <w:ind w:left="720"/>
        <w:rPr>
          <w:lang w:val="fr-FR"/>
        </w:rPr>
      </w:pPr>
      <w:r w:rsidRPr="008641E3">
        <w:rPr>
          <w:rFonts w:cs="Tahoma"/>
          <w:color w:val="000000"/>
          <w:szCs w:val="18"/>
          <w:lang w:val="fr-FR"/>
        </w:rPr>
        <w:t>La gamme de produits Expression a changé de nom</w:t>
      </w:r>
      <w:r w:rsidR="0050526C" w:rsidRPr="008641E3">
        <w:rPr>
          <w:rFonts w:cs="Tahoma"/>
          <w:color w:val="000000"/>
          <w:szCs w:val="18"/>
          <w:lang w:val="fr-FR"/>
        </w:rPr>
        <w:t xml:space="preserve">. </w:t>
      </w:r>
      <w:r w:rsidRPr="008641E3">
        <w:rPr>
          <w:rFonts w:cs="Tahoma"/>
          <w:color w:val="000000"/>
          <w:szCs w:val="18"/>
          <w:lang w:val="fr-FR"/>
        </w:rPr>
        <w:t>Seul le nom du produit a changé, les versions 3 et 4 du logiciel sont identiques</w:t>
      </w:r>
      <w:r w:rsidR="0050526C" w:rsidRPr="008641E3">
        <w:rPr>
          <w:rFonts w:cs="Tahoma"/>
          <w:color w:val="000000"/>
          <w:szCs w:val="18"/>
          <w:lang w:val="fr-FR"/>
        </w:rPr>
        <w:t xml:space="preserve">. </w:t>
      </w:r>
      <w:r w:rsidRPr="008641E3">
        <w:rPr>
          <w:rFonts w:cs="Tahoma"/>
          <w:color w:val="000000"/>
          <w:szCs w:val="18"/>
          <w:lang w:val="fr-FR"/>
        </w:rPr>
        <w:t>Par conséquent, les clients disposant de licences pour les produits version 3 seront considérés détenteurs de licences pour les produits version 4 correspondants (comme indiqué ci-dessous) et 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0050526C" w:rsidRPr="008641E3">
        <w:rPr>
          <w:rFonts w:cs="Tahoma"/>
          <w:color w:val="000000"/>
          <w:szCs w:val="18"/>
          <w:lang w:val="fr-FR"/>
        </w:rPr>
        <w:t xml:space="preserve">. </w:t>
      </w:r>
      <w:r w:rsidRPr="008641E3">
        <w:rPr>
          <w:rFonts w:cs="Tahoma"/>
          <w:color w:val="000000"/>
          <w:szCs w:val="18"/>
          <w:lang w:val="fr-FR"/>
        </w:rPr>
        <w:t>Le changement de nom ne prolonge pas la garantie ni aucune des obligations de support de Microsoft dans le cadre de la Software Assurance des produits.</w:t>
      </w:r>
    </w:p>
    <w:p w:rsidR="00973A93" w:rsidRPr="008641E3" w:rsidRDefault="00973A93">
      <w:pPr>
        <w:rPr>
          <w:rFonts w:cs="Tahoma"/>
          <w:b/>
          <w:szCs w:val="20"/>
          <w:lang w:val="fr-FR"/>
        </w:rPr>
      </w:pPr>
    </w:p>
    <w:p w:rsidR="004A2FC2" w:rsidRPr="008641E3" w:rsidRDefault="004A2FC2" w:rsidP="004A2FC2">
      <w:pPr>
        <w:rPr>
          <w:lang w:val="fr-FR"/>
        </w:rPr>
      </w:pPr>
      <w:bookmarkStart w:id="1010" w:name="_Toc254806117"/>
      <w:bookmarkStart w:id="1011" w:name="Aps_MSDNOPSystems"/>
      <w:bookmarkStart w:id="1012" w:name="Aps_3MSDNOPSystems"/>
      <w:bookmarkStart w:id="1013" w:name="Aps_5OffCommunicator07"/>
      <w:bookmarkEnd w:id="1004"/>
      <w:bookmarkEnd w:id="1005"/>
    </w:p>
    <w:p w:rsidR="00E316C2" w:rsidRPr="008641E3" w:rsidRDefault="00B54C21" w:rsidP="00E316C2">
      <w:pPr>
        <w:pStyle w:val="Heading3"/>
        <w:rPr>
          <w:lang w:val="fr-FR"/>
        </w:rPr>
      </w:pPr>
      <w:bookmarkStart w:id="1014" w:name="_23_Lync_for"/>
      <w:bookmarkStart w:id="1015" w:name="_2_Lync_2011"/>
      <w:bookmarkStart w:id="1016" w:name="_Toc336338259"/>
      <w:bookmarkStart w:id="1017" w:name="_Toc353472402"/>
      <w:bookmarkStart w:id="1018" w:name="Aps_3Lync2010"/>
      <w:bookmarkEnd w:id="1014"/>
      <w:bookmarkEnd w:id="1015"/>
      <w:r w:rsidRPr="008641E3">
        <w:rPr>
          <w:rFonts w:ascii="Tahoma" w:hAnsi="Tahoma"/>
          <w:caps/>
          <w:color w:val="F66400"/>
          <w:sz w:val="22"/>
          <w:vertAlign w:val="superscript"/>
          <w:lang w:val="fr-FR"/>
        </w:rPr>
        <w:t>2</w:t>
      </w:r>
      <w:bookmarkStart w:id="1019" w:name="Aps_4LyncforMac2011"/>
      <w:r w:rsidR="00F204A0" w:rsidRPr="008641E3">
        <w:rPr>
          <w:rFonts w:ascii="Tahoma" w:hAnsi="Tahoma"/>
          <w:caps/>
          <w:color w:val="F66400"/>
          <w:sz w:val="22"/>
          <w:lang w:val="fr-FR"/>
        </w:rPr>
        <w:t xml:space="preserve"> </w:t>
      </w:r>
      <w:r w:rsidRPr="008641E3">
        <w:rPr>
          <w:rFonts w:ascii="Tahoma" w:hAnsi="Tahoma"/>
          <w:color w:val="F66400"/>
          <w:sz w:val="22"/>
          <w:lang w:val="fr-FR"/>
        </w:rPr>
        <w:t xml:space="preserve">Lync </w:t>
      </w:r>
      <w:bookmarkEnd w:id="1016"/>
      <w:r w:rsidRPr="008641E3">
        <w:rPr>
          <w:rFonts w:ascii="Tahoma" w:hAnsi="Tahoma"/>
          <w:color w:val="F66400"/>
          <w:sz w:val="22"/>
          <w:lang w:val="fr-FR"/>
        </w:rPr>
        <w:t>2011 pour Mac</w:t>
      </w:r>
      <w:bookmarkEnd w:id="1017"/>
      <w:bookmarkEnd w:id="1019"/>
    </w:p>
    <w:p w:rsidR="00AE5A9F" w:rsidRPr="008641E3" w:rsidRDefault="00AE5A9F" w:rsidP="00AE5A9F">
      <w:pPr>
        <w:rPr>
          <w:lang w:val="fr-FR"/>
        </w:rPr>
      </w:pPr>
    </w:p>
    <w:bookmarkEnd w:id="1018"/>
    <w:p w:rsidR="004A2FC2" w:rsidRPr="008641E3" w:rsidRDefault="00E316C2" w:rsidP="00864B8A">
      <w:pPr>
        <w:spacing w:after="60"/>
        <w:ind w:left="720"/>
        <w:rPr>
          <w:lang w:val="fr-FR"/>
        </w:rPr>
      </w:pPr>
      <w:r w:rsidRPr="008641E3">
        <w:rPr>
          <w:rFonts w:cs="Tahoma"/>
          <w:b/>
          <w:szCs w:val="20"/>
          <w:lang w:val="fr-FR"/>
        </w:rPr>
        <w:t xml:space="preserve">Chemin de migration de la Software Assurance pour Communicator 2011 pour Mac </w:t>
      </w:r>
    </w:p>
    <w:p w:rsidR="00B9674D" w:rsidRPr="008641E3" w:rsidRDefault="00E316C2" w:rsidP="004A2FC2">
      <w:pPr>
        <w:adjustRightInd w:val="0"/>
        <w:ind w:left="720"/>
        <w:textAlignment w:val="baseline"/>
        <w:rPr>
          <w:lang w:val="fr-FR"/>
        </w:rPr>
      </w:pPr>
      <w:r w:rsidRPr="008641E3">
        <w:rPr>
          <w:rFonts w:cs="Tahoma"/>
          <w:lang w:val="fr-FR"/>
        </w:rPr>
        <w:t>Le successeur de Communicator 2011 pour Mac est Lync 2011 pour Mac.</w:t>
      </w:r>
    </w:p>
    <w:p w:rsidR="004A2FC2" w:rsidRPr="008641E3" w:rsidRDefault="004A2FC2" w:rsidP="004A2FC2">
      <w:pPr>
        <w:adjustRightInd w:val="0"/>
        <w:textAlignment w:val="baseline"/>
        <w:rPr>
          <w:lang w:val="fr-FR"/>
        </w:rPr>
      </w:pPr>
    </w:p>
    <w:p w:rsidR="004A2FC2" w:rsidRPr="008641E3" w:rsidRDefault="004A2FC2" w:rsidP="004A2FC2">
      <w:pPr>
        <w:adjustRightInd w:val="0"/>
        <w:textAlignment w:val="baseline"/>
        <w:rPr>
          <w:lang w:val="fr-FR"/>
        </w:rPr>
      </w:pPr>
    </w:p>
    <w:p w:rsidR="00DC2291" w:rsidRPr="008641E3" w:rsidRDefault="00B54C21" w:rsidP="00DC2291">
      <w:pPr>
        <w:pStyle w:val="Heading3"/>
        <w:rPr>
          <w:lang w:val="fr-FR"/>
        </w:rPr>
      </w:pPr>
      <w:bookmarkStart w:id="1020" w:name="_34_MSDN_Operating"/>
      <w:bookmarkStart w:id="1021" w:name="_3_Systèmes_d’exploitation"/>
      <w:bookmarkStart w:id="1022" w:name="_Toc336338261"/>
      <w:bookmarkStart w:id="1023" w:name="_Toc353472403"/>
      <w:bookmarkEnd w:id="1020"/>
      <w:bookmarkEnd w:id="1021"/>
      <w:r w:rsidRPr="008641E3">
        <w:rPr>
          <w:rFonts w:ascii="Tahoma" w:hAnsi="Tahoma"/>
          <w:caps/>
          <w:color w:val="F66400"/>
          <w:sz w:val="22"/>
          <w:vertAlign w:val="superscript"/>
          <w:lang w:val="fr-FR"/>
        </w:rPr>
        <w:t>3</w:t>
      </w:r>
      <w:r w:rsidRPr="008641E3">
        <w:rPr>
          <w:rFonts w:ascii="Tahoma" w:hAnsi="Tahoma"/>
          <w:color w:val="F66400"/>
          <w:sz w:val="22"/>
          <w:lang w:val="fr-FR"/>
        </w:rPr>
        <w:t xml:space="preserve"> Systèmes d’exploitation MSDN</w:t>
      </w:r>
      <w:bookmarkEnd w:id="1010"/>
      <w:bookmarkEnd w:id="1022"/>
      <w:bookmarkEnd w:id="1023"/>
    </w:p>
    <w:bookmarkEnd w:id="1011"/>
    <w:bookmarkEnd w:id="1012"/>
    <w:p w:rsidR="00D16EA8" w:rsidRPr="008641E3" w:rsidRDefault="00D16EA8" w:rsidP="00D16EA8">
      <w:pPr>
        <w:pStyle w:val="FootnoteBulletLevel1"/>
        <w:tabs>
          <w:tab w:val="clear" w:pos="900"/>
        </w:tabs>
        <w:spacing w:before="0" w:after="0"/>
        <w:ind w:left="720" w:firstLine="0"/>
        <w:rPr>
          <w:rFonts w:ascii="Tahoma" w:hAnsi="Tahoma" w:cs="Tahoma"/>
          <w:sz w:val="18"/>
          <w:u w:val="single"/>
          <w:lang w:val="fr-FR"/>
        </w:rPr>
      </w:pPr>
    </w:p>
    <w:p w:rsidR="00D16EA8" w:rsidRPr="008641E3" w:rsidRDefault="00DC2291" w:rsidP="00864B8A">
      <w:pPr>
        <w:spacing w:after="60"/>
        <w:ind w:left="720"/>
        <w:rPr>
          <w:lang w:val="fr-FR"/>
        </w:rPr>
      </w:pPr>
      <w:r w:rsidRPr="008641E3">
        <w:rPr>
          <w:rFonts w:cs="Tahoma"/>
          <w:b/>
          <w:szCs w:val="20"/>
          <w:lang w:val="fr-FR"/>
        </w:rPr>
        <w:t>Éligibilité à la Software Assurance</w:t>
      </w:r>
    </w:p>
    <w:p w:rsidR="008368B4" w:rsidRPr="008641E3" w:rsidRDefault="00DC2291" w:rsidP="007F6138">
      <w:pPr>
        <w:pStyle w:val="EndnoteText"/>
        <w:tabs>
          <w:tab w:val="num" w:pos="1080"/>
        </w:tabs>
        <w:ind w:left="720"/>
        <w:rPr>
          <w:lang w:val="fr-FR"/>
        </w:rPr>
      </w:pPr>
      <w:r w:rsidRPr="008641E3">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w:t>
      </w:r>
      <w:r w:rsidR="007F6138">
        <w:rPr>
          <w:rFonts w:ascii="Tahoma" w:hAnsi="Tahoma" w:cs="Tahoma"/>
          <w:sz w:val="18"/>
          <w:lang w:val="fr-FR"/>
        </w:rPr>
        <w:t> </w:t>
      </w:r>
      <w:r w:rsidRPr="008641E3">
        <w:rPr>
          <w:rFonts w:ascii="Tahoma" w:hAnsi="Tahoma" w:cs="Tahoma"/>
          <w:sz w:val="18"/>
          <w:lang w:val="fr-FR"/>
        </w:rPr>
        <w:t>le</w:t>
      </w:r>
      <w:r w:rsidR="00F204A0" w:rsidRPr="008641E3">
        <w:rPr>
          <w:rFonts w:ascii="Tahoma" w:hAnsi="Tahoma" w:cs="Tahoma"/>
          <w:sz w:val="18"/>
          <w:lang w:val="fr-FR"/>
        </w:rPr>
        <w:t> </w:t>
      </w:r>
      <w:r w:rsidRPr="008641E3">
        <w:rPr>
          <w:rFonts w:ascii="Tahoma" w:hAnsi="Tahoma" w:cs="Tahoma"/>
          <w:sz w:val="18"/>
          <w:lang w:val="fr-FR"/>
        </w:rPr>
        <w:t>nouvel abonnement MSDN doit être supprimé.</w:t>
      </w:r>
    </w:p>
    <w:p w:rsidR="00DC2291" w:rsidRPr="008641E3" w:rsidRDefault="00DC2291" w:rsidP="00D16EA8">
      <w:pPr>
        <w:pStyle w:val="EndnoteText"/>
        <w:tabs>
          <w:tab w:val="num" w:pos="1080"/>
        </w:tabs>
        <w:ind w:left="720"/>
        <w:rPr>
          <w:rFonts w:ascii="Tahoma" w:hAnsi="Tahoma" w:cs="Tahoma"/>
          <w:sz w:val="18"/>
          <w:lang w:val="fr-FR" w:eastAsia="ja-JP"/>
        </w:rPr>
      </w:pP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Ultimate avec MSDN</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Premium avec MSDN</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 Embedded</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Test Professional avec MSDN</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 Professional</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 Premium</w:t>
      </w:r>
    </w:p>
    <w:p w:rsidR="00DC2291" w:rsidRPr="006C7ED0" w:rsidRDefault="00DC2291" w:rsidP="00D16EA8">
      <w:pPr>
        <w:pStyle w:val="FootnoteBulletLevel2"/>
        <w:numPr>
          <w:ilvl w:val="0"/>
          <w:numId w:val="4"/>
        </w:numPr>
        <w:spacing w:before="0" w:after="60"/>
        <w:ind w:left="1440"/>
      </w:pPr>
      <w:r w:rsidRPr="006C7ED0">
        <w:rPr>
          <w:rFonts w:ascii="Tahoma" w:hAnsi="Tahoma" w:cs="Tahoma"/>
          <w:sz w:val="18"/>
        </w:rPr>
        <w:t>Visual Studio Team System Team Suite avec MSDN Premium</w:t>
      </w:r>
    </w:p>
    <w:p w:rsidR="00DC2291" w:rsidRPr="006C7ED0" w:rsidRDefault="00DC2291" w:rsidP="00D16EA8">
      <w:pPr>
        <w:pStyle w:val="FootnoteBulletLevel2"/>
        <w:numPr>
          <w:ilvl w:val="0"/>
          <w:numId w:val="4"/>
        </w:numPr>
        <w:spacing w:before="0" w:after="60"/>
        <w:ind w:left="1440"/>
      </w:pPr>
      <w:r w:rsidRPr="006C7ED0">
        <w:rPr>
          <w:rFonts w:ascii="Tahoma" w:hAnsi="Tahoma" w:cs="Tahoma"/>
          <w:sz w:val="18"/>
        </w:rPr>
        <w:t>Visual Studio Team System Test avec MSDN Premium</w:t>
      </w:r>
    </w:p>
    <w:p w:rsidR="00DC2291" w:rsidRPr="006C7ED0" w:rsidRDefault="00DC2291" w:rsidP="00D16EA8">
      <w:pPr>
        <w:pStyle w:val="FootnoteBulletLevel2"/>
        <w:numPr>
          <w:ilvl w:val="0"/>
          <w:numId w:val="4"/>
        </w:numPr>
        <w:spacing w:before="0" w:after="60"/>
        <w:ind w:left="1440"/>
      </w:pPr>
      <w:r w:rsidRPr="006C7ED0">
        <w:rPr>
          <w:rFonts w:ascii="Tahoma" w:hAnsi="Tahoma" w:cs="Tahoma"/>
          <w:sz w:val="18"/>
        </w:rPr>
        <w:t>Visual Studio Team System Development avec MSDN Premium</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 xml:space="preserve">Visual Studio Team System Architecture avec MSDN Premium </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Visual Studio Team System Database avec MSDN Premium</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Systèmes d’exploitation MSDN</w:t>
      </w:r>
    </w:p>
    <w:p w:rsidR="00DC2291" w:rsidRPr="008641E3" w:rsidRDefault="00DC2291" w:rsidP="00D16EA8">
      <w:pPr>
        <w:pStyle w:val="FootnoteBulletLevel2"/>
        <w:numPr>
          <w:ilvl w:val="0"/>
          <w:numId w:val="4"/>
        </w:numPr>
        <w:spacing w:before="0" w:after="60"/>
        <w:ind w:left="1440"/>
        <w:rPr>
          <w:lang w:val="fr-FR"/>
        </w:rPr>
      </w:pPr>
      <w:r w:rsidRPr="008641E3">
        <w:rPr>
          <w:rFonts w:ascii="Tahoma" w:hAnsi="Tahoma" w:cs="Tahoma"/>
          <w:sz w:val="18"/>
          <w:lang w:val="fr-FR"/>
        </w:rPr>
        <w:t>Clients possédant un abonnement contracté auprès d’un détaillant pour l’un des logiciels ci-dessus</w:t>
      </w:r>
    </w:p>
    <w:p w:rsidR="002333B5" w:rsidRPr="008641E3" w:rsidRDefault="002333B5" w:rsidP="00D16EA8">
      <w:pPr>
        <w:pStyle w:val="FootnoteBulletLevel2"/>
        <w:tabs>
          <w:tab w:val="clear" w:pos="1260"/>
        </w:tabs>
        <w:spacing w:before="0"/>
        <w:ind w:left="0" w:firstLine="0"/>
        <w:rPr>
          <w:rFonts w:ascii="Tahoma" w:hAnsi="Tahoma" w:cs="Tahoma"/>
          <w:sz w:val="18"/>
          <w:lang w:val="fr-FR"/>
        </w:rPr>
      </w:pPr>
    </w:p>
    <w:p w:rsidR="00F204A0" w:rsidRPr="008641E3" w:rsidRDefault="00F204A0" w:rsidP="00D16EA8">
      <w:pPr>
        <w:pStyle w:val="FootnoteBulletLevel2"/>
        <w:tabs>
          <w:tab w:val="clear" w:pos="1260"/>
        </w:tabs>
        <w:spacing w:before="0"/>
        <w:ind w:left="0" w:firstLine="0"/>
        <w:rPr>
          <w:rFonts w:ascii="Tahoma" w:hAnsi="Tahoma" w:cs="Tahoma"/>
          <w:sz w:val="18"/>
          <w:lang w:val="fr-FR"/>
        </w:rPr>
      </w:pPr>
    </w:p>
    <w:p w:rsidR="00FF5F0B" w:rsidRPr="008641E3" w:rsidRDefault="00FF5F0B" w:rsidP="00D16EA8">
      <w:pPr>
        <w:pStyle w:val="FootnoteBulletLevel2"/>
        <w:tabs>
          <w:tab w:val="clear" w:pos="1260"/>
        </w:tabs>
        <w:spacing w:before="0"/>
        <w:ind w:left="0" w:firstLine="0"/>
        <w:rPr>
          <w:rFonts w:ascii="Tahoma" w:hAnsi="Tahoma" w:cs="Tahoma"/>
          <w:sz w:val="18"/>
          <w:lang w:val="fr-FR"/>
        </w:rPr>
      </w:pPr>
    </w:p>
    <w:p w:rsidR="00D16EA8" w:rsidRPr="008641E3" w:rsidRDefault="00F51051" w:rsidP="00864B8A">
      <w:pPr>
        <w:spacing w:after="60"/>
        <w:ind w:left="720"/>
        <w:rPr>
          <w:lang w:val="fr-FR"/>
        </w:rPr>
      </w:pPr>
      <w:r w:rsidRPr="008641E3">
        <w:rPr>
          <w:rFonts w:cs="Tahoma"/>
          <w:b/>
          <w:szCs w:val="20"/>
          <w:lang w:val="fr-FR"/>
        </w:rPr>
        <w:t>Services d’abonnement</w:t>
      </w:r>
    </w:p>
    <w:p w:rsidR="00B26237" w:rsidRPr="008641E3" w:rsidRDefault="002333B5" w:rsidP="00D16EA8">
      <w:pPr>
        <w:pStyle w:val="FootnoteBulletLevel2"/>
        <w:tabs>
          <w:tab w:val="clear" w:pos="1260"/>
        </w:tabs>
        <w:spacing w:before="0"/>
        <w:ind w:left="720" w:firstLine="0"/>
        <w:rPr>
          <w:lang w:val="fr-FR"/>
        </w:rPr>
      </w:pPr>
      <w:r w:rsidRPr="008641E3">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rsidR="00D16EA8" w:rsidRPr="008641E3" w:rsidRDefault="00D16EA8" w:rsidP="00D16EA8">
      <w:pPr>
        <w:pStyle w:val="FootnoteBulletLevel2"/>
        <w:tabs>
          <w:tab w:val="clear" w:pos="1260"/>
        </w:tabs>
        <w:spacing w:before="0"/>
        <w:ind w:left="0" w:firstLine="0"/>
        <w:rPr>
          <w:rFonts w:ascii="Tahoma" w:hAnsi="Tahoma" w:cs="Tahoma"/>
          <w:sz w:val="18"/>
          <w:szCs w:val="18"/>
          <w:lang w:val="fr-FR"/>
        </w:rPr>
      </w:pPr>
    </w:p>
    <w:p w:rsidR="00D16EA8" w:rsidRPr="008641E3" w:rsidRDefault="00D16EA8" w:rsidP="00D16EA8">
      <w:pPr>
        <w:pStyle w:val="FootnoteBulletLevel2"/>
        <w:tabs>
          <w:tab w:val="clear" w:pos="1260"/>
        </w:tabs>
        <w:spacing w:before="0"/>
        <w:ind w:left="0" w:firstLine="0"/>
        <w:rPr>
          <w:rFonts w:ascii="Tahoma" w:hAnsi="Tahoma" w:cs="Tahoma"/>
          <w:sz w:val="18"/>
          <w:szCs w:val="18"/>
          <w:lang w:val="fr-FR"/>
        </w:rPr>
      </w:pPr>
    </w:p>
    <w:p w:rsidR="00B26237" w:rsidRPr="008641E3" w:rsidRDefault="00B54C21" w:rsidP="00B26237">
      <w:pPr>
        <w:pStyle w:val="Heading2"/>
        <w:ind w:left="0"/>
        <w:rPr>
          <w:lang w:val="fr-FR"/>
        </w:rPr>
      </w:pPr>
      <w:bookmarkStart w:id="1024" w:name="_6_Office_365"/>
      <w:bookmarkStart w:id="1025" w:name="_45_Office_365"/>
      <w:bookmarkStart w:id="1026" w:name="_4_Office_365"/>
      <w:bookmarkStart w:id="1027" w:name="_Toc336338262"/>
      <w:bookmarkStart w:id="1028" w:name="_Toc353472404"/>
      <w:bookmarkEnd w:id="1024"/>
      <w:bookmarkEnd w:id="1025"/>
      <w:bookmarkEnd w:id="1026"/>
      <w:r w:rsidRPr="008641E3">
        <w:rPr>
          <w:rFonts w:ascii="Tahoma" w:hAnsi="Tahoma" w:cs="Tahoma"/>
          <w:caps/>
          <w:color w:val="F66400"/>
          <w:sz w:val="22"/>
          <w:szCs w:val="20"/>
          <w:vertAlign w:val="superscript"/>
          <w:lang w:val="fr-FR"/>
        </w:rPr>
        <w:t>4</w:t>
      </w:r>
      <w:r w:rsidR="00F204A0" w:rsidRPr="008641E3">
        <w:rPr>
          <w:rFonts w:ascii="Tahoma" w:hAnsi="Tahoma" w:cs="Tahoma"/>
          <w:caps/>
          <w:color w:val="F66400"/>
          <w:sz w:val="22"/>
          <w:szCs w:val="20"/>
          <w:lang w:val="fr-FR"/>
        </w:rPr>
        <w:t xml:space="preserve"> </w:t>
      </w:r>
      <w:r w:rsidRPr="008641E3">
        <w:rPr>
          <w:rFonts w:ascii="Tahoma" w:hAnsi="Tahoma" w:cs="Tahoma"/>
          <w:color w:val="FF6600"/>
          <w:sz w:val="22"/>
          <w:szCs w:val="22"/>
          <w:lang w:val="fr-FR"/>
        </w:rPr>
        <w:t>Office 365 Éducation A2-A4 (SL Utilisateur)</w:t>
      </w:r>
      <w:bookmarkEnd w:id="1027"/>
      <w:bookmarkEnd w:id="1028"/>
    </w:p>
    <w:p w:rsidR="00B26237" w:rsidRPr="008641E3" w:rsidRDefault="00B26237" w:rsidP="00AE5A9F">
      <w:pPr>
        <w:rPr>
          <w:rFonts w:cs="Tahoma"/>
          <w:szCs w:val="20"/>
          <w:lang w:val="fr-FR"/>
        </w:rPr>
      </w:pPr>
    </w:p>
    <w:p w:rsidR="00B26237" w:rsidRPr="008641E3" w:rsidRDefault="00B26237" w:rsidP="00F204A0">
      <w:pPr>
        <w:ind w:left="720"/>
        <w:rPr>
          <w:lang w:val="fr-FR"/>
        </w:rPr>
      </w:pPr>
      <w:r w:rsidRPr="008641E3">
        <w:rPr>
          <w:rFonts w:eastAsia="Calibri" w:cs="Tahoma"/>
          <w:color w:val="000000"/>
          <w:szCs w:val="18"/>
          <w:lang w:val="fr-FR"/>
        </w:rPr>
        <w:t>Office 365 Éducation A2-A4 se compose des versions spécifiques à l’éducation des services en ligne d’Office</w:t>
      </w:r>
      <w:r w:rsidR="00F204A0" w:rsidRPr="008641E3">
        <w:rPr>
          <w:rFonts w:eastAsia="Calibri" w:cs="Tahoma"/>
          <w:color w:val="000000"/>
          <w:szCs w:val="18"/>
          <w:lang w:val="fr-FR"/>
        </w:rPr>
        <w:t> </w:t>
      </w:r>
      <w:r w:rsidRPr="008641E3">
        <w:rPr>
          <w:rFonts w:eastAsia="Calibri" w:cs="Tahoma"/>
          <w:color w:val="000000"/>
          <w:szCs w:val="18"/>
          <w:lang w:val="fr-FR"/>
        </w:rPr>
        <w:t>365 Entreprise E2-E4</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d’Office Éducation A2-A4 et de leurs composants sont</w:t>
      </w:r>
      <w:r w:rsidR="00F204A0" w:rsidRPr="008641E3">
        <w:rPr>
          <w:rFonts w:eastAsia="Calibri" w:cs="Tahoma"/>
          <w:color w:val="000000"/>
          <w:szCs w:val="18"/>
          <w:lang w:val="fr-FR"/>
        </w:rPr>
        <w:t> </w:t>
      </w:r>
      <w:r w:rsidRPr="008641E3">
        <w:rPr>
          <w:rFonts w:eastAsia="Calibri" w:cs="Tahoma"/>
          <w:color w:val="000000"/>
          <w:szCs w:val="18"/>
          <w:lang w:val="fr-FR"/>
        </w:rPr>
        <w:t>identiques aux droits d’utilisation de leurs équivalents grand public</w:t>
      </w:r>
      <w:r w:rsidR="0050526C" w:rsidRPr="008641E3">
        <w:rPr>
          <w:rFonts w:eastAsia="Calibri" w:cs="Tahoma"/>
          <w:color w:val="000000"/>
          <w:szCs w:val="18"/>
          <w:lang w:val="fr-FR"/>
        </w:rPr>
        <w:t xml:space="preserve">. </w:t>
      </w:r>
      <w:r w:rsidRPr="008641E3">
        <w:rPr>
          <w:rFonts w:eastAsia="Calibri" w:cs="Tahoma"/>
          <w:color w:val="000000"/>
          <w:szCs w:val="18"/>
          <w:lang w:val="fr-FR"/>
        </w:rPr>
        <w:t>Toutefois, les utilisateurs disposant</w:t>
      </w:r>
      <w:r w:rsidR="00F204A0" w:rsidRPr="008641E3">
        <w:rPr>
          <w:rFonts w:eastAsia="Calibri" w:cs="Tahoma"/>
          <w:color w:val="000000"/>
          <w:szCs w:val="18"/>
          <w:lang w:val="fr-FR"/>
        </w:rPr>
        <w:t> </w:t>
      </w:r>
      <w:r w:rsidRPr="008641E3">
        <w:rPr>
          <w:rFonts w:eastAsia="Calibri" w:cs="Tahoma"/>
          <w:color w:val="000000"/>
          <w:szCs w:val="18"/>
          <w:lang w:val="fr-FR"/>
        </w:rPr>
        <w:t>de SL Utilisateur Office 365 Éducation A2 ne sont pas autorisés à accéder aux serveurs sur site.</w:t>
      </w:r>
    </w:p>
    <w:p w:rsidR="00B26237" w:rsidRPr="008641E3" w:rsidRDefault="00B26237" w:rsidP="00B26237">
      <w:pPr>
        <w:ind w:left="720"/>
        <w:rPr>
          <w:rFonts w:eastAsia="Calibri" w:cs="Tahoma"/>
          <w:color w:val="000000"/>
          <w:szCs w:val="18"/>
          <w:lang w:val="fr-FR"/>
        </w:rPr>
      </w:pPr>
    </w:p>
    <w:p w:rsidR="00B26237" w:rsidRPr="008641E3" w:rsidRDefault="00B26237" w:rsidP="00B26237">
      <w:pPr>
        <w:ind w:left="720"/>
        <w:rPr>
          <w:lang w:val="fr-FR"/>
        </w:rPr>
      </w:pPr>
      <w:r w:rsidRPr="008641E3">
        <w:rPr>
          <w:rFonts w:eastAsia="Calibri" w:cs="Tahoma"/>
          <w:color w:val="000000"/>
          <w:szCs w:val="18"/>
          <w:lang w:val="fr-FR"/>
        </w:rPr>
        <w:t xml:space="preserve">Les licences d’abonnement pour Office 365 Plans vendues au titre d’un Contrat School doivent être achetées par utilisateur, avec une option couvrant ou non l’ensemble de l’Établissement. L’Établissement devra commander les Licences d’Abonnement Utilisateur supplémentaires requises pour accéder à O365 Plan </w:t>
      </w:r>
      <w:r w:rsidR="00F204A0" w:rsidRPr="008641E3">
        <w:rPr>
          <w:rFonts w:eastAsia="Calibri" w:cs="Tahoma"/>
          <w:color w:val="000000"/>
          <w:szCs w:val="18"/>
          <w:lang w:val="fr-FR"/>
        </w:rPr>
        <w:br/>
      </w:r>
      <w:r w:rsidRPr="008641E3">
        <w:rPr>
          <w:rFonts w:eastAsia="Calibri" w:cs="Tahoma"/>
          <w:color w:val="000000"/>
          <w:szCs w:val="18"/>
          <w:lang w:val="fr-FR"/>
        </w:rPr>
        <w:t>à mi-durée, le cas échéant</w:t>
      </w:r>
      <w:r w:rsidR="0050526C" w:rsidRPr="008641E3">
        <w:rPr>
          <w:rFonts w:eastAsia="Calibri" w:cs="Tahoma"/>
          <w:color w:val="000000"/>
          <w:szCs w:val="18"/>
          <w:lang w:val="fr-FR"/>
        </w:rPr>
        <w:t xml:space="preserve">. </w:t>
      </w:r>
      <w:r w:rsidRPr="008641E3">
        <w:rPr>
          <w:rFonts w:eastAsia="Calibri" w:cs="Tahoma"/>
          <w:color w:val="000000"/>
          <w:szCs w:val="18"/>
          <w:lang w:val="fr-FR"/>
        </w:rPr>
        <w:t>Il peut utiliser tout produit O365 Plan pour satisfaire les conditions minimales d’éligibilité au programme. Le produit éligible doit être couvert par une licence concédée dans le cadre du même accord de mise en œuvre que les licences des Modules Complémentaires O365 correspondantes</w:t>
      </w:r>
      <w:r w:rsidR="0050526C" w:rsidRPr="008641E3">
        <w:rPr>
          <w:rFonts w:eastAsia="Calibri" w:cs="Tahoma"/>
          <w:color w:val="000000"/>
          <w:szCs w:val="18"/>
          <w:lang w:val="fr-FR"/>
        </w:rPr>
        <w:t xml:space="preserve">. </w:t>
      </w:r>
      <w:r w:rsidRPr="008641E3">
        <w:rPr>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B26237" w:rsidRPr="008641E3" w:rsidRDefault="00B26237" w:rsidP="00B26237">
      <w:pPr>
        <w:ind w:left="720"/>
        <w:rPr>
          <w:rFonts w:eastAsia="Calibri" w:cs="Tahoma"/>
          <w:color w:val="000000"/>
          <w:szCs w:val="18"/>
          <w:u w:val="single"/>
          <w:lang w:val="fr-FR"/>
        </w:rPr>
      </w:pPr>
    </w:p>
    <w:p w:rsidR="00996781" w:rsidRPr="008641E3" w:rsidRDefault="00996781" w:rsidP="00B26237">
      <w:pPr>
        <w:ind w:left="720"/>
        <w:rPr>
          <w:lang w:val="fr-FR"/>
        </w:rPr>
      </w:pPr>
      <w:r w:rsidRPr="008641E3">
        <w:rPr>
          <w:iCs/>
          <w:lang w:val="fr-FR"/>
        </w:rPr>
        <w:t>Dans le cadre d’une offre limitée, les clients Office 365 Éducation A1, A2, A3 ou A4 recevront une copie sous licence de Lync 2013 (ou Lync 2011 pour Mac) gratuite avec chaque licence d’abonnement utilisateur pour Office 365 Éducation A1, A2, A3 et A4 achetée. Ce logiciel doit être utilisé exclusivement avec Office 365 Éducation A1, A2, A3 et A4 (qui inclut Lync Online) ; tout droit d’utiliser le logiciel prend fin lorsque la licence d’abonnement à Office 365 Éducation A1, A2, A3, A4 et Lync Online du client expire ou est migrée vers la version majeure suivante, la première de ces deux échéances étant applicable.</w:t>
      </w:r>
    </w:p>
    <w:p w:rsidR="00996781" w:rsidRPr="008641E3" w:rsidRDefault="00996781" w:rsidP="00B26237">
      <w:pPr>
        <w:ind w:left="720"/>
        <w:rPr>
          <w:rFonts w:eastAsia="Calibri" w:cs="Tahoma"/>
          <w:color w:val="000000"/>
          <w:szCs w:val="18"/>
          <w:u w:val="single"/>
          <w:lang w:val="fr-FR"/>
        </w:rPr>
      </w:pPr>
    </w:p>
    <w:p w:rsidR="00B26237" w:rsidRPr="008641E3" w:rsidRDefault="0035314F" w:rsidP="00864B8A">
      <w:pPr>
        <w:spacing w:after="60"/>
        <w:ind w:left="720"/>
        <w:rPr>
          <w:lang w:val="fr-FR"/>
        </w:rPr>
      </w:pPr>
      <w:r w:rsidRPr="008641E3">
        <w:rPr>
          <w:rFonts w:cs="Tahoma"/>
          <w:b/>
          <w:szCs w:val="20"/>
          <w:lang w:val="fr-FR"/>
        </w:rPr>
        <w:t>SL Utilisateur Modules Complémentaires</w:t>
      </w:r>
    </w:p>
    <w:p w:rsidR="00B26237" w:rsidRPr="008641E3" w:rsidRDefault="00B26237" w:rsidP="008E7EF9">
      <w:pPr>
        <w:ind w:left="720"/>
        <w:rPr>
          <w:lang w:val="fr-FR"/>
        </w:rPr>
      </w:pPr>
      <w:r w:rsidRPr="008641E3">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w:t>
      </w:r>
      <w:r w:rsidR="008E7EF9" w:rsidRPr="008641E3">
        <w:rPr>
          <w:rFonts w:eastAsia="Calibri" w:cs="Tahoma"/>
          <w:color w:val="000000"/>
          <w:szCs w:val="18"/>
          <w:lang w:val="fr-FR"/>
        </w:rPr>
        <w:t> </w:t>
      </w:r>
      <w:r w:rsidRPr="008641E3">
        <w:rPr>
          <w:rFonts w:eastAsia="Calibri" w:cs="Tahoma"/>
          <w:color w:val="000000"/>
          <w:szCs w:val="18"/>
          <w:lang w:val="fr-FR"/>
        </w:rPr>
        <w:t>façon détaillée dans le tableau ci-dessous</w:t>
      </w:r>
      <w:r w:rsidR="0050526C" w:rsidRPr="008641E3">
        <w:rPr>
          <w:rFonts w:eastAsia="Calibri" w:cs="Tahoma"/>
          <w:color w:val="000000"/>
          <w:szCs w:val="18"/>
          <w:lang w:val="fr-FR"/>
        </w:rPr>
        <w:t xml:space="preserve">. </w:t>
      </w:r>
      <w:r w:rsidRPr="008641E3">
        <w:rPr>
          <w:rFonts w:eastAsia="Calibri" w:cs="Tahoma"/>
          <w:color w:val="000000"/>
          <w:szCs w:val="18"/>
          <w:lang w:val="fr-FR"/>
        </w:rPr>
        <w:t>Établissements ayant conclu un Contrat School : Les</w:t>
      </w:r>
      <w:r w:rsidR="008E7EF9" w:rsidRPr="008641E3">
        <w:rPr>
          <w:rFonts w:eastAsia="Calibri" w:cs="Tahoma"/>
          <w:color w:val="000000"/>
          <w:szCs w:val="18"/>
          <w:lang w:val="fr-FR"/>
        </w:rPr>
        <w:t> </w:t>
      </w:r>
      <w:r w:rsidRPr="008641E3">
        <w:rPr>
          <w:rFonts w:eastAsia="Calibri" w:cs="Tahoma"/>
          <w:color w:val="000000"/>
          <w:szCs w:val="18"/>
          <w:lang w:val="fr-FR"/>
        </w:rPr>
        <w:t>Établissements peuvent acheter la Licence d’Abonnement Utilisateur correspondante pour le Module</w:t>
      </w:r>
      <w:r w:rsidR="008E7EF9" w:rsidRPr="008641E3">
        <w:rPr>
          <w:rFonts w:eastAsia="Calibri" w:cs="Tahoma"/>
          <w:color w:val="000000"/>
          <w:szCs w:val="18"/>
          <w:lang w:val="fr-FR"/>
        </w:rPr>
        <w:t> </w:t>
      </w:r>
      <w:r w:rsidRPr="008641E3">
        <w:rPr>
          <w:rFonts w:eastAsia="Calibri" w:cs="Tahoma"/>
          <w:color w:val="000000"/>
          <w:szCs w:val="18"/>
          <w:lang w:val="fr-FR"/>
        </w:rPr>
        <w:t>Complémentaire O365 Plan afin de couvrir un nombre d’utilisateurs égal au nombre de PC Éligibles, dès lors</w:t>
      </w:r>
      <w:r w:rsidR="008E7EF9" w:rsidRPr="008641E3">
        <w:rPr>
          <w:rFonts w:eastAsia="Calibri" w:cs="Tahoma"/>
          <w:color w:val="000000"/>
          <w:szCs w:val="18"/>
          <w:lang w:val="fr-FR"/>
        </w:rPr>
        <w:t> </w:t>
      </w:r>
      <w:r w:rsidRPr="008641E3">
        <w:rPr>
          <w:rFonts w:eastAsia="Calibri" w:cs="Tahoma"/>
          <w:color w:val="000000"/>
          <w:szCs w:val="18"/>
          <w:lang w:val="fr-FR"/>
        </w:rPr>
        <w:t>que la couverture pour les produits éligibles est maintenue.</w:t>
      </w:r>
    </w:p>
    <w:p w:rsidR="00B26237" w:rsidRPr="008641E3" w:rsidRDefault="00B26237" w:rsidP="00B26237">
      <w:pPr>
        <w:rPr>
          <w:rFonts w:eastAsia="Calibri" w:cs="Tahoma"/>
          <w:color w:val="000000"/>
          <w:szCs w:val="18"/>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9"/>
        <w:gridCol w:w="5031"/>
      </w:tblGrid>
      <w:tr w:rsidR="00B26237" w:rsidRPr="008641E3" w:rsidTr="00A847C4">
        <w:tc>
          <w:tcPr>
            <w:tcW w:w="3609" w:type="dxa"/>
            <w:shd w:val="clear" w:color="auto" w:fill="FABF8F"/>
          </w:tcPr>
          <w:p w:rsidR="00B26237" w:rsidRPr="008641E3" w:rsidRDefault="00B26237" w:rsidP="00B42A20">
            <w:pPr>
              <w:rPr>
                <w:rFonts w:eastAsia="Calibri" w:cs="Tahoma"/>
                <w:b/>
                <w:color w:val="000000"/>
                <w:szCs w:val="18"/>
                <w:lang w:val="fr-FR"/>
              </w:rPr>
            </w:pPr>
            <w:r w:rsidRPr="008641E3">
              <w:rPr>
                <w:rFonts w:eastAsia="Calibri" w:cs="Tahoma"/>
                <w:b/>
                <w:color w:val="000000"/>
                <w:szCs w:val="18"/>
                <w:lang w:val="fr-FR"/>
              </w:rPr>
              <w:t>Licence éligible</w:t>
            </w:r>
          </w:p>
        </w:tc>
        <w:tc>
          <w:tcPr>
            <w:tcW w:w="5031" w:type="dxa"/>
            <w:shd w:val="clear" w:color="auto" w:fill="FABF8F"/>
          </w:tcPr>
          <w:p w:rsidR="00B26237" w:rsidRPr="008641E3" w:rsidRDefault="00B26237" w:rsidP="00B42A20">
            <w:pPr>
              <w:rPr>
                <w:rFonts w:eastAsia="Calibri" w:cs="Tahoma"/>
                <w:b/>
                <w:color w:val="000000"/>
                <w:szCs w:val="18"/>
                <w:lang w:val="fr-FR"/>
              </w:rPr>
            </w:pPr>
            <w:r w:rsidRPr="008641E3">
              <w:rPr>
                <w:rFonts w:eastAsia="Calibri" w:cs="Tahoma"/>
                <w:b/>
                <w:color w:val="000000"/>
                <w:szCs w:val="18"/>
                <w:lang w:val="fr-FR"/>
              </w:rPr>
              <w:t>SL Utilisateur Module complémentaire</w:t>
            </w:r>
          </w:p>
        </w:tc>
      </w:tr>
      <w:tr w:rsidR="00B26237" w:rsidRPr="008E0080" w:rsidTr="00A847C4">
        <w:tc>
          <w:tcPr>
            <w:tcW w:w="3609" w:type="dxa"/>
            <w:shd w:val="clear" w:color="auto" w:fill="auto"/>
          </w:tcPr>
          <w:p w:rsidR="00B26237" w:rsidRPr="008641E3" w:rsidRDefault="00B26237" w:rsidP="00B42A20">
            <w:pPr>
              <w:rPr>
                <w:rFonts w:eastAsia="Calibri" w:cs="Tahoma"/>
                <w:color w:val="000000"/>
                <w:szCs w:val="18"/>
                <w:lang w:val="fr-FR"/>
              </w:rPr>
            </w:pPr>
            <w:r w:rsidRPr="008641E3">
              <w:rPr>
                <w:rFonts w:eastAsia="Calibri" w:cs="Tahoma"/>
                <w:color w:val="000000"/>
                <w:szCs w:val="18"/>
                <w:lang w:val="fr-FR"/>
              </w:rPr>
              <w:t>CAL Core Suite</w:t>
            </w:r>
            <w:r w:rsidRPr="008641E3">
              <w:rPr>
                <w:rFonts w:eastAsia="Calibri" w:cs="Tahoma"/>
                <w:color w:val="000000"/>
                <w:szCs w:val="18"/>
                <w:vertAlign w:val="superscript"/>
                <w:lang w:val="fr-FR"/>
              </w:rPr>
              <w:t>1</w:t>
            </w:r>
            <w:r w:rsidRPr="008641E3">
              <w:rPr>
                <w:rFonts w:eastAsia="Calibri" w:cs="Tahoma"/>
                <w:color w:val="000000"/>
                <w:szCs w:val="18"/>
                <w:lang w:val="fr-FR"/>
              </w:rPr>
              <w:t xml:space="preserve"> ou CAL Enterprise Suite</w:t>
            </w:r>
            <w:r w:rsidRPr="008641E3">
              <w:rPr>
                <w:rFonts w:eastAsia="Calibri" w:cs="Tahoma"/>
                <w:color w:val="000000"/>
                <w:szCs w:val="18"/>
                <w:vertAlign w:val="superscript"/>
                <w:lang w:val="fr-FR"/>
              </w:rPr>
              <w:t>1</w:t>
            </w:r>
          </w:p>
        </w:tc>
        <w:tc>
          <w:tcPr>
            <w:tcW w:w="5031" w:type="dxa"/>
            <w:shd w:val="clear" w:color="auto" w:fill="auto"/>
          </w:tcPr>
          <w:p w:rsidR="00B26237" w:rsidRPr="008641E3" w:rsidRDefault="00B26237" w:rsidP="009B3FA2">
            <w:pPr>
              <w:rPr>
                <w:rFonts w:eastAsia="Calibri" w:cs="Tahoma"/>
                <w:color w:val="000000"/>
                <w:szCs w:val="18"/>
                <w:lang w:val="fr-FR"/>
              </w:rPr>
            </w:pPr>
            <w:r w:rsidRPr="008641E3">
              <w:rPr>
                <w:rFonts w:eastAsia="Calibri" w:cs="Tahoma"/>
                <w:color w:val="000000"/>
                <w:szCs w:val="18"/>
                <w:lang w:val="fr-FR"/>
              </w:rPr>
              <w:t>SL Utilisateur Module Complémentaire Office 365 Éducation A3 pour CAL Core ou CAL Enterprise</w:t>
            </w:r>
          </w:p>
        </w:tc>
      </w:tr>
      <w:tr w:rsidR="00B26237" w:rsidRPr="008E0080" w:rsidTr="00A847C4">
        <w:tc>
          <w:tcPr>
            <w:tcW w:w="3609" w:type="dxa"/>
            <w:shd w:val="clear" w:color="auto" w:fill="auto"/>
          </w:tcPr>
          <w:p w:rsidR="00B26237" w:rsidRPr="008641E3" w:rsidRDefault="00B26237" w:rsidP="00B42A20">
            <w:pPr>
              <w:rPr>
                <w:rFonts w:eastAsia="Calibri" w:cs="Tahoma"/>
                <w:color w:val="000000"/>
                <w:szCs w:val="18"/>
                <w:lang w:val="fr-FR"/>
              </w:rPr>
            </w:pPr>
            <w:r w:rsidRPr="008641E3">
              <w:rPr>
                <w:rFonts w:eastAsia="Calibri" w:cs="Tahoma"/>
                <w:color w:val="000000"/>
                <w:szCs w:val="18"/>
                <w:lang w:val="fr-FR"/>
              </w:rPr>
              <w:t>Office Pro Plus</w:t>
            </w:r>
            <w:r w:rsidRPr="008641E3">
              <w:rPr>
                <w:rFonts w:eastAsia="Calibri" w:cs="Tahoma"/>
                <w:color w:val="000000"/>
                <w:szCs w:val="18"/>
                <w:vertAlign w:val="superscript"/>
                <w:lang w:val="fr-FR"/>
              </w:rPr>
              <w:t>1</w:t>
            </w:r>
          </w:p>
        </w:tc>
        <w:tc>
          <w:tcPr>
            <w:tcW w:w="5031" w:type="dxa"/>
            <w:shd w:val="clear" w:color="auto" w:fill="auto"/>
          </w:tcPr>
          <w:p w:rsidR="00B26237" w:rsidRPr="008641E3" w:rsidRDefault="00B26237" w:rsidP="009B3FA2">
            <w:pPr>
              <w:rPr>
                <w:rFonts w:eastAsia="Calibri" w:cs="Tahoma"/>
                <w:color w:val="000000"/>
                <w:szCs w:val="18"/>
                <w:lang w:val="fr-FR"/>
              </w:rPr>
            </w:pPr>
            <w:r w:rsidRPr="008641E3">
              <w:rPr>
                <w:rFonts w:eastAsia="Calibri" w:cs="Tahoma"/>
                <w:color w:val="000000"/>
                <w:szCs w:val="18"/>
                <w:lang w:val="fr-FR"/>
              </w:rPr>
              <w:t>SL Utilisateur Module Complémentaire Office 365 Éducation A3 pour Office Pro Plus</w:t>
            </w:r>
          </w:p>
        </w:tc>
      </w:tr>
      <w:tr w:rsidR="00B26237" w:rsidRPr="008E0080" w:rsidTr="00A847C4">
        <w:tc>
          <w:tcPr>
            <w:tcW w:w="3609" w:type="dxa"/>
            <w:shd w:val="clear" w:color="auto" w:fill="auto"/>
          </w:tcPr>
          <w:p w:rsidR="00B26237" w:rsidRPr="008641E3" w:rsidRDefault="00B26237" w:rsidP="00B42A20">
            <w:pPr>
              <w:rPr>
                <w:rFonts w:eastAsia="Calibri" w:cs="Tahoma"/>
                <w:color w:val="000000"/>
                <w:szCs w:val="18"/>
                <w:lang w:val="fr-FR"/>
              </w:rPr>
            </w:pPr>
            <w:r w:rsidRPr="008641E3">
              <w:rPr>
                <w:rFonts w:eastAsia="Calibri" w:cs="Tahoma"/>
                <w:color w:val="000000"/>
                <w:szCs w:val="18"/>
                <w:lang w:val="fr-FR"/>
              </w:rPr>
              <w:t>CAL Core Suite</w:t>
            </w:r>
            <w:r w:rsidRPr="008641E3">
              <w:rPr>
                <w:rFonts w:eastAsia="Calibri" w:cs="Tahoma"/>
                <w:color w:val="000000"/>
                <w:szCs w:val="18"/>
                <w:vertAlign w:val="superscript"/>
                <w:lang w:val="fr-FR"/>
              </w:rPr>
              <w:t>1</w:t>
            </w:r>
            <w:r w:rsidRPr="008641E3">
              <w:rPr>
                <w:rFonts w:eastAsia="Calibri" w:cs="Tahoma"/>
                <w:color w:val="000000"/>
                <w:szCs w:val="18"/>
                <w:lang w:val="fr-FR"/>
              </w:rPr>
              <w:t xml:space="preserve"> ou CAL Enterprise Suite</w:t>
            </w:r>
            <w:r w:rsidRPr="008641E3">
              <w:rPr>
                <w:rFonts w:eastAsia="Calibri" w:cs="Tahoma"/>
                <w:color w:val="000000"/>
                <w:szCs w:val="18"/>
                <w:vertAlign w:val="superscript"/>
                <w:lang w:val="fr-FR"/>
              </w:rPr>
              <w:t>1</w:t>
            </w:r>
            <w:r w:rsidRPr="008641E3">
              <w:rPr>
                <w:rFonts w:eastAsia="Calibri" w:cs="Tahoma"/>
                <w:color w:val="000000"/>
                <w:szCs w:val="18"/>
                <w:lang w:val="fr-FR"/>
              </w:rPr>
              <w:t xml:space="preserve"> + Office Pro Plus</w:t>
            </w:r>
            <w:r w:rsidRPr="008641E3">
              <w:rPr>
                <w:rFonts w:eastAsia="Calibri" w:cs="Tahoma"/>
                <w:color w:val="000000"/>
                <w:szCs w:val="18"/>
                <w:vertAlign w:val="superscript"/>
                <w:lang w:val="fr-FR"/>
              </w:rPr>
              <w:t>1</w:t>
            </w:r>
          </w:p>
        </w:tc>
        <w:tc>
          <w:tcPr>
            <w:tcW w:w="5031" w:type="dxa"/>
            <w:shd w:val="clear" w:color="auto" w:fill="auto"/>
          </w:tcPr>
          <w:p w:rsidR="00B26237" w:rsidRPr="008641E3" w:rsidRDefault="00B26237" w:rsidP="009B3FA2">
            <w:pPr>
              <w:rPr>
                <w:rFonts w:eastAsia="Calibri" w:cs="Tahoma"/>
                <w:color w:val="000000"/>
                <w:szCs w:val="18"/>
                <w:lang w:val="fr-FR"/>
              </w:rPr>
            </w:pPr>
            <w:r w:rsidRPr="008641E3">
              <w:rPr>
                <w:rFonts w:eastAsia="Calibri" w:cs="Tahoma"/>
                <w:color w:val="000000"/>
                <w:szCs w:val="18"/>
                <w:lang w:val="fr-FR"/>
              </w:rPr>
              <w:t>SL Utilisateur Module Complémentaire Office 365 Éducation A3 pour CAL Core ou CAL Enterprise + Office Pro Plus</w:t>
            </w:r>
          </w:p>
        </w:tc>
      </w:tr>
      <w:tr w:rsidR="00B26237" w:rsidRPr="008E0080" w:rsidTr="00A847C4">
        <w:tc>
          <w:tcPr>
            <w:tcW w:w="3609" w:type="dxa"/>
            <w:shd w:val="clear" w:color="auto" w:fill="auto"/>
          </w:tcPr>
          <w:p w:rsidR="00B26237" w:rsidRPr="008641E3" w:rsidRDefault="00B26237" w:rsidP="00B42A20">
            <w:pPr>
              <w:rPr>
                <w:rFonts w:eastAsia="Calibri" w:cs="Tahoma"/>
                <w:color w:val="000000"/>
                <w:szCs w:val="18"/>
                <w:lang w:val="fr-FR"/>
              </w:rPr>
            </w:pPr>
            <w:r w:rsidRPr="008641E3">
              <w:rPr>
                <w:rFonts w:eastAsia="Calibri" w:cs="Tahoma"/>
                <w:color w:val="000000"/>
                <w:szCs w:val="18"/>
                <w:lang w:val="fr-FR"/>
              </w:rPr>
              <w:t>CAL Core Suite</w:t>
            </w:r>
            <w:r w:rsidRPr="008641E3">
              <w:rPr>
                <w:rFonts w:eastAsia="Calibri" w:cs="Tahoma"/>
                <w:color w:val="000000"/>
                <w:szCs w:val="18"/>
                <w:vertAlign w:val="superscript"/>
                <w:lang w:val="fr-FR"/>
              </w:rPr>
              <w:t>1</w:t>
            </w:r>
            <w:r w:rsidRPr="008641E3">
              <w:rPr>
                <w:rFonts w:eastAsia="Calibri" w:cs="Tahoma"/>
                <w:color w:val="000000"/>
                <w:szCs w:val="18"/>
                <w:lang w:val="fr-FR"/>
              </w:rPr>
              <w:t xml:space="preserve"> ou CAL Enterprise Suite</w:t>
            </w:r>
            <w:r w:rsidRPr="008641E3">
              <w:rPr>
                <w:rFonts w:eastAsia="Calibri" w:cs="Tahoma"/>
                <w:color w:val="000000"/>
                <w:szCs w:val="18"/>
                <w:vertAlign w:val="superscript"/>
                <w:lang w:val="fr-FR"/>
              </w:rPr>
              <w:t>1</w:t>
            </w:r>
          </w:p>
        </w:tc>
        <w:tc>
          <w:tcPr>
            <w:tcW w:w="5031" w:type="dxa"/>
            <w:shd w:val="clear" w:color="auto" w:fill="auto"/>
          </w:tcPr>
          <w:p w:rsidR="00B26237" w:rsidRPr="008641E3" w:rsidRDefault="00B26237" w:rsidP="009B3FA2">
            <w:pPr>
              <w:rPr>
                <w:rFonts w:eastAsia="Calibri" w:cs="Tahoma"/>
                <w:color w:val="000000"/>
                <w:szCs w:val="18"/>
                <w:lang w:val="fr-FR"/>
              </w:rPr>
            </w:pPr>
            <w:r w:rsidRPr="008641E3">
              <w:rPr>
                <w:rFonts w:eastAsia="Calibri" w:cs="Tahoma"/>
                <w:color w:val="000000"/>
                <w:szCs w:val="18"/>
                <w:lang w:val="fr-FR"/>
              </w:rPr>
              <w:t>SL Utilisateur Module Complémentaire Office 365 Éducation A4 pour CAL Core ou CAL Enterprise</w:t>
            </w:r>
          </w:p>
        </w:tc>
      </w:tr>
      <w:tr w:rsidR="00B26237" w:rsidRPr="008E0080" w:rsidTr="00A847C4">
        <w:tc>
          <w:tcPr>
            <w:tcW w:w="3609" w:type="dxa"/>
            <w:shd w:val="clear" w:color="auto" w:fill="auto"/>
          </w:tcPr>
          <w:p w:rsidR="00B26237" w:rsidRPr="008641E3" w:rsidRDefault="00B26237" w:rsidP="00B42A20">
            <w:pPr>
              <w:rPr>
                <w:rFonts w:eastAsia="Calibri" w:cs="Tahoma"/>
                <w:color w:val="000000"/>
                <w:szCs w:val="18"/>
                <w:lang w:val="fr-FR"/>
              </w:rPr>
            </w:pPr>
            <w:r w:rsidRPr="008641E3">
              <w:rPr>
                <w:rFonts w:eastAsia="Calibri" w:cs="Tahoma"/>
                <w:color w:val="000000"/>
                <w:szCs w:val="18"/>
                <w:lang w:val="fr-FR"/>
              </w:rPr>
              <w:t>Office Pro Plus</w:t>
            </w:r>
            <w:r w:rsidRPr="008641E3">
              <w:rPr>
                <w:rFonts w:eastAsia="Calibri" w:cs="Tahoma"/>
                <w:color w:val="000000"/>
                <w:szCs w:val="18"/>
                <w:vertAlign w:val="superscript"/>
                <w:lang w:val="fr-FR"/>
              </w:rPr>
              <w:t>1</w:t>
            </w:r>
          </w:p>
        </w:tc>
        <w:tc>
          <w:tcPr>
            <w:tcW w:w="5031" w:type="dxa"/>
            <w:shd w:val="clear" w:color="auto" w:fill="auto"/>
          </w:tcPr>
          <w:p w:rsidR="00B26237" w:rsidRPr="008641E3" w:rsidRDefault="00B26237" w:rsidP="009B3FA2">
            <w:pPr>
              <w:rPr>
                <w:rFonts w:eastAsia="Calibri" w:cs="Tahoma"/>
                <w:color w:val="000000"/>
                <w:szCs w:val="18"/>
                <w:lang w:val="fr-FR"/>
              </w:rPr>
            </w:pPr>
            <w:r w:rsidRPr="008641E3">
              <w:rPr>
                <w:rFonts w:eastAsia="Calibri" w:cs="Tahoma"/>
                <w:color w:val="000000"/>
                <w:szCs w:val="18"/>
                <w:lang w:val="fr-FR"/>
              </w:rPr>
              <w:t>SL Utilisateur Module Complémentaire Office 365 Éducation A4 pour Office Pro Plus</w:t>
            </w:r>
          </w:p>
        </w:tc>
      </w:tr>
      <w:tr w:rsidR="00B26237" w:rsidRPr="008E0080" w:rsidTr="00A847C4">
        <w:tc>
          <w:tcPr>
            <w:tcW w:w="3609" w:type="dxa"/>
            <w:shd w:val="clear" w:color="auto" w:fill="auto"/>
          </w:tcPr>
          <w:p w:rsidR="00B26237" w:rsidRPr="008641E3" w:rsidRDefault="00B26237" w:rsidP="00B42A20">
            <w:pPr>
              <w:rPr>
                <w:rFonts w:eastAsia="Calibri" w:cs="Tahoma"/>
                <w:color w:val="000000"/>
                <w:szCs w:val="18"/>
                <w:lang w:val="fr-FR"/>
              </w:rPr>
            </w:pPr>
            <w:r w:rsidRPr="008641E3">
              <w:rPr>
                <w:rFonts w:eastAsia="Calibri" w:cs="Tahoma"/>
                <w:color w:val="000000"/>
                <w:szCs w:val="18"/>
                <w:lang w:val="fr-FR"/>
              </w:rPr>
              <w:t>CAL Core Suite ou CAL Enterprise Suite</w:t>
            </w:r>
            <w:r w:rsidRPr="008641E3">
              <w:rPr>
                <w:rFonts w:eastAsia="Calibri" w:cs="Tahoma"/>
                <w:color w:val="000000"/>
                <w:szCs w:val="18"/>
                <w:vertAlign w:val="superscript"/>
                <w:lang w:val="fr-FR"/>
              </w:rPr>
              <w:t>1</w:t>
            </w:r>
            <w:r w:rsidRPr="008641E3">
              <w:rPr>
                <w:rFonts w:eastAsia="Calibri" w:cs="Tahoma"/>
                <w:color w:val="000000"/>
                <w:szCs w:val="18"/>
                <w:lang w:val="fr-FR"/>
              </w:rPr>
              <w:t xml:space="preserve"> + Office Pro Plus</w:t>
            </w:r>
            <w:r w:rsidRPr="008641E3">
              <w:rPr>
                <w:rFonts w:eastAsia="Calibri" w:cs="Tahoma"/>
                <w:color w:val="000000"/>
                <w:szCs w:val="18"/>
                <w:vertAlign w:val="superscript"/>
                <w:lang w:val="fr-FR"/>
              </w:rPr>
              <w:t>1</w:t>
            </w:r>
          </w:p>
        </w:tc>
        <w:tc>
          <w:tcPr>
            <w:tcW w:w="5031" w:type="dxa"/>
            <w:shd w:val="clear" w:color="auto" w:fill="auto"/>
          </w:tcPr>
          <w:p w:rsidR="00B26237" w:rsidRPr="008641E3" w:rsidRDefault="00B26237" w:rsidP="009B3FA2">
            <w:pPr>
              <w:rPr>
                <w:rFonts w:eastAsia="Calibri" w:cs="Tahoma"/>
                <w:color w:val="000000"/>
                <w:szCs w:val="18"/>
                <w:lang w:val="fr-FR"/>
              </w:rPr>
            </w:pPr>
            <w:r w:rsidRPr="008641E3">
              <w:rPr>
                <w:rFonts w:eastAsia="Calibri" w:cs="Tahoma"/>
                <w:color w:val="000000"/>
                <w:szCs w:val="18"/>
                <w:lang w:val="fr-FR"/>
              </w:rPr>
              <w:t>SL Utilisateur Module Complémentaire Office 365 Éducation A4 pour CAL Core ou CAL Enterprise + Office Pro Plus</w:t>
            </w:r>
          </w:p>
        </w:tc>
      </w:tr>
    </w:tbl>
    <w:p w:rsidR="00B26237" w:rsidRPr="008641E3" w:rsidRDefault="00B26237" w:rsidP="00B26237">
      <w:pPr>
        <w:ind w:left="900"/>
        <w:rPr>
          <w:lang w:val="fr-FR"/>
        </w:rPr>
      </w:pPr>
      <w:r w:rsidRPr="008641E3">
        <w:rPr>
          <w:rFonts w:eastAsia="Calibri" w:cs="Tahoma"/>
          <w:i/>
          <w:color w:val="000000"/>
          <w:sz w:val="16"/>
          <w:szCs w:val="18"/>
          <w:vertAlign w:val="superscript"/>
          <w:lang w:val="fr-FR"/>
        </w:rPr>
        <w:t>1</w:t>
      </w:r>
      <w:r w:rsidRPr="008641E3">
        <w:rPr>
          <w:rFonts w:eastAsia="Calibri" w:cs="Tahoma"/>
          <w:i/>
          <w:color w:val="000000"/>
          <w:sz w:val="16"/>
          <w:szCs w:val="18"/>
          <w:lang w:val="fr-FR"/>
        </w:rPr>
        <w:t>Avec Software Assurance active</w:t>
      </w:r>
    </w:p>
    <w:p w:rsidR="00B26237" w:rsidRPr="008641E3" w:rsidRDefault="00B26237" w:rsidP="00B26237">
      <w:pPr>
        <w:ind w:left="720"/>
        <w:rPr>
          <w:lang w:val="fr-FR"/>
        </w:rPr>
      </w:pPr>
    </w:p>
    <w:p w:rsidR="00B26237" w:rsidRPr="008641E3" w:rsidRDefault="00B26237" w:rsidP="00B26237">
      <w:pPr>
        <w:ind w:left="720"/>
        <w:rPr>
          <w:lang w:val="fr-FR"/>
        </w:rPr>
      </w:pPr>
      <w:r w:rsidRPr="008641E3">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2010 dans les laboratoires ou les bibliothèques en accès libre de leur choix qui leur appartiennent</w:t>
      </w:r>
      <w:r w:rsidR="0050526C" w:rsidRPr="008641E3">
        <w:rPr>
          <w:rFonts w:eastAsia="Calibri" w:cs="Tahoma"/>
          <w:iCs/>
          <w:color w:val="000000"/>
          <w:szCs w:val="18"/>
          <w:lang w:val="fr-FR"/>
        </w:rPr>
        <w:t xml:space="preserve">. </w:t>
      </w:r>
      <w:r w:rsidRPr="008641E3">
        <w:rPr>
          <w:rFonts w:eastAsia="Calibri" w:cs="Tahoma"/>
          <w:iCs/>
          <w:color w:val="000000"/>
          <w:szCs w:val="18"/>
          <w:lang w:val="fr-FR"/>
        </w:rPr>
        <w:t xml:space="preserve">L’utilisation de ce logiciel est soumise aux conditions de licence d’Office Pro Plus 2010. </w:t>
      </w:r>
    </w:p>
    <w:p w:rsidR="00B26237" w:rsidRPr="008641E3" w:rsidRDefault="00B26237" w:rsidP="00071679">
      <w:pPr>
        <w:pStyle w:val="FootnoteBulletLevel2"/>
        <w:tabs>
          <w:tab w:val="clear" w:pos="1260"/>
        </w:tabs>
        <w:spacing w:before="0"/>
        <w:ind w:left="720" w:firstLine="0"/>
        <w:rPr>
          <w:lang w:val="fr-FR"/>
        </w:rPr>
      </w:pPr>
      <w:r w:rsidRPr="008641E3">
        <w:rPr>
          <w:rFonts w:ascii="Tahoma" w:eastAsia="Calibri" w:hAnsi="Tahoma" w:cs="Tahoma"/>
          <w:color w:val="000000"/>
          <w:sz w:val="18"/>
          <w:szCs w:val="18"/>
          <w:lang w:val="fr-FR"/>
        </w:rPr>
        <w:t>Pour pouvoir accéder à l’ensemble des fonctionnalités de Lync Online Plan 1A et Plan 2A, il est nécessaire d’acquérir séparément et d’installer Microsoft Lync 2013 (ou Lync 2011 pour Mac). Dans le cadre d’une offre</w:t>
      </w:r>
      <w:r w:rsidR="00071679"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limitée, les clients détenteurs d’une licence Lync Online reçoivent une copie sous licence de Lync pour</w:t>
      </w:r>
      <w:r w:rsidR="00071679"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50526C" w:rsidRPr="008641E3">
        <w:rPr>
          <w:rFonts w:ascii="Tahoma" w:eastAsia="Calibri" w:hAnsi="Tahoma" w:cs="Tahoma"/>
          <w:color w:val="000000"/>
          <w:sz w:val="18"/>
          <w:szCs w:val="18"/>
          <w:lang w:val="fr-FR"/>
        </w:rPr>
        <w:t xml:space="preserve">. </w:t>
      </w:r>
      <w:r w:rsidRPr="008641E3">
        <w:rPr>
          <w:rFonts w:ascii="Tahoma" w:eastAsia="Calibri" w:hAnsi="Tahoma" w:cs="Tahoma"/>
          <w:color w:val="000000"/>
          <w:sz w:val="18"/>
          <w:szCs w:val="18"/>
          <w:lang w:val="fr-FR"/>
        </w:rPr>
        <w:t>Les clients peuvent utiliser le client Lync Basic 2013 gratuit pour leurs utilisateurs finaux sous Windows.</w:t>
      </w:r>
    </w:p>
    <w:p w:rsidR="00B26237" w:rsidRPr="008641E3" w:rsidRDefault="00B26237" w:rsidP="00E03856">
      <w:pPr>
        <w:pStyle w:val="FootnoteBulletLevel2"/>
        <w:tabs>
          <w:tab w:val="clear" w:pos="1260"/>
        </w:tabs>
        <w:spacing w:before="0"/>
        <w:ind w:left="0" w:firstLine="0"/>
        <w:rPr>
          <w:rFonts w:ascii="Tahoma" w:hAnsi="Tahoma" w:cs="Tahoma"/>
          <w:sz w:val="18"/>
          <w:szCs w:val="18"/>
          <w:lang w:val="fr-FR"/>
        </w:rPr>
      </w:pPr>
    </w:p>
    <w:p w:rsidR="00B26237" w:rsidRPr="008641E3" w:rsidRDefault="00B26237" w:rsidP="00D16EA8">
      <w:pPr>
        <w:pStyle w:val="FootnoteBulletLevel2"/>
        <w:tabs>
          <w:tab w:val="clear" w:pos="1260"/>
        </w:tabs>
        <w:spacing w:before="0"/>
        <w:ind w:left="0" w:firstLine="0"/>
        <w:rPr>
          <w:rFonts w:ascii="Tahoma" w:hAnsi="Tahoma" w:cs="Tahoma"/>
          <w:sz w:val="18"/>
          <w:szCs w:val="18"/>
          <w:lang w:val="fr-FR"/>
        </w:rPr>
      </w:pPr>
    </w:p>
    <w:p w:rsidR="00996781" w:rsidRPr="008641E3" w:rsidRDefault="00B54C21" w:rsidP="00B26237">
      <w:pPr>
        <w:pStyle w:val="Heading2"/>
        <w:ind w:left="0"/>
        <w:rPr>
          <w:lang w:val="fr-FR"/>
        </w:rPr>
      </w:pPr>
      <w:bookmarkStart w:id="1029" w:name="_7_Office_365"/>
      <w:bookmarkStart w:id="1030" w:name="_65_Office_365"/>
      <w:bookmarkStart w:id="1031" w:name="_5_Office_365"/>
      <w:bookmarkStart w:id="1032" w:name="_Toc353472405"/>
      <w:bookmarkStart w:id="1033" w:name="_Toc336338263"/>
      <w:bookmarkEnd w:id="1029"/>
      <w:bookmarkEnd w:id="1030"/>
      <w:bookmarkEnd w:id="1031"/>
      <w:r w:rsidRPr="008641E3">
        <w:rPr>
          <w:rFonts w:ascii="Tahoma" w:hAnsi="Tahoma" w:cs="Tahoma"/>
          <w:caps/>
          <w:color w:val="FF6600"/>
          <w:sz w:val="22"/>
          <w:szCs w:val="22"/>
          <w:vertAlign w:val="superscript"/>
          <w:lang w:val="fr-FR"/>
        </w:rPr>
        <w:t>5</w:t>
      </w:r>
      <w:r w:rsidR="00071679" w:rsidRPr="008641E3">
        <w:rPr>
          <w:rFonts w:ascii="Tahoma" w:hAnsi="Tahoma" w:cs="Tahoma"/>
          <w:caps/>
          <w:color w:val="FF6600"/>
          <w:sz w:val="22"/>
          <w:szCs w:val="22"/>
          <w:lang w:val="fr-FR"/>
        </w:rPr>
        <w:t xml:space="preserve"> </w:t>
      </w:r>
      <w:r w:rsidRPr="008641E3">
        <w:rPr>
          <w:rFonts w:ascii="Tahoma" w:hAnsi="Tahoma" w:cs="Tahoma"/>
          <w:color w:val="FF6600"/>
          <w:sz w:val="22"/>
          <w:szCs w:val="22"/>
          <w:lang w:val="fr-FR"/>
        </w:rPr>
        <w:t>Office 365 Moyenne Entreprise</w:t>
      </w:r>
      <w:bookmarkEnd w:id="1032"/>
    </w:p>
    <w:p w:rsidR="00996781" w:rsidRPr="008641E3" w:rsidRDefault="00996781" w:rsidP="00996781">
      <w:pPr>
        <w:ind w:left="720"/>
        <w:rPr>
          <w:color w:val="000000"/>
          <w:lang w:val="fr-FR"/>
        </w:rPr>
      </w:pPr>
    </w:p>
    <w:p w:rsidR="00996781" w:rsidRPr="008641E3" w:rsidRDefault="00996781" w:rsidP="00A847C4">
      <w:pPr>
        <w:ind w:left="720"/>
        <w:rPr>
          <w:lang w:val="fr-FR"/>
        </w:rPr>
      </w:pPr>
      <w:r w:rsidRPr="008641E3">
        <w:rPr>
          <w:color w:val="000000"/>
          <w:lang w:val="fr-FR"/>
        </w:rPr>
        <w:t>Office 365 Moyenne Entreprise est destiné aux clients dont l'entreprise compte de 10 à 250 sièges</w:t>
      </w:r>
      <w:r w:rsidR="0050526C" w:rsidRPr="008641E3">
        <w:rPr>
          <w:color w:val="000000"/>
          <w:lang w:val="fr-FR"/>
        </w:rPr>
        <w:t xml:space="preserve">. </w:t>
      </w:r>
      <w:r w:rsidRPr="008641E3">
        <w:rPr>
          <w:color w:val="000000"/>
          <w:lang w:val="fr-FR"/>
        </w:rPr>
        <w:t>Cette</w:t>
      </w:r>
      <w:r w:rsidR="00A847C4" w:rsidRPr="008641E3">
        <w:rPr>
          <w:color w:val="000000"/>
          <w:lang w:val="fr-FR"/>
        </w:rPr>
        <w:t> </w:t>
      </w:r>
      <w:r w:rsidRPr="008641E3">
        <w:rPr>
          <w:color w:val="000000"/>
          <w:lang w:val="fr-FR"/>
        </w:rPr>
        <w:t>solution est vendue dans le cadre des programmes de Licences Open, Open Value et Open Value Souscription uniquement</w:t>
      </w:r>
      <w:r w:rsidR="0050526C" w:rsidRPr="008641E3">
        <w:rPr>
          <w:color w:val="000000"/>
          <w:lang w:val="fr-FR"/>
        </w:rPr>
        <w:t xml:space="preserve">. </w:t>
      </w:r>
      <w:r w:rsidRPr="008641E3">
        <w:rPr>
          <w:color w:val="000000"/>
          <w:lang w:val="fr-FR"/>
        </w:rPr>
        <w:t xml:space="preserve">À l'achat d'Office 365 Moyenne Entreprise, une clé de produit permettant l'activation du service est émise. </w:t>
      </w:r>
    </w:p>
    <w:p w:rsidR="00996781" w:rsidRPr="008641E3" w:rsidRDefault="00996781" w:rsidP="00996781">
      <w:pPr>
        <w:ind w:left="720"/>
        <w:rPr>
          <w:color w:val="000000"/>
          <w:lang w:val="fr-FR"/>
        </w:rPr>
      </w:pPr>
    </w:p>
    <w:p w:rsidR="00996781" w:rsidRPr="008641E3" w:rsidRDefault="00996781" w:rsidP="00996781">
      <w:pPr>
        <w:ind w:left="720"/>
        <w:rPr>
          <w:lang w:val="fr-FR"/>
        </w:rPr>
      </w:pPr>
      <w:r w:rsidRPr="008641E3">
        <w:rPr>
          <w:color w:val="000000"/>
          <w:lang w:val="fr-FR"/>
        </w:rPr>
        <w:t>Office 365 Moyenne Entreprise est payable pour un an à l'avance</w:t>
      </w:r>
      <w:r w:rsidR="0050526C" w:rsidRPr="008641E3">
        <w:rPr>
          <w:color w:val="000000"/>
          <w:lang w:val="fr-FR"/>
        </w:rPr>
        <w:t xml:space="preserve">. </w:t>
      </w:r>
      <w:r w:rsidRPr="008641E3">
        <w:rPr>
          <w:color w:val="000000"/>
          <w:lang w:val="fr-FR"/>
        </w:rPr>
        <w:t>Les dates de début et de fin de l'abonnement ne dépendent pas de la durée du contrat de Licence en Volume</w:t>
      </w:r>
      <w:r w:rsidR="0050526C" w:rsidRPr="008641E3">
        <w:rPr>
          <w:color w:val="000000"/>
          <w:lang w:val="fr-FR"/>
        </w:rPr>
        <w:t xml:space="preserve">. </w:t>
      </w:r>
      <w:r w:rsidRPr="008641E3">
        <w:rPr>
          <w:color w:val="000000"/>
          <w:lang w:val="fr-FR"/>
        </w:rPr>
        <w:t>La période d'abonnement débute à l'activation de la clé de produit et non au moment de la commande</w:t>
      </w:r>
      <w:r w:rsidR="0050526C" w:rsidRPr="008641E3">
        <w:rPr>
          <w:color w:val="000000"/>
          <w:lang w:val="fr-FR"/>
        </w:rPr>
        <w:t xml:space="preserve">. </w:t>
      </w:r>
      <w:r w:rsidRPr="008641E3">
        <w:rPr>
          <w:color w:val="000000"/>
          <w:lang w:val="fr-FR"/>
        </w:rPr>
        <w:t xml:space="preserve">Une fois que la clé de produit Office 365 est activée, Microsoft n'accepte aucune demande de retour envoyée par les partenaires. </w:t>
      </w:r>
    </w:p>
    <w:p w:rsidR="00996781" w:rsidRPr="008641E3" w:rsidRDefault="00996781" w:rsidP="00996781">
      <w:pPr>
        <w:ind w:left="720"/>
        <w:rPr>
          <w:color w:val="000000"/>
          <w:lang w:val="fr-FR"/>
        </w:rPr>
      </w:pPr>
    </w:p>
    <w:p w:rsidR="00996781" w:rsidRPr="008641E3" w:rsidRDefault="00996781" w:rsidP="00996781">
      <w:pPr>
        <w:ind w:left="720"/>
        <w:rPr>
          <w:lang w:val="fr-FR"/>
        </w:rPr>
      </w:pPr>
      <w:r w:rsidRPr="008641E3">
        <w:rPr>
          <w:color w:val="000000"/>
          <w:lang w:val="fr-FR"/>
        </w:rPr>
        <w:t>Les clients finaux disposant d'un Contrat Open Value</w:t>
      </w:r>
      <w:r w:rsidR="00D90C71" w:rsidRPr="008641E3">
        <w:rPr>
          <w:color w:val="000000"/>
          <w:lang w:val="fr-FR"/>
        </w:rPr>
        <w:t xml:space="preserve"> / </w:t>
      </w:r>
      <w:r w:rsidRPr="008641E3">
        <w:rPr>
          <w:color w:val="000000"/>
          <w:lang w:val="fr-FR"/>
        </w:rPr>
        <w:t>Open Value Souscription actif avec un engagement couvrant l'ensemble de l'organisation pour Office Pro Plus et</w:t>
      </w:r>
      <w:r w:rsidR="00D90C71" w:rsidRPr="008641E3">
        <w:rPr>
          <w:color w:val="000000"/>
          <w:lang w:val="fr-FR"/>
        </w:rPr>
        <w:t xml:space="preserve"> / </w:t>
      </w:r>
      <w:r w:rsidRPr="008641E3">
        <w:rPr>
          <w:color w:val="000000"/>
          <w:lang w:val="fr-FR"/>
        </w:rPr>
        <w:t>ou CAL Suite peuvent prétendre à une remise pour Office 365 Moyenne Entreprise</w:t>
      </w:r>
      <w:r w:rsidR="0050526C" w:rsidRPr="008641E3">
        <w:rPr>
          <w:color w:val="000000"/>
          <w:lang w:val="fr-FR"/>
        </w:rPr>
        <w:t xml:space="preserve">. </w:t>
      </w:r>
      <w:r w:rsidRPr="008641E3">
        <w:rPr>
          <w:color w:val="000000"/>
          <w:lang w:val="fr-FR"/>
        </w:rPr>
        <w:t xml:space="preserve">Cette offre est nommée l'Offre Open Value Office 365 et les clients peuvent contacter leur revendeur pour de plus amples informations. </w:t>
      </w:r>
    </w:p>
    <w:p w:rsidR="00996781" w:rsidRPr="008641E3" w:rsidRDefault="00996781" w:rsidP="00996781">
      <w:pPr>
        <w:ind w:left="720"/>
        <w:rPr>
          <w:color w:val="000000"/>
          <w:lang w:val="fr-FR"/>
        </w:rPr>
      </w:pPr>
    </w:p>
    <w:p w:rsidR="00996781" w:rsidRPr="008641E3" w:rsidRDefault="00996781" w:rsidP="00996781">
      <w:pPr>
        <w:ind w:left="720"/>
        <w:rPr>
          <w:lang w:val="fr-FR"/>
        </w:rPr>
      </w:pPr>
      <w:r w:rsidRPr="008641E3">
        <w:rPr>
          <w:color w:val="000000"/>
          <w:lang w:val="fr-FR"/>
        </w:rPr>
        <w:t>Les Droits d’Utilisation de Logiciels en vigueur prévalent en cas de conflit entre les conditions de licence d’Office 365 Moyenne Entreprise et la présente note.</w:t>
      </w:r>
    </w:p>
    <w:p w:rsidR="00996781" w:rsidRPr="008641E3" w:rsidRDefault="00996781" w:rsidP="00B26237">
      <w:pPr>
        <w:pStyle w:val="Heading2"/>
        <w:ind w:left="0"/>
        <w:rPr>
          <w:rFonts w:ascii="Tahoma" w:hAnsi="Tahoma" w:cs="Tahoma"/>
          <w:b w:val="0"/>
          <w:color w:val="000000" w:themeColor="text1"/>
          <w:sz w:val="18"/>
          <w:szCs w:val="18"/>
          <w:lang w:val="fr-FR"/>
        </w:rPr>
      </w:pPr>
    </w:p>
    <w:p w:rsidR="00996781" w:rsidRPr="008641E3" w:rsidRDefault="00996781" w:rsidP="00B26237">
      <w:pPr>
        <w:pStyle w:val="Heading2"/>
        <w:ind w:left="0"/>
        <w:rPr>
          <w:rFonts w:ascii="Tahoma" w:hAnsi="Tahoma" w:cs="Tahoma"/>
          <w:b w:val="0"/>
          <w:color w:val="000000" w:themeColor="text1"/>
          <w:sz w:val="18"/>
          <w:szCs w:val="18"/>
          <w:lang w:val="fr-FR"/>
        </w:rPr>
      </w:pPr>
    </w:p>
    <w:p w:rsidR="00B26237" w:rsidRPr="008641E3" w:rsidRDefault="004668D9" w:rsidP="00B26237">
      <w:pPr>
        <w:pStyle w:val="Heading2"/>
        <w:ind w:left="0"/>
        <w:rPr>
          <w:lang w:val="fr-FR"/>
        </w:rPr>
      </w:pPr>
      <w:bookmarkStart w:id="1034" w:name="_6_Office_365_1"/>
      <w:bookmarkStart w:id="1035" w:name="_Toc353472406"/>
      <w:bookmarkEnd w:id="1034"/>
      <w:r w:rsidRPr="008641E3">
        <w:rPr>
          <w:rFonts w:ascii="Tahoma" w:hAnsi="Tahoma" w:cs="Tahoma"/>
          <w:caps/>
          <w:color w:val="FF6600"/>
          <w:sz w:val="22"/>
          <w:szCs w:val="22"/>
          <w:vertAlign w:val="superscript"/>
          <w:lang w:val="fr-FR"/>
        </w:rPr>
        <w:t>6</w:t>
      </w:r>
      <w:r w:rsidRPr="008641E3">
        <w:rPr>
          <w:rFonts w:ascii="Tahoma" w:hAnsi="Tahoma" w:cs="Tahoma"/>
          <w:caps/>
          <w:color w:val="FF6600"/>
          <w:sz w:val="22"/>
          <w:szCs w:val="22"/>
          <w:lang w:val="fr-FR"/>
        </w:rPr>
        <w:t xml:space="preserve"> </w:t>
      </w:r>
      <w:r w:rsidRPr="008641E3">
        <w:rPr>
          <w:rFonts w:ascii="Tahoma" w:hAnsi="Tahoma" w:cs="Tahoma"/>
          <w:color w:val="FF6600"/>
          <w:sz w:val="22"/>
          <w:szCs w:val="22"/>
          <w:lang w:val="fr-FR"/>
        </w:rPr>
        <w:t>Office 365 Entreprise E2-E4</w:t>
      </w:r>
      <w:bookmarkEnd w:id="1033"/>
      <w:bookmarkEnd w:id="1035"/>
    </w:p>
    <w:p w:rsidR="00B26237" w:rsidRPr="008641E3" w:rsidRDefault="00B26237" w:rsidP="00AE5A9F">
      <w:pPr>
        <w:rPr>
          <w:rFonts w:cs="Tahoma"/>
          <w:color w:val="000000"/>
          <w:szCs w:val="18"/>
          <w:lang w:val="fr-FR"/>
        </w:rPr>
      </w:pPr>
    </w:p>
    <w:p w:rsidR="00B26237" w:rsidRPr="008641E3" w:rsidRDefault="00B26237" w:rsidP="00B26237">
      <w:pPr>
        <w:ind w:left="720"/>
        <w:rPr>
          <w:lang w:val="fr-FR"/>
        </w:rPr>
      </w:pPr>
      <w:r w:rsidRPr="008641E3">
        <w:rPr>
          <w:color w:val="000000"/>
          <w:lang w:val="fr-FR"/>
        </w:rPr>
        <w:t>Office 365 Plans E2-E4 permet d’accéder aux Services en Ligne suivants :</w:t>
      </w:r>
    </w:p>
    <w:p w:rsidR="00B26237" w:rsidRPr="008641E3" w:rsidRDefault="00B26237" w:rsidP="00B26237">
      <w:pPr>
        <w:rPr>
          <w:color w:val="000000"/>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8641E3" w:rsidTr="007E466C">
        <w:tc>
          <w:tcPr>
            <w:tcW w:w="2760" w:type="dxa"/>
            <w:shd w:val="clear" w:color="auto" w:fill="FABF8F"/>
          </w:tcPr>
          <w:p w:rsidR="00B26237" w:rsidRPr="008641E3" w:rsidRDefault="00B26237" w:rsidP="009B3FA2">
            <w:pPr>
              <w:jc w:val="center"/>
              <w:rPr>
                <w:rFonts w:eastAsia="Calibri"/>
                <w:b/>
                <w:color w:val="000000"/>
                <w:sz w:val="20"/>
                <w:lang w:val="fr-FR"/>
              </w:rPr>
            </w:pPr>
            <w:r w:rsidRPr="008641E3">
              <w:rPr>
                <w:rFonts w:eastAsia="Calibri"/>
                <w:b/>
                <w:color w:val="000000"/>
                <w:sz w:val="20"/>
                <w:lang w:val="fr-FR"/>
              </w:rPr>
              <w:t>Office 365 Entreprise E2</w:t>
            </w:r>
          </w:p>
        </w:tc>
        <w:tc>
          <w:tcPr>
            <w:tcW w:w="2765" w:type="dxa"/>
            <w:shd w:val="clear" w:color="auto" w:fill="FABF8F"/>
          </w:tcPr>
          <w:p w:rsidR="00B26237" w:rsidRPr="008641E3" w:rsidRDefault="00B26237" w:rsidP="009B3FA2">
            <w:pPr>
              <w:jc w:val="center"/>
              <w:rPr>
                <w:rFonts w:eastAsia="Calibri"/>
                <w:b/>
                <w:color w:val="000000"/>
                <w:sz w:val="20"/>
                <w:lang w:val="fr-FR"/>
              </w:rPr>
            </w:pPr>
            <w:r w:rsidRPr="008641E3">
              <w:rPr>
                <w:rFonts w:eastAsia="Calibri"/>
                <w:b/>
                <w:color w:val="000000"/>
                <w:sz w:val="20"/>
                <w:lang w:val="fr-FR"/>
              </w:rPr>
              <w:t>Office 365 Entreprise E3</w:t>
            </w:r>
          </w:p>
        </w:tc>
        <w:tc>
          <w:tcPr>
            <w:tcW w:w="2765" w:type="dxa"/>
            <w:shd w:val="clear" w:color="auto" w:fill="FABF8F"/>
          </w:tcPr>
          <w:p w:rsidR="00B26237" w:rsidRPr="008641E3" w:rsidRDefault="00B26237" w:rsidP="009B3FA2">
            <w:pPr>
              <w:jc w:val="center"/>
              <w:rPr>
                <w:rFonts w:eastAsia="Calibri"/>
                <w:b/>
                <w:color w:val="000000"/>
                <w:sz w:val="20"/>
                <w:lang w:val="fr-FR"/>
              </w:rPr>
            </w:pPr>
            <w:r w:rsidRPr="008641E3">
              <w:rPr>
                <w:rFonts w:eastAsia="Calibri"/>
                <w:b/>
                <w:color w:val="000000"/>
                <w:sz w:val="20"/>
                <w:lang w:val="fr-FR"/>
              </w:rPr>
              <w:t>Office 365 Entreprise E4</w:t>
            </w:r>
          </w:p>
        </w:tc>
      </w:tr>
      <w:tr w:rsidR="00B26237" w:rsidRPr="008641E3" w:rsidTr="007E466C">
        <w:tc>
          <w:tcPr>
            <w:tcW w:w="2760" w:type="dxa"/>
            <w:shd w:val="clear" w:color="auto" w:fill="auto"/>
          </w:tcPr>
          <w:p w:rsidR="00B26237" w:rsidRPr="008641E3" w:rsidRDefault="00B26237" w:rsidP="00B42A20">
            <w:pPr>
              <w:ind w:left="180" w:right="186"/>
              <w:rPr>
                <w:rFonts w:eastAsia="Calibri"/>
                <w:color w:val="000000"/>
                <w:lang w:val="fr-FR"/>
              </w:rPr>
            </w:pPr>
            <w:r w:rsidRPr="008641E3">
              <w:rPr>
                <w:rFonts w:eastAsia="Calibri"/>
                <w:color w:val="000000"/>
                <w:lang w:val="fr-FR"/>
              </w:rPr>
              <w:t>Exchange Online Plan 1</w:t>
            </w:r>
          </w:p>
        </w:tc>
        <w:tc>
          <w:tcPr>
            <w:tcW w:w="2765" w:type="dxa"/>
            <w:shd w:val="clear" w:color="auto" w:fill="auto"/>
          </w:tcPr>
          <w:p w:rsidR="00B26237" w:rsidRPr="008641E3" w:rsidRDefault="00B26237" w:rsidP="00B42A20">
            <w:pPr>
              <w:ind w:left="138" w:right="138"/>
              <w:rPr>
                <w:rFonts w:eastAsia="Calibri"/>
                <w:color w:val="000000"/>
                <w:lang w:val="fr-FR"/>
              </w:rPr>
            </w:pPr>
            <w:r w:rsidRPr="008641E3">
              <w:rPr>
                <w:rFonts w:eastAsia="Calibri"/>
                <w:color w:val="000000"/>
                <w:lang w:val="fr-FR"/>
              </w:rPr>
              <w:t>Exchange Online Plan 2</w:t>
            </w:r>
          </w:p>
        </w:tc>
        <w:tc>
          <w:tcPr>
            <w:tcW w:w="2765" w:type="dxa"/>
            <w:shd w:val="clear" w:color="auto" w:fill="auto"/>
          </w:tcPr>
          <w:p w:rsidR="00B26237" w:rsidRPr="008641E3" w:rsidRDefault="00B26237" w:rsidP="00B42A20">
            <w:pPr>
              <w:ind w:left="186" w:right="180"/>
              <w:rPr>
                <w:rFonts w:eastAsia="Calibri"/>
                <w:color w:val="000000"/>
                <w:lang w:val="fr-FR"/>
              </w:rPr>
            </w:pPr>
            <w:r w:rsidRPr="008641E3">
              <w:rPr>
                <w:rFonts w:eastAsia="Calibri"/>
                <w:color w:val="000000"/>
                <w:lang w:val="fr-FR"/>
              </w:rPr>
              <w:t>Exchange Online Plan 2</w:t>
            </w:r>
          </w:p>
        </w:tc>
      </w:tr>
      <w:tr w:rsidR="00B26237" w:rsidRPr="008641E3" w:rsidTr="007E466C">
        <w:tc>
          <w:tcPr>
            <w:tcW w:w="2760" w:type="dxa"/>
            <w:shd w:val="clear" w:color="auto" w:fill="auto"/>
          </w:tcPr>
          <w:p w:rsidR="00B26237" w:rsidRPr="008641E3" w:rsidRDefault="00B26237" w:rsidP="00B42A20">
            <w:pPr>
              <w:ind w:left="180" w:right="186"/>
              <w:rPr>
                <w:rFonts w:eastAsia="Calibri"/>
                <w:color w:val="000000"/>
                <w:lang w:val="fr-FR"/>
              </w:rPr>
            </w:pPr>
            <w:r w:rsidRPr="008641E3">
              <w:rPr>
                <w:rFonts w:eastAsia="Calibri"/>
                <w:color w:val="000000"/>
                <w:lang w:val="fr-FR"/>
              </w:rPr>
              <w:t>SharePoint Online Plan 1</w:t>
            </w:r>
          </w:p>
        </w:tc>
        <w:tc>
          <w:tcPr>
            <w:tcW w:w="2765" w:type="dxa"/>
            <w:shd w:val="clear" w:color="auto" w:fill="auto"/>
          </w:tcPr>
          <w:p w:rsidR="00B26237" w:rsidRPr="008641E3" w:rsidRDefault="00B26237" w:rsidP="00B42A20">
            <w:pPr>
              <w:ind w:left="138" w:right="138"/>
              <w:rPr>
                <w:rFonts w:eastAsia="Calibri"/>
                <w:color w:val="000000"/>
                <w:lang w:val="fr-FR"/>
              </w:rPr>
            </w:pPr>
            <w:r w:rsidRPr="008641E3">
              <w:rPr>
                <w:rFonts w:eastAsia="Calibri"/>
                <w:color w:val="000000"/>
                <w:lang w:val="fr-FR"/>
              </w:rPr>
              <w:t>SharePoint Online Plan 2</w:t>
            </w:r>
          </w:p>
        </w:tc>
        <w:tc>
          <w:tcPr>
            <w:tcW w:w="2765" w:type="dxa"/>
            <w:shd w:val="clear" w:color="auto" w:fill="auto"/>
          </w:tcPr>
          <w:p w:rsidR="00B26237" w:rsidRPr="008641E3" w:rsidRDefault="00B26237" w:rsidP="00B42A20">
            <w:pPr>
              <w:ind w:left="186" w:right="180"/>
              <w:rPr>
                <w:rFonts w:eastAsia="Calibri"/>
                <w:color w:val="000000"/>
                <w:lang w:val="fr-FR"/>
              </w:rPr>
            </w:pPr>
            <w:r w:rsidRPr="008641E3">
              <w:rPr>
                <w:rFonts w:eastAsia="Calibri"/>
                <w:color w:val="000000"/>
                <w:lang w:val="fr-FR"/>
              </w:rPr>
              <w:t>SharePoint Online Plan 2</w:t>
            </w:r>
          </w:p>
        </w:tc>
      </w:tr>
      <w:tr w:rsidR="00B26237" w:rsidRPr="008641E3" w:rsidTr="007E466C">
        <w:tc>
          <w:tcPr>
            <w:tcW w:w="2760" w:type="dxa"/>
            <w:shd w:val="clear" w:color="auto" w:fill="auto"/>
          </w:tcPr>
          <w:p w:rsidR="00B26237" w:rsidRPr="008641E3" w:rsidRDefault="00B26237" w:rsidP="00B42A20">
            <w:pPr>
              <w:ind w:left="180" w:right="186"/>
              <w:rPr>
                <w:rFonts w:eastAsia="Calibri"/>
                <w:color w:val="000000"/>
                <w:lang w:val="fr-FR"/>
              </w:rPr>
            </w:pPr>
            <w:r w:rsidRPr="008641E3">
              <w:rPr>
                <w:rFonts w:eastAsia="Calibri"/>
                <w:color w:val="000000"/>
                <w:lang w:val="fr-FR"/>
              </w:rPr>
              <w:t>Lync Online Plan 2</w:t>
            </w:r>
          </w:p>
        </w:tc>
        <w:tc>
          <w:tcPr>
            <w:tcW w:w="2765" w:type="dxa"/>
            <w:shd w:val="clear" w:color="auto" w:fill="auto"/>
          </w:tcPr>
          <w:p w:rsidR="00B26237" w:rsidRPr="008641E3" w:rsidRDefault="00B26237" w:rsidP="00B42A20">
            <w:pPr>
              <w:ind w:left="138" w:right="138"/>
              <w:rPr>
                <w:rFonts w:eastAsia="Calibri"/>
                <w:color w:val="000000"/>
                <w:lang w:val="fr-FR"/>
              </w:rPr>
            </w:pPr>
            <w:r w:rsidRPr="008641E3">
              <w:rPr>
                <w:rFonts w:eastAsia="Calibri"/>
                <w:color w:val="000000"/>
                <w:lang w:val="fr-FR"/>
              </w:rPr>
              <w:t>Lync Online Plan 2</w:t>
            </w:r>
          </w:p>
        </w:tc>
        <w:tc>
          <w:tcPr>
            <w:tcW w:w="2765" w:type="dxa"/>
            <w:shd w:val="clear" w:color="auto" w:fill="auto"/>
          </w:tcPr>
          <w:p w:rsidR="00B26237" w:rsidRPr="008641E3" w:rsidRDefault="00B26237" w:rsidP="00B42A20">
            <w:pPr>
              <w:ind w:left="186" w:right="180"/>
              <w:rPr>
                <w:rFonts w:eastAsia="Calibri"/>
                <w:color w:val="000000"/>
                <w:lang w:val="fr-FR"/>
              </w:rPr>
            </w:pPr>
            <w:r w:rsidRPr="008641E3">
              <w:rPr>
                <w:rFonts w:eastAsia="Calibri"/>
                <w:color w:val="000000"/>
                <w:lang w:val="fr-FR"/>
              </w:rPr>
              <w:t>Lync Online Plan 2</w:t>
            </w:r>
          </w:p>
        </w:tc>
      </w:tr>
      <w:tr w:rsidR="00B26237" w:rsidRPr="008641E3" w:rsidTr="007E466C">
        <w:tc>
          <w:tcPr>
            <w:tcW w:w="2760" w:type="dxa"/>
            <w:shd w:val="clear" w:color="auto" w:fill="auto"/>
          </w:tcPr>
          <w:p w:rsidR="00B26237" w:rsidRPr="006C7ED0" w:rsidRDefault="00B26237" w:rsidP="00B42A20">
            <w:pPr>
              <w:ind w:left="180" w:right="186"/>
              <w:rPr>
                <w:rFonts w:eastAsia="Calibri"/>
                <w:color w:val="000000"/>
              </w:rPr>
            </w:pPr>
            <w:r w:rsidRPr="006C7ED0">
              <w:rPr>
                <w:rFonts w:eastAsia="Calibri"/>
                <w:color w:val="000000"/>
              </w:rPr>
              <w:t>Applications Web Office (Microsoft Hosted)</w:t>
            </w:r>
          </w:p>
        </w:tc>
        <w:tc>
          <w:tcPr>
            <w:tcW w:w="2765" w:type="dxa"/>
            <w:shd w:val="clear" w:color="auto" w:fill="auto"/>
          </w:tcPr>
          <w:p w:rsidR="00B26237" w:rsidRPr="006C7ED0" w:rsidRDefault="00B26237" w:rsidP="00B42A20">
            <w:pPr>
              <w:ind w:left="138" w:right="138"/>
              <w:rPr>
                <w:rFonts w:eastAsia="Calibri"/>
                <w:color w:val="000000"/>
              </w:rPr>
            </w:pPr>
            <w:r w:rsidRPr="006C7ED0">
              <w:rPr>
                <w:rFonts w:eastAsia="Calibri"/>
                <w:color w:val="000000"/>
              </w:rPr>
              <w:t>Applications Web Office (Microsoft Hosted)</w:t>
            </w:r>
          </w:p>
        </w:tc>
        <w:tc>
          <w:tcPr>
            <w:tcW w:w="2765" w:type="dxa"/>
            <w:shd w:val="clear" w:color="auto" w:fill="auto"/>
          </w:tcPr>
          <w:p w:rsidR="00B26237" w:rsidRPr="006C7ED0" w:rsidRDefault="00B26237" w:rsidP="00B42A20">
            <w:pPr>
              <w:ind w:left="186" w:right="180"/>
              <w:rPr>
                <w:rFonts w:eastAsia="Calibri"/>
                <w:color w:val="000000"/>
              </w:rPr>
            </w:pPr>
            <w:r w:rsidRPr="006C7ED0">
              <w:rPr>
                <w:rFonts w:eastAsia="Calibri"/>
                <w:color w:val="000000"/>
              </w:rPr>
              <w:t>Applications Web Office (Microsoft Hosted)</w:t>
            </w:r>
          </w:p>
        </w:tc>
      </w:tr>
      <w:tr w:rsidR="00B26237" w:rsidRPr="008641E3" w:rsidTr="007E466C">
        <w:tc>
          <w:tcPr>
            <w:tcW w:w="2760" w:type="dxa"/>
            <w:shd w:val="clear" w:color="auto" w:fill="auto"/>
          </w:tcPr>
          <w:p w:rsidR="00B26237" w:rsidRPr="006C7ED0" w:rsidRDefault="00B26237" w:rsidP="00B42A20">
            <w:pPr>
              <w:ind w:left="180" w:right="186"/>
              <w:rPr>
                <w:rFonts w:eastAsia="Calibri"/>
                <w:color w:val="000000"/>
              </w:rPr>
            </w:pPr>
          </w:p>
        </w:tc>
        <w:tc>
          <w:tcPr>
            <w:tcW w:w="2765" w:type="dxa"/>
            <w:shd w:val="clear" w:color="auto" w:fill="auto"/>
          </w:tcPr>
          <w:p w:rsidR="00B26237" w:rsidRPr="008641E3" w:rsidRDefault="008368B4" w:rsidP="00B42A20">
            <w:pPr>
              <w:ind w:left="138" w:right="138"/>
              <w:rPr>
                <w:rFonts w:eastAsia="Calibri"/>
                <w:color w:val="000000"/>
                <w:lang w:val="fr-FR"/>
              </w:rPr>
            </w:pPr>
            <w:r w:rsidRPr="008641E3">
              <w:rPr>
                <w:rFonts w:eastAsia="Calibri"/>
                <w:color w:val="000000"/>
                <w:lang w:val="fr-FR"/>
              </w:rPr>
              <w:t>Office 365 ProPlus</w:t>
            </w:r>
          </w:p>
        </w:tc>
        <w:tc>
          <w:tcPr>
            <w:tcW w:w="2765" w:type="dxa"/>
            <w:shd w:val="clear" w:color="auto" w:fill="auto"/>
          </w:tcPr>
          <w:p w:rsidR="00B26237" w:rsidRPr="008641E3" w:rsidRDefault="008368B4" w:rsidP="008368B4">
            <w:pPr>
              <w:ind w:left="186" w:right="180"/>
              <w:rPr>
                <w:rFonts w:eastAsia="Calibri"/>
                <w:color w:val="000000"/>
                <w:lang w:val="fr-FR"/>
              </w:rPr>
            </w:pPr>
            <w:r w:rsidRPr="008641E3">
              <w:rPr>
                <w:rFonts w:eastAsia="Calibri"/>
                <w:color w:val="000000"/>
                <w:lang w:val="fr-FR"/>
              </w:rPr>
              <w:t>Office 365 ProPlus</w:t>
            </w:r>
          </w:p>
        </w:tc>
      </w:tr>
    </w:tbl>
    <w:p w:rsidR="00B26237" w:rsidRPr="008641E3" w:rsidRDefault="00B26237" w:rsidP="00052114">
      <w:pPr>
        <w:ind w:left="720"/>
        <w:rPr>
          <w:lang w:val="fr-FR"/>
        </w:rPr>
      </w:pPr>
      <w:r w:rsidRPr="008641E3">
        <w:rPr>
          <w:color w:val="000000"/>
          <w:lang w:val="fr-FR"/>
        </w:rPr>
        <w:br/>
      </w:r>
      <w:r w:rsidRPr="008641E3">
        <w:rPr>
          <w:rFonts w:cs="Tahoma"/>
          <w:color w:val="000000"/>
          <w:szCs w:val="18"/>
          <w:lang w:val="fr-FR"/>
        </w:rPr>
        <w:t>Cette liste peut faire l’objet de modifications</w:t>
      </w:r>
      <w:r w:rsidR="0050526C" w:rsidRPr="008641E3">
        <w:rPr>
          <w:rFonts w:cs="Tahoma"/>
          <w:color w:val="000000"/>
          <w:szCs w:val="18"/>
          <w:lang w:val="fr-FR"/>
        </w:rPr>
        <w:t xml:space="preserve">. </w:t>
      </w:r>
      <w:r w:rsidRPr="008641E3">
        <w:rPr>
          <w:rFonts w:cs="Tahoma"/>
          <w:color w:val="000000"/>
          <w:szCs w:val="18"/>
          <w:lang w:val="fr-FR"/>
        </w:rPr>
        <w:t>Les Droits d’Utilisation de Logiciels en vigueur prévalent en cas</w:t>
      </w:r>
      <w:r w:rsidR="00052114" w:rsidRPr="008641E3">
        <w:rPr>
          <w:rFonts w:cs="Tahoma"/>
          <w:color w:val="000000"/>
          <w:szCs w:val="18"/>
          <w:lang w:val="fr-FR"/>
        </w:rPr>
        <w:t> </w:t>
      </w:r>
      <w:r w:rsidRPr="008641E3">
        <w:rPr>
          <w:rFonts w:cs="Tahoma"/>
          <w:color w:val="000000"/>
          <w:szCs w:val="18"/>
          <w:lang w:val="fr-FR"/>
        </w:rPr>
        <w:t>de conflit entre les conditions de licence d’Office 365 Entreprise E2 – E4 et la présente note</w:t>
      </w:r>
      <w:r w:rsidR="0050526C" w:rsidRPr="008641E3">
        <w:rPr>
          <w:rFonts w:cs="Tahoma"/>
          <w:color w:val="000000"/>
          <w:szCs w:val="18"/>
          <w:lang w:val="fr-FR"/>
        </w:rPr>
        <w:t xml:space="preserve">. </w:t>
      </w:r>
      <w:r w:rsidRPr="008641E3">
        <w:rPr>
          <w:rFonts w:cs="Tahoma"/>
          <w:color w:val="000000"/>
          <w:szCs w:val="18"/>
          <w:lang w:val="fr-FR"/>
        </w:rPr>
        <w:t>Les droits d’accès supplémentaires, le cas échéant, pour des logiciels sur site disposant d’une licence distincte sont mentionnés dans les Droits d’Utilisation des Logiciels.</w:t>
      </w:r>
    </w:p>
    <w:p w:rsidR="00B26237" w:rsidRPr="008641E3" w:rsidRDefault="00B26237" w:rsidP="00D16EA8">
      <w:pPr>
        <w:ind w:left="720"/>
        <w:rPr>
          <w:rFonts w:cs="Tahoma"/>
          <w:color w:val="000000"/>
          <w:szCs w:val="18"/>
          <w:lang w:val="fr-FR"/>
        </w:rPr>
      </w:pPr>
    </w:p>
    <w:p w:rsidR="00DC2291" w:rsidRPr="008641E3" w:rsidRDefault="00B26237" w:rsidP="007F6138">
      <w:pPr>
        <w:pStyle w:val="FootnoteBulletLevel1"/>
        <w:tabs>
          <w:tab w:val="clear" w:pos="900"/>
        </w:tabs>
        <w:spacing w:before="0" w:after="0"/>
        <w:ind w:left="720" w:firstLine="0"/>
        <w:rPr>
          <w:lang w:val="fr-FR"/>
        </w:rPr>
      </w:pPr>
      <w:r w:rsidRPr="008641E3">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2010 (ou Lync 2011 pour Mac) gratuite avec chaque version d’essai ou licence d’abonnement de Lync Online achetée. Ce logiciel doit exclusivement être utilisé avec Lync Online ; tout droit d’utiliser le logiciel prend fin</w:t>
      </w:r>
      <w:r w:rsidR="007F6138">
        <w:rPr>
          <w:rFonts w:ascii="Tahoma" w:hAnsi="Tahoma" w:cs="Tahoma"/>
          <w:color w:val="000000"/>
          <w:sz w:val="18"/>
          <w:szCs w:val="18"/>
          <w:lang w:val="fr-FR"/>
        </w:rPr>
        <w:t> </w:t>
      </w:r>
      <w:r w:rsidRPr="008641E3">
        <w:rPr>
          <w:rFonts w:ascii="Tahoma" w:hAnsi="Tahoma" w:cs="Tahoma"/>
          <w:color w:val="000000"/>
          <w:sz w:val="18"/>
          <w:szCs w:val="18"/>
          <w:lang w:val="fr-FR"/>
        </w:rPr>
        <w:t>lorsque la licence d’abonnement correspondante du client expire ou est migrée vers la version majeure suivante de Lync Online, la première de ces deux échéances étant applicable. Les clients peuvent utiliser le</w:t>
      </w:r>
      <w:r w:rsidR="007F6138">
        <w:rPr>
          <w:rFonts w:ascii="Tahoma" w:hAnsi="Tahoma" w:cs="Tahoma"/>
          <w:color w:val="000000"/>
          <w:sz w:val="18"/>
          <w:szCs w:val="18"/>
          <w:lang w:val="fr-FR"/>
        </w:rPr>
        <w:t> </w:t>
      </w:r>
      <w:r w:rsidRPr="008641E3">
        <w:rPr>
          <w:rFonts w:ascii="Tahoma" w:hAnsi="Tahoma" w:cs="Tahoma"/>
          <w:color w:val="000000"/>
          <w:sz w:val="18"/>
          <w:szCs w:val="18"/>
          <w:lang w:val="fr-FR"/>
        </w:rPr>
        <w:t>client Lync Basic 2013 gratuit pour leurs utilisateurs finaux sous Windows.</w:t>
      </w:r>
    </w:p>
    <w:p w:rsidR="00052114" w:rsidRPr="008641E3" w:rsidRDefault="00052114" w:rsidP="00D16EA8">
      <w:pPr>
        <w:pStyle w:val="FootnoteBulletLevel1"/>
        <w:tabs>
          <w:tab w:val="clear" w:pos="900"/>
          <w:tab w:val="num" w:pos="1080"/>
        </w:tabs>
        <w:spacing w:before="0" w:after="0"/>
        <w:ind w:left="0" w:firstLine="0"/>
        <w:rPr>
          <w:lang w:val="fr-FR"/>
        </w:rPr>
      </w:pPr>
    </w:p>
    <w:p w:rsidR="00D16EA8" w:rsidRPr="008641E3" w:rsidRDefault="00D16EA8" w:rsidP="00D16EA8">
      <w:pPr>
        <w:pStyle w:val="FootnoteBulletLevel1"/>
        <w:tabs>
          <w:tab w:val="clear" w:pos="900"/>
          <w:tab w:val="num" w:pos="1080"/>
        </w:tabs>
        <w:spacing w:before="0" w:after="0"/>
        <w:ind w:left="0" w:firstLine="0"/>
        <w:rPr>
          <w:lang w:val="fr-FR"/>
        </w:rPr>
      </w:pPr>
    </w:p>
    <w:p w:rsidR="00704723" w:rsidRPr="008641E3" w:rsidRDefault="004668D9" w:rsidP="000429EF">
      <w:pPr>
        <w:pStyle w:val="Heading3"/>
        <w:rPr>
          <w:lang w:val="fr-FR"/>
        </w:rPr>
      </w:pPr>
      <w:bookmarkStart w:id="1036" w:name="_76_Office_for"/>
      <w:bookmarkStart w:id="1037" w:name="_7_Office_2011"/>
      <w:bookmarkStart w:id="1038" w:name="_Toc336338264"/>
      <w:bookmarkStart w:id="1039" w:name="Srv_4OfficeMacStandard2011"/>
      <w:bookmarkStart w:id="1040" w:name="_Toc353472407"/>
      <w:bookmarkEnd w:id="1013"/>
      <w:bookmarkEnd w:id="1036"/>
      <w:bookmarkEnd w:id="1037"/>
      <w:r w:rsidRPr="008641E3">
        <w:rPr>
          <w:rFonts w:ascii="Tahoma" w:hAnsi="Tahoma"/>
          <w:caps/>
          <w:color w:val="F66400"/>
          <w:sz w:val="22"/>
          <w:vertAlign w:val="superscript"/>
          <w:lang w:val="fr-FR"/>
        </w:rPr>
        <w:t>7</w:t>
      </w:r>
      <w:r w:rsidRPr="008641E3">
        <w:rPr>
          <w:rFonts w:ascii="Tahoma" w:hAnsi="Tahoma"/>
          <w:caps/>
          <w:color w:val="F66400"/>
          <w:sz w:val="22"/>
          <w:lang w:val="fr-FR"/>
        </w:rPr>
        <w:t xml:space="preserve"> </w:t>
      </w:r>
      <w:r w:rsidRPr="008641E3">
        <w:rPr>
          <w:rFonts w:ascii="Tahoma" w:hAnsi="Tahoma"/>
          <w:color w:val="F66400"/>
          <w:sz w:val="22"/>
          <w:lang w:val="fr-FR"/>
        </w:rPr>
        <w:t>Office 2011 Standard pour Mac</w:t>
      </w:r>
      <w:bookmarkEnd w:id="1038"/>
      <w:bookmarkEnd w:id="1039"/>
      <w:bookmarkEnd w:id="1040"/>
    </w:p>
    <w:p w:rsidR="00FD5FBA" w:rsidRPr="008641E3" w:rsidRDefault="00FD5FBA" w:rsidP="00AE5A9F">
      <w:pPr>
        <w:rPr>
          <w:lang w:val="fr-FR"/>
        </w:rPr>
      </w:pPr>
    </w:p>
    <w:p w:rsidR="00FD5FBA" w:rsidRPr="008641E3" w:rsidRDefault="00FD5FBA" w:rsidP="002C1048">
      <w:pPr>
        <w:pStyle w:val="EndnoteText"/>
        <w:numPr>
          <w:ilvl w:val="0"/>
          <w:numId w:val="140"/>
        </w:numPr>
        <w:ind w:left="990"/>
        <w:rPr>
          <w:lang w:val="fr-FR"/>
        </w:rPr>
      </w:pPr>
      <w:r w:rsidRPr="008641E3">
        <w:rPr>
          <w:rFonts w:ascii="Tahoma" w:hAnsi="Tahoma" w:cs="Tahoma"/>
          <w:sz w:val="18"/>
          <w:szCs w:val="20"/>
          <w:lang w:val="fr-FR"/>
        </w:rPr>
        <w:t xml:space="preserve">Licence Work at Home (WAH) disponible pour les clients Select </w:t>
      </w:r>
      <w:r w:rsidRPr="008641E3">
        <w:rPr>
          <w:rFonts w:ascii="Tahoma" w:hAnsi="Tahoma" w:cs="Tahoma"/>
          <w:sz w:val="18"/>
          <w:szCs w:val="18"/>
          <w:lang w:val="fr-FR"/>
        </w:rPr>
        <w:t>et Select Plus</w:t>
      </w:r>
    </w:p>
    <w:p w:rsidR="00CA6122" w:rsidRPr="008641E3" w:rsidRDefault="00CA6122" w:rsidP="00CA6122">
      <w:pPr>
        <w:adjustRightInd w:val="0"/>
        <w:ind w:left="720"/>
        <w:textAlignment w:val="baseline"/>
        <w:rPr>
          <w:rFonts w:cs="Tahoma"/>
          <w:szCs w:val="20"/>
          <w:u w:val="single"/>
          <w:lang w:val="fr-FR"/>
        </w:rPr>
      </w:pPr>
    </w:p>
    <w:p w:rsidR="00864B8A" w:rsidRPr="008641E3" w:rsidRDefault="00704723" w:rsidP="00864B8A">
      <w:pPr>
        <w:spacing w:after="60"/>
        <w:ind w:left="720"/>
        <w:rPr>
          <w:lang w:val="fr-FR"/>
        </w:rPr>
      </w:pPr>
      <w:r w:rsidRPr="008641E3">
        <w:rPr>
          <w:rFonts w:cs="Tahoma"/>
          <w:b/>
          <w:szCs w:val="20"/>
          <w:lang w:val="fr-FR"/>
        </w:rPr>
        <w:t>Office 2011 Standard pour Mac</w:t>
      </w:r>
    </w:p>
    <w:p w:rsidR="00704723" w:rsidRPr="008641E3" w:rsidRDefault="00704723" w:rsidP="00864B8A">
      <w:pPr>
        <w:spacing w:after="60"/>
        <w:ind w:left="720"/>
        <w:rPr>
          <w:lang w:val="fr-FR"/>
        </w:rPr>
      </w:pPr>
      <w:r w:rsidRPr="008641E3">
        <w:rPr>
          <w:rFonts w:cs="Tahoma"/>
          <w:szCs w:val="20"/>
          <w:lang w:val="fr-FR"/>
        </w:rPr>
        <w:t xml:space="preserve">La licence Office 2011 Standard pour Mac comprend les programmes suivants : Lync 2011 pour Mac, Excel 2011 pour Mac, Outlook 2011 pour Mac, </w:t>
      </w:r>
      <w:r w:rsidRPr="008641E3">
        <w:rPr>
          <w:rFonts w:cs="Tahoma"/>
          <w:lang w:val="fr-FR"/>
        </w:rPr>
        <w:t>Office Famille et Étudiant 2013 RT Utilisation Commerciale,</w:t>
      </w:r>
      <w:r w:rsidRPr="008641E3">
        <w:rPr>
          <w:rFonts w:cs="Tahoma"/>
          <w:szCs w:val="20"/>
          <w:lang w:val="fr-FR"/>
        </w:rPr>
        <w:t xml:space="preserve"> Office Web Apps 2010, PowerPoint 2011 pour Mac et Word 2011 pour Mac.</w:t>
      </w:r>
    </w:p>
    <w:p w:rsidR="00CA6122" w:rsidRPr="008641E3" w:rsidRDefault="00CA6122" w:rsidP="00CA6122">
      <w:pPr>
        <w:adjustRightInd w:val="0"/>
        <w:ind w:left="720"/>
        <w:textAlignment w:val="baseline"/>
        <w:rPr>
          <w:rFonts w:cs="Tahoma"/>
          <w:szCs w:val="20"/>
          <w:u w:val="single"/>
          <w:lang w:val="fr-FR"/>
        </w:rPr>
      </w:pPr>
    </w:p>
    <w:p w:rsidR="00864B8A" w:rsidRPr="008641E3" w:rsidRDefault="00704723" w:rsidP="00864B8A">
      <w:pPr>
        <w:spacing w:after="60"/>
        <w:ind w:left="720"/>
        <w:rPr>
          <w:lang w:val="fr-FR"/>
        </w:rPr>
      </w:pPr>
      <w:r w:rsidRPr="008641E3">
        <w:rPr>
          <w:rFonts w:cs="Tahoma"/>
          <w:b/>
          <w:szCs w:val="20"/>
          <w:lang w:val="fr-FR"/>
        </w:rPr>
        <w:t>Impossibilité de dissocier Microsoft Office 2011 Standard pour Mac</w:t>
      </w:r>
    </w:p>
    <w:p w:rsidR="00704723" w:rsidRPr="008641E3" w:rsidRDefault="00704723" w:rsidP="00052114">
      <w:pPr>
        <w:spacing w:after="60"/>
        <w:ind w:left="720"/>
        <w:rPr>
          <w:lang w:val="fr-FR"/>
        </w:rPr>
      </w:pPr>
      <w:r w:rsidRPr="008641E3">
        <w:rPr>
          <w:rFonts w:cs="Tahoma"/>
          <w:szCs w:val="20"/>
          <w:lang w:val="fr-FR"/>
        </w:rPr>
        <w:t>Office 2011 Standard pour Mac comprend plusieurs produits proposés au titre d’une seule licence. Il</w:t>
      </w:r>
      <w:r w:rsidR="00052114" w:rsidRPr="008641E3">
        <w:rPr>
          <w:rFonts w:cs="Tahoma"/>
          <w:szCs w:val="20"/>
          <w:lang w:val="fr-FR"/>
        </w:rPr>
        <w:t> </w:t>
      </w:r>
      <w:r w:rsidRPr="008641E3">
        <w:rPr>
          <w:rFonts w:cs="Tahoma"/>
          <w:szCs w:val="20"/>
          <w:lang w:val="fr-FR"/>
        </w:rPr>
        <w:t>n’est</w:t>
      </w:r>
      <w:r w:rsidR="00052114" w:rsidRPr="008641E3">
        <w:rPr>
          <w:rFonts w:cs="Tahoma"/>
          <w:szCs w:val="20"/>
          <w:lang w:val="fr-FR"/>
        </w:rPr>
        <w:t> </w:t>
      </w:r>
      <w:r w:rsidRPr="008641E3">
        <w:rPr>
          <w:rFonts w:cs="Tahoma"/>
          <w:szCs w:val="20"/>
          <w:lang w:val="fr-FR"/>
        </w:rPr>
        <w:t>pas permis de dissocier les logiciels pour les utiliser sur plus d’un ordinateur.</w:t>
      </w:r>
    </w:p>
    <w:p w:rsidR="00CA6122" w:rsidRPr="008641E3" w:rsidRDefault="00CA6122" w:rsidP="00CA6122">
      <w:pPr>
        <w:adjustRightInd w:val="0"/>
        <w:ind w:left="720"/>
        <w:textAlignment w:val="baseline"/>
        <w:rPr>
          <w:rFonts w:cs="Tahoma"/>
          <w:szCs w:val="20"/>
          <w:u w:val="single"/>
          <w:lang w:val="fr-FR"/>
        </w:rPr>
      </w:pPr>
    </w:p>
    <w:p w:rsidR="00704723" w:rsidRPr="008641E3" w:rsidRDefault="0035314F" w:rsidP="00864B8A">
      <w:pPr>
        <w:spacing w:after="60"/>
        <w:ind w:left="720"/>
        <w:rPr>
          <w:lang w:val="fr-FR"/>
        </w:rPr>
      </w:pPr>
      <w:r w:rsidRPr="008641E3">
        <w:rPr>
          <w:rFonts w:cs="Tahoma"/>
          <w:b/>
          <w:szCs w:val="20"/>
          <w:lang w:val="fr-FR"/>
        </w:rPr>
        <w:t>Droits d’utilisation de Lync 2011 pour Mac</w:t>
      </w:r>
    </w:p>
    <w:p w:rsidR="00CA6122" w:rsidRPr="008641E3" w:rsidRDefault="00F14B59" w:rsidP="007F6138">
      <w:pPr>
        <w:adjustRightInd w:val="0"/>
        <w:ind w:left="720"/>
        <w:textAlignment w:val="baseline"/>
        <w:rPr>
          <w:lang w:val="fr-FR"/>
        </w:rPr>
      </w:pPr>
      <w:r w:rsidRPr="008641E3">
        <w:rPr>
          <w:rFonts w:cs="Tahoma"/>
          <w:szCs w:val="20"/>
          <w:lang w:val="fr-FR"/>
        </w:rPr>
        <w:t>Les clients qui achètent Office 2011 Standard pour Mac à compter du 1er octobre 2011 disposeront d’une</w:t>
      </w:r>
      <w:r w:rsidR="007F6138">
        <w:rPr>
          <w:rFonts w:cs="Tahoma"/>
          <w:szCs w:val="20"/>
          <w:lang w:val="fr-FR"/>
        </w:rPr>
        <w:t> </w:t>
      </w:r>
      <w:r w:rsidRPr="008641E3">
        <w:rPr>
          <w:rFonts w:cs="Tahoma"/>
          <w:szCs w:val="20"/>
          <w:lang w:val="fr-FR"/>
        </w:rPr>
        <w:t xml:space="preserve">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rsidR="007631EF" w:rsidRPr="008641E3" w:rsidRDefault="007631EF" w:rsidP="00052114">
      <w:pPr>
        <w:pStyle w:val="Heading3"/>
        <w:rPr>
          <w:rFonts w:ascii="Tahoma" w:hAnsi="Tahoma" w:cs="Tahoma"/>
          <w:b w:val="0"/>
          <w:sz w:val="18"/>
          <w:szCs w:val="18"/>
          <w:lang w:val="fr-FR"/>
        </w:rPr>
      </w:pPr>
    </w:p>
    <w:p w:rsidR="00697E59" w:rsidRPr="008641E3" w:rsidRDefault="00697E59" w:rsidP="00052114">
      <w:pPr>
        <w:pStyle w:val="Heading3"/>
        <w:rPr>
          <w:rFonts w:ascii="Tahoma" w:hAnsi="Tahoma" w:cs="Tahoma"/>
          <w:b w:val="0"/>
          <w:sz w:val="18"/>
          <w:szCs w:val="18"/>
          <w:lang w:val="fr-FR"/>
        </w:rPr>
      </w:pPr>
      <w:bookmarkStart w:id="1041" w:name="_Toc336338265"/>
    </w:p>
    <w:p w:rsidR="00023FE7" w:rsidRPr="008641E3" w:rsidRDefault="004668D9">
      <w:pPr>
        <w:pStyle w:val="Heading3"/>
        <w:rPr>
          <w:lang w:val="fr-FR"/>
        </w:rPr>
      </w:pPr>
      <w:bookmarkStart w:id="1042" w:name="_5_Office_Multi-Language"/>
      <w:bookmarkStart w:id="1043" w:name="_7_Office_Multi-Language"/>
      <w:bookmarkStart w:id="1044" w:name="_87_Office_Multi-Language"/>
      <w:bookmarkStart w:id="1045" w:name="_8_Pack_multilingue"/>
      <w:bookmarkStart w:id="1046" w:name="Aps_8OffMultiLangPack07"/>
      <w:bookmarkStart w:id="1047" w:name="Aps_6OfficeMultiLangPack2010"/>
      <w:bookmarkStart w:id="1048" w:name="Aps_5OfficeMultiLangPack2010"/>
      <w:bookmarkStart w:id="1049" w:name="_Toc353472408"/>
      <w:bookmarkEnd w:id="1042"/>
      <w:bookmarkEnd w:id="1043"/>
      <w:bookmarkEnd w:id="1044"/>
      <w:bookmarkEnd w:id="1045"/>
      <w:r w:rsidRPr="008641E3">
        <w:rPr>
          <w:rFonts w:ascii="Tahoma" w:hAnsi="Tahoma"/>
          <w:caps/>
          <w:color w:val="F66400"/>
          <w:sz w:val="22"/>
          <w:vertAlign w:val="superscript"/>
          <w:lang w:val="fr-FR"/>
        </w:rPr>
        <w:t>8</w:t>
      </w:r>
      <w:r w:rsidRPr="008641E3">
        <w:rPr>
          <w:rFonts w:ascii="Tahoma" w:hAnsi="Tahoma"/>
          <w:color w:val="F66400"/>
          <w:sz w:val="22"/>
          <w:lang w:val="fr-FR"/>
        </w:rPr>
        <w:t xml:space="preserve"> Pack multilingue Office </w:t>
      </w:r>
      <w:bookmarkEnd w:id="1041"/>
      <w:bookmarkEnd w:id="1046"/>
      <w:bookmarkEnd w:id="1047"/>
      <w:bookmarkEnd w:id="1048"/>
      <w:r w:rsidRPr="008641E3">
        <w:rPr>
          <w:rFonts w:ascii="Tahoma" w:hAnsi="Tahoma"/>
          <w:color w:val="F66400"/>
          <w:sz w:val="22"/>
          <w:lang w:val="fr-FR"/>
        </w:rPr>
        <w:t>2013</w:t>
      </w:r>
      <w:bookmarkEnd w:id="1049"/>
    </w:p>
    <w:p w:rsidR="00023FE7" w:rsidRPr="008641E3" w:rsidRDefault="00023FE7" w:rsidP="00AE5A9F">
      <w:pPr>
        <w:rPr>
          <w:rFonts w:cs="Tahoma"/>
          <w:lang w:val="fr-FR"/>
        </w:rPr>
      </w:pPr>
    </w:p>
    <w:p w:rsidR="00223A77" w:rsidRPr="008641E3" w:rsidRDefault="0035314F" w:rsidP="00864B8A">
      <w:pPr>
        <w:spacing w:after="60"/>
        <w:ind w:left="720"/>
        <w:rPr>
          <w:lang w:val="fr-FR"/>
        </w:rPr>
      </w:pPr>
      <w:r w:rsidRPr="008641E3">
        <w:rPr>
          <w:rFonts w:cs="Tahoma"/>
          <w:b/>
          <w:szCs w:val="20"/>
          <w:lang w:val="fr-FR"/>
        </w:rPr>
        <w:t>Droits de passage à une version antérieure du Pack multilingue Office 2013</w:t>
      </w:r>
    </w:p>
    <w:p w:rsidR="00223A77" w:rsidRPr="008641E3" w:rsidRDefault="00223A77" w:rsidP="00CA6122">
      <w:pPr>
        <w:ind w:left="720"/>
        <w:rPr>
          <w:lang w:val="fr-FR"/>
        </w:rPr>
      </w:pPr>
      <w:r w:rsidRPr="008641E3">
        <w:rPr>
          <w:rFonts w:cs="Tahoma"/>
          <w:szCs w:val="18"/>
          <w:lang w:val="fr-FR"/>
        </w:rPr>
        <w:t>Les clients qui participent à un programme de licences en volume et possèdent une licence Pack Multilingue Office 2013 et une licence pour l’un des produits suivants :</w:t>
      </w:r>
    </w:p>
    <w:p w:rsidR="00C2130B" w:rsidRPr="008641E3" w:rsidRDefault="00C2130B" w:rsidP="00CA6122">
      <w:pPr>
        <w:ind w:left="900"/>
        <w:rPr>
          <w:rFonts w:cs="Tahoma"/>
          <w:szCs w:val="18"/>
          <w:lang w:val="fr-FR"/>
        </w:rPr>
      </w:pPr>
    </w:p>
    <w:p w:rsidR="00223A77" w:rsidRPr="008641E3" w:rsidRDefault="00223A77" w:rsidP="00CA6122">
      <w:pPr>
        <w:numPr>
          <w:ilvl w:val="0"/>
          <w:numId w:val="9"/>
        </w:numPr>
        <w:spacing w:after="60"/>
        <w:ind w:left="1440"/>
        <w:rPr>
          <w:lang w:val="fr-FR"/>
        </w:rPr>
      </w:pPr>
      <w:r w:rsidRPr="008641E3">
        <w:rPr>
          <w:rFonts w:cs="Tahoma"/>
          <w:szCs w:val="18"/>
          <w:lang w:val="fr-FR"/>
        </w:rPr>
        <w:t>Office Standard 2013</w:t>
      </w:r>
    </w:p>
    <w:p w:rsidR="00223A77" w:rsidRPr="008641E3" w:rsidRDefault="00223A77" w:rsidP="00CA6122">
      <w:pPr>
        <w:numPr>
          <w:ilvl w:val="0"/>
          <w:numId w:val="9"/>
        </w:numPr>
        <w:spacing w:after="60"/>
        <w:ind w:left="1440"/>
        <w:rPr>
          <w:lang w:val="fr-FR"/>
        </w:rPr>
      </w:pPr>
      <w:r w:rsidRPr="008641E3">
        <w:rPr>
          <w:rFonts w:cs="Tahoma"/>
          <w:szCs w:val="18"/>
          <w:lang w:val="fr-FR"/>
        </w:rPr>
        <w:t>Office Professionnel Plus 2013</w:t>
      </w:r>
    </w:p>
    <w:p w:rsidR="00223A77" w:rsidRPr="008641E3" w:rsidRDefault="00223A77" w:rsidP="00CA6122">
      <w:pPr>
        <w:numPr>
          <w:ilvl w:val="0"/>
          <w:numId w:val="9"/>
        </w:numPr>
        <w:spacing w:after="60"/>
        <w:ind w:left="1440"/>
        <w:rPr>
          <w:lang w:val="fr-FR"/>
        </w:rPr>
      </w:pPr>
      <w:r w:rsidRPr="008641E3">
        <w:rPr>
          <w:rFonts w:cs="Tahoma"/>
          <w:szCs w:val="18"/>
          <w:lang w:val="fr-FR"/>
        </w:rPr>
        <w:t>Project Standard 2013</w:t>
      </w:r>
    </w:p>
    <w:p w:rsidR="00223A77" w:rsidRPr="008641E3" w:rsidRDefault="00223A77" w:rsidP="00CA6122">
      <w:pPr>
        <w:numPr>
          <w:ilvl w:val="0"/>
          <w:numId w:val="9"/>
        </w:numPr>
        <w:spacing w:after="60"/>
        <w:ind w:left="1440"/>
        <w:rPr>
          <w:lang w:val="fr-FR"/>
        </w:rPr>
      </w:pPr>
      <w:r w:rsidRPr="008641E3">
        <w:rPr>
          <w:rFonts w:cs="Tahoma"/>
          <w:szCs w:val="18"/>
          <w:lang w:val="fr-FR"/>
        </w:rPr>
        <w:t>Project Professionnel 2013</w:t>
      </w:r>
    </w:p>
    <w:p w:rsidR="00223A77" w:rsidRPr="008641E3" w:rsidRDefault="00223A77" w:rsidP="00CA6122">
      <w:pPr>
        <w:numPr>
          <w:ilvl w:val="0"/>
          <w:numId w:val="9"/>
        </w:numPr>
        <w:spacing w:after="60"/>
        <w:ind w:left="1440"/>
        <w:rPr>
          <w:lang w:val="fr-FR"/>
        </w:rPr>
      </w:pPr>
      <w:r w:rsidRPr="008641E3">
        <w:rPr>
          <w:rFonts w:cs="Tahoma"/>
          <w:szCs w:val="18"/>
          <w:lang w:val="fr-FR"/>
        </w:rPr>
        <w:t>Visio Standard 2013</w:t>
      </w:r>
    </w:p>
    <w:p w:rsidR="00223A77" w:rsidRPr="008641E3" w:rsidRDefault="00223A77" w:rsidP="00CA6122">
      <w:pPr>
        <w:numPr>
          <w:ilvl w:val="0"/>
          <w:numId w:val="9"/>
        </w:numPr>
        <w:spacing w:after="60"/>
        <w:ind w:left="1440"/>
        <w:rPr>
          <w:lang w:val="fr-FR"/>
        </w:rPr>
      </w:pPr>
      <w:r w:rsidRPr="008641E3">
        <w:rPr>
          <w:rFonts w:cs="Tahoma"/>
          <w:szCs w:val="18"/>
          <w:lang w:val="fr-FR"/>
        </w:rPr>
        <w:t>Visio Professionnel 2013</w:t>
      </w:r>
    </w:p>
    <w:p w:rsidR="00223A77" w:rsidRPr="008641E3" w:rsidRDefault="00223A77" w:rsidP="00CA6122">
      <w:pPr>
        <w:ind w:left="1260"/>
        <w:rPr>
          <w:lang w:val="fr-FR"/>
        </w:rPr>
      </w:pPr>
    </w:p>
    <w:p w:rsidR="00223A77" w:rsidRPr="008641E3" w:rsidRDefault="00223A77" w:rsidP="00CA6122">
      <w:pPr>
        <w:ind w:left="720"/>
        <w:rPr>
          <w:lang w:val="fr-FR"/>
        </w:rPr>
      </w:pPr>
      <w:r w:rsidRPr="008641E3">
        <w:rPr>
          <w:rFonts w:cs="Tahoma"/>
          <w:szCs w:val="18"/>
          <w:lang w:val="fr-FR"/>
        </w:rPr>
        <w:t>peuvent utiliser la version Anglais</w:t>
      </w:r>
      <w:r w:rsidR="00D90C71" w:rsidRPr="008641E3">
        <w:rPr>
          <w:rFonts w:cs="Tahoma"/>
          <w:szCs w:val="18"/>
          <w:lang w:val="fr-FR"/>
        </w:rPr>
        <w:t xml:space="preserve"> / </w:t>
      </w:r>
      <w:r w:rsidRPr="008641E3">
        <w:rPr>
          <w:rFonts w:cs="Tahoma"/>
          <w:szCs w:val="18"/>
          <w:lang w:val="fr-FR"/>
        </w:rPr>
        <w:t>Multilingue d’une version antérieure du produit à la place de la version sous licence</w:t>
      </w:r>
      <w:r w:rsidRPr="008641E3">
        <w:rPr>
          <w:rFonts w:cs="Tahoma"/>
          <w:i/>
          <w:iCs/>
          <w:szCs w:val="18"/>
          <w:lang w:val="fr-FR"/>
        </w:rPr>
        <w:t>.</w:t>
      </w:r>
      <w:r w:rsidRPr="008641E3">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ci-dessus expirent.</w:t>
      </w:r>
    </w:p>
    <w:p w:rsidR="00CA6122" w:rsidRPr="008641E3" w:rsidRDefault="00CA6122">
      <w:pPr>
        <w:pStyle w:val="Heading3"/>
        <w:rPr>
          <w:rFonts w:ascii="Tahoma" w:hAnsi="Tahoma" w:cs="Tahoma"/>
          <w:b w:val="0"/>
          <w:sz w:val="18"/>
          <w:szCs w:val="18"/>
          <w:lang w:val="fr-FR"/>
        </w:rPr>
      </w:pPr>
      <w:bookmarkStart w:id="1050" w:name="_Toc336338266"/>
      <w:bookmarkStart w:id="1051" w:name="Aps_9OffProPlus07forWin"/>
      <w:bookmarkStart w:id="1052" w:name="Aps_7OfficeProPlus2010"/>
      <w:bookmarkStart w:id="1053" w:name="Aps_6OfficeProPlus2010"/>
    </w:p>
    <w:p w:rsidR="00CA6122" w:rsidRPr="008641E3" w:rsidRDefault="00CA6122">
      <w:pPr>
        <w:pStyle w:val="Heading3"/>
        <w:rPr>
          <w:rFonts w:ascii="Tahoma" w:hAnsi="Tahoma" w:cs="Tahoma"/>
          <w:b w:val="0"/>
          <w:sz w:val="18"/>
          <w:szCs w:val="18"/>
          <w:lang w:val="fr-FR"/>
        </w:rPr>
      </w:pPr>
    </w:p>
    <w:p w:rsidR="00023FE7" w:rsidRPr="008641E3" w:rsidRDefault="004668D9">
      <w:pPr>
        <w:pStyle w:val="Heading3"/>
        <w:rPr>
          <w:lang w:val="fr-FR"/>
        </w:rPr>
      </w:pPr>
      <w:bookmarkStart w:id="1054" w:name="_98_Office_Professional"/>
      <w:bookmarkStart w:id="1055" w:name="_9_Office_Professionnel"/>
      <w:bookmarkStart w:id="1056" w:name="_Toc353472409"/>
      <w:bookmarkEnd w:id="1054"/>
      <w:bookmarkEnd w:id="1055"/>
      <w:r w:rsidRPr="008641E3">
        <w:rPr>
          <w:rFonts w:ascii="Tahoma" w:hAnsi="Tahoma"/>
          <w:caps/>
          <w:color w:val="F66400"/>
          <w:sz w:val="22"/>
          <w:vertAlign w:val="superscript"/>
          <w:lang w:val="fr-FR"/>
        </w:rPr>
        <w:t>9</w:t>
      </w:r>
      <w:r w:rsidRPr="008641E3">
        <w:rPr>
          <w:rFonts w:ascii="Tahoma" w:hAnsi="Tahoma"/>
          <w:color w:val="F66400"/>
          <w:sz w:val="22"/>
          <w:lang w:val="fr-FR"/>
        </w:rPr>
        <w:t xml:space="preserve"> Office Professionnel Plus </w:t>
      </w:r>
      <w:bookmarkEnd w:id="1050"/>
      <w:r w:rsidRPr="008641E3">
        <w:rPr>
          <w:rFonts w:ascii="Tahoma" w:hAnsi="Tahoma"/>
          <w:color w:val="F66400"/>
          <w:sz w:val="22"/>
          <w:lang w:val="fr-FR"/>
        </w:rPr>
        <w:t>2013</w:t>
      </w:r>
      <w:bookmarkEnd w:id="1056"/>
    </w:p>
    <w:bookmarkEnd w:id="1051"/>
    <w:bookmarkEnd w:id="1052"/>
    <w:bookmarkEnd w:id="1053"/>
    <w:p w:rsidR="00023FE7" w:rsidRPr="008641E3" w:rsidRDefault="00023FE7" w:rsidP="00AE5A9F">
      <w:pPr>
        <w:rPr>
          <w:rFonts w:cs="Tahoma"/>
          <w:lang w:val="fr-FR"/>
        </w:rPr>
      </w:pPr>
    </w:p>
    <w:p w:rsidR="00223A77" w:rsidRPr="008641E3" w:rsidRDefault="00223A77" w:rsidP="002C1048">
      <w:pPr>
        <w:pStyle w:val="EndnoteText"/>
        <w:numPr>
          <w:ilvl w:val="0"/>
          <w:numId w:val="140"/>
        </w:numPr>
        <w:ind w:left="1080"/>
        <w:rPr>
          <w:lang w:val="fr-FR"/>
        </w:rPr>
      </w:pPr>
      <w:r w:rsidRPr="008641E3">
        <w:rPr>
          <w:rFonts w:ascii="Tahoma" w:hAnsi="Tahoma" w:cs="Tahoma"/>
          <w:sz w:val="18"/>
          <w:szCs w:val="20"/>
          <w:lang w:val="fr-FR"/>
        </w:rPr>
        <w:t xml:space="preserve">Licence Work at Home (WAH) disponible pour les clients Select </w:t>
      </w:r>
      <w:r w:rsidRPr="008641E3">
        <w:rPr>
          <w:rFonts w:ascii="Tahoma" w:hAnsi="Tahoma" w:cs="Tahoma"/>
          <w:sz w:val="18"/>
          <w:szCs w:val="18"/>
          <w:lang w:val="fr-FR"/>
        </w:rPr>
        <w:t>et Select Plus</w:t>
      </w:r>
    </w:p>
    <w:p w:rsidR="00223A77" w:rsidRPr="008641E3" w:rsidRDefault="00223A77" w:rsidP="002C1048">
      <w:pPr>
        <w:pStyle w:val="EndnoteText"/>
        <w:numPr>
          <w:ilvl w:val="0"/>
          <w:numId w:val="140"/>
        </w:numPr>
        <w:ind w:left="1080"/>
        <w:rPr>
          <w:lang w:val="fr-FR"/>
        </w:rPr>
      </w:pPr>
      <w:r w:rsidRPr="008641E3">
        <w:rPr>
          <w:rFonts w:ascii="Tahoma" w:hAnsi="Tahoma" w:cs="Tahoma"/>
          <w:sz w:val="18"/>
          <w:szCs w:val="20"/>
          <w:lang w:val="fr-FR"/>
        </w:rPr>
        <w:t>Licence Work at Home (WAH) disponible pour les clients Contrat Entreprise</w:t>
      </w:r>
    </w:p>
    <w:p w:rsidR="00223A77" w:rsidRPr="008641E3" w:rsidRDefault="00223A77" w:rsidP="00D16C5F">
      <w:pPr>
        <w:pStyle w:val="FootnoteBulletLevel1"/>
        <w:tabs>
          <w:tab w:val="clear" w:pos="900"/>
        </w:tabs>
        <w:spacing w:before="0" w:after="0"/>
        <w:ind w:left="720" w:firstLine="0"/>
        <w:rPr>
          <w:rFonts w:ascii="Tahoma" w:hAnsi="Tahoma" w:cs="Tahoma"/>
          <w:b/>
          <w:sz w:val="18"/>
          <w:lang w:val="fr-FR"/>
        </w:rPr>
      </w:pPr>
    </w:p>
    <w:p w:rsidR="00864B8A" w:rsidRPr="008641E3" w:rsidRDefault="00223A77" w:rsidP="00864B8A">
      <w:pPr>
        <w:spacing w:after="60"/>
        <w:ind w:left="720"/>
        <w:rPr>
          <w:lang w:val="fr-FR"/>
        </w:rPr>
      </w:pPr>
      <w:r w:rsidRPr="008641E3">
        <w:rPr>
          <w:rFonts w:cs="Tahoma"/>
          <w:b/>
          <w:lang w:val="fr-FR"/>
        </w:rPr>
        <w:t>Office Professionnel Plus 2013</w:t>
      </w:r>
    </w:p>
    <w:p w:rsidR="00223A77" w:rsidRPr="008641E3" w:rsidRDefault="00223A77" w:rsidP="002104AD">
      <w:pPr>
        <w:spacing w:after="60"/>
        <w:ind w:left="720"/>
        <w:rPr>
          <w:lang w:val="fr-FR"/>
        </w:rPr>
      </w:pPr>
      <w:r w:rsidRPr="008641E3">
        <w:rPr>
          <w:rFonts w:cs="Tahoma"/>
          <w:lang w:val="fr-FR"/>
        </w:rPr>
        <w:t>Une licence pour Office Professionnel Plus 2013 comprend les programmes suivants : Access 2013, Lync 2013, Excel 2013,</w:t>
      </w:r>
      <w:r w:rsidR="00076092" w:rsidRPr="008641E3">
        <w:rPr>
          <w:rFonts w:cs="Tahoma"/>
          <w:lang w:val="fr-FR"/>
        </w:rPr>
        <w:t xml:space="preserve"> </w:t>
      </w:r>
      <w:r w:rsidRPr="008641E3">
        <w:rPr>
          <w:rFonts w:cs="Tahoma"/>
          <w:lang w:val="fr-FR"/>
        </w:rPr>
        <w:t>InfoPath 2013, OneNote 2013, Outlook 2013, Office Famille et Étudiant 2013 RT</w:t>
      </w:r>
      <w:r w:rsidR="002104AD">
        <w:rPr>
          <w:rFonts w:cs="Tahoma"/>
          <w:lang w:val="fr-FR"/>
        </w:rPr>
        <w:t xml:space="preserve"> </w:t>
      </w:r>
      <w:r w:rsidRPr="008641E3">
        <w:rPr>
          <w:rFonts w:cs="Tahoma"/>
          <w:lang w:val="fr-FR"/>
        </w:rPr>
        <w:t>Utilisation Commerciale, Office Web Apps, PowerPoint 2013, Publisher 2013 et Word 2013.</w:t>
      </w:r>
    </w:p>
    <w:p w:rsidR="00973A93" w:rsidRPr="008641E3" w:rsidRDefault="00973A93">
      <w:pPr>
        <w:rPr>
          <w:rFonts w:cs="Tahoma"/>
          <w:lang w:val="fr-FR"/>
        </w:rPr>
      </w:pPr>
    </w:p>
    <w:p w:rsidR="00223A77" w:rsidRPr="008641E3" w:rsidRDefault="00223A77" w:rsidP="00864B8A">
      <w:pPr>
        <w:spacing w:after="60"/>
        <w:ind w:left="720"/>
        <w:rPr>
          <w:lang w:val="fr-FR"/>
        </w:rPr>
      </w:pPr>
      <w:r w:rsidRPr="008641E3">
        <w:rPr>
          <w:rFonts w:cs="Tahoma"/>
          <w:b/>
          <w:lang w:val="fr-FR"/>
        </w:rPr>
        <w:t>Impossibilité de dissocier Office Professionnel Plus 2013</w:t>
      </w:r>
    </w:p>
    <w:p w:rsidR="00223A77" w:rsidRPr="008641E3" w:rsidRDefault="00223A77" w:rsidP="00D16C5F">
      <w:pPr>
        <w:pStyle w:val="FootnoteBulletLevel1"/>
        <w:tabs>
          <w:tab w:val="clear" w:pos="900"/>
        </w:tabs>
        <w:spacing w:before="0" w:after="0"/>
        <w:ind w:left="720" w:firstLine="0"/>
        <w:rPr>
          <w:lang w:val="fr-FR"/>
        </w:rPr>
      </w:pPr>
      <w:r w:rsidRPr="008641E3">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rsidR="00952A87" w:rsidRPr="008641E3" w:rsidRDefault="00952A87" w:rsidP="00D16C5F">
      <w:pPr>
        <w:ind w:left="720"/>
        <w:rPr>
          <w:rFonts w:cs="Tahoma"/>
          <w:lang w:val="fr-FR"/>
        </w:rPr>
      </w:pPr>
    </w:p>
    <w:p w:rsidR="00052114" w:rsidRPr="008641E3" w:rsidRDefault="00052114" w:rsidP="00D16C5F">
      <w:pPr>
        <w:ind w:left="720"/>
        <w:rPr>
          <w:rFonts w:cs="Tahoma"/>
          <w:lang w:val="fr-FR"/>
        </w:rPr>
      </w:pPr>
    </w:p>
    <w:p w:rsidR="00952A87" w:rsidRPr="008641E3" w:rsidRDefault="00952A87" w:rsidP="00864B8A">
      <w:pPr>
        <w:spacing w:after="60"/>
        <w:ind w:left="720"/>
        <w:rPr>
          <w:lang w:val="fr-FR"/>
        </w:rPr>
      </w:pPr>
      <w:r w:rsidRPr="008641E3">
        <w:rPr>
          <w:rFonts w:cs="Tahoma"/>
          <w:b/>
          <w:lang w:val="fr-FR"/>
        </w:rPr>
        <w:t>Contrat Campus et School</w:t>
      </w:r>
    </w:p>
    <w:p w:rsidR="00001A9A" w:rsidRPr="008641E3" w:rsidRDefault="00952A87" w:rsidP="007F6138">
      <w:pPr>
        <w:ind w:left="720"/>
        <w:rPr>
          <w:lang w:val="fr-FR"/>
        </w:rPr>
      </w:pPr>
      <w:r w:rsidRPr="008641E3">
        <w:rPr>
          <w:rFonts w:eastAsia="Calibri" w:cs="Tahoma"/>
          <w:iCs/>
          <w:color w:val="000000"/>
          <w:szCs w:val="18"/>
          <w:lang w:val="fr-FR"/>
        </w:rPr>
        <w:t>Les Établissements disposant de SL Utilisateur pour l’Abonnement Office Professionnel Plus attribuées</w:t>
      </w:r>
      <w:r w:rsidR="00052114" w:rsidRPr="008641E3">
        <w:rPr>
          <w:rFonts w:eastAsia="Calibri" w:cs="Tahoma"/>
          <w:iCs/>
          <w:color w:val="000000"/>
          <w:szCs w:val="18"/>
          <w:lang w:val="fr-FR"/>
        </w:rPr>
        <w:t> </w:t>
      </w:r>
      <w:r w:rsidRPr="008641E3">
        <w:rPr>
          <w:rFonts w:eastAsia="Calibri" w:cs="Tahoma"/>
          <w:iCs/>
          <w:color w:val="000000"/>
          <w:szCs w:val="18"/>
          <w:lang w:val="fr-FR"/>
        </w:rPr>
        <w:t>à</w:t>
      </w:r>
      <w:r w:rsidR="00052114" w:rsidRPr="008641E3">
        <w:rPr>
          <w:rFonts w:eastAsia="Calibri" w:cs="Tahoma"/>
          <w:iCs/>
          <w:color w:val="000000"/>
          <w:szCs w:val="18"/>
          <w:lang w:val="fr-FR"/>
        </w:rPr>
        <w:t> </w:t>
      </w:r>
      <w:r w:rsidRPr="008641E3">
        <w:rPr>
          <w:rFonts w:eastAsia="Calibri" w:cs="Tahoma"/>
          <w:iCs/>
          <w:color w:val="000000"/>
          <w:szCs w:val="18"/>
          <w:lang w:val="fr-FR"/>
        </w:rPr>
        <w:t>l’ensemble de leurs enseignants et employés sont autorisés à installer le logiciel Office Professionnel Plus 2013 dans les laboratoires ou les bibliothèques en accès libre de leur choix qui leur</w:t>
      </w:r>
      <w:r w:rsidR="007F6138">
        <w:rPr>
          <w:rFonts w:eastAsia="Calibri" w:cs="Tahoma"/>
          <w:iCs/>
          <w:color w:val="000000"/>
          <w:szCs w:val="18"/>
          <w:lang w:val="fr-FR"/>
        </w:rPr>
        <w:t> </w:t>
      </w:r>
      <w:r w:rsidRPr="008641E3">
        <w:rPr>
          <w:rFonts w:eastAsia="Calibri" w:cs="Tahoma"/>
          <w:iCs/>
          <w:color w:val="000000"/>
          <w:szCs w:val="18"/>
          <w:lang w:val="fr-FR"/>
        </w:rPr>
        <w:t>appartiennent</w:t>
      </w:r>
      <w:r w:rsidR="0050526C" w:rsidRPr="008641E3">
        <w:rPr>
          <w:rFonts w:eastAsia="Calibri" w:cs="Tahoma"/>
          <w:iCs/>
          <w:color w:val="000000"/>
          <w:szCs w:val="18"/>
          <w:lang w:val="fr-FR"/>
        </w:rPr>
        <w:t xml:space="preserve">. </w:t>
      </w:r>
      <w:r w:rsidRPr="008641E3">
        <w:rPr>
          <w:rFonts w:eastAsia="Calibri" w:cs="Tahoma"/>
          <w:iCs/>
          <w:color w:val="000000"/>
          <w:szCs w:val="18"/>
          <w:lang w:val="fr-FR"/>
        </w:rPr>
        <w:t>L’utilisation de ce logiciel est soumise aux conditions de licence d’Office Pro Plus 2013.</w:t>
      </w:r>
    </w:p>
    <w:p w:rsidR="00952A87" w:rsidRPr="008641E3" w:rsidRDefault="00952A87" w:rsidP="00D16C5F">
      <w:pPr>
        <w:rPr>
          <w:rFonts w:cs="Tahoma"/>
          <w:color w:val="000000"/>
          <w:szCs w:val="18"/>
          <w:lang w:val="fr-FR"/>
        </w:rPr>
      </w:pPr>
    </w:p>
    <w:p w:rsidR="00133069" w:rsidRPr="008641E3" w:rsidRDefault="00133069" w:rsidP="00133069">
      <w:pPr>
        <w:rPr>
          <w:rFonts w:cs="Tahoma"/>
          <w:color w:val="000000"/>
          <w:szCs w:val="18"/>
          <w:lang w:val="fr-FR"/>
        </w:rPr>
      </w:pPr>
    </w:p>
    <w:p w:rsidR="00223A77" w:rsidRPr="008641E3" w:rsidRDefault="004668D9" w:rsidP="00223A77">
      <w:pPr>
        <w:pStyle w:val="Heading3"/>
        <w:rPr>
          <w:lang w:val="fr-FR"/>
        </w:rPr>
      </w:pPr>
      <w:bookmarkStart w:id="1057" w:name="_109_Office_Standard"/>
      <w:bookmarkStart w:id="1058" w:name="_10_Office_Standard"/>
      <w:bookmarkStart w:id="1059" w:name="Aps_OfficeStandard2010"/>
      <w:bookmarkStart w:id="1060" w:name="_Toc254806115"/>
      <w:bookmarkStart w:id="1061" w:name="_Toc328146032"/>
      <w:bookmarkStart w:id="1062" w:name="_Toc353472410"/>
      <w:bookmarkStart w:id="1063" w:name="Aps_7OfficeStandard2010"/>
      <w:bookmarkStart w:id="1064" w:name="_Toc336338268"/>
      <w:bookmarkEnd w:id="1057"/>
      <w:bookmarkEnd w:id="1058"/>
      <w:r w:rsidRPr="008641E3">
        <w:rPr>
          <w:rFonts w:ascii="Tahoma" w:hAnsi="Tahoma"/>
          <w:caps/>
          <w:color w:val="F66400"/>
          <w:sz w:val="22"/>
          <w:vertAlign w:val="superscript"/>
          <w:lang w:val="fr-FR"/>
        </w:rPr>
        <w:t>10</w:t>
      </w:r>
      <w:r w:rsidRPr="008641E3">
        <w:rPr>
          <w:rFonts w:ascii="Tahoma" w:hAnsi="Tahoma"/>
          <w:color w:val="F66400"/>
          <w:sz w:val="22"/>
          <w:lang w:val="fr-FR"/>
        </w:rPr>
        <w:t xml:space="preserve"> Office Standard </w:t>
      </w:r>
      <w:bookmarkEnd w:id="1059"/>
      <w:bookmarkEnd w:id="1060"/>
      <w:bookmarkEnd w:id="1061"/>
      <w:r w:rsidRPr="008641E3">
        <w:rPr>
          <w:rFonts w:ascii="Tahoma" w:hAnsi="Tahoma"/>
          <w:color w:val="F66400"/>
          <w:sz w:val="22"/>
          <w:lang w:val="fr-FR"/>
        </w:rPr>
        <w:t>2013</w:t>
      </w:r>
      <w:bookmarkEnd w:id="1062"/>
    </w:p>
    <w:bookmarkEnd w:id="1063"/>
    <w:p w:rsidR="00223A77" w:rsidRPr="008641E3" w:rsidRDefault="00223A77" w:rsidP="00AE5A9F">
      <w:pPr>
        <w:rPr>
          <w:lang w:val="fr-FR"/>
        </w:rPr>
      </w:pPr>
    </w:p>
    <w:p w:rsidR="00223A77" w:rsidRPr="008641E3" w:rsidRDefault="00223A77" w:rsidP="002C1048">
      <w:pPr>
        <w:pStyle w:val="EndnoteText"/>
        <w:numPr>
          <w:ilvl w:val="3"/>
          <w:numId w:val="99"/>
        </w:numPr>
        <w:ind w:left="990"/>
        <w:rPr>
          <w:sz w:val="18"/>
          <w:szCs w:val="18"/>
          <w:lang w:val="fr-FR"/>
        </w:rPr>
      </w:pPr>
      <w:r w:rsidRPr="008641E3">
        <w:rPr>
          <w:rFonts w:ascii="Tahoma" w:hAnsi="Tahoma" w:cs="Tahoma"/>
          <w:sz w:val="18"/>
          <w:szCs w:val="18"/>
          <w:lang w:val="fr-FR"/>
        </w:rPr>
        <w:t>Licence Work at Home (WAH) disponible pour les clients Select et Select Plus</w:t>
      </w:r>
    </w:p>
    <w:p w:rsidR="00223A77" w:rsidRPr="008641E3" w:rsidRDefault="00223A77" w:rsidP="002C1048">
      <w:pPr>
        <w:pStyle w:val="EndnoteText"/>
        <w:numPr>
          <w:ilvl w:val="3"/>
          <w:numId w:val="99"/>
        </w:numPr>
        <w:ind w:left="990"/>
        <w:rPr>
          <w:lang w:val="fr-FR"/>
        </w:rPr>
      </w:pPr>
      <w:r w:rsidRPr="008641E3">
        <w:rPr>
          <w:rFonts w:ascii="Tahoma" w:hAnsi="Tahoma" w:cs="Tahoma"/>
          <w:sz w:val="18"/>
          <w:lang w:val="fr-FR"/>
        </w:rPr>
        <w:t>Licence Work at Home (WAH) disponible pour les clients Contrat Entreprise</w:t>
      </w:r>
    </w:p>
    <w:p w:rsidR="00223A77" w:rsidRPr="008641E3" w:rsidRDefault="00223A77" w:rsidP="00DF0E39">
      <w:pPr>
        <w:pStyle w:val="FootnoteBulletLevel1"/>
        <w:tabs>
          <w:tab w:val="clear" w:pos="900"/>
        </w:tabs>
        <w:spacing w:before="0" w:after="0"/>
        <w:ind w:left="720" w:firstLine="0"/>
        <w:rPr>
          <w:rFonts w:ascii="Tahoma" w:hAnsi="Tahoma" w:cs="Tahoma"/>
          <w:sz w:val="18"/>
          <w:u w:val="single"/>
          <w:lang w:val="fr-FR"/>
        </w:rPr>
      </w:pPr>
    </w:p>
    <w:p w:rsidR="00864B8A" w:rsidRPr="008641E3" w:rsidRDefault="00223A77" w:rsidP="00864B8A">
      <w:pPr>
        <w:spacing w:after="60"/>
        <w:ind w:left="720"/>
        <w:rPr>
          <w:lang w:val="fr-FR"/>
        </w:rPr>
      </w:pPr>
      <w:r w:rsidRPr="008641E3">
        <w:rPr>
          <w:rFonts w:cs="Tahoma"/>
          <w:b/>
          <w:lang w:val="fr-FR"/>
        </w:rPr>
        <w:t>Office Standard 2013</w:t>
      </w:r>
    </w:p>
    <w:p w:rsidR="00223A77" w:rsidRPr="008641E3" w:rsidRDefault="00223A77" w:rsidP="00DF0E39">
      <w:pPr>
        <w:pStyle w:val="FootnoteBulletLevel1"/>
        <w:tabs>
          <w:tab w:val="clear" w:pos="900"/>
        </w:tabs>
        <w:spacing w:before="0" w:after="0"/>
        <w:ind w:left="720" w:firstLine="0"/>
        <w:rPr>
          <w:rFonts w:ascii="Tahoma" w:hAnsi="Tahoma" w:cs="Tahoma"/>
          <w:sz w:val="18"/>
          <w:szCs w:val="18"/>
          <w:lang w:val="fr-FR"/>
        </w:rPr>
      </w:pPr>
      <w:r w:rsidRPr="008641E3">
        <w:rPr>
          <w:rFonts w:ascii="Tahoma" w:hAnsi="Tahoma" w:cs="Tahoma"/>
          <w:sz w:val="18"/>
          <w:szCs w:val="18"/>
          <w:lang w:val="fr-FR"/>
        </w:rPr>
        <w:t>Une Licence Office 2013 Standard comprend les programmes suivants : Excel 2013, OneNote 2013, Outlook 2013, Office Famille et Étudiant 2013 RT Utilisation Commerciale, Office Web Apps, PowerPoint 2013, Publisher 2013 et Word 2013.</w:t>
      </w:r>
    </w:p>
    <w:p w:rsidR="00DF0E39" w:rsidRPr="008641E3" w:rsidRDefault="00DF0E39" w:rsidP="00DF0E39">
      <w:pPr>
        <w:pStyle w:val="FootnoteBulletLevel1"/>
        <w:tabs>
          <w:tab w:val="clear" w:pos="900"/>
        </w:tabs>
        <w:spacing w:before="0" w:after="0"/>
        <w:ind w:left="720" w:firstLine="0"/>
        <w:rPr>
          <w:rFonts w:ascii="Tahoma" w:hAnsi="Tahoma" w:cs="Tahoma"/>
          <w:sz w:val="18"/>
          <w:lang w:val="fr-FR"/>
        </w:rPr>
      </w:pPr>
    </w:p>
    <w:p w:rsidR="00864B8A" w:rsidRPr="008641E3" w:rsidRDefault="00223A77" w:rsidP="00864B8A">
      <w:pPr>
        <w:spacing w:after="60"/>
        <w:ind w:left="720"/>
        <w:rPr>
          <w:lang w:val="fr-FR"/>
        </w:rPr>
      </w:pPr>
      <w:r w:rsidRPr="008641E3">
        <w:rPr>
          <w:rFonts w:cs="Tahoma"/>
          <w:b/>
          <w:lang w:val="fr-FR"/>
        </w:rPr>
        <w:t>Impossibilité de dissocier Microsoft Office 2013 Standard</w:t>
      </w:r>
    </w:p>
    <w:p w:rsidR="00223A77" w:rsidRPr="008641E3" w:rsidRDefault="00223A77" w:rsidP="002F39A5">
      <w:pPr>
        <w:spacing w:after="60"/>
        <w:ind w:left="720"/>
        <w:rPr>
          <w:lang w:val="fr-FR"/>
        </w:rPr>
      </w:pPr>
      <w:r w:rsidRPr="008641E3">
        <w:rPr>
          <w:rFonts w:cs="Tahoma"/>
          <w:lang w:val="fr-FR"/>
        </w:rPr>
        <w:t>Office 2013 Standard comprend plusieurs produits proposés au titre d’une seule licence. Il n’est pas permis de dissocier les logiciels pour les utiliser sur plus d’un ordinateur.</w:t>
      </w:r>
    </w:p>
    <w:p w:rsidR="002F39A5" w:rsidRPr="008641E3" w:rsidRDefault="002F39A5" w:rsidP="002F39A5">
      <w:pPr>
        <w:rPr>
          <w:rFonts w:cs="Tahoma"/>
          <w:lang w:val="fr-FR"/>
        </w:rPr>
      </w:pPr>
    </w:p>
    <w:p w:rsidR="002F39A5" w:rsidRPr="008641E3" w:rsidRDefault="002F39A5" w:rsidP="002F39A5">
      <w:pPr>
        <w:rPr>
          <w:rFonts w:cs="Tahoma"/>
          <w:lang w:val="fr-FR"/>
        </w:rPr>
      </w:pPr>
    </w:p>
    <w:p w:rsidR="00B2182D" w:rsidRPr="008641E3" w:rsidRDefault="004668D9" w:rsidP="00461CA9">
      <w:pPr>
        <w:pStyle w:val="Heading3"/>
        <w:rPr>
          <w:lang w:val="fr-FR"/>
        </w:rPr>
      </w:pPr>
      <w:bookmarkStart w:id="1065" w:name="_110_Office_365"/>
      <w:bookmarkStart w:id="1066" w:name="_Toc353472411"/>
      <w:bookmarkStart w:id="1067" w:name="Aps_9OfficeProPlusSubUserSL"/>
      <w:bookmarkEnd w:id="1065"/>
      <w:r w:rsidRPr="008641E3">
        <w:rPr>
          <w:rFonts w:ascii="Tahoma" w:hAnsi="Tahoma" w:cs="Tahoma"/>
          <w:caps/>
          <w:color w:val="F26200"/>
          <w:sz w:val="22"/>
          <w:vertAlign w:val="superscript"/>
          <w:lang w:val="fr-FR"/>
        </w:rPr>
        <w:t>11</w:t>
      </w:r>
      <w:r w:rsidRPr="008641E3">
        <w:rPr>
          <w:rFonts w:ascii="Tahoma" w:hAnsi="Tahoma" w:cs="Tahoma"/>
          <w:color w:val="F26200"/>
          <w:sz w:val="22"/>
          <w:lang w:val="fr-FR"/>
        </w:rPr>
        <w:t xml:space="preserve"> Office 365 ProPlus (SL Utilisateur)</w:t>
      </w:r>
      <w:bookmarkEnd w:id="1064"/>
      <w:bookmarkEnd w:id="1066"/>
    </w:p>
    <w:bookmarkEnd w:id="1067"/>
    <w:p w:rsidR="00B2182D" w:rsidRPr="008641E3" w:rsidRDefault="00B2182D" w:rsidP="00AE5A9F">
      <w:pPr>
        <w:rPr>
          <w:lang w:val="fr-FR"/>
        </w:rPr>
      </w:pPr>
    </w:p>
    <w:p w:rsidR="003418C5" w:rsidRPr="008641E3" w:rsidRDefault="003418C5" w:rsidP="003418C5">
      <w:pPr>
        <w:spacing w:after="60"/>
        <w:ind w:left="720"/>
        <w:rPr>
          <w:lang w:val="fr-FR"/>
        </w:rPr>
      </w:pPr>
      <w:r w:rsidRPr="008641E3">
        <w:rPr>
          <w:b/>
          <w:bCs/>
          <w:lang w:val="fr-FR"/>
        </w:rPr>
        <w:t>Conditions à remplir pour l’achat</w:t>
      </w:r>
    </w:p>
    <w:p w:rsidR="003418C5" w:rsidRPr="008641E3" w:rsidRDefault="003418C5" w:rsidP="003418C5">
      <w:pPr>
        <w:ind w:left="720"/>
        <w:rPr>
          <w:lang w:val="fr-FR"/>
        </w:rPr>
      </w:pPr>
      <w:r w:rsidRPr="008641E3">
        <w:rPr>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rsidR="003418C5" w:rsidRPr="008641E3" w:rsidRDefault="003418C5" w:rsidP="00864B8A">
      <w:pPr>
        <w:spacing w:after="60"/>
        <w:ind w:left="720"/>
        <w:rPr>
          <w:rFonts w:cs="Tahoma"/>
          <w:b/>
          <w:lang w:val="fr-FR"/>
        </w:rPr>
      </w:pPr>
    </w:p>
    <w:p w:rsidR="005C647E" w:rsidRPr="008641E3" w:rsidRDefault="005C647E" w:rsidP="00864B8A">
      <w:pPr>
        <w:spacing w:after="60"/>
        <w:ind w:left="720"/>
        <w:rPr>
          <w:lang w:val="fr-FR"/>
        </w:rPr>
      </w:pPr>
      <w:r w:rsidRPr="008641E3">
        <w:rPr>
          <w:rFonts w:cs="Tahoma"/>
          <w:b/>
          <w:lang w:val="fr-FR"/>
        </w:rPr>
        <w:t>Contrat Campus et School</w:t>
      </w:r>
    </w:p>
    <w:p w:rsidR="005C647E" w:rsidRPr="008641E3" w:rsidRDefault="005C647E" w:rsidP="00810479">
      <w:pPr>
        <w:ind w:left="720"/>
        <w:rPr>
          <w:lang w:val="fr-FR"/>
        </w:rPr>
      </w:pPr>
      <w:r w:rsidRPr="008641E3">
        <w:rPr>
          <w:color w:val="000000"/>
          <w:lang w:val="fr-FR"/>
        </w:rPr>
        <w:t>Si l’Établissement souscrit un Abonnement Office Professionnel Plus, il doit acheter une licence pour chaque Utilisateur Éligible que compte son organisation. S’il souscrit un Abonnement Office Professionnel Plus avec Option Étudiant, il doit acheter une licence pour chaque Étudiant que compte son organisation.</w:t>
      </w:r>
    </w:p>
    <w:p w:rsidR="005C647E" w:rsidRPr="008641E3" w:rsidRDefault="005C647E" w:rsidP="00810479">
      <w:pPr>
        <w:ind w:left="720"/>
        <w:rPr>
          <w:rFonts w:cs="Tahoma"/>
          <w:bCs/>
          <w:color w:val="000000"/>
          <w:szCs w:val="18"/>
          <w:u w:val="single"/>
          <w:lang w:val="fr-FR"/>
        </w:rPr>
      </w:pPr>
    </w:p>
    <w:p w:rsidR="008368B4" w:rsidRPr="008641E3" w:rsidRDefault="008368B4" w:rsidP="008368B4">
      <w:pPr>
        <w:ind w:left="720"/>
        <w:rPr>
          <w:lang w:val="fr-FR"/>
        </w:rPr>
      </w:pPr>
      <w:r w:rsidRPr="008641E3">
        <w:rPr>
          <w:rFonts w:cs="Tahoma"/>
          <w:b/>
          <w:bCs/>
          <w:szCs w:val="18"/>
          <w:lang w:val="fr-FR"/>
        </w:rPr>
        <w:t>Utilisation d’Office Professionnel Plus 2010 ou Office 2011 Standard pour Mac</w:t>
      </w:r>
    </w:p>
    <w:p w:rsidR="008368B4" w:rsidRPr="008641E3" w:rsidRDefault="008368B4" w:rsidP="008368B4">
      <w:pPr>
        <w:ind w:left="720"/>
        <w:rPr>
          <w:lang w:val="fr-FR"/>
        </w:rPr>
      </w:pPr>
      <w:r w:rsidRPr="008641E3">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Pr="008641E3">
        <w:rPr>
          <w:rFonts w:cs="Tahoma"/>
          <w:bCs/>
          <w:szCs w:val="18"/>
          <w:vertAlign w:val="superscript"/>
          <w:lang w:val="fr-FR"/>
        </w:rPr>
        <w:t> </w:t>
      </w:r>
      <w:r w:rsidRPr="008641E3">
        <w:rPr>
          <w:rFonts w:cs="Tahoma"/>
          <w:bCs/>
          <w:szCs w:val="18"/>
          <w:lang w:val="fr-FR"/>
        </w:rPr>
        <w:t>février 2014, pour mettre à jour vos dispositifs vers le support Office 365 ProPlus.</w:t>
      </w:r>
    </w:p>
    <w:p w:rsidR="008368B4" w:rsidRPr="008641E3" w:rsidRDefault="008368B4" w:rsidP="008368B4">
      <w:pPr>
        <w:ind w:left="720"/>
        <w:rPr>
          <w:lang w:val="fr-FR"/>
        </w:rPr>
      </w:pPr>
    </w:p>
    <w:p w:rsidR="008368B4" w:rsidRPr="008641E3" w:rsidRDefault="008368B4" w:rsidP="008368B4">
      <w:pPr>
        <w:spacing w:after="60"/>
        <w:ind w:left="720"/>
        <w:rPr>
          <w:lang w:val="fr-FR"/>
        </w:rPr>
      </w:pPr>
      <w:r w:rsidRPr="008641E3">
        <w:rPr>
          <w:rFonts w:cs="Tahoma"/>
          <w:b/>
          <w:lang w:val="fr-FR"/>
        </w:rPr>
        <w:t>Éligibilité du support avec les Services Bureau à Distance (RDS)</w:t>
      </w:r>
    </w:p>
    <w:p w:rsidR="008368B4" w:rsidRPr="008641E3" w:rsidRDefault="008368B4" w:rsidP="0047589B">
      <w:pPr>
        <w:ind w:left="720"/>
        <w:rPr>
          <w:lang w:val="fr-FR"/>
        </w:rPr>
      </w:pPr>
      <w:r w:rsidRPr="008641E3">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50526C" w:rsidRPr="008641E3">
        <w:rPr>
          <w:rFonts w:cs="Tahoma"/>
          <w:szCs w:val="18"/>
          <w:lang w:val="fr-FR"/>
        </w:rPr>
        <w:t xml:space="preserve">. </w:t>
      </w:r>
      <w:r w:rsidRPr="008641E3">
        <w:rPr>
          <w:rFonts w:cs="Tahoma"/>
          <w:szCs w:val="18"/>
          <w:lang w:val="fr-FR"/>
        </w:rPr>
        <w:t>À</w:t>
      </w:r>
      <w:r w:rsidR="0060672C" w:rsidRPr="008641E3">
        <w:rPr>
          <w:rFonts w:cs="Tahoma"/>
          <w:szCs w:val="18"/>
          <w:lang w:val="fr-FR"/>
        </w:rPr>
        <w:t> </w:t>
      </w:r>
      <w:r w:rsidRPr="008641E3">
        <w:rPr>
          <w:rFonts w:cs="Tahoma"/>
          <w:szCs w:val="18"/>
          <w:lang w:val="fr-FR"/>
        </w:rPr>
        <w:t>l’expiration de votre abonnement Office 365 ProPlus, vous devez désinstaller le logiciel Office</w:t>
      </w:r>
      <w:r w:rsidR="0047589B" w:rsidRPr="008641E3">
        <w:rPr>
          <w:rFonts w:cs="Tahoma"/>
          <w:szCs w:val="18"/>
          <w:lang w:val="fr-FR"/>
        </w:rPr>
        <w:t> </w:t>
      </w:r>
      <w:r w:rsidRPr="008641E3">
        <w:rPr>
          <w:rFonts w:cs="Tahoma"/>
          <w:szCs w:val="18"/>
          <w:lang w:val="fr-FR"/>
        </w:rPr>
        <w:t xml:space="preserve">Professionnel Plus 2013 du serveur réseau. </w:t>
      </w:r>
    </w:p>
    <w:p w:rsidR="00B2182D" w:rsidRPr="008641E3" w:rsidRDefault="00B2182D" w:rsidP="00810479">
      <w:pPr>
        <w:ind w:left="720"/>
        <w:rPr>
          <w:lang w:val="fr-FR"/>
        </w:rPr>
      </w:pPr>
    </w:p>
    <w:p w:rsidR="0047589B" w:rsidRPr="008641E3" w:rsidRDefault="0047589B" w:rsidP="00864B8A">
      <w:pPr>
        <w:spacing w:after="60"/>
        <w:ind w:left="720"/>
        <w:rPr>
          <w:rFonts w:cs="Tahoma"/>
          <w:b/>
          <w:lang w:val="fr-FR"/>
        </w:rPr>
      </w:pPr>
    </w:p>
    <w:p w:rsidR="0047589B" w:rsidRPr="008641E3" w:rsidRDefault="0047589B" w:rsidP="00864B8A">
      <w:pPr>
        <w:spacing w:after="60"/>
        <w:ind w:left="720"/>
        <w:rPr>
          <w:rFonts w:cs="Tahoma"/>
          <w:b/>
          <w:lang w:val="fr-FR"/>
        </w:rPr>
      </w:pPr>
    </w:p>
    <w:p w:rsidR="0047589B" w:rsidRPr="008641E3" w:rsidRDefault="0047589B" w:rsidP="00864B8A">
      <w:pPr>
        <w:spacing w:after="60"/>
        <w:ind w:left="720"/>
        <w:rPr>
          <w:rFonts w:cs="Tahoma"/>
          <w:b/>
          <w:lang w:val="fr-FR"/>
        </w:rPr>
      </w:pPr>
    </w:p>
    <w:p w:rsidR="0047589B" w:rsidRPr="008641E3" w:rsidRDefault="0047589B" w:rsidP="00864B8A">
      <w:pPr>
        <w:spacing w:after="60"/>
        <w:ind w:left="720"/>
        <w:rPr>
          <w:rFonts w:cs="Tahoma"/>
          <w:b/>
          <w:lang w:val="fr-FR"/>
        </w:rPr>
      </w:pPr>
    </w:p>
    <w:p w:rsidR="0047589B" w:rsidRPr="008641E3" w:rsidRDefault="0047589B" w:rsidP="00864B8A">
      <w:pPr>
        <w:spacing w:after="60"/>
        <w:ind w:left="720"/>
        <w:rPr>
          <w:rFonts w:cs="Tahoma"/>
          <w:b/>
          <w:lang w:val="fr-FR"/>
        </w:rPr>
      </w:pPr>
    </w:p>
    <w:p w:rsidR="0047589B" w:rsidRPr="008641E3" w:rsidRDefault="0047589B" w:rsidP="00864B8A">
      <w:pPr>
        <w:spacing w:after="60"/>
        <w:ind w:left="720"/>
        <w:rPr>
          <w:rFonts w:cs="Tahoma"/>
          <w:b/>
          <w:lang w:val="fr-FR"/>
        </w:rPr>
      </w:pPr>
    </w:p>
    <w:p w:rsidR="00ED6F81" w:rsidRPr="008641E3" w:rsidRDefault="00ED6F81" w:rsidP="00864B8A">
      <w:pPr>
        <w:spacing w:after="60"/>
        <w:ind w:left="720"/>
        <w:rPr>
          <w:lang w:val="fr-FR"/>
        </w:rPr>
      </w:pPr>
      <w:r w:rsidRPr="008641E3">
        <w:rPr>
          <w:rFonts w:cs="Tahoma"/>
          <w:b/>
          <w:lang w:val="fr-FR"/>
        </w:rPr>
        <w:t>Éligibilité du support avec Droits Windows To Go</w:t>
      </w:r>
    </w:p>
    <w:p w:rsidR="008368B4" w:rsidRPr="008641E3" w:rsidRDefault="008368B4" w:rsidP="0047589B">
      <w:pPr>
        <w:ind w:left="720"/>
        <w:rPr>
          <w:lang w:val="fr-FR"/>
        </w:rPr>
      </w:pPr>
      <w:r w:rsidRPr="008641E3">
        <w:rPr>
          <w:rFonts w:cs="Tahoma"/>
          <w:szCs w:val="18"/>
          <w:lang w:val="fr-FR"/>
        </w:rPr>
        <w:t xml:space="preserve">Dans le cadre du lancement des Droits Windows To Go, si l’utilisateur auquel vous avez cédé une licence Office 365 ProPlus invoque le droit d’utiliser le logiciel en vertu des Droits Windows to Go au lieu d’installer une copie du logiciel fourni avec Office 365 ProPlus sur l’un des cinq dispositifs autorisés conformément aux Droits d’Utilisation de Logiciels applicables à Office ProPlus, ledit utilisateur pourra : 1) installer une copie du logiciel Office Professionnel </w:t>
      </w:r>
      <w:r w:rsidRPr="008641E3">
        <w:rPr>
          <w:rFonts w:cs="Tahoma"/>
          <w:color w:val="000000" w:themeColor="text1"/>
          <w:szCs w:val="18"/>
          <w:lang w:val="fr-FR"/>
        </w:rPr>
        <w:t xml:space="preserve">Plus 2013 sur le support USB utilisé pour les Droits Windows to Go et 2) utiliser le logiciel Office Professionnel Plus 2013 </w:t>
      </w:r>
      <w:r w:rsidRPr="008641E3">
        <w:rPr>
          <w:rFonts w:cs="Tahoma"/>
          <w:szCs w:val="18"/>
          <w:lang w:val="fr-FR"/>
        </w:rPr>
        <w:t>sur tout dispositif à partir de ce support USB. À l’expiration de votre</w:t>
      </w:r>
      <w:r w:rsidR="0047589B" w:rsidRPr="008641E3">
        <w:rPr>
          <w:rFonts w:cs="Tahoma"/>
          <w:szCs w:val="18"/>
          <w:lang w:val="fr-FR"/>
        </w:rPr>
        <w:t> </w:t>
      </w:r>
      <w:r w:rsidRPr="008641E3">
        <w:rPr>
          <w:rFonts w:cs="Tahoma"/>
          <w:szCs w:val="18"/>
          <w:lang w:val="fr-FR"/>
        </w:rPr>
        <w:t xml:space="preserve">abonnement Office 365 ProPlus, vous devez désinstaller le logiciel Office Professionnel Plus 2013 du support USB. </w:t>
      </w:r>
    </w:p>
    <w:p w:rsidR="00ED6F81" w:rsidRPr="008641E3" w:rsidRDefault="00ED6F81" w:rsidP="00810479">
      <w:pPr>
        <w:ind w:left="720"/>
        <w:rPr>
          <w:lang w:val="fr-FR"/>
        </w:rPr>
      </w:pPr>
    </w:p>
    <w:p w:rsidR="00B2182D" w:rsidRPr="008641E3" w:rsidRDefault="00B2182D" w:rsidP="00864B8A">
      <w:pPr>
        <w:spacing w:after="60"/>
        <w:ind w:left="720"/>
        <w:rPr>
          <w:lang w:val="fr-FR"/>
        </w:rPr>
      </w:pPr>
      <w:r w:rsidRPr="008641E3">
        <w:rPr>
          <w:rFonts w:cs="Tahoma"/>
          <w:b/>
          <w:lang w:val="fr-FR"/>
        </w:rPr>
        <w:t>Droits de passage à une version antérieure</w:t>
      </w:r>
    </w:p>
    <w:p w:rsidR="008368B4" w:rsidRPr="008641E3" w:rsidRDefault="008368B4" w:rsidP="0047589B">
      <w:pPr>
        <w:ind w:left="720"/>
        <w:rPr>
          <w:lang w:val="fr-FR"/>
        </w:rPr>
      </w:pPr>
      <w:r w:rsidRPr="008641E3">
        <w:rPr>
          <w:rFonts w:cs="Tahoma"/>
          <w:bCs/>
          <w:szCs w:val="18"/>
          <w:lang w:val="fr-FR"/>
        </w:rPr>
        <w:t>Le service Office 365 ProPlus ne dispose pas de droit de passage à une version antérieure. Pour</w:t>
      </w:r>
      <w:r w:rsidR="0047589B" w:rsidRPr="008641E3">
        <w:rPr>
          <w:rFonts w:cs="Tahoma"/>
          <w:bCs/>
          <w:szCs w:val="18"/>
          <w:lang w:val="fr-FR"/>
        </w:rPr>
        <w:t> </w:t>
      </w:r>
      <w:r w:rsidRPr="008641E3">
        <w:rPr>
          <w:rFonts w:cs="Tahoma"/>
          <w:bCs/>
          <w:szCs w:val="18"/>
          <w:lang w:val="fr-FR"/>
        </w:rPr>
        <w:t>en</w:t>
      </w:r>
      <w:r w:rsidR="0047589B" w:rsidRPr="008641E3">
        <w:rPr>
          <w:rFonts w:cs="Tahoma"/>
          <w:bCs/>
          <w:szCs w:val="18"/>
          <w:lang w:val="fr-FR"/>
        </w:rPr>
        <w:t> </w:t>
      </w:r>
      <w:r w:rsidRPr="008641E3">
        <w:rPr>
          <w:rFonts w:cs="Tahoma"/>
          <w:bCs/>
          <w:szCs w:val="18"/>
          <w:lang w:val="fr-FR"/>
        </w:rPr>
        <w:t>savoir</w:t>
      </w:r>
      <w:r w:rsidR="0047589B" w:rsidRPr="008641E3">
        <w:rPr>
          <w:rFonts w:cs="Tahoma"/>
          <w:bCs/>
          <w:szCs w:val="18"/>
          <w:lang w:val="fr-FR"/>
        </w:rPr>
        <w:t> </w:t>
      </w:r>
      <w:r w:rsidRPr="008641E3">
        <w:rPr>
          <w:rFonts w:cs="Tahoma"/>
          <w:bCs/>
          <w:szCs w:val="18"/>
          <w:lang w:val="fr-FR"/>
        </w:rPr>
        <w:t xml:space="preserve">plus sur les dispositions relatives à la mise à jour des Services en Ligne, </w:t>
      </w:r>
      <w:r w:rsidR="0047589B" w:rsidRPr="008641E3">
        <w:rPr>
          <w:rFonts w:cs="Tahoma"/>
          <w:bCs/>
          <w:szCs w:val="18"/>
          <w:lang w:val="fr-FR"/>
        </w:rPr>
        <w:br/>
      </w:r>
      <w:r w:rsidRPr="008641E3">
        <w:rPr>
          <w:rFonts w:cs="Tahoma"/>
          <w:bCs/>
          <w:szCs w:val="18"/>
          <w:lang w:val="fr-FR"/>
        </w:rPr>
        <w:t>reportez-vous</w:t>
      </w:r>
      <w:r w:rsidR="0047589B" w:rsidRPr="008641E3">
        <w:rPr>
          <w:rFonts w:cs="Tahoma"/>
          <w:bCs/>
          <w:szCs w:val="18"/>
          <w:lang w:val="fr-FR"/>
        </w:rPr>
        <w:t> </w:t>
      </w:r>
      <w:r w:rsidRPr="008641E3">
        <w:rPr>
          <w:rFonts w:cs="Tahoma"/>
          <w:bCs/>
          <w:szCs w:val="18"/>
          <w:lang w:val="fr-FR"/>
        </w:rPr>
        <w:t>aux</w:t>
      </w:r>
      <w:r w:rsidR="0047589B" w:rsidRPr="008641E3">
        <w:rPr>
          <w:rFonts w:cs="Tahoma"/>
          <w:bCs/>
          <w:szCs w:val="18"/>
          <w:lang w:val="fr-FR"/>
        </w:rPr>
        <w:t> </w:t>
      </w:r>
      <w:r w:rsidRPr="008641E3">
        <w:rPr>
          <w:rFonts w:cs="Tahoma"/>
          <w:bCs/>
          <w:szCs w:val="18"/>
          <w:lang w:val="fr-FR"/>
        </w:rPr>
        <w:t>Droits</w:t>
      </w:r>
      <w:r w:rsidR="0047589B" w:rsidRPr="008641E3">
        <w:rPr>
          <w:rFonts w:cs="Tahoma"/>
          <w:bCs/>
          <w:szCs w:val="18"/>
          <w:lang w:val="fr-FR"/>
        </w:rPr>
        <w:t> </w:t>
      </w:r>
      <w:r w:rsidRPr="008641E3">
        <w:rPr>
          <w:rFonts w:cs="Tahoma"/>
          <w:bCs/>
          <w:szCs w:val="18"/>
          <w:lang w:val="fr-FR"/>
        </w:rPr>
        <w:t xml:space="preserve">d’Utilisation des Logiciels Microsoft (PUR) disponibles à l’adresse </w:t>
      </w:r>
      <w:hyperlink r:id="rId43" w:history="1">
        <w:r w:rsidRPr="008641E3">
          <w:rPr>
            <w:rStyle w:val="Hyperlink"/>
            <w:rFonts w:cs="Tahoma"/>
            <w:bCs/>
            <w:szCs w:val="18"/>
            <w:lang w:val="fr-FR"/>
          </w:rPr>
          <w:t>www.microsoftvolumelicensing.com/userights/PUR.aspx</w:t>
        </w:r>
      </w:hyperlink>
      <w:r w:rsidRPr="008641E3">
        <w:rPr>
          <w:lang w:val="fr-FR"/>
        </w:rPr>
        <w:t>.</w:t>
      </w:r>
    </w:p>
    <w:p w:rsidR="00AE5A9F" w:rsidRPr="008641E3" w:rsidRDefault="00AE5A9F" w:rsidP="00AE5A9F">
      <w:pPr>
        <w:rPr>
          <w:rFonts w:cs="Tahoma"/>
          <w:bCs/>
          <w:szCs w:val="18"/>
          <w:lang w:val="fr-FR"/>
        </w:rPr>
      </w:pPr>
      <w:bookmarkStart w:id="1068" w:name="Srv_9OutlookMac2011"/>
    </w:p>
    <w:p w:rsidR="00AE5A9F" w:rsidRPr="008641E3" w:rsidRDefault="00AE5A9F" w:rsidP="00AE5A9F">
      <w:pPr>
        <w:rPr>
          <w:rFonts w:cs="Tahoma"/>
          <w:bCs/>
          <w:szCs w:val="18"/>
          <w:lang w:val="fr-FR"/>
        </w:rPr>
      </w:pPr>
    </w:p>
    <w:p w:rsidR="00704723" w:rsidRPr="008641E3" w:rsidRDefault="004668D9" w:rsidP="00704723">
      <w:pPr>
        <w:pStyle w:val="Heading3"/>
        <w:rPr>
          <w:lang w:val="fr-FR"/>
        </w:rPr>
      </w:pPr>
      <w:bookmarkStart w:id="1069" w:name="_121_Outlook_for"/>
      <w:bookmarkStart w:id="1070" w:name="_Toc336338270"/>
      <w:bookmarkStart w:id="1071" w:name="_Toc353472412"/>
      <w:bookmarkEnd w:id="1069"/>
      <w:r w:rsidRPr="008641E3">
        <w:rPr>
          <w:rFonts w:ascii="Tahoma" w:hAnsi="Tahoma"/>
          <w:caps/>
          <w:color w:val="F66400"/>
          <w:sz w:val="22"/>
          <w:vertAlign w:val="superscript"/>
          <w:lang w:val="fr-FR"/>
        </w:rPr>
        <w:t>12</w:t>
      </w:r>
      <w:r w:rsidRPr="008641E3">
        <w:rPr>
          <w:rFonts w:ascii="Tahoma" w:hAnsi="Tahoma"/>
          <w:color w:val="F66400"/>
          <w:sz w:val="22"/>
          <w:lang w:val="fr-FR"/>
        </w:rPr>
        <w:t xml:space="preserve"> Outlook 2011 pour Mac</w:t>
      </w:r>
      <w:bookmarkEnd w:id="1070"/>
      <w:bookmarkEnd w:id="1071"/>
    </w:p>
    <w:bookmarkEnd w:id="1068"/>
    <w:p w:rsidR="00704723" w:rsidRPr="008641E3" w:rsidRDefault="00704723" w:rsidP="00AE5A9F">
      <w:pPr>
        <w:rPr>
          <w:lang w:val="fr-FR"/>
        </w:rPr>
      </w:pPr>
    </w:p>
    <w:p w:rsidR="00704723" w:rsidRPr="008641E3" w:rsidRDefault="00704723" w:rsidP="00864B8A">
      <w:pPr>
        <w:spacing w:after="60"/>
        <w:ind w:left="720"/>
        <w:rPr>
          <w:lang w:val="fr-FR"/>
        </w:rPr>
      </w:pPr>
      <w:r w:rsidRPr="008641E3">
        <w:rPr>
          <w:rFonts w:cs="Tahoma"/>
          <w:b/>
          <w:lang w:val="fr-FR"/>
        </w:rPr>
        <w:t>Chemin de migration de la Software Assurance pour Entourage 2008 pour Mac</w:t>
      </w:r>
    </w:p>
    <w:p w:rsidR="00223A77" w:rsidRPr="008641E3" w:rsidRDefault="00704723" w:rsidP="00AE5A9F">
      <w:pPr>
        <w:adjustRightInd w:val="0"/>
        <w:ind w:left="720"/>
        <w:textAlignment w:val="baseline"/>
        <w:rPr>
          <w:lang w:val="fr-FR"/>
        </w:rPr>
      </w:pPr>
      <w:r w:rsidRPr="008641E3">
        <w:rPr>
          <w:rFonts w:cs="Tahoma"/>
          <w:szCs w:val="20"/>
          <w:lang w:val="fr-FR"/>
        </w:rPr>
        <w:t>Le successeur d’Entourage 2008 pour Mac</w:t>
      </w:r>
      <w:bookmarkStart w:id="1072" w:name="Srv_8Project2010Pro"/>
      <w:r w:rsidRPr="008641E3">
        <w:rPr>
          <w:rFonts w:cs="Tahoma"/>
          <w:szCs w:val="20"/>
          <w:lang w:val="fr-FR"/>
        </w:rPr>
        <w:t xml:space="preserve"> est Outlook 2011 pour Mac.</w:t>
      </w:r>
    </w:p>
    <w:p w:rsidR="00AE5A9F" w:rsidRPr="008641E3" w:rsidRDefault="00AE5A9F" w:rsidP="00AE5A9F">
      <w:pPr>
        <w:adjustRightInd w:val="0"/>
        <w:textAlignment w:val="baseline"/>
        <w:rPr>
          <w:lang w:val="fr-FR"/>
        </w:rPr>
      </w:pPr>
    </w:p>
    <w:p w:rsidR="00AE5A9F" w:rsidRPr="008641E3" w:rsidRDefault="00AE5A9F" w:rsidP="00AE5A9F">
      <w:pPr>
        <w:adjustRightInd w:val="0"/>
        <w:textAlignment w:val="baseline"/>
        <w:rPr>
          <w:lang w:val="fr-FR"/>
        </w:rPr>
      </w:pPr>
    </w:p>
    <w:p w:rsidR="00223A77" w:rsidRPr="008641E3" w:rsidRDefault="004668D9" w:rsidP="00223A77">
      <w:pPr>
        <w:pStyle w:val="Heading3"/>
        <w:rPr>
          <w:lang w:val="fr-FR"/>
        </w:rPr>
      </w:pPr>
      <w:bookmarkStart w:id="1073" w:name="_132_Project_2013"/>
      <w:bookmarkStart w:id="1074" w:name="_Toc336338271"/>
      <w:bookmarkStart w:id="1075" w:name="_Toc254806116"/>
      <w:bookmarkStart w:id="1076" w:name="_Toc353472413"/>
      <w:bookmarkStart w:id="1077" w:name="Srv_Project2010Pro"/>
      <w:bookmarkStart w:id="1078" w:name="Aps_8Project2010Pro"/>
      <w:bookmarkEnd w:id="1073"/>
      <w:r w:rsidRPr="008641E3">
        <w:rPr>
          <w:rFonts w:ascii="Tahoma" w:hAnsi="Tahoma"/>
          <w:caps/>
          <w:color w:val="F66400"/>
          <w:sz w:val="22"/>
          <w:vertAlign w:val="superscript"/>
          <w:lang w:val="fr-FR"/>
        </w:rPr>
        <w:t>13</w:t>
      </w:r>
      <w:r w:rsidRPr="008641E3">
        <w:rPr>
          <w:rFonts w:ascii="Tahoma" w:hAnsi="Tahoma"/>
          <w:color w:val="F66400"/>
          <w:sz w:val="22"/>
          <w:lang w:val="fr-FR"/>
        </w:rPr>
        <w:t xml:space="preserve"> Project 2013 Professionnel</w:t>
      </w:r>
      <w:bookmarkEnd w:id="1074"/>
      <w:bookmarkEnd w:id="1075"/>
      <w:bookmarkEnd w:id="1076"/>
    </w:p>
    <w:bookmarkEnd w:id="1072"/>
    <w:bookmarkEnd w:id="1077"/>
    <w:bookmarkEnd w:id="1078"/>
    <w:p w:rsidR="00223A77" w:rsidRPr="008641E3" w:rsidRDefault="00223A77" w:rsidP="00AE5A9F">
      <w:pPr>
        <w:ind w:left="720"/>
        <w:rPr>
          <w:rFonts w:cs="Tahoma"/>
          <w:lang w:val="fr-FR"/>
        </w:rPr>
      </w:pPr>
    </w:p>
    <w:p w:rsidR="00223A77" w:rsidRPr="008641E3" w:rsidRDefault="00223A77" w:rsidP="00864B8A">
      <w:pPr>
        <w:spacing w:after="60"/>
        <w:ind w:left="720"/>
        <w:rPr>
          <w:lang w:val="fr-FR"/>
        </w:rPr>
      </w:pPr>
      <w:r w:rsidRPr="008641E3">
        <w:rPr>
          <w:rFonts w:cs="Tahoma"/>
          <w:b/>
          <w:lang w:val="fr-FR"/>
        </w:rPr>
        <w:t>CAL Project Server complémentaire</w:t>
      </w:r>
    </w:p>
    <w:p w:rsidR="00223A77" w:rsidRPr="008641E3" w:rsidRDefault="00223A77" w:rsidP="00AE5A9F">
      <w:pPr>
        <w:pStyle w:val="EndnoteText"/>
        <w:ind w:left="720"/>
        <w:rPr>
          <w:lang w:val="fr-FR"/>
        </w:rPr>
      </w:pPr>
      <w:r w:rsidRPr="008641E3">
        <w:rPr>
          <w:rStyle w:val="EndnoteTextChar"/>
          <w:rFonts w:ascii="Tahoma" w:hAnsi="Tahoma" w:cs="Tahoma"/>
          <w:sz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rsidR="00223A77" w:rsidRPr="008641E3" w:rsidRDefault="00223A77" w:rsidP="00AE5A9F">
      <w:pPr>
        <w:pStyle w:val="EndnoteText"/>
        <w:ind w:left="720"/>
        <w:rPr>
          <w:rStyle w:val="EndnoteTextChar"/>
          <w:rFonts w:ascii="Tahoma" w:hAnsi="Tahoma" w:cs="Tahoma"/>
          <w:sz w:val="18"/>
          <w:lang w:val="fr-FR"/>
        </w:rPr>
      </w:pPr>
    </w:p>
    <w:p w:rsidR="00223A77" w:rsidRPr="008641E3" w:rsidRDefault="00223A77" w:rsidP="00AE5A9F">
      <w:pPr>
        <w:pStyle w:val="EndnoteText"/>
        <w:ind w:left="720"/>
        <w:rPr>
          <w:lang w:val="fr-FR"/>
        </w:rPr>
      </w:pPr>
      <w:r w:rsidRPr="008641E3">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rsidR="00223A77" w:rsidRPr="008641E3" w:rsidRDefault="00223A77" w:rsidP="00AE5A9F">
      <w:pPr>
        <w:pStyle w:val="EndnoteText"/>
        <w:ind w:left="720"/>
        <w:rPr>
          <w:rStyle w:val="EndnoteTextChar"/>
          <w:rFonts w:ascii="Tahoma" w:hAnsi="Tahoma" w:cs="Tahoma"/>
          <w:sz w:val="18"/>
          <w:lang w:val="fr-FR"/>
        </w:rPr>
      </w:pPr>
    </w:p>
    <w:p w:rsidR="00223A77" w:rsidRPr="008641E3" w:rsidRDefault="00223A77" w:rsidP="00AE5A9F">
      <w:pPr>
        <w:pStyle w:val="EndnoteText"/>
        <w:ind w:left="720"/>
        <w:rPr>
          <w:lang w:val="fr-FR"/>
        </w:rPr>
      </w:pPr>
      <w:r w:rsidRPr="008641E3">
        <w:rPr>
          <w:rStyle w:val="EndnoteTextChar"/>
          <w:rFonts w:ascii="Tahoma" w:hAnsi="Tahoma" w:cs="Tahoma"/>
          <w:sz w:val="18"/>
          <w:lang w:val="fr-FR"/>
        </w:rPr>
        <w:t>Pour connaître toutes les conditions applicables à ces CAL, reportez-vous aux notes relatives au produit Project Server de ce document.</w:t>
      </w:r>
    </w:p>
    <w:p w:rsidR="00AE5A9F" w:rsidRPr="008641E3" w:rsidRDefault="00AE5A9F" w:rsidP="00AE5A9F">
      <w:pPr>
        <w:rPr>
          <w:color w:val="000000"/>
          <w:lang w:val="fr-FR"/>
        </w:rPr>
      </w:pPr>
    </w:p>
    <w:p w:rsidR="00AE5A9F" w:rsidRPr="008641E3" w:rsidRDefault="00AE5A9F" w:rsidP="00AE5A9F">
      <w:pPr>
        <w:rPr>
          <w:color w:val="000000"/>
          <w:lang w:val="fr-FR"/>
        </w:rPr>
      </w:pPr>
    </w:p>
    <w:p w:rsidR="002202DB" w:rsidRPr="008641E3" w:rsidRDefault="004668D9" w:rsidP="002202DB">
      <w:pPr>
        <w:pStyle w:val="Heading3"/>
        <w:rPr>
          <w:lang w:val="fr-FR"/>
        </w:rPr>
      </w:pPr>
      <w:bookmarkStart w:id="1079" w:name="_143_Project_Pro"/>
      <w:bookmarkStart w:id="1080" w:name="_Toc353472414"/>
      <w:bookmarkEnd w:id="1079"/>
      <w:r w:rsidRPr="008641E3">
        <w:rPr>
          <w:rFonts w:ascii="Tahoma" w:hAnsi="Tahoma"/>
          <w:caps/>
          <w:color w:val="F66400"/>
          <w:sz w:val="22"/>
          <w:vertAlign w:val="superscript"/>
          <w:lang w:val="fr-FR"/>
        </w:rPr>
        <w:t>14</w:t>
      </w:r>
      <w:r w:rsidRPr="008641E3">
        <w:rPr>
          <w:rFonts w:ascii="Tahoma" w:hAnsi="Tahoma"/>
          <w:caps/>
          <w:color w:val="F66400"/>
          <w:sz w:val="22"/>
          <w:lang w:val="fr-FR"/>
        </w:rPr>
        <w:t xml:space="preserve"> </w:t>
      </w:r>
      <w:r w:rsidRPr="008641E3">
        <w:rPr>
          <w:rFonts w:ascii="Tahoma" w:hAnsi="Tahoma"/>
          <w:color w:val="F66400"/>
          <w:sz w:val="22"/>
          <w:lang w:val="fr-FR"/>
        </w:rPr>
        <w:t>Project Pro pour Office 365</w:t>
      </w:r>
      <w:bookmarkEnd w:id="1080"/>
    </w:p>
    <w:p w:rsidR="00A32FE7" w:rsidRPr="008641E3" w:rsidRDefault="00A32FE7" w:rsidP="00A32FE7">
      <w:pPr>
        <w:rPr>
          <w:lang w:val="fr-FR"/>
        </w:rPr>
      </w:pPr>
    </w:p>
    <w:p w:rsidR="002202DB" w:rsidRPr="008641E3" w:rsidRDefault="002202DB" w:rsidP="002202DB">
      <w:pPr>
        <w:spacing w:after="60"/>
        <w:ind w:left="720"/>
        <w:rPr>
          <w:lang w:val="fr-FR"/>
        </w:rPr>
      </w:pPr>
      <w:r w:rsidRPr="008641E3">
        <w:rPr>
          <w:rFonts w:cs="Tahoma"/>
          <w:b/>
          <w:lang w:val="fr-FR"/>
        </w:rPr>
        <w:t>Éligibilité du support avec les Services Bureau à Distance (RDS)</w:t>
      </w:r>
    </w:p>
    <w:p w:rsidR="002202DB" w:rsidRPr="008641E3" w:rsidRDefault="002202DB" w:rsidP="000C5277">
      <w:pPr>
        <w:ind w:left="720"/>
        <w:rPr>
          <w:lang w:val="fr-FR"/>
        </w:rPr>
      </w:pPr>
      <w:r w:rsidRPr="008641E3">
        <w:rPr>
          <w:rFonts w:cs="Tahoma"/>
          <w:szCs w:val="18"/>
          <w:lang w:val="fr-FR"/>
        </w:rPr>
        <w:t>Si l’utilisateur auquel vous avez attribué une licence Project Pro pour Office 365 utilise le logiciel sur un</w:t>
      </w:r>
      <w:r w:rsidR="000C5277" w:rsidRPr="008641E3">
        <w:rPr>
          <w:rFonts w:cs="Tahoma"/>
          <w:szCs w:val="18"/>
          <w:lang w:val="fr-FR"/>
        </w:rPr>
        <w:t> </w:t>
      </w:r>
      <w:r w:rsidRPr="008641E3">
        <w:rPr>
          <w:rFonts w:cs="Tahoma"/>
          <w:szCs w:val="18"/>
          <w:lang w:val="fr-FR"/>
        </w:rPr>
        <w:t>serveur réseau sur lequel est activé le rôle RDS, cet utilisateur peut, au lieu d’installer une copie du logiciel fourni avec Project Pro pour Office 365 sur un des cinq dispositifs autorisés conformément aux Droits</w:t>
      </w:r>
      <w:r w:rsidR="000C5277" w:rsidRPr="008641E3">
        <w:rPr>
          <w:rFonts w:cs="Tahoma"/>
          <w:szCs w:val="18"/>
          <w:lang w:val="fr-FR"/>
        </w:rPr>
        <w:t> </w:t>
      </w:r>
      <w:r w:rsidRPr="008641E3">
        <w:rPr>
          <w:rFonts w:cs="Tahoma"/>
          <w:szCs w:val="18"/>
          <w:lang w:val="fr-FR"/>
        </w:rPr>
        <w:t>d’Utilisation de Logiciels applicables à Project Pro pour Office 365 : 1) installer une copie du logiciel Project Professional 2013 sur un serveur réseau et 2) accéder au logiciel Project Professional 2013 depuis n’importe quel dispositif</w:t>
      </w:r>
      <w:r w:rsidR="0050526C" w:rsidRPr="008641E3">
        <w:rPr>
          <w:rFonts w:cs="Tahoma"/>
          <w:szCs w:val="18"/>
          <w:lang w:val="fr-FR"/>
        </w:rPr>
        <w:t xml:space="preserve">. </w:t>
      </w:r>
      <w:r w:rsidRPr="008641E3">
        <w:rPr>
          <w:rFonts w:cs="Tahoma"/>
          <w:szCs w:val="18"/>
          <w:lang w:val="fr-FR"/>
        </w:rPr>
        <w:t xml:space="preserve">À l’expiration de votre abonnement Project Pro pour Office 365, vous devez désinstaller le logiciel Project Professionnel 2013 du serveur réseau. </w:t>
      </w:r>
    </w:p>
    <w:p w:rsidR="002202DB" w:rsidRPr="008641E3" w:rsidRDefault="002202DB" w:rsidP="002202DB">
      <w:pPr>
        <w:ind w:left="720"/>
        <w:rPr>
          <w:rFonts w:cs="Tahoma"/>
          <w:bCs/>
          <w:szCs w:val="18"/>
          <w:lang w:val="fr-FR"/>
        </w:rPr>
      </w:pPr>
    </w:p>
    <w:p w:rsidR="002202DB" w:rsidRPr="008641E3" w:rsidRDefault="002202DB" w:rsidP="002202DB">
      <w:pPr>
        <w:spacing w:after="60"/>
        <w:ind w:left="720"/>
        <w:rPr>
          <w:lang w:val="fr-FR"/>
        </w:rPr>
      </w:pPr>
      <w:r w:rsidRPr="008641E3">
        <w:rPr>
          <w:rFonts w:cs="Tahoma"/>
          <w:b/>
          <w:lang w:val="fr-FR"/>
        </w:rPr>
        <w:t>Droits de passage à une version antérieure</w:t>
      </w:r>
    </w:p>
    <w:p w:rsidR="002202DB" w:rsidRPr="008641E3" w:rsidRDefault="002202DB" w:rsidP="002202DB">
      <w:pPr>
        <w:ind w:left="720"/>
        <w:rPr>
          <w:lang w:val="fr-FR"/>
        </w:rPr>
      </w:pPr>
      <w:r w:rsidRPr="008641E3">
        <w:rPr>
          <w:rFonts w:cs="Tahoma"/>
          <w:bCs/>
          <w:szCs w:val="18"/>
          <w:lang w:val="fr-FR"/>
        </w:rPr>
        <w:t xml:space="preserve">Le service Project Pro pour Office 365 ne dispose pas de droit de passage à une version antérieure. </w:t>
      </w:r>
      <w:r w:rsidR="00B639B2" w:rsidRPr="008641E3">
        <w:rPr>
          <w:rFonts w:cs="Tahoma"/>
          <w:bCs/>
          <w:szCs w:val="18"/>
          <w:lang w:val="fr-FR"/>
        </w:rPr>
        <w:br/>
      </w:r>
      <w:r w:rsidRPr="008641E3">
        <w:rPr>
          <w:rFonts w:cs="Tahoma"/>
          <w:bCs/>
          <w:szCs w:val="18"/>
          <w:lang w:val="fr-FR"/>
        </w:rPr>
        <w:t xml:space="preserve">Pour en savoir plus sur les dispositions relatives à la mise à jour des Services en Ligne, </w:t>
      </w:r>
      <w:r w:rsidR="00B639B2" w:rsidRPr="008641E3">
        <w:rPr>
          <w:rFonts w:cs="Tahoma"/>
          <w:bCs/>
          <w:szCs w:val="18"/>
          <w:lang w:val="fr-FR"/>
        </w:rPr>
        <w:br/>
      </w:r>
      <w:r w:rsidRPr="008641E3">
        <w:rPr>
          <w:rFonts w:cs="Tahoma"/>
          <w:bCs/>
          <w:szCs w:val="18"/>
          <w:lang w:val="fr-FR"/>
        </w:rPr>
        <w:t xml:space="preserve">reportez-vous aux Droits d’Utilisation des Logiciels Microsoft (PUR) disponibles à l’adresse </w:t>
      </w:r>
      <w:hyperlink r:id="rId44" w:history="1">
        <w:r w:rsidRPr="008641E3">
          <w:rPr>
            <w:rStyle w:val="Hyperlink"/>
            <w:rFonts w:cs="Tahoma"/>
            <w:bCs/>
            <w:szCs w:val="18"/>
            <w:lang w:val="fr-FR"/>
          </w:rPr>
          <w:t>http://www.microsoftvolumelicensing.com/userights/PUR.aspx</w:t>
        </w:r>
      </w:hyperlink>
      <w:r w:rsidRPr="008641E3">
        <w:rPr>
          <w:lang w:val="fr-FR"/>
        </w:rPr>
        <w:t>.</w:t>
      </w:r>
    </w:p>
    <w:p w:rsidR="002202DB" w:rsidRPr="008641E3" w:rsidRDefault="002202DB" w:rsidP="00AE5A9F">
      <w:pPr>
        <w:rPr>
          <w:lang w:val="fr-FR"/>
        </w:rPr>
      </w:pPr>
    </w:p>
    <w:p w:rsidR="002202DB" w:rsidRPr="008641E3" w:rsidRDefault="002202DB" w:rsidP="00AE5A9F">
      <w:pPr>
        <w:rPr>
          <w:lang w:val="fr-FR"/>
        </w:rPr>
      </w:pPr>
    </w:p>
    <w:p w:rsidR="00E56F54" w:rsidRPr="008641E3" w:rsidRDefault="00E56F54" w:rsidP="00AE5A9F">
      <w:pPr>
        <w:rPr>
          <w:lang w:val="fr-FR"/>
        </w:rPr>
      </w:pPr>
    </w:p>
    <w:p w:rsidR="00223A77" w:rsidRPr="008641E3" w:rsidRDefault="004668D9" w:rsidP="002541AE">
      <w:pPr>
        <w:pStyle w:val="Heading3"/>
        <w:rPr>
          <w:lang w:val="fr-FR"/>
        </w:rPr>
      </w:pPr>
      <w:bookmarkStart w:id="1081" w:name="_145_Rental_Rights"/>
      <w:bookmarkStart w:id="1082" w:name="_Toc336338272"/>
      <w:bookmarkStart w:id="1083" w:name="_Toc353472415"/>
      <w:bookmarkStart w:id="1084" w:name="Aps_9RentalRightsOffice"/>
      <w:bookmarkStart w:id="1085" w:name="Srv_RentalRightsOffice"/>
      <w:bookmarkStart w:id="1086" w:name="Srv_9RentalRightsOffice"/>
      <w:bookmarkEnd w:id="1081"/>
      <w:r w:rsidRPr="008641E3">
        <w:rPr>
          <w:rFonts w:ascii="Tahoma" w:hAnsi="Tahoma" w:cs="Tahoma"/>
          <w:caps/>
          <w:color w:val="E65D08"/>
          <w:sz w:val="22"/>
          <w:szCs w:val="22"/>
          <w:vertAlign w:val="superscript"/>
          <w:lang w:val="fr-FR"/>
        </w:rPr>
        <w:t>15</w:t>
      </w:r>
      <w:r w:rsidRPr="008641E3">
        <w:rPr>
          <w:rFonts w:ascii="Tahoma" w:hAnsi="Tahoma" w:cs="Tahoma"/>
          <w:color w:val="E65D08"/>
          <w:sz w:val="22"/>
          <w:szCs w:val="22"/>
          <w:lang w:val="fr-FR"/>
        </w:rPr>
        <w:t xml:space="preserve"> Rental Rights pour Office</w:t>
      </w:r>
      <w:bookmarkEnd w:id="1082"/>
      <w:bookmarkEnd w:id="1083"/>
    </w:p>
    <w:bookmarkEnd w:id="1084"/>
    <w:p w:rsidR="002541AE" w:rsidRPr="008641E3" w:rsidRDefault="002541AE" w:rsidP="002541AE">
      <w:pPr>
        <w:rPr>
          <w:lang w:val="fr-FR"/>
        </w:rPr>
      </w:pPr>
    </w:p>
    <w:bookmarkEnd w:id="1085"/>
    <w:bookmarkEnd w:id="1086"/>
    <w:p w:rsidR="000B0A08" w:rsidRPr="008641E3" w:rsidRDefault="000B0A08" w:rsidP="00E56F54">
      <w:pPr>
        <w:pStyle w:val="FootnoteBulletLevel1"/>
        <w:tabs>
          <w:tab w:val="clear" w:pos="900"/>
        </w:tabs>
        <w:spacing w:before="0" w:after="0"/>
        <w:ind w:left="720" w:firstLine="0"/>
        <w:rPr>
          <w:lang w:val="fr-FR"/>
        </w:rPr>
      </w:pPr>
      <w:r w:rsidRPr="008641E3">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w:t>
      </w:r>
      <w:r w:rsidR="00E56F54" w:rsidRPr="008641E3">
        <w:rPr>
          <w:rFonts w:ascii="Tahoma" w:hAnsi="Tahoma" w:cs="Tahoma"/>
          <w:color w:val="000000"/>
          <w:sz w:val="18"/>
          <w:szCs w:val="18"/>
          <w:lang w:val="fr-FR"/>
        </w:rPr>
        <w:t> </w:t>
      </w:r>
      <w:r w:rsidRPr="008641E3">
        <w:rPr>
          <w:rFonts w:ascii="Tahoma" w:hAnsi="Tahoma" w:cs="Tahoma"/>
          <w:color w:val="000000"/>
          <w:sz w:val="18"/>
          <w:szCs w:val="18"/>
          <w:lang w:val="fr-FR"/>
        </w:rPr>
        <w:t>client attribue une licence Rental Right doit posséder une licence lui permettant d’exécuter l’une des applications éligibles indiquées ci-dessous.</w:t>
      </w:r>
    </w:p>
    <w:p w:rsidR="00980240" w:rsidRPr="008641E3" w:rsidRDefault="00980240" w:rsidP="005E3B5E">
      <w:pPr>
        <w:ind w:left="720"/>
        <w:rPr>
          <w:rFonts w:cs="Tahoma"/>
          <w:color w:val="000000"/>
          <w:szCs w:val="18"/>
          <w:u w:val="single"/>
          <w:lang w:val="fr-FR"/>
        </w:rPr>
      </w:pPr>
    </w:p>
    <w:p w:rsidR="00980240" w:rsidRPr="008641E3" w:rsidRDefault="000B0A08" w:rsidP="00864B8A">
      <w:pPr>
        <w:spacing w:after="60"/>
        <w:ind w:left="720"/>
        <w:rPr>
          <w:lang w:val="fr-FR"/>
        </w:rPr>
      </w:pPr>
      <w:r w:rsidRPr="008641E3">
        <w:rPr>
          <w:rFonts w:cs="Tahoma"/>
          <w:b/>
          <w:lang w:val="fr-FR"/>
        </w:rPr>
        <w:t>Règles relatives aux applications éligibles</w:t>
      </w:r>
    </w:p>
    <w:p w:rsidR="000B0A08" w:rsidRPr="008641E3" w:rsidRDefault="000B0A08" w:rsidP="005E3B5E">
      <w:pPr>
        <w:ind w:left="720"/>
        <w:rPr>
          <w:lang w:val="fr-FR"/>
        </w:rPr>
      </w:pPr>
      <w:r w:rsidRPr="008641E3">
        <w:rPr>
          <w:rFonts w:cs="Tahoma"/>
          <w:color w:val="000000"/>
          <w:szCs w:val="18"/>
          <w:lang w:val="fr-FR"/>
        </w:rPr>
        <w:t>(Chacune de ces conditions doit être remplie pour que la licence de base puisse vous rendre éligible à la licence Rental Rights) :</w:t>
      </w:r>
    </w:p>
    <w:p w:rsidR="005E3B5E" w:rsidRPr="008641E3" w:rsidRDefault="005E3B5E" w:rsidP="005E3B5E">
      <w:pPr>
        <w:ind w:left="900"/>
        <w:rPr>
          <w:rFonts w:cs="Tahoma"/>
          <w:color w:val="000000"/>
          <w:szCs w:val="18"/>
          <w:lang w:val="fr-FR"/>
        </w:rPr>
      </w:pPr>
    </w:p>
    <w:p w:rsidR="000B0A08" w:rsidRPr="008641E3" w:rsidRDefault="000B0A08" w:rsidP="005E3B5E">
      <w:pPr>
        <w:numPr>
          <w:ilvl w:val="0"/>
          <w:numId w:val="20"/>
        </w:numPr>
        <w:spacing w:after="60"/>
        <w:ind w:left="1440"/>
        <w:rPr>
          <w:lang w:val="fr-FR"/>
        </w:rPr>
      </w:pPr>
      <w:r w:rsidRPr="008641E3">
        <w:rPr>
          <w:rFonts w:cs="Tahoma"/>
          <w:color w:val="000000"/>
          <w:szCs w:val="18"/>
          <w:lang w:val="fr-FR"/>
        </w:rPr>
        <w:t>La licence de l’application éligible doit être attribuée au même dispositif auquel la licence Rental Rights VL doit être attribuée.</w:t>
      </w:r>
    </w:p>
    <w:p w:rsidR="000B0A08" w:rsidRPr="008641E3" w:rsidRDefault="000B0A08" w:rsidP="005E3B5E">
      <w:pPr>
        <w:numPr>
          <w:ilvl w:val="0"/>
          <w:numId w:val="20"/>
        </w:numPr>
        <w:tabs>
          <w:tab w:val="left" w:pos="1440"/>
        </w:tabs>
        <w:spacing w:after="60"/>
        <w:ind w:left="1440"/>
        <w:rPr>
          <w:lang w:val="fr-FR"/>
        </w:rPr>
      </w:pPr>
      <w:r w:rsidRPr="008641E3">
        <w:rPr>
          <w:rFonts w:cs="Tahoma"/>
          <w:color w:val="000000"/>
          <w:szCs w:val="18"/>
          <w:lang w:val="fr-FR"/>
        </w:rPr>
        <w:t>L’application éligible doit être installée sur ce dispositif.</w:t>
      </w:r>
    </w:p>
    <w:p w:rsidR="000B0A08" w:rsidRPr="008641E3" w:rsidRDefault="000B0A08" w:rsidP="005E3B5E">
      <w:pPr>
        <w:pStyle w:val="EndnoteText"/>
        <w:rPr>
          <w:rFonts w:ascii="Tahoma" w:hAnsi="Tahoma" w:cs="Tahoma"/>
          <w:color w:val="000000"/>
          <w:sz w:val="18"/>
          <w:szCs w:val="18"/>
          <w:lang w:val="fr-FR"/>
        </w:rPr>
      </w:pPr>
    </w:p>
    <w:p w:rsidR="000B0A08" w:rsidRPr="008641E3" w:rsidRDefault="000B0A08" w:rsidP="005E3B5E">
      <w:pPr>
        <w:pStyle w:val="EndnoteText"/>
        <w:ind w:left="720"/>
        <w:rPr>
          <w:lang w:val="fr-FR"/>
        </w:rPr>
      </w:pPr>
      <w:r w:rsidRPr="008641E3">
        <w:rPr>
          <w:rFonts w:ascii="Tahoma" w:hAnsi="Tahoma" w:cs="Tahoma"/>
          <w:color w:val="000000"/>
          <w:sz w:val="18"/>
          <w:szCs w:val="18"/>
          <w:lang w:val="fr-FR"/>
        </w:rPr>
        <w:t>Les applications éligibles par type de Programme sont les suivantes :</w:t>
      </w:r>
    </w:p>
    <w:p w:rsidR="000B0A08" w:rsidRPr="008641E3" w:rsidRDefault="000B0A08" w:rsidP="000B0A08">
      <w:pPr>
        <w:rPr>
          <w:rFonts w:cs="Tahoma"/>
          <w:b/>
          <w:bCs/>
          <w:color w:val="000000"/>
          <w:szCs w:val="18"/>
          <w:lang w:val="fr-FR" w:eastAsia="ja-JP"/>
        </w:rPr>
      </w:pPr>
    </w:p>
    <w:tbl>
      <w:tblPr>
        <w:tblW w:w="7965" w:type="dxa"/>
        <w:tblInd w:w="878" w:type="dxa"/>
        <w:tblCellMar>
          <w:left w:w="0" w:type="dxa"/>
          <w:right w:w="0" w:type="dxa"/>
        </w:tblCellMar>
        <w:tblLook w:val="04A0" w:firstRow="1" w:lastRow="0" w:firstColumn="1" w:lastColumn="0" w:noHBand="0" w:noVBand="1"/>
      </w:tblPr>
      <w:tblGrid>
        <w:gridCol w:w="3190"/>
        <w:gridCol w:w="962"/>
        <w:gridCol w:w="111"/>
        <w:gridCol w:w="1276"/>
        <w:gridCol w:w="1424"/>
        <w:gridCol w:w="1002"/>
      </w:tblGrid>
      <w:tr w:rsidR="000B0A08" w:rsidRPr="008E0080" w:rsidTr="00A847C4">
        <w:trPr>
          <w:gridAfter w:val="3"/>
          <w:wAfter w:w="3702" w:type="dxa"/>
          <w:cantSplit/>
          <w:trHeight w:val="375"/>
          <w:tblHeader/>
        </w:trPr>
        <w:tc>
          <w:tcPr>
            <w:tcW w:w="319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8641E3" w:rsidRDefault="000B0A08" w:rsidP="00AD69BD">
            <w:pPr>
              <w:jc w:val="center"/>
              <w:rPr>
                <w:rFonts w:eastAsia="MS PGothic" w:cs="Tahoma"/>
                <w:b/>
                <w:bCs/>
                <w:color w:val="000000"/>
                <w:szCs w:val="18"/>
                <w:lang w:val="fr-FR"/>
              </w:rPr>
            </w:pPr>
            <w:r w:rsidRPr="008641E3">
              <w:rPr>
                <w:rFonts w:cs="Tahoma"/>
                <w:b/>
                <w:bCs/>
                <w:color w:val="000000"/>
                <w:szCs w:val="18"/>
                <w:lang w:val="fr-FR"/>
              </w:rPr>
              <w:t>Applications éligibles pour l’achat de Rental Rights pour Office Standard</w:t>
            </w:r>
          </w:p>
        </w:tc>
        <w:tc>
          <w:tcPr>
            <w:tcW w:w="1073" w:type="dxa"/>
            <w:gridSpan w:val="2"/>
            <w:tcBorders>
              <w:top w:val="nil"/>
              <w:left w:val="nil"/>
              <w:bottom w:val="single" w:sz="8" w:space="0" w:color="auto"/>
              <w:right w:val="nil"/>
            </w:tcBorders>
          </w:tcPr>
          <w:p w:rsidR="000B0A08" w:rsidRPr="008641E3" w:rsidRDefault="000B0A08" w:rsidP="00AD69BD">
            <w:pPr>
              <w:jc w:val="both"/>
              <w:rPr>
                <w:rFonts w:ascii="Arial" w:eastAsia="MS PGothic" w:hAnsi="Arial" w:cs="Arial"/>
                <w:color w:val="000000"/>
                <w:sz w:val="21"/>
                <w:szCs w:val="21"/>
                <w:lang w:val="fr-FR"/>
              </w:rPr>
            </w:pPr>
          </w:p>
        </w:tc>
      </w:tr>
      <w:tr w:rsidR="000B0A08" w:rsidRPr="008641E3" w:rsidTr="00A847C4">
        <w:trPr>
          <w:cantSplit/>
          <w:trHeight w:val="730"/>
          <w:tblHeader/>
        </w:trPr>
        <w:tc>
          <w:tcPr>
            <w:tcW w:w="3190" w:type="dxa"/>
            <w:vMerge/>
            <w:tcBorders>
              <w:top w:val="single" w:sz="8" w:space="0" w:color="auto"/>
              <w:left w:val="single" w:sz="8" w:space="0" w:color="auto"/>
              <w:bottom w:val="single" w:sz="4" w:space="0" w:color="auto"/>
              <w:right w:val="single" w:sz="4" w:space="0" w:color="auto"/>
            </w:tcBorders>
            <w:vAlign w:val="center"/>
            <w:hideMark/>
          </w:tcPr>
          <w:p w:rsidR="000B0A08" w:rsidRPr="008641E3" w:rsidRDefault="000B0A08" w:rsidP="00AD69BD">
            <w:pPr>
              <w:rPr>
                <w:rFonts w:eastAsia="MS PGothic" w:cs="Tahoma"/>
                <w:b/>
                <w:bCs/>
                <w:color w:val="000000"/>
                <w:szCs w:val="18"/>
                <w:lang w:val="fr-FR"/>
              </w:rPr>
            </w:pPr>
          </w:p>
        </w:tc>
        <w:tc>
          <w:tcPr>
            <w:tcW w:w="96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rFonts w:cs="Tahoma"/>
                <w:b/>
                <w:bCs/>
                <w:color w:val="000000"/>
                <w:szCs w:val="18"/>
                <w:lang w:val="fr-FR"/>
              </w:rPr>
            </w:pPr>
            <w:r w:rsidRPr="008641E3">
              <w:rPr>
                <w:rFonts w:cs="Tahoma"/>
                <w:b/>
                <w:bCs/>
                <w:color w:val="000000"/>
                <w:szCs w:val="18"/>
                <w:lang w:val="fr-FR"/>
              </w:rPr>
              <w:t>OEM</w:t>
            </w:r>
          </w:p>
        </w:tc>
        <w:tc>
          <w:tcPr>
            <w:tcW w:w="1387"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center"/>
            <w:hideMark/>
          </w:tcPr>
          <w:p w:rsidR="000B0A08" w:rsidRPr="008641E3" w:rsidRDefault="000B0A08" w:rsidP="00AD69BD">
            <w:pPr>
              <w:jc w:val="center"/>
              <w:rPr>
                <w:lang w:val="fr-FR"/>
              </w:rPr>
            </w:pPr>
            <w:r w:rsidRPr="008641E3">
              <w:rPr>
                <w:rFonts w:cs="Tahoma"/>
                <w:b/>
                <w:bCs/>
                <w:color w:val="000000"/>
                <w:szCs w:val="18"/>
                <w:lang w:val="fr-FR"/>
              </w:rPr>
              <w:t>PIPC</w:t>
            </w:r>
          </w:p>
          <w:p w:rsidR="000B0A08" w:rsidRPr="008641E3" w:rsidRDefault="000B0A08" w:rsidP="00AD69BD">
            <w:pPr>
              <w:jc w:val="center"/>
              <w:rPr>
                <w:rFonts w:cs="Tahoma"/>
                <w:b/>
                <w:bCs/>
                <w:color w:val="000000"/>
                <w:szCs w:val="18"/>
                <w:lang w:val="fr-FR"/>
              </w:rPr>
            </w:pPr>
            <w:r w:rsidRPr="008641E3">
              <w:rPr>
                <w:rFonts w:cs="Tahoma"/>
                <w:b/>
                <w:bCs/>
                <w:color w:val="000000"/>
                <w:szCs w:val="18"/>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rFonts w:cs="Tahoma"/>
                <w:b/>
                <w:bCs/>
                <w:color w:val="000000"/>
                <w:szCs w:val="18"/>
                <w:lang w:val="fr-FR"/>
              </w:rPr>
            </w:pPr>
            <w:r w:rsidRPr="008641E3">
              <w:rPr>
                <w:rFonts w:cs="Tahoma"/>
                <w:b/>
                <w:bCs/>
                <w:color w:val="000000"/>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rFonts w:cs="Tahoma"/>
                <w:b/>
                <w:bCs/>
                <w:color w:val="000000"/>
                <w:szCs w:val="18"/>
                <w:lang w:val="fr-FR"/>
              </w:rPr>
            </w:pPr>
            <w:r w:rsidRPr="008641E3">
              <w:rPr>
                <w:rFonts w:cs="Tahoma"/>
                <w:b/>
                <w:bCs/>
                <w:color w:val="000000"/>
                <w:szCs w:val="18"/>
                <w:lang w:val="fr-FR"/>
              </w:rPr>
              <w:t>Licence Open</w:t>
            </w:r>
          </w:p>
        </w:tc>
      </w:tr>
      <w:tr w:rsidR="000B0A08" w:rsidRPr="008641E3" w:rsidTr="00A847C4">
        <w:trPr>
          <w:trHeight w:val="255"/>
        </w:trPr>
        <w:tc>
          <w:tcPr>
            <w:tcW w:w="31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41E3" w:rsidRDefault="000B0A08" w:rsidP="00257298">
            <w:pPr>
              <w:rPr>
                <w:rFonts w:cs="Tahoma"/>
                <w:b/>
                <w:bCs/>
                <w:color w:val="000000"/>
                <w:szCs w:val="18"/>
                <w:lang w:val="fr-FR"/>
              </w:rPr>
            </w:pPr>
            <w:r w:rsidRPr="008641E3">
              <w:rPr>
                <w:rFonts w:cs="Tahoma"/>
                <w:b/>
                <w:bCs/>
                <w:color w:val="000000"/>
                <w:szCs w:val="18"/>
                <w:lang w:val="fr-FR"/>
              </w:rPr>
              <w:t xml:space="preserve">Office Standard 2013 </w:t>
            </w:r>
          </w:p>
        </w:tc>
        <w:tc>
          <w:tcPr>
            <w:tcW w:w="96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8641E3" w:rsidRDefault="000B0A08" w:rsidP="00AD69BD">
            <w:pPr>
              <w:jc w:val="center"/>
              <w:rPr>
                <w:rFonts w:eastAsia="MS PGothic" w:cs="Tahoma"/>
                <w:color w:val="000000"/>
                <w:sz w:val="21"/>
                <w:szCs w:val="21"/>
                <w:lang w:val="fr-FR"/>
              </w:rPr>
            </w:pPr>
          </w:p>
        </w:tc>
        <w:tc>
          <w:tcPr>
            <w:tcW w:w="1387"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tcPr>
          <w:p w:rsidR="000B0A08" w:rsidRPr="008641E3" w:rsidRDefault="000B0A08" w:rsidP="00AD69BD">
            <w:pPr>
              <w:jc w:val="center"/>
              <w:rPr>
                <w:rFonts w:ascii="Arial" w:eastAsia="MS PGothic" w:hAnsi="Arial" w:cs="Arial"/>
                <w:color w:val="000000"/>
                <w:sz w:val="21"/>
                <w:szCs w:val="21"/>
                <w:lang w:val="fr-FR"/>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 w:val="21"/>
                <w:szCs w:val="21"/>
                <w:lang w:val="fr-FR"/>
              </w:rPr>
            </w:pPr>
            <w:r w:rsidRPr="008641E3">
              <w:rPr>
                <w:color w:val="000000"/>
                <w:lang w:val="fr-F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 w:val="21"/>
                <w:szCs w:val="21"/>
                <w:lang w:val="fr-FR"/>
              </w:rPr>
            </w:pPr>
            <w:r w:rsidRPr="008641E3">
              <w:rPr>
                <w:color w:val="000000"/>
                <w:lang w:val="fr-FR"/>
              </w:rPr>
              <w:t>X</w:t>
            </w:r>
          </w:p>
        </w:tc>
      </w:tr>
      <w:tr w:rsidR="000B0A08" w:rsidRPr="008641E3" w:rsidTr="00A847C4">
        <w:trPr>
          <w:trHeight w:val="255"/>
        </w:trPr>
        <w:tc>
          <w:tcPr>
            <w:tcW w:w="31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41E3" w:rsidRDefault="000B0A08" w:rsidP="00257298">
            <w:pPr>
              <w:rPr>
                <w:rFonts w:cs="Tahoma"/>
                <w:b/>
                <w:bCs/>
                <w:color w:val="000000"/>
                <w:szCs w:val="18"/>
                <w:lang w:val="fr-FR"/>
              </w:rPr>
            </w:pPr>
            <w:r w:rsidRPr="008641E3">
              <w:rPr>
                <w:rFonts w:cs="Tahoma"/>
                <w:b/>
                <w:bCs/>
                <w:color w:val="000000"/>
                <w:szCs w:val="18"/>
                <w:lang w:val="fr-FR"/>
              </w:rPr>
              <w:t>Office Standard 2010</w:t>
            </w:r>
          </w:p>
        </w:tc>
        <w:tc>
          <w:tcPr>
            <w:tcW w:w="96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 w:val="21"/>
                <w:szCs w:val="21"/>
                <w:lang w:val="fr-FR"/>
              </w:rPr>
            </w:pPr>
            <w:r w:rsidRPr="008641E3">
              <w:rPr>
                <w:color w:val="000000"/>
                <w:lang w:val="fr-FR"/>
              </w:rPr>
              <w:t>X</w:t>
            </w:r>
          </w:p>
        </w:tc>
        <w:tc>
          <w:tcPr>
            <w:tcW w:w="1387" w:type="dxa"/>
            <w:gridSpan w:val="2"/>
            <w:tcBorders>
              <w:top w:val="nil"/>
              <w:left w:val="nil"/>
              <w:bottom w:val="single" w:sz="8" w:space="0" w:color="auto"/>
              <w:right w:val="single" w:sz="8" w:space="0" w:color="auto"/>
            </w:tcBorders>
            <w:tcMar>
              <w:top w:w="0" w:type="dxa"/>
              <w:left w:w="108" w:type="dxa"/>
              <w:bottom w:w="0" w:type="dxa"/>
              <w:right w:w="108" w:type="dxa"/>
            </w:tcMar>
          </w:tcPr>
          <w:p w:rsidR="000B0A08" w:rsidRPr="008641E3" w:rsidRDefault="000B0A08" w:rsidP="00AD69BD">
            <w:pPr>
              <w:jc w:val="center"/>
              <w:rPr>
                <w:rFonts w:ascii="Arial" w:eastAsia="MS PGothic" w:hAnsi="Arial" w:cs="Arial"/>
                <w:color w:val="000000"/>
                <w:sz w:val="21"/>
                <w:szCs w:val="21"/>
                <w:lang w:val="fr-FR"/>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 w:val="21"/>
                <w:szCs w:val="21"/>
                <w:lang w:val="fr-FR"/>
              </w:rPr>
            </w:pPr>
            <w:r w:rsidRPr="008641E3">
              <w:rPr>
                <w:color w:val="000000"/>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 w:val="21"/>
                <w:szCs w:val="21"/>
                <w:lang w:val="fr-FR"/>
              </w:rPr>
            </w:pPr>
            <w:r w:rsidRPr="008641E3">
              <w:rPr>
                <w:color w:val="000000"/>
                <w:lang w:val="fr-FR"/>
              </w:rPr>
              <w:t>X</w:t>
            </w:r>
          </w:p>
        </w:tc>
      </w:tr>
    </w:tbl>
    <w:p w:rsidR="00980240" w:rsidRPr="008641E3" w:rsidRDefault="00980240" w:rsidP="000B0A08">
      <w:pPr>
        <w:rPr>
          <w:rFonts w:cs="Tahoma"/>
          <w:b/>
          <w:bCs/>
          <w:szCs w:val="18"/>
          <w:lang w:val="fr-FR" w:eastAsia="ja-JP"/>
        </w:rPr>
      </w:pPr>
    </w:p>
    <w:p w:rsidR="001C1727" w:rsidRPr="008641E3" w:rsidRDefault="001C1727">
      <w:pPr>
        <w:rPr>
          <w:lang w:val="fr-FR"/>
        </w:rPr>
      </w:pPr>
    </w:p>
    <w:tbl>
      <w:tblPr>
        <w:tblW w:w="7965" w:type="dxa"/>
        <w:tblInd w:w="1008" w:type="dxa"/>
        <w:tblCellMar>
          <w:left w:w="0" w:type="dxa"/>
          <w:right w:w="0" w:type="dxa"/>
        </w:tblCellMar>
        <w:tblLook w:val="04A0" w:firstRow="1" w:lastRow="0" w:firstColumn="1" w:lastColumn="0" w:noHBand="0" w:noVBand="1"/>
      </w:tblPr>
      <w:tblGrid>
        <w:gridCol w:w="3060"/>
        <w:gridCol w:w="1092"/>
        <w:gridCol w:w="111"/>
        <w:gridCol w:w="1276"/>
        <w:gridCol w:w="1424"/>
        <w:gridCol w:w="1002"/>
      </w:tblGrid>
      <w:tr w:rsidR="000B0A08" w:rsidRPr="008E0080" w:rsidTr="00A847C4">
        <w:trPr>
          <w:gridAfter w:val="3"/>
          <w:wAfter w:w="3702" w:type="dxa"/>
          <w:cantSplit/>
          <w:trHeight w:val="375"/>
          <w:tblHeader/>
        </w:trPr>
        <w:tc>
          <w:tcPr>
            <w:tcW w:w="306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8641E3" w:rsidRDefault="000B0A08" w:rsidP="00AD69BD">
            <w:pPr>
              <w:jc w:val="center"/>
              <w:rPr>
                <w:rFonts w:eastAsia="MS PGothic" w:cs="Tahoma"/>
                <w:b/>
                <w:bCs/>
                <w:szCs w:val="18"/>
                <w:lang w:val="fr-FR"/>
              </w:rPr>
            </w:pPr>
            <w:r w:rsidRPr="008641E3">
              <w:rPr>
                <w:rFonts w:cs="Tahoma"/>
                <w:b/>
                <w:bCs/>
                <w:szCs w:val="18"/>
                <w:lang w:val="fr-FR"/>
              </w:rPr>
              <w:t>Applications éligibles pour l’achat de Rental Rights pour Office Professionnel Plus</w:t>
            </w:r>
          </w:p>
        </w:tc>
        <w:tc>
          <w:tcPr>
            <w:tcW w:w="1203" w:type="dxa"/>
            <w:gridSpan w:val="2"/>
            <w:tcBorders>
              <w:top w:val="nil"/>
              <w:left w:val="nil"/>
              <w:bottom w:val="single" w:sz="8" w:space="0" w:color="auto"/>
              <w:right w:val="nil"/>
            </w:tcBorders>
          </w:tcPr>
          <w:p w:rsidR="000B0A08" w:rsidRPr="008641E3" w:rsidRDefault="000B0A08" w:rsidP="00AD69BD">
            <w:pPr>
              <w:jc w:val="both"/>
              <w:rPr>
                <w:rFonts w:ascii="Arial" w:eastAsia="MS PGothic" w:hAnsi="Arial" w:cs="Arial"/>
                <w:szCs w:val="21"/>
                <w:lang w:val="fr-FR"/>
              </w:rPr>
            </w:pPr>
          </w:p>
        </w:tc>
      </w:tr>
      <w:tr w:rsidR="000B0A08" w:rsidRPr="008641E3" w:rsidTr="00A847C4">
        <w:trPr>
          <w:cantSplit/>
          <w:trHeight w:val="736"/>
          <w:tblHeader/>
        </w:trPr>
        <w:tc>
          <w:tcPr>
            <w:tcW w:w="3060" w:type="dxa"/>
            <w:vMerge/>
            <w:tcBorders>
              <w:top w:val="single" w:sz="8" w:space="0" w:color="auto"/>
              <w:left w:val="single" w:sz="8" w:space="0" w:color="auto"/>
              <w:bottom w:val="single" w:sz="8" w:space="0" w:color="000000"/>
              <w:right w:val="single" w:sz="8" w:space="0" w:color="auto"/>
            </w:tcBorders>
            <w:vAlign w:val="center"/>
            <w:hideMark/>
          </w:tcPr>
          <w:p w:rsidR="000B0A08" w:rsidRPr="008641E3" w:rsidRDefault="000B0A08" w:rsidP="00AD69BD">
            <w:pPr>
              <w:rPr>
                <w:rFonts w:eastAsia="MS PGothic" w:cs="Tahoma"/>
                <w:b/>
                <w:bCs/>
                <w:szCs w:val="18"/>
                <w:lang w:val="fr-FR"/>
              </w:rPr>
            </w:pPr>
          </w:p>
        </w:tc>
        <w:tc>
          <w:tcPr>
            <w:tcW w:w="109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rFonts w:cs="Tahoma"/>
                <w:b/>
                <w:bCs/>
                <w:szCs w:val="18"/>
                <w:lang w:val="fr-FR"/>
              </w:rPr>
            </w:pPr>
            <w:r w:rsidRPr="008641E3">
              <w:rPr>
                <w:rFonts w:cs="Tahoma"/>
                <w:b/>
                <w:bCs/>
                <w:szCs w:val="18"/>
                <w:lang w:val="fr-FR"/>
              </w:rPr>
              <w:t>OEM</w:t>
            </w:r>
          </w:p>
        </w:tc>
        <w:tc>
          <w:tcPr>
            <w:tcW w:w="1387"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lang w:val="fr-FR"/>
              </w:rPr>
            </w:pPr>
            <w:r w:rsidRPr="008641E3">
              <w:rPr>
                <w:rFonts w:cs="Tahoma"/>
                <w:b/>
                <w:bCs/>
                <w:szCs w:val="18"/>
                <w:lang w:val="fr-FR"/>
              </w:rPr>
              <w:t>PIPC</w:t>
            </w:r>
          </w:p>
          <w:p w:rsidR="000B0A08" w:rsidRPr="008641E3" w:rsidRDefault="000B0A08" w:rsidP="00AD69BD">
            <w:pPr>
              <w:jc w:val="center"/>
              <w:rPr>
                <w:rFonts w:cs="Tahoma"/>
                <w:b/>
                <w:bCs/>
                <w:szCs w:val="16"/>
                <w:lang w:val="fr-FR" w:eastAsia="ja-JP"/>
              </w:rPr>
            </w:pPr>
            <w:r w:rsidRPr="008641E3">
              <w:rPr>
                <w:rFonts w:cs="Tahoma"/>
                <w:b/>
                <w:bCs/>
                <w:szCs w:val="18"/>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rFonts w:cs="Tahoma"/>
                <w:b/>
                <w:bCs/>
                <w:szCs w:val="18"/>
                <w:lang w:val="fr-FR"/>
              </w:rPr>
            </w:pPr>
            <w:r w:rsidRPr="008641E3">
              <w:rPr>
                <w:rFonts w:cs="Tahoma"/>
                <w:b/>
                <w:bCs/>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8641E3" w:rsidRDefault="000B0A08" w:rsidP="00AD69BD">
            <w:pPr>
              <w:jc w:val="center"/>
              <w:rPr>
                <w:rFonts w:cs="Tahoma"/>
                <w:b/>
                <w:bCs/>
                <w:szCs w:val="18"/>
                <w:lang w:val="fr-FR"/>
              </w:rPr>
            </w:pPr>
            <w:r w:rsidRPr="008641E3">
              <w:rPr>
                <w:rFonts w:cs="Tahoma"/>
                <w:b/>
                <w:bCs/>
                <w:szCs w:val="18"/>
                <w:lang w:val="fr-FR"/>
              </w:rPr>
              <w:t>Licence Open</w:t>
            </w:r>
          </w:p>
        </w:tc>
      </w:tr>
      <w:tr w:rsidR="000B0A08" w:rsidRPr="008641E3" w:rsidTr="00A847C4">
        <w:trPr>
          <w:trHeight w:val="255"/>
        </w:trPr>
        <w:tc>
          <w:tcPr>
            <w:tcW w:w="306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8641E3" w:rsidRDefault="000B0A08" w:rsidP="00A847C4">
            <w:pPr>
              <w:rPr>
                <w:rFonts w:cs="Tahoma"/>
                <w:b/>
                <w:bCs/>
                <w:szCs w:val="18"/>
                <w:lang w:val="fr-FR" w:eastAsia="ja-JP"/>
              </w:rPr>
            </w:pPr>
            <w:r w:rsidRPr="008641E3">
              <w:rPr>
                <w:rFonts w:cs="Tahoma"/>
                <w:b/>
                <w:bCs/>
                <w:szCs w:val="18"/>
                <w:lang w:val="fr-FR"/>
              </w:rPr>
              <w:t>Office Professionnel Plus</w:t>
            </w:r>
            <w:r w:rsidR="00A847C4" w:rsidRPr="008641E3">
              <w:rPr>
                <w:rFonts w:cs="Tahoma"/>
                <w:b/>
                <w:bCs/>
                <w:szCs w:val="18"/>
                <w:lang w:val="fr-FR"/>
              </w:rPr>
              <w:t xml:space="preserve"> </w:t>
            </w:r>
            <w:r w:rsidRPr="008641E3">
              <w:rPr>
                <w:rFonts w:cs="Tahoma"/>
                <w:b/>
                <w:bCs/>
                <w:szCs w:val="18"/>
                <w:lang w:val="fr-FR"/>
              </w:rPr>
              <w:t>2013</w:t>
            </w:r>
          </w:p>
        </w:tc>
        <w:tc>
          <w:tcPr>
            <w:tcW w:w="10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szCs w:val="18"/>
                <w:lang w:val="fr-FR"/>
              </w:rPr>
            </w:pPr>
          </w:p>
        </w:tc>
        <w:tc>
          <w:tcPr>
            <w:tcW w:w="1387" w:type="dxa"/>
            <w:gridSpan w:val="2"/>
            <w:tcBorders>
              <w:top w:val="nil"/>
              <w:left w:val="nil"/>
              <w:bottom w:val="single" w:sz="8" w:space="0" w:color="auto"/>
              <w:right w:val="single" w:sz="8" w:space="0" w:color="auto"/>
            </w:tcBorders>
            <w:tcMar>
              <w:top w:w="0" w:type="dxa"/>
              <w:left w:w="108" w:type="dxa"/>
              <w:bottom w:w="0" w:type="dxa"/>
              <w:right w:w="108" w:type="dxa"/>
            </w:tcMar>
          </w:tcPr>
          <w:p w:rsidR="000B0A08" w:rsidRPr="008641E3" w:rsidRDefault="000B0A08" w:rsidP="00AD69BD">
            <w:pPr>
              <w:jc w:val="center"/>
              <w:rPr>
                <w:rFonts w:eastAsia="MS PGothic" w:cs="Tahoma"/>
                <w:szCs w:val="18"/>
                <w:lang w:val="fr-FR"/>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szCs w:val="18"/>
                <w:lang w:val="fr-FR"/>
              </w:rPr>
            </w:pPr>
            <w:r w:rsidRPr="008641E3">
              <w:rPr>
                <w:rFonts w:cs="Tahoma"/>
                <w:szCs w:val="18"/>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szCs w:val="18"/>
                <w:lang w:val="fr-FR"/>
              </w:rPr>
            </w:pPr>
            <w:r w:rsidRPr="008641E3">
              <w:rPr>
                <w:rFonts w:cs="Tahoma"/>
                <w:szCs w:val="18"/>
                <w:lang w:val="fr-FR"/>
              </w:rPr>
              <w:t>X</w:t>
            </w:r>
          </w:p>
        </w:tc>
      </w:tr>
      <w:tr w:rsidR="000B0A08" w:rsidRPr="008641E3" w:rsidTr="00A847C4">
        <w:trPr>
          <w:trHeight w:val="255"/>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41E3" w:rsidRDefault="000B0A08" w:rsidP="00A847C4">
            <w:pPr>
              <w:rPr>
                <w:rFonts w:cs="Tahoma"/>
                <w:b/>
                <w:bCs/>
                <w:szCs w:val="18"/>
                <w:lang w:val="fr-FR" w:eastAsia="ja-JP"/>
              </w:rPr>
            </w:pPr>
            <w:r w:rsidRPr="008641E3">
              <w:rPr>
                <w:rFonts w:cs="Tahoma"/>
                <w:b/>
                <w:bCs/>
                <w:szCs w:val="18"/>
                <w:lang w:val="fr-FR"/>
              </w:rPr>
              <w:t>Office Professionnel Plus</w:t>
            </w:r>
            <w:r w:rsidR="00A847C4" w:rsidRPr="008641E3">
              <w:rPr>
                <w:rFonts w:cs="Tahoma"/>
                <w:b/>
                <w:bCs/>
                <w:szCs w:val="18"/>
                <w:lang w:val="fr-FR"/>
              </w:rPr>
              <w:t xml:space="preserve"> </w:t>
            </w:r>
            <w:r w:rsidRPr="008641E3">
              <w:rPr>
                <w:rFonts w:cs="Tahoma"/>
                <w:b/>
                <w:bCs/>
                <w:szCs w:val="18"/>
                <w:lang w:val="fr-FR"/>
              </w:rPr>
              <w:t>2010</w:t>
            </w:r>
          </w:p>
        </w:tc>
        <w:tc>
          <w:tcPr>
            <w:tcW w:w="109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szCs w:val="18"/>
                <w:lang w:val="fr-FR"/>
              </w:rPr>
            </w:pPr>
          </w:p>
        </w:tc>
        <w:tc>
          <w:tcPr>
            <w:tcW w:w="1387" w:type="dxa"/>
            <w:gridSpan w:val="2"/>
            <w:tcBorders>
              <w:top w:val="nil"/>
              <w:left w:val="nil"/>
              <w:bottom w:val="single" w:sz="8" w:space="0" w:color="auto"/>
              <w:right w:val="single" w:sz="8" w:space="0" w:color="auto"/>
            </w:tcBorders>
            <w:tcMar>
              <w:top w:w="0" w:type="dxa"/>
              <w:left w:w="108" w:type="dxa"/>
              <w:bottom w:w="0" w:type="dxa"/>
              <w:right w:w="108" w:type="dxa"/>
            </w:tcMar>
          </w:tcPr>
          <w:p w:rsidR="000B0A08" w:rsidRPr="008641E3" w:rsidRDefault="000B0A08" w:rsidP="00AD69BD">
            <w:pPr>
              <w:jc w:val="center"/>
              <w:rPr>
                <w:rFonts w:eastAsia="MS PGothic" w:cs="Tahoma"/>
                <w:szCs w:val="18"/>
                <w:lang w:val="fr-FR"/>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szCs w:val="18"/>
                <w:lang w:val="fr-FR"/>
              </w:rPr>
            </w:pPr>
            <w:r w:rsidRPr="008641E3">
              <w:rPr>
                <w:rFonts w:cs="Tahoma"/>
                <w:szCs w:val="18"/>
                <w:lang w:val="fr-F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jc w:val="center"/>
              <w:rPr>
                <w:rFonts w:eastAsia="MS PGothic" w:cs="Tahoma"/>
                <w:szCs w:val="18"/>
                <w:lang w:val="fr-FR"/>
              </w:rPr>
            </w:pPr>
            <w:r w:rsidRPr="008641E3">
              <w:rPr>
                <w:rFonts w:cs="Tahoma"/>
                <w:szCs w:val="18"/>
                <w:lang w:val="fr-FR"/>
              </w:rPr>
              <w:t>X</w:t>
            </w:r>
          </w:p>
        </w:tc>
      </w:tr>
      <w:tr w:rsidR="000B0A08" w:rsidRPr="008641E3" w:rsidTr="00A847C4">
        <w:trPr>
          <w:trHeight w:val="255"/>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41E3" w:rsidRDefault="000B0A08" w:rsidP="00257298">
            <w:pPr>
              <w:rPr>
                <w:rFonts w:cs="Tahoma"/>
                <w:b/>
                <w:bCs/>
                <w:szCs w:val="18"/>
                <w:lang w:val="fr-FR"/>
              </w:rPr>
            </w:pPr>
            <w:r w:rsidRPr="008641E3">
              <w:rPr>
                <w:rFonts w:cs="Tahoma"/>
                <w:b/>
                <w:bCs/>
                <w:szCs w:val="18"/>
                <w:lang w:val="fr-FR"/>
              </w:rPr>
              <w:t>Office Personal 2013</w:t>
            </w:r>
          </w:p>
        </w:tc>
        <w:tc>
          <w:tcPr>
            <w:tcW w:w="109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c>
          <w:tcPr>
            <w:tcW w:w="1387"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Cs w:val="18"/>
                <w:lang w:val="fr-FR"/>
              </w:rPr>
            </w:pPr>
            <w:r w:rsidRPr="008641E3">
              <w:rPr>
                <w:rFonts w:cs="Tahoma"/>
                <w:szCs w:val="18"/>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r>
      <w:tr w:rsidR="000B0A08" w:rsidRPr="008641E3" w:rsidTr="00A847C4">
        <w:trPr>
          <w:trHeight w:val="255"/>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41E3" w:rsidRDefault="000B0A08" w:rsidP="00257298">
            <w:pPr>
              <w:rPr>
                <w:rFonts w:cs="Tahoma"/>
                <w:b/>
                <w:bCs/>
                <w:szCs w:val="18"/>
                <w:lang w:val="fr-FR"/>
              </w:rPr>
            </w:pPr>
            <w:r w:rsidRPr="008641E3">
              <w:rPr>
                <w:rFonts w:cs="Tahoma"/>
                <w:b/>
                <w:bCs/>
                <w:szCs w:val="18"/>
                <w:lang w:val="fr-FR"/>
              </w:rPr>
              <w:t>Office Famille et Petite entreprise 2013</w:t>
            </w:r>
          </w:p>
        </w:tc>
        <w:tc>
          <w:tcPr>
            <w:tcW w:w="109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c>
          <w:tcPr>
            <w:tcW w:w="1387"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8641E3" w:rsidRDefault="000B0A08" w:rsidP="00AD69BD">
            <w:pPr>
              <w:jc w:val="center"/>
              <w:rPr>
                <w:rFonts w:eastAsia="MS PGothic" w:cs="Tahoma"/>
                <w:color w:val="000000"/>
                <w:szCs w:val="18"/>
                <w:lang w:val="fr-FR"/>
              </w:rPr>
            </w:pPr>
            <w:r w:rsidRPr="008641E3">
              <w:rPr>
                <w:rFonts w:cs="Tahoma"/>
                <w:szCs w:val="18"/>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r>
      <w:tr w:rsidR="000B0A08" w:rsidRPr="008641E3" w:rsidTr="00A847C4">
        <w:trPr>
          <w:trHeight w:val="255"/>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8641E3" w:rsidRDefault="000B0A08" w:rsidP="00257298">
            <w:pPr>
              <w:rPr>
                <w:rFonts w:cs="Tahoma"/>
                <w:b/>
                <w:bCs/>
                <w:szCs w:val="18"/>
                <w:lang w:val="fr-FR"/>
              </w:rPr>
            </w:pPr>
            <w:r w:rsidRPr="008641E3">
              <w:rPr>
                <w:rFonts w:cs="Tahoma"/>
                <w:b/>
                <w:bCs/>
                <w:szCs w:val="18"/>
                <w:lang w:val="fr-FR"/>
              </w:rPr>
              <w:t>Office Professionnel 2013</w:t>
            </w:r>
          </w:p>
        </w:tc>
        <w:tc>
          <w:tcPr>
            <w:tcW w:w="109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c>
          <w:tcPr>
            <w:tcW w:w="1387" w:type="dxa"/>
            <w:gridSpan w:val="2"/>
            <w:tcBorders>
              <w:top w:val="nil"/>
              <w:left w:val="nil"/>
              <w:bottom w:val="single" w:sz="8" w:space="0" w:color="auto"/>
              <w:right w:val="single" w:sz="8" w:space="0" w:color="auto"/>
            </w:tcBorders>
            <w:tcMar>
              <w:top w:w="0" w:type="dxa"/>
              <w:left w:w="108" w:type="dxa"/>
              <w:bottom w:w="0" w:type="dxa"/>
              <w:right w:w="108" w:type="dxa"/>
            </w:tcMar>
            <w:vAlign w:val="bottom"/>
            <w:hideMark/>
          </w:tcPr>
          <w:p w:rsidR="000B0A08" w:rsidRPr="008641E3" w:rsidRDefault="000B0A08" w:rsidP="00AD69BD">
            <w:pPr>
              <w:jc w:val="center"/>
              <w:rPr>
                <w:rFonts w:eastAsia="MS PGothic" w:cs="Tahoma"/>
                <w:color w:val="FF0000"/>
                <w:szCs w:val="18"/>
                <w:lang w:val="fr-FR"/>
              </w:rPr>
            </w:pPr>
            <w:r w:rsidRPr="008641E3">
              <w:rPr>
                <w:rFonts w:cs="Tahoma"/>
                <w:szCs w:val="18"/>
                <w:lang w:val="fr-F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8641E3" w:rsidRDefault="000B0A08" w:rsidP="00AD69BD">
            <w:pPr>
              <w:rPr>
                <w:rFonts w:eastAsia="Times New Roman" w:cs="Tahoma"/>
                <w:szCs w:val="18"/>
                <w:lang w:val="fr-FR"/>
              </w:rPr>
            </w:pPr>
          </w:p>
        </w:tc>
      </w:tr>
    </w:tbl>
    <w:p w:rsidR="000B0A08" w:rsidRPr="008641E3" w:rsidRDefault="000B0A08" w:rsidP="00E56F54">
      <w:pPr>
        <w:rPr>
          <w:lang w:val="fr-FR"/>
        </w:rPr>
      </w:pPr>
    </w:p>
    <w:p w:rsidR="000B0A08" w:rsidRPr="008641E3" w:rsidRDefault="000B0A08" w:rsidP="005C382A">
      <w:pPr>
        <w:ind w:left="720"/>
        <w:rPr>
          <w:lang w:val="fr-FR"/>
        </w:rPr>
      </w:pPr>
      <w:r w:rsidRPr="008641E3">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rsidR="00223A77" w:rsidRPr="008641E3" w:rsidRDefault="00223A77" w:rsidP="005C382A">
      <w:pPr>
        <w:ind w:left="720"/>
        <w:rPr>
          <w:rFonts w:cs="Tahoma"/>
          <w:color w:val="000000"/>
          <w:szCs w:val="18"/>
          <w:lang w:val="fr-FR"/>
        </w:rPr>
      </w:pPr>
    </w:p>
    <w:p w:rsidR="00223A77" w:rsidRPr="008641E3" w:rsidRDefault="00223A77" w:rsidP="00864B8A">
      <w:pPr>
        <w:spacing w:after="60"/>
        <w:ind w:left="720"/>
        <w:rPr>
          <w:lang w:val="fr-FR"/>
        </w:rPr>
      </w:pPr>
      <w:r w:rsidRPr="008641E3">
        <w:rPr>
          <w:rFonts w:cs="Tahoma"/>
          <w:b/>
          <w:lang w:val="fr-FR"/>
        </w:rPr>
        <w:t>Exception relative à la Software Assurance</w:t>
      </w:r>
    </w:p>
    <w:p w:rsidR="009504CA" w:rsidRPr="008641E3" w:rsidRDefault="00223A77" w:rsidP="005C382A">
      <w:pPr>
        <w:ind w:left="720"/>
        <w:rPr>
          <w:lang w:val="fr-FR"/>
        </w:rPr>
      </w:pPr>
      <w:r w:rsidRPr="008641E3">
        <w:rPr>
          <w:rFonts w:cs="Tahoma"/>
          <w:color w:val="000000"/>
          <w:szCs w:val="18"/>
          <w:lang w:val="fr-FR"/>
        </w:rPr>
        <w:t>Les clients qui font l’acquisition de licences Rental Rights ne sont pas éligibles à la Software Assurance pour licences Rental Rights ni aux licences logicielles éligibles sous-jacentes.</w:t>
      </w:r>
    </w:p>
    <w:p w:rsidR="00980240" w:rsidRPr="008641E3" w:rsidRDefault="00980240" w:rsidP="00980240">
      <w:pPr>
        <w:rPr>
          <w:lang w:val="fr-FR"/>
        </w:rPr>
      </w:pPr>
    </w:p>
    <w:p w:rsidR="00980240" w:rsidRPr="008641E3" w:rsidRDefault="00980240" w:rsidP="00980240">
      <w:pPr>
        <w:rPr>
          <w:lang w:val="fr-FR"/>
        </w:rPr>
      </w:pPr>
    </w:p>
    <w:p w:rsidR="005F584F" w:rsidRPr="006C7ED0" w:rsidRDefault="004668D9" w:rsidP="005F584F">
      <w:pPr>
        <w:pStyle w:val="Heading3"/>
      </w:pPr>
      <w:bookmarkStart w:id="1087" w:name="_15_Visio_Professional"/>
      <w:bookmarkStart w:id="1088" w:name="_Toc353472416"/>
      <w:bookmarkEnd w:id="1087"/>
      <w:r w:rsidRPr="006C7ED0">
        <w:rPr>
          <w:rFonts w:ascii="Tahoma" w:hAnsi="Tahoma" w:cs="Tahoma"/>
          <w:caps/>
          <w:color w:val="EE6000"/>
          <w:sz w:val="22"/>
          <w:szCs w:val="18"/>
          <w:vertAlign w:val="superscript"/>
        </w:rPr>
        <w:t>16</w:t>
      </w:r>
      <w:r w:rsidRPr="006C7ED0">
        <w:rPr>
          <w:rFonts w:ascii="Tahoma" w:hAnsi="Tahoma" w:cs="Tahoma"/>
          <w:caps/>
          <w:color w:val="EE6000"/>
          <w:sz w:val="22"/>
          <w:szCs w:val="18"/>
        </w:rPr>
        <w:t xml:space="preserve"> </w:t>
      </w:r>
      <w:r w:rsidRPr="006C7ED0">
        <w:rPr>
          <w:rFonts w:ascii="Tahoma" w:hAnsi="Tahoma"/>
          <w:color w:val="F66400"/>
          <w:sz w:val="22"/>
        </w:rPr>
        <w:t>Vexcel Desktop with Enhanced Content Pack</w:t>
      </w:r>
      <w:bookmarkEnd w:id="1088"/>
    </w:p>
    <w:p w:rsidR="005F584F" w:rsidRPr="006C7ED0" w:rsidRDefault="005F584F" w:rsidP="005F584F"/>
    <w:p w:rsidR="005F584F" w:rsidRPr="008641E3" w:rsidRDefault="005F584F" w:rsidP="007F574F">
      <w:pPr>
        <w:spacing w:after="60"/>
        <w:ind w:left="720"/>
        <w:rPr>
          <w:lang w:val="fr-FR"/>
        </w:rPr>
      </w:pPr>
      <w:r w:rsidRPr="008641E3">
        <w:rPr>
          <w:b/>
          <w:lang w:val="fr-FR"/>
        </w:rPr>
        <w:t xml:space="preserve">Services de build requis </w:t>
      </w:r>
    </w:p>
    <w:p w:rsidR="005F584F" w:rsidRPr="008641E3" w:rsidRDefault="005F584F" w:rsidP="00D04A81">
      <w:pPr>
        <w:ind w:left="720"/>
        <w:rPr>
          <w:lang w:val="fr-FR"/>
        </w:rPr>
      </w:pPr>
      <w:r w:rsidRPr="008641E3">
        <w:rPr>
          <w:szCs w:val="18"/>
          <w:lang w:val="fr-FR"/>
        </w:rPr>
        <w:t>Vexcel Desktop with Enhanced Content Pack nécessite les services de build de Vexcel, la filiale de Microsoft</w:t>
      </w:r>
      <w:r w:rsidR="00D04A81" w:rsidRPr="008641E3">
        <w:rPr>
          <w:szCs w:val="18"/>
          <w:lang w:val="fr-FR"/>
        </w:rPr>
        <w:t> </w:t>
      </w:r>
      <w:r w:rsidRPr="008641E3">
        <w:rPr>
          <w:szCs w:val="18"/>
          <w:lang w:val="fr-FR"/>
        </w:rPr>
        <w:t>spécialisée dans les technologies à base de données géospatiales</w:t>
      </w:r>
      <w:r w:rsidR="0050526C" w:rsidRPr="008641E3">
        <w:rPr>
          <w:szCs w:val="18"/>
          <w:lang w:val="fr-FR"/>
        </w:rPr>
        <w:t xml:space="preserve">. </w:t>
      </w:r>
      <w:r w:rsidRPr="008641E3">
        <w:rPr>
          <w:szCs w:val="18"/>
          <w:lang w:val="fr-FR"/>
        </w:rPr>
        <w:t>D’autres services de formation, de support et de maintenance facultatifs sont également disponibles</w:t>
      </w:r>
      <w:r w:rsidR="0050526C" w:rsidRPr="008641E3">
        <w:rPr>
          <w:szCs w:val="18"/>
          <w:lang w:val="fr-FR"/>
        </w:rPr>
        <w:t xml:space="preserve">. </w:t>
      </w:r>
      <w:r w:rsidRPr="008641E3">
        <w:rPr>
          <w:szCs w:val="18"/>
          <w:lang w:val="fr-FR"/>
        </w:rPr>
        <w:t xml:space="preserve">Pour plus d’informations, consultez la page </w:t>
      </w:r>
      <w:hyperlink r:id="rId45" w:history="1">
        <w:r w:rsidRPr="008641E3">
          <w:rPr>
            <w:rStyle w:val="Hyperlink"/>
            <w:rFonts w:cs="Tahoma"/>
            <w:szCs w:val="18"/>
            <w:lang w:val="fr-FR"/>
          </w:rPr>
          <w:t>http://www.vexcel.com/geospatial/bingmapsserver/index.asp</w:t>
        </w:r>
      </w:hyperlink>
      <w:r w:rsidRPr="008641E3">
        <w:rPr>
          <w:lang w:val="fr-FR"/>
        </w:rPr>
        <w:t>.</w:t>
      </w:r>
    </w:p>
    <w:p w:rsidR="00257298" w:rsidRPr="008641E3" w:rsidRDefault="004668D9" w:rsidP="005C382A">
      <w:pPr>
        <w:pStyle w:val="Heading3"/>
        <w:rPr>
          <w:lang w:val="fr-FR"/>
        </w:rPr>
      </w:pPr>
      <w:bookmarkStart w:id="1089" w:name="_17_Visio_2013"/>
      <w:bookmarkStart w:id="1090" w:name="_Toc353472417"/>
      <w:bookmarkEnd w:id="1089"/>
      <w:r w:rsidRPr="008641E3">
        <w:rPr>
          <w:rFonts w:ascii="Tahoma" w:hAnsi="Tahoma"/>
          <w:caps/>
          <w:color w:val="F66400"/>
          <w:sz w:val="22"/>
          <w:vertAlign w:val="superscript"/>
          <w:lang w:val="fr-FR"/>
        </w:rPr>
        <w:t>17</w:t>
      </w:r>
      <w:r w:rsidRPr="008641E3">
        <w:rPr>
          <w:rFonts w:ascii="Tahoma" w:hAnsi="Tahoma"/>
          <w:color w:val="F66400"/>
          <w:sz w:val="22"/>
          <w:lang w:val="fr-FR"/>
        </w:rPr>
        <w:t xml:space="preserve"> Visio 2013 Professionnel</w:t>
      </w:r>
      <w:bookmarkEnd w:id="1090"/>
    </w:p>
    <w:p w:rsidR="005C382A" w:rsidRPr="008641E3" w:rsidRDefault="005C382A" w:rsidP="005C382A">
      <w:pPr>
        <w:rPr>
          <w:sz w:val="14"/>
          <w:szCs w:val="14"/>
          <w:lang w:val="fr-FR"/>
        </w:rPr>
      </w:pPr>
    </w:p>
    <w:p w:rsidR="00257298" w:rsidRPr="008641E3" w:rsidRDefault="00257298" w:rsidP="00864B8A">
      <w:pPr>
        <w:spacing w:after="60"/>
        <w:ind w:left="720"/>
        <w:rPr>
          <w:lang w:val="fr-FR"/>
        </w:rPr>
      </w:pPr>
      <w:r w:rsidRPr="008641E3">
        <w:rPr>
          <w:rFonts w:cs="Tahoma"/>
          <w:b/>
          <w:lang w:val="fr-FR"/>
        </w:rPr>
        <w:t xml:space="preserve">Chemin de migration de la Software Assurance pour </w:t>
      </w:r>
      <w:bookmarkStart w:id="1091" w:name="Srv_11VisioPremium2010"/>
      <w:bookmarkStart w:id="1092" w:name="Aps_11VisioPremium2010"/>
      <w:bookmarkStart w:id="1093" w:name="_Toc336338274"/>
      <w:bookmarkStart w:id="1094" w:name="Srv_VisioPremium2010"/>
      <w:r w:rsidRPr="008641E3">
        <w:rPr>
          <w:rFonts w:cs="Tahoma"/>
          <w:b/>
          <w:lang w:val="fr-FR"/>
        </w:rPr>
        <w:t>Visio 2010 Premium</w:t>
      </w:r>
      <w:bookmarkEnd w:id="1091"/>
      <w:bookmarkEnd w:id="1092"/>
      <w:bookmarkEnd w:id="1093"/>
    </w:p>
    <w:bookmarkEnd w:id="1094"/>
    <w:p w:rsidR="00257298" w:rsidRPr="008641E3" w:rsidRDefault="00257298" w:rsidP="00D04A81">
      <w:pPr>
        <w:pStyle w:val="FootnoteBulletLevel1"/>
        <w:spacing w:before="0" w:after="0"/>
        <w:ind w:left="720" w:firstLine="0"/>
        <w:rPr>
          <w:lang w:val="fr-FR"/>
        </w:rPr>
      </w:pPr>
      <w:r w:rsidRPr="008641E3">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d’utiliser Visio 2013 Professionnel au titre de cette offre prend fin à</w:t>
      </w:r>
      <w:r w:rsidR="00D04A81" w:rsidRPr="008641E3">
        <w:rPr>
          <w:rFonts w:ascii="Tahoma" w:hAnsi="Tahoma" w:cs="Tahoma"/>
          <w:sz w:val="18"/>
          <w:lang w:val="fr-FR"/>
        </w:rPr>
        <w:t> </w:t>
      </w:r>
      <w:r w:rsidRPr="008641E3">
        <w:rPr>
          <w:rFonts w:ascii="Tahoma" w:hAnsi="Tahoma" w:cs="Tahoma"/>
          <w:sz w:val="18"/>
          <w:lang w:val="fr-FR"/>
        </w:rPr>
        <w:t>l’expiration du droit d’utiliser Visio 2010 Premium au titre des licences éligibles correspondantes</w:t>
      </w:r>
      <w:r w:rsidR="0050526C" w:rsidRPr="008641E3">
        <w:rPr>
          <w:rFonts w:ascii="Tahoma" w:hAnsi="Tahoma" w:cs="Tahoma"/>
          <w:sz w:val="18"/>
          <w:lang w:val="fr-FR"/>
        </w:rPr>
        <w:t xml:space="preserve">. </w:t>
      </w:r>
      <w:r w:rsidRPr="008641E3">
        <w:rPr>
          <w:rFonts w:ascii="Tahoma" w:hAnsi="Tahoma" w:cs="Tahoma"/>
          <w:sz w:val="18"/>
          <w:lang w:val="fr-FR"/>
        </w:rPr>
        <w:t>L’utilisation de Visio Professional 2013 est régie par les droits d’utilisation de Visio Professional 2013 et par</w:t>
      </w:r>
      <w:r w:rsidR="00D04A81" w:rsidRPr="008641E3">
        <w:rPr>
          <w:rFonts w:ascii="Tahoma" w:hAnsi="Tahoma" w:cs="Tahoma"/>
          <w:sz w:val="18"/>
          <w:lang w:val="fr-FR"/>
        </w:rPr>
        <w:t> </w:t>
      </w:r>
      <w:r w:rsidRPr="008641E3">
        <w:rPr>
          <w:rFonts w:ascii="Tahoma" w:hAnsi="Tahoma" w:cs="Tahoma"/>
          <w:sz w:val="18"/>
          <w:lang w:val="fr-FR"/>
        </w:rPr>
        <w:t>les conditions générales du contrat de licences en volume du client</w:t>
      </w:r>
      <w:r w:rsidR="0050526C" w:rsidRPr="008641E3">
        <w:rPr>
          <w:rFonts w:ascii="Tahoma" w:hAnsi="Tahoma" w:cs="Tahoma"/>
          <w:sz w:val="18"/>
          <w:lang w:val="fr-FR"/>
        </w:rPr>
        <w:t xml:space="preserve">. </w:t>
      </w:r>
      <w:r w:rsidRPr="008641E3">
        <w:rPr>
          <w:rFonts w:ascii="Tahoma" w:hAnsi="Tahoma" w:cs="Tahoma"/>
          <w:sz w:val="18"/>
          <w:lang w:val="fr-FR"/>
        </w:rPr>
        <w:t>Cette note relative au produit et</w:t>
      </w:r>
      <w:r w:rsidR="00D04A81" w:rsidRPr="008641E3">
        <w:rPr>
          <w:rFonts w:ascii="Tahoma" w:hAnsi="Tahoma" w:cs="Tahoma"/>
          <w:sz w:val="18"/>
          <w:lang w:val="fr-FR"/>
        </w:rPr>
        <w:t> </w:t>
      </w:r>
      <w:r w:rsidRPr="008641E3">
        <w:rPr>
          <w:rFonts w:ascii="Tahoma" w:hAnsi="Tahoma" w:cs="Tahoma"/>
          <w:sz w:val="18"/>
          <w:lang w:val="fr-FR"/>
        </w:rPr>
        <w:t>la</w:t>
      </w:r>
      <w:r w:rsidR="00D04A81" w:rsidRPr="008641E3">
        <w:rPr>
          <w:rFonts w:ascii="Tahoma" w:hAnsi="Tahoma" w:cs="Tahoma"/>
          <w:sz w:val="18"/>
          <w:lang w:val="fr-FR"/>
        </w:rPr>
        <w:t> </w:t>
      </w:r>
      <w:r w:rsidRPr="008641E3">
        <w:rPr>
          <w:rFonts w:ascii="Tahoma" w:hAnsi="Tahoma" w:cs="Tahoma"/>
          <w:sz w:val="18"/>
          <w:lang w:val="fr-FR"/>
        </w:rPr>
        <w:t>preuve correspondante de licence éligible du client octroient à ce dernier le droit d’utiliser Visio</w:t>
      </w:r>
      <w:r w:rsidR="00D04A81" w:rsidRPr="008641E3">
        <w:rPr>
          <w:rFonts w:ascii="Tahoma" w:hAnsi="Tahoma" w:cs="Tahoma"/>
          <w:sz w:val="18"/>
          <w:lang w:val="fr-FR"/>
        </w:rPr>
        <w:t> </w:t>
      </w:r>
      <w:r w:rsidRPr="008641E3">
        <w:rPr>
          <w:rFonts w:ascii="Tahoma" w:hAnsi="Tahoma" w:cs="Tahoma"/>
          <w:sz w:val="18"/>
          <w:lang w:val="fr-FR"/>
        </w:rPr>
        <w:t>Professional 2013 au titre de cette offre</w:t>
      </w:r>
      <w:r w:rsidR="0050526C" w:rsidRPr="008641E3">
        <w:rPr>
          <w:rFonts w:ascii="Tahoma" w:hAnsi="Tahoma" w:cs="Tahoma"/>
          <w:sz w:val="18"/>
          <w:lang w:val="fr-FR"/>
        </w:rPr>
        <w:t xml:space="preserve">. </w:t>
      </w:r>
      <w:r w:rsidRPr="008641E3">
        <w:rPr>
          <w:rFonts w:ascii="Tahoma" w:hAnsi="Tahoma" w:cs="Tahoma"/>
          <w:sz w:val="18"/>
          <w:lang w:val="fr-FR"/>
        </w:rPr>
        <w:t>À l’expiration de la Software Assurance pour Visio</w:t>
      </w:r>
      <w:r w:rsidR="00D04A81" w:rsidRPr="008641E3">
        <w:rPr>
          <w:rFonts w:ascii="Tahoma" w:hAnsi="Tahoma" w:cs="Tahoma"/>
          <w:sz w:val="18"/>
          <w:lang w:val="fr-FR"/>
        </w:rPr>
        <w:t> </w:t>
      </w:r>
      <w:r w:rsidRPr="008641E3">
        <w:rPr>
          <w:rFonts w:ascii="Tahoma" w:hAnsi="Tahoma" w:cs="Tahoma"/>
          <w:sz w:val="18"/>
          <w:lang w:val="fr-FR"/>
        </w:rPr>
        <w:t>2010</w:t>
      </w:r>
      <w:r w:rsidR="00D04A81" w:rsidRPr="008641E3">
        <w:rPr>
          <w:rFonts w:ascii="Tahoma" w:hAnsi="Tahoma" w:cs="Tahoma"/>
          <w:sz w:val="18"/>
          <w:lang w:val="fr-FR"/>
        </w:rPr>
        <w:t> </w:t>
      </w:r>
      <w:r w:rsidRPr="008641E3">
        <w:rPr>
          <w:rFonts w:ascii="Tahoma" w:hAnsi="Tahoma" w:cs="Tahoma"/>
          <w:sz w:val="18"/>
          <w:lang w:val="fr-FR"/>
        </w:rPr>
        <w:t>Premium, le client peut acheter une Software Assurance pour Visio 2013 Professionnel</w:t>
      </w:r>
      <w:r w:rsidR="00D04A81" w:rsidRPr="008641E3">
        <w:rPr>
          <w:rFonts w:ascii="Tahoma" w:hAnsi="Tahoma" w:cs="Tahoma"/>
          <w:sz w:val="18"/>
          <w:lang w:val="fr-FR"/>
        </w:rPr>
        <w:t xml:space="preserve"> </w:t>
      </w:r>
      <w:r w:rsidR="00D04A81" w:rsidRPr="008641E3">
        <w:rPr>
          <w:rFonts w:ascii="Tahoma" w:hAnsi="Tahoma" w:cs="Tahoma"/>
          <w:sz w:val="18"/>
          <w:lang w:val="fr-FR"/>
        </w:rPr>
        <w:br/>
      </w:r>
      <w:r w:rsidRPr="008641E3">
        <w:rPr>
          <w:rFonts w:ascii="Tahoma" w:hAnsi="Tahoma" w:cs="Tahoma"/>
          <w:sz w:val="18"/>
          <w:lang w:val="fr-FR"/>
        </w:rPr>
        <w:t>sans avoir à acheter séparément une nouvelle licence.</w:t>
      </w:r>
    </w:p>
    <w:p w:rsidR="005C382A" w:rsidRPr="008641E3" w:rsidRDefault="005C382A" w:rsidP="005C382A">
      <w:pPr>
        <w:pStyle w:val="FootnoteBulletLevel1"/>
        <w:spacing w:before="0" w:after="0"/>
        <w:ind w:left="720" w:firstLine="0"/>
        <w:rPr>
          <w:rFonts w:ascii="Tahoma" w:hAnsi="Tahoma" w:cs="Tahoma"/>
          <w:sz w:val="14"/>
          <w:szCs w:val="14"/>
          <w:lang w:val="fr-FR"/>
        </w:rPr>
      </w:pPr>
    </w:p>
    <w:p w:rsidR="00DF3CEE" w:rsidRPr="008641E3" w:rsidRDefault="00DF3CEE" w:rsidP="00864B8A">
      <w:pPr>
        <w:spacing w:after="60"/>
        <w:ind w:left="720"/>
        <w:rPr>
          <w:lang w:val="fr-FR"/>
        </w:rPr>
      </w:pPr>
      <w:r w:rsidRPr="008641E3">
        <w:rPr>
          <w:rFonts w:cs="Tahoma"/>
          <w:b/>
          <w:lang w:val="fr-FR"/>
        </w:rPr>
        <w:t>Droits de passage à une version antérieure de Visio Professional 2013</w:t>
      </w:r>
    </w:p>
    <w:p w:rsidR="00DF3CEE" w:rsidRPr="008641E3" w:rsidRDefault="00DF3CEE" w:rsidP="00D04A81">
      <w:pPr>
        <w:pStyle w:val="FootnoteBulletLevel1"/>
        <w:spacing w:before="0" w:after="0"/>
        <w:ind w:left="720" w:firstLine="0"/>
        <w:rPr>
          <w:lang w:val="fr-FR"/>
        </w:rPr>
      </w:pPr>
      <w:r w:rsidRPr="008641E3">
        <w:rPr>
          <w:rFonts w:ascii="Tahoma" w:hAnsi="Tahoma" w:cs="Tahoma"/>
          <w:sz w:val="18"/>
          <w:lang w:val="fr-FR"/>
        </w:rPr>
        <w:t>Les clients ayant souscrit une Software Assurance qui ont déployé uniquement Visio 2010 Premium (clients qui n’utilisent pas une autre édition de Visio dans leur entreprise, par exemple) et qui souhaitent couvrir davantage d’utilisateurs par une licence pour Visio 2010 Premium peuvent acheter des licences pour Visio</w:t>
      </w:r>
      <w:r w:rsidR="00D04A81" w:rsidRPr="008641E3">
        <w:rPr>
          <w:rFonts w:ascii="Tahoma" w:hAnsi="Tahoma" w:cs="Tahoma"/>
          <w:sz w:val="18"/>
          <w:lang w:val="fr-FR"/>
        </w:rPr>
        <w:t> </w:t>
      </w:r>
      <w:r w:rsidRPr="008641E3">
        <w:rPr>
          <w:rFonts w:ascii="Tahoma" w:hAnsi="Tahoma" w:cs="Tahoma"/>
          <w:sz w:val="18"/>
          <w:lang w:val="fr-FR"/>
        </w:rPr>
        <w:t>2013 Professionnel et passer à la version antérieure Visio 2010 Premium. Ce passage de Visio 2013 Professionnel à la version antérieure Visio 2010 Premium n’est autorisé que dans ces conditions.</w:t>
      </w:r>
    </w:p>
    <w:p w:rsidR="005C382A" w:rsidRPr="008641E3" w:rsidRDefault="005C382A" w:rsidP="005C382A">
      <w:pPr>
        <w:rPr>
          <w:sz w:val="14"/>
          <w:szCs w:val="14"/>
          <w:lang w:val="fr-FR"/>
        </w:rPr>
      </w:pPr>
    </w:p>
    <w:p w:rsidR="00676723" w:rsidRPr="008641E3" w:rsidRDefault="00676723" w:rsidP="005C382A">
      <w:pPr>
        <w:rPr>
          <w:sz w:val="14"/>
          <w:szCs w:val="14"/>
          <w:lang w:val="fr-FR"/>
        </w:rPr>
      </w:pPr>
    </w:p>
    <w:p w:rsidR="00BE4D27" w:rsidRPr="008641E3" w:rsidRDefault="004668D9" w:rsidP="00BE4D27">
      <w:pPr>
        <w:pStyle w:val="Heading3"/>
        <w:rPr>
          <w:lang w:val="fr-FR"/>
        </w:rPr>
      </w:pPr>
      <w:bookmarkStart w:id="1095" w:name="_18_Visio_Pro"/>
      <w:bookmarkStart w:id="1096" w:name="_Toc353472418"/>
      <w:bookmarkEnd w:id="1095"/>
      <w:r w:rsidRPr="008641E3">
        <w:rPr>
          <w:rFonts w:ascii="Tahoma" w:hAnsi="Tahoma"/>
          <w:caps/>
          <w:color w:val="F66400"/>
          <w:sz w:val="22"/>
          <w:vertAlign w:val="superscript"/>
          <w:lang w:val="fr-FR"/>
        </w:rPr>
        <w:t>18</w:t>
      </w:r>
      <w:r w:rsidRPr="008641E3">
        <w:rPr>
          <w:rFonts w:ascii="Tahoma" w:hAnsi="Tahoma"/>
          <w:color w:val="F66400"/>
          <w:sz w:val="22"/>
          <w:lang w:val="fr-FR"/>
        </w:rPr>
        <w:t xml:space="preserve"> Visio Pro pour Office 365</w:t>
      </w:r>
      <w:bookmarkEnd w:id="1096"/>
    </w:p>
    <w:p w:rsidR="00BE4D27" w:rsidRPr="008641E3" w:rsidRDefault="00BE4D27" w:rsidP="00BE4D27">
      <w:pPr>
        <w:spacing w:after="60"/>
        <w:ind w:left="720"/>
        <w:rPr>
          <w:lang w:val="fr-FR"/>
        </w:rPr>
      </w:pPr>
      <w:r w:rsidRPr="008641E3">
        <w:rPr>
          <w:rFonts w:cs="Tahoma"/>
          <w:b/>
          <w:lang w:val="fr-FR"/>
        </w:rPr>
        <w:t>Éligibilité du support avec les Services Bureau à Distance (RDS)</w:t>
      </w:r>
    </w:p>
    <w:p w:rsidR="00BE4D27" w:rsidRPr="008641E3" w:rsidRDefault="00BE4D27" w:rsidP="00D04A81">
      <w:pPr>
        <w:ind w:left="720"/>
        <w:rPr>
          <w:lang w:val="fr-FR"/>
        </w:rPr>
      </w:pPr>
      <w:r w:rsidRPr="008641E3">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w:t>
      </w:r>
      <w:r w:rsidR="0050526C" w:rsidRPr="008641E3">
        <w:rPr>
          <w:rFonts w:cs="Tahoma"/>
          <w:szCs w:val="18"/>
          <w:lang w:val="fr-FR"/>
        </w:rPr>
        <w:t xml:space="preserve">. </w:t>
      </w:r>
      <w:r w:rsidRPr="008641E3">
        <w:rPr>
          <w:rFonts w:cs="Tahoma"/>
          <w:szCs w:val="18"/>
          <w:lang w:val="fr-FR"/>
        </w:rPr>
        <w:t>À</w:t>
      </w:r>
      <w:r w:rsidR="00D04A81" w:rsidRPr="008641E3">
        <w:rPr>
          <w:rFonts w:cs="Tahoma"/>
          <w:szCs w:val="18"/>
          <w:lang w:val="fr-FR"/>
        </w:rPr>
        <w:t> </w:t>
      </w:r>
      <w:r w:rsidRPr="008641E3">
        <w:rPr>
          <w:rFonts w:cs="Tahoma"/>
          <w:szCs w:val="18"/>
          <w:lang w:val="fr-FR"/>
        </w:rPr>
        <w:t xml:space="preserve">l’expiration de votre abonnement Visio Pro pour Office 365, vous devez désinstaller le logiciel Visio 2013 Professionnel du serveur réseau. </w:t>
      </w:r>
    </w:p>
    <w:p w:rsidR="00BE4D27" w:rsidRPr="008641E3" w:rsidRDefault="00BE4D27" w:rsidP="00BE4D27">
      <w:pPr>
        <w:ind w:left="720"/>
        <w:rPr>
          <w:rFonts w:cs="Tahoma"/>
          <w:bCs/>
          <w:sz w:val="14"/>
          <w:szCs w:val="14"/>
          <w:lang w:val="fr-FR"/>
        </w:rPr>
      </w:pPr>
    </w:p>
    <w:p w:rsidR="00BE4D27" w:rsidRPr="008641E3" w:rsidRDefault="00BE4D27" w:rsidP="00BE4D27">
      <w:pPr>
        <w:spacing w:after="60"/>
        <w:ind w:left="720"/>
        <w:rPr>
          <w:lang w:val="fr-FR"/>
        </w:rPr>
      </w:pPr>
      <w:r w:rsidRPr="008641E3">
        <w:rPr>
          <w:rFonts w:cs="Tahoma"/>
          <w:b/>
          <w:lang w:val="fr-FR"/>
        </w:rPr>
        <w:t>Droits de passage à une version antérieure</w:t>
      </w:r>
    </w:p>
    <w:p w:rsidR="00BE4D27" w:rsidRPr="008641E3" w:rsidRDefault="00BE4D27" w:rsidP="00BE4D27">
      <w:pPr>
        <w:ind w:left="720"/>
        <w:rPr>
          <w:lang w:val="fr-FR"/>
        </w:rPr>
      </w:pPr>
      <w:r w:rsidRPr="008641E3">
        <w:rPr>
          <w:rFonts w:cs="Tahoma"/>
          <w:bCs/>
          <w:szCs w:val="18"/>
          <w:lang w:val="fr-FR"/>
        </w:rPr>
        <w:t xml:space="preserve">Le service Visio Pro pour Office 365 ne dispose pas de droit de passage à une version antérieure. </w:t>
      </w:r>
      <w:r w:rsidR="00D04A81" w:rsidRPr="008641E3">
        <w:rPr>
          <w:rFonts w:cs="Tahoma"/>
          <w:bCs/>
          <w:szCs w:val="18"/>
          <w:lang w:val="fr-FR"/>
        </w:rPr>
        <w:br/>
      </w:r>
      <w:r w:rsidRPr="008641E3">
        <w:rPr>
          <w:rFonts w:cs="Tahoma"/>
          <w:bCs/>
          <w:szCs w:val="18"/>
          <w:lang w:val="fr-FR"/>
        </w:rPr>
        <w:t xml:space="preserve">Pour en savoir plus sur les dispositions relatives à la mise à jour des Services en Ligne, </w:t>
      </w:r>
      <w:r w:rsidR="00D04A81" w:rsidRPr="008641E3">
        <w:rPr>
          <w:rFonts w:cs="Tahoma"/>
          <w:bCs/>
          <w:szCs w:val="18"/>
          <w:lang w:val="fr-FR"/>
        </w:rPr>
        <w:br/>
      </w:r>
      <w:r w:rsidRPr="008641E3">
        <w:rPr>
          <w:rFonts w:cs="Tahoma"/>
          <w:bCs/>
          <w:szCs w:val="18"/>
          <w:lang w:val="fr-FR"/>
        </w:rPr>
        <w:t xml:space="preserve">reportez-vous aux Droits d’Utilisation des Logiciels Microsoft (PUR) disponibles à l’adresse </w:t>
      </w:r>
      <w:hyperlink r:id="rId46" w:history="1">
        <w:r w:rsidRPr="008641E3">
          <w:rPr>
            <w:rStyle w:val="Hyperlink"/>
            <w:rFonts w:cs="Tahoma"/>
            <w:bCs/>
            <w:szCs w:val="18"/>
            <w:lang w:val="fr-FR"/>
          </w:rPr>
          <w:t>http://www.microsoftvolumelicensing.com/userights/PUR.aspx</w:t>
        </w:r>
      </w:hyperlink>
      <w:r w:rsidRPr="008641E3">
        <w:rPr>
          <w:lang w:val="fr-FR"/>
        </w:rPr>
        <w:t>.</w:t>
      </w:r>
    </w:p>
    <w:p w:rsidR="00BE4D27" w:rsidRPr="008641E3" w:rsidRDefault="00BE4D27" w:rsidP="005C382A">
      <w:pPr>
        <w:rPr>
          <w:sz w:val="14"/>
          <w:szCs w:val="14"/>
          <w:lang w:val="fr-FR"/>
        </w:rPr>
      </w:pPr>
    </w:p>
    <w:p w:rsidR="005C382A" w:rsidRPr="008641E3" w:rsidRDefault="005C382A" w:rsidP="005C382A">
      <w:pPr>
        <w:rPr>
          <w:sz w:val="14"/>
          <w:szCs w:val="14"/>
          <w:lang w:val="fr-FR"/>
        </w:rPr>
      </w:pPr>
    </w:p>
    <w:p w:rsidR="00223A77" w:rsidRPr="008641E3" w:rsidRDefault="004668D9" w:rsidP="00223A77">
      <w:pPr>
        <w:pStyle w:val="Heading3"/>
        <w:rPr>
          <w:lang w:val="fr-FR"/>
        </w:rPr>
      </w:pPr>
      <w:bookmarkStart w:id="1097" w:name="_19_Visual_Studio"/>
      <w:bookmarkStart w:id="1098" w:name="_Toc336338275"/>
      <w:bookmarkStart w:id="1099" w:name="_Toc353472419"/>
      <w:bookmarkStart w:id="1100" w:name="Aps_12VS2010Professional"/>
      <w:bookmarkStart w:id="1101" w:name="_Toc252341836"/>
      <w:bookmarkEnd w:id="1097"/>
      <w:r w:rsidRPr="008641E3">
        <w:rPr>
          <w:rFonts w:ascii="Tahoma" w:hAnsi="Tahoma"/>
          <w:caps/>
          <w:color w:val="F66400"/>
          <w:sz w:val="22"/>
          <w:vertAlign w:val="superscript"/>
          <w:lang w:val="fr-FR"/>
        </w:rPr>
        <w:t>19</w:t>
      </w:r>
      <w:r w:rsidRPr="008641E3">
        <w:rPr>
          <w:rFonts w:ascii="Tahoma" w:hAnsi="Tahoma"/>
          <w:color w:val="F66400"/>
          <w:sz w:val="22"/>
          <w:lang w:val="fr-FR"/>
        </w:rPr>
        <w:t xml:space="preserve"> Visual Studio 2012 Professionnel</w:t>
      </w:r>
      <w:bookmarkEnd w:id="1098"/>
      <w:bookmarkEnd w:id="1099"/>
    </w:p>
    <w:bookmarkEnd w:id="1100"/>
    <w:p w:rsidR="009275A3" w:rsidRPr="008641E3" w:rsidRDefault="009275A3" w:rsidP="009275A3">
      <w:pPr>
        <w:pStyle w:val="FootnoteBulletLevel1"/>
        <w:tabs>
          <w:tab w:val="clear" w:pos="900"/>
        </w:tabs>
        <w:spacing w:before="0" w:after="0"/>
        <w:ind w:left="0" w:firstLine="0"/>
        <w:rPr>
          <w:rFonts w:ascii="Tahoma" w:hAnsi="Tahoma" w:cs="Tahoma"/>
          <w:sz w:val="14"/>
          <w:szCs w:val="14"/>
          <w:u w:val="single"/>
          <w:lang w:val="fr-FR"/>
        </w:rPr>
      </w:pPr>
    </w:p>
    <w:p w:rsidR="006D58DB" w:rsidRPr="008641E3" w:rsidRDefault="006D58DB" w:rsidP="00864B8A">
      <w:pPr>
        <w:spacing w:after="60"/>
        <w:ind w:left="720"/>
        <w:rPr>
          <w:lang w:val="fr-FR"/>
        </w:rPr>
      </w:pPr>
      <w:r w:rsidRPr="008641E3">
        <w:rPr>
          <w:rFonts w:cs="Tahoma"/>
          <w:b/>
          <w:lang w:val="fr-FR"/>
        </w:rPr>
        <w:t>Chemin de migration de la Software Assurance pour Visual Studio LightSwitch 2011</w:t>
      </w:r>
    </w:p>
    <w:p w:rsidR="006D58DB" w:rsidRPr="008641E3" w:rsidRDefault="006D58DB" w:rsidP="00D04A81">
      <w:pPr>
        <w:pStyle w:val="FootnoteBulletLevel1"/>
        <w:tabs>
          <w:tab w:val="clear" w:pos="900"/>
        </w:tabs>
        <w:spacing w:before="0" w:after="0"/>
        <w:ind w:left="720" w:firstLine="0"/>
        <w:rPr>
          <w:lang w:val="fr-FR"/>
        </w:rPr>
      </w:pPr>
      <w:r w:rsidRPr="008641E3">
        <w:rPr>
          <w:rFonts w:ascii="Tahoma" w:hAnsi="Tahoma" w:cs="Tahoma"/>
          <w:sz w:val="18"/>
          <w:lang w:val="fr-FR"/>
        </w:rPr>
        <w:t>Les clients qui ont souscrit une Software Assurance pour Visual Studio LightSwitch 2011 active à la date de</w:t>
      </w:r>
      <w:r w:rsidR="00D04A81" w:rsidRPr="008641E3">
        <w:rPr>
          <w:rFonts w:ascii="Tahoma" w:hAnsi="Tahoma" w:cs="Tahoma"/>
          <w:sz w:val="18"/>
          <w:lang w:val="fr-FR"/>
        </w:rPr>
        <w:t> </w:t>
      </w:r>
      <w:r w:rsidRPr="008641E3">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50526C" w:rsidRPr="008641E3">
        <w:rPr>
          <w:rFonts w:ascii="Tahoma" w:hAnsi="Tahoma" w:cs="Tahoma"/>
          <w:sz w:val="18"/>
          <w:lang w:val="fr-FR"/>
        </w:rPr>
        <w:t xml:space="preserve">. </w:t>
      </w:r>
      <w:r w:rsidRPr="008641E3">
        <w:rPr>
          <w:rFonts w:ascii="Tahoma" w:hAnsi="Tahoma" w:cs="Tahoma"/>
          <w:sz w:val="18"/>
          <w:lang w:val="fr-FR"/>
        </w:rPr>
        <w:t>L’utilisation de Visual Studio 2012 Professional est régie par les droits d’utilisation de Visual Studio 2012 Professional et</w:t>
      </w:r>
      <w:r w:rsidR="00D04A81" w:rsidRPr="008641E3">
        <w:rPr>
          <w:rFonts w:ascii="Tahoma" w:hAnsi="Tahoma" w:cs="Tahoma"/>
          <w:sz w:val="18"/>
          <w:lang w:val="fr-FR"/>
        </w:rPr>
        <w:t> </w:t>
      </w:r>
      <w:r w:rsidRPr="008641E3">
        <w:rPr>
          <w:rFonts w:ascii="Tahoma" w:hAnsi="Tahoma" w:cs="Tahoma"/>
          <w:sz w:val="18"/>
          <w:lang w:val="fr-FR"/>
        </w:rPr>
        <w:t>les conditions générales du contrat de licence en volume du client</w:t>
      </w:r>
      <w:r w:rsidR="0050526C" w:rsidRPr="008641E3">
        <w:rPr>
          <w:rFonts w:ascii="Tahoma" w:hAnsi="Tahoma" w:cs="Tahoma"/>
          <w:sz w:val="18"/>
          <w:lang w:val="fr-FR"/>
        </w:rPr>
        <w:t xml:space="preserve">. </w:t>
      </w:r>
      <w:r w:rsidRPr="008641E3">
        <w:rPr>
          <w:rFonts w:ascii="Tahoma" w:hAnsi="Tahoma" w:cs="Tahoma"/>
          <w:sz w:val="18"/>
          <w:lang w:val="fr-FR"/>
        </w:rPr>
        <w:t>Cette note relative au produit et la preuve correspondante de licence du client octroient à ce dernier le droit d’utiliser Visual Studio 2012 Professional au titre de cette offre.</w:t>
      </w:r>
    </w:p>
    <w:p w:rsidR="00223A77" w:rsidRPr="008641E3" w:rsidRDefault="00223A77" w:rsidP="009275A3">
      <w:pPr>
        <w:rPr>
          <w:sz w:val="14"/>
          <w:szCs w:val="14"/>
          <w:lang w:val="fr-FR"/>
        </w:rPr>
      </w:pPr>
    </w:p>
    <w:p w:rsidR="00691648" w:rsidRPr="008641E3" w:rsidRDefault="00691648" w:rsidP="00691648">
      <w:pPr>
        <w:spacing w:after="60"/>
        <w:ind w:left="720"/>
        <w:rPr>
          <w:lang w:val="fr-FR"/>
        </w:rPr>
      </w:pPr>
      <w:r w:rsidRPr="008641E3">
        <w:rPr>
          <w:b/>
          <w:bCs/>
          <w:lang w:val="fr-FR"/>
        </w:rPr>
        <w:t>Chemin de migration de la Software Assurance pour Expression Studio Ultimate 4</w:t>
      </w:r>
    </w:p>
    <w:p w:rsidR="00691648" w:rsidRPr="008641E3" w:rsidRDefault="00691648" w:rsidP="007F6138">
      <w:pPr>
        <w:ind w:left="720"/>
        <w:rPr>
          <w:lang w:val="fr-FR"/>
        </w:rPr>
      </w:pPr>
      <w:r w:rsidRPr="008641E3">
        <w:rPr>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w:t>
      </w:r>
      <w:r w:rsidR="0050526C" w:rsidRPr="008641E3">
        <w:rPr>
          <w:lang w:val="fr-FR"/>
        </w:rPr>
        <w:t xml:space="preserve">. </w:t>
      </w:r>
      <w:r w:rsidRPr="008641E3">
        <w:rPr>
          <w:lang w:val="fr-FR"/>
        </w:rPr>
        <w:t>L’utilisation de Visual Studio 2012 Professional est régie par les droits d’utilisation de Visual Studio 2012 Professional et les conditions générales du contrat de licence en volume du client</w:t>
      </w:r>
      <w:r w:rsidR="0050526C" w:rsidRPr="008641E3">
        <w:rPr>
          <w:lang w:val="fr-FR"/>
        </w:rPr>
        <w:t xml:space="preserve">. </w:t>
      </w:r>
      <w:r w:rsidRPr="008641E3">
        <w:rPr>
          <w:lang w:val="fr-FR"/>
        </w:rPr>
        <w:t>Cette note relative au produit et la preuve correspondante de licence du client octroient à ce dernier le droit</w:t>
      </w:r>
      <w:r w:rsidR="007F6138">
        <w:rPr>
          <w:lang w:val="fr-FR"/>
        </w:rPr>
        <w:t> </w:t>
      </w:r>
      <w:r w:rsidRPr="008641E3">
        <w:rPr>
          <w:lang w:val="fr-FR"/>
        </w:rPr>
        <w:t>d’utiliser Visual Studio 2012 Professional au titre de cette offre.</w:t>
      </w:r>
    </w:p>
    <w:p w:rsidR="00223A77" w:rsidRPr="008641E3" w:rsidRDefault="004668D9" w:rsidP="00223A77">
      <w:pPr>
        <w:pStyle w:val="Heading3"/>
        <w:rPr>
          <w:lang w:val="fr-FR"/>
        </w:rPr>
      </w:pPr>
      <w:bookmarkStart w:id="1102" w:name="_20_Visual_Studio"/>
      <w:bookmarkStart w:id="1103" w:name="_Toc336338276"/>
      <w:bookmarkStart w:id="1104" w:name="_Toc353472420"/>
      <w:bookmarkStart w:id="1105" w:name="Aps_13VS2010ProfessionalMSDN"/>
      <w:bookmarkEnd w:id="1102"/>
      <w:r w:rsidRPr="008641E3">
        <w:rPr>
          <w:rFonts w:ascii="Tahoma" w:hAnsi="Tahoma"/>
          <w:caps/>
          <w:color w:val="F66400"/>
          <w:sz w:val="22"/>
          <w:vertAlign w:val="superscript"/>
          <w:lang w:val="fr-FR"/>
        </w:rPr>
        <w:t>20</w:t>
      </w:r>
      <w:r w:rsidRPr="008641E3">
        <w:rPr>
          <w:rFonts w:ascii="Tahoma" w:hAnsi="Tahoma"/>
          <w:color w:val="F66400"/>
          <w:sz w:val="22"/>
          <w:lang w:val="fr-FR"/>
        </w:rPr>
        <w:t xml:space="preserve"> Visual Studio 2012 Professionnel avec MSDN</w:t>
      </w:r>
      <w:bookmarkEnd w:id="1101"/>
      <w:bookmarkEnd w:id="1103"/>
      <w:bookmarkEnd w:id="1104"/>
    </w:p>
    <w:p w:rsidR="00F6352F" w:rsidRPr="008641E3" w:rsidRDefault="00F6352F" w:rsidP="005B0791">
      <w:pPr>
        <w:ind w:left="720"/>
        <w:rPr>
          <w:lang w:val="fr-FR"/>
        </w:rPr>
      </w:pPr>
    </w:p>
    <w:bookmarkEnd w:id="1105"/>
    <w:p w:rsidR="001026FD" w:rsidRPr="008641E3" w:rsidRDefault="001026FD" w:rsidP="00864B8A">
      <w:pPr>
        <w:spacing w:after="60"/>
        <w:ind w:left="720"/>
        <w:rPr>
          <w:lang w:val="fr-FR"/>
        </w:rPr>
      </w:pPr>
      <w:r w:rsidRPr="008641E3">
        <w:rPr>
          <w:rFonts w:cs="Tahoma"/>
          <w:b/>
          <w:lang w:val="fr-FR"/>
        </w:rPr>
        <w:t>Visual Studio Team Foundation Server 2012</w:t>
      </w:r>
    </w:p>
    <w:p w:rsidR="001026FD" w:rsidRPr="008641E3" w:rsidRDefault="001026FD" w:rsidP="005B0791">
      <w:pPr>
        <w:pStyle w:val="EndnoteText"/>
        <w:tabs>
          <w:tab w:val="num" w:pos="1350"/>
        </w:tabs>
        <w:ind w:left="720"/>
        <w:rPr>
          <w:lang w:val="fr-FR"/>
        </w:rPr>
      </w:pPr>
      <w:r w:rsidRPr="008641E3">
        <w:rPr>
          <w:rFonts w:ascii="Tahoma" w:hAnsi="Tahoma" w:cs="Tahoma"/>
          <w:sz w:val="18"/>
          <w:lang w:val="fr-FR"/>
        </w:rPr>
        <w:t>L’abonné est éligible à une licence serveur Visual Studio Team Foundation Server 2012 et à une CAL Utilisateur Team Foundation Server</w:t>
      </w:r>
      <w:r w:rsidR="0050526C" w:rsidRPr="008641E3">
        <w:rPr>
          <w:rFonts w:ascii="Tahoma" w:hAnsi="Tahoma" w:cs="Tahoma"/>
          <w:sz w:val="18"/>
          <w:lang w:val="fr-FR"/>
        </w:rPr>
        <w:t xml:space="preserve">. </w:t>
      </w:r>
      <w:r w:rsidRPr="008641E3">
        <w:rPr>
          <w:rFonts w:ascii="Tahoma" w:hAnsi="Tahoma" w:cs="Tahoma"/>
          <w:sz w:val="18"/>
          <w:lang w:val="fr-FR"/>
        </w:rPr>
        <w:t>L’utilisation de la CAL est exclusivement réservée à l’abonné.</w:t>
      </w:r>
    </w:p>
    <w:p w:rsidR="001026FD" w:rsidRPr="008641E3" w:rsidRDefault="001026FD" w:rsidP="005B0791">
      <w:pPr>
        <w:pStyle w:val="EndnoteText"/>
        <w:tabs>
          <w:tab w:val="num" w:pos="1350"/>
        </w:tabs>
        <w:ind w:left="720"/>
        <w:rPr>
          <w:rFonts w:ascii="Tahoma" w:hAnsi="Tahoma" w:cs="Tahoma"/>
          <w:sz w:val="18"/>
          <w:lang w:val="fr-FR"/>
        </w:rPr>
      </w:pPr>
    </w:p>
    <w:p w:rsidR="001026FD" w:rsidRPr="008641E3" w:rsidRDefault="001026FD" w:rsidP="00864B8A">
      <w:pPr>
        <w:spacing w:after="60"/>
        <w:ind w:left="720"/>
        <w:rPr>
          <w:lang w:val="fr-FR"/>
        </w:rPr>
      </w:pPr>
      <w:r w:rsidRPr="008641E3">
        <w:rPr>
          <w:rFonts w:cs="Tahoma"/>
          <w:b/>
          <w:lang w:val="fr-FR"/>
        </w:rPr>
        <w:t>SQL Server Parallel Data Warehouse Developer</w:t>
      </w:r>
    </w:p>
    <w:p w:rsidR="001026FD" w:rsidRPr="008641E3" w:rsidRDefault="001026FD" w:rsidP="005B0791">
      <w:pPr>
        <w:pStyle w:val="EndnoteText"/>
        <w:tabs>
          <w:tab w:val="num" w:pos="1350"/>
        </w:tabs>
        <w:ind w:left="720"/>
        <w:rPr>
          <w:lang w:val="fr-FR"/>
        </w:rPr>
      </w:pPr>
      <w:r w:rsidRPr="008641E3">
        <w:rPr>
          <w:rFonts w:ascii="Tahoma" w:hAnsi="Tahoma" w:cs="Tahoma"/>
          <w:sz w:val="18"/>
          <w:lang w:val="fr-FR"/>
        </w:rPr>
        <w:t>L’abonné est éligible à une licence SQL Server 2008 R2 Parallel Data Warehouse Developer.</w:t>
      </w:r>
    </w:p>
    <w:p w:rsidR="005B0791" w:rsidRPr="008641E3" w:rsidRDefault="005B0791" w:rsidP="005B0791">
      <w:pPr>
        <w:pStyle w:val="FootnoteBulletLevel1"/>
        <w:tabs>
          <w:tab w:val="clear" w:pos="900"/>
          <w:tab w:val="num" w:pos="1350"/>
        </w:tabs>
        <w:spacing w:before="0" w:after="0"/>
        <w:ind w:left="720" w:firstLine="0"/>
        <w:rPr>
          <w:rFonts w:ascii="Tahoma" w:hAnsi="Tahoma" w:cs="Tahoma"/>
          <w:sz w:val="18"/>
          <w:u w:val="single"/>
          <w:lang w:val="fr-FR"/>
        </w:rPr>
      </w:pPr>
    </w:p>
    <w:p w:rsidR="00223A77" w:rsidRPr="008641E3" w:rsidRDefault="00223A77" w:rsidP="00864B8A">
      <w:pPr>
        <w:spacing w:after="60"/>
        <w:ind w:left="720"/>
        <w:rPr>
          <w:lang w:val="fr-FR"/>
        </w:rPr>
      </w:pPr>
      <w:r w:rsidRPr="008641E3">
        <w:rPr>
          <w:rFonts w:cs="Tahoma"/>
          <w:b/>
          <w:lang w:val="fr-FR"/>
        </w:rPr>
        <w:t>Chemin de migration de la Software Assurance pour Visual Studio 2010 Professionnel avec MSDN Embedded</w:t>
      </w:r>
    </w:p>
    <w:p w:rsidR="00223A77" w:rsidRPr="008641E3" w:rsidRDefault="00223A77" w:rsidP="005B0791">
      <w:pPr>
        <w:pStyle w:val="FootnoteBulletLevel1"/>
        <w:tabs>
          <w:tab w:val="clear" w:pos="900"/>
          <w:tab w:val="num" w:pos="1350"/>
        </w:tabs>
        <w:spacing w:before="0" w:after="0"/>
        <w:ind w:left="720" w:firstLine="0"/>
        <w:rPr>
          <w:lang w:val="fr-FR"/>
        </w:rPr>
      </w:pPr>
      <w:r w:rsidRPr="008641E3">
        <w:rPr>
          <w:rFonts w:ascii="Tahoma" w:hAnsi="Tahoma" w:cs="Tahoma"/>
          <w:sz w:val="18"/>
          <w:lang w:val="fr-FR"/>
        </w:rPr>
        <w:t xml:space="preserve">Le successeur de Visual Studio 2010 Professionnel avec MSDN Embedded est Visual Studio 2012 Professionnel avec MSDN. </w:t>
      </w:r>
    </w:p>
    <w:p w:rsidR="005B0791" w:rsidRPr="008641E3" w:rsidRDefault="005B0791" w:rsidP="005B0791">
      <w:pPr>
        <w:pStyle w:val="FootnoteBulletLevel1"/>
        <w:tabs>
          <w:tab w:val="clear" w:pos="900"/>
          <w:tab w:val="num" w:pos="1350"/>
        </w:tabs>
        <w:spacing w:before="0" w:after="0"/>
        <w:ind w:left="720" w:firstLine="0"/>
        <w:rPr>
          <w:rFonts w:ascii="Tahoma" w:hAnsi="Tahoma" w:cs="Tahoma"/>
          <w:sz w:val="18"/>
          <w:u w:val="single"/>
          <w:lang w:val="fr-FR"/>
        </w:rPr>
      </w:pPr>
    </w:p>
    <w:p w:rsidR="00223A77" w:rsidRPr="008641E3" w:rsidRDefault="00223A77" w:rsidP="00864B8A">
      <w:pPr>
        <w:spacing w:after="60"/>
        <w:ind w:left="720"/>
        <w:rPr>
          <w:lang w:val="fr-FR"/>
        </w:rPr>
      </w:pPr>
      <w:r w:rsidRPr="008641E3">
        <w:rPr>
          <w:rFonts w:cs="Tahoma"/>
          <w:b/>
          <w:lang w:val="fr-FR"/>
        </w:rPr>
        <w:t>Éligibilité à la Software Assurance</w:t>
      </w:r>
    </w:p>
    <w:p w:rsidR="00BE4D27" w:rsidRPr="008641E3" w:rsidRDefault="00223A77" w:rsidP="00D67ABD">
      <w:pPr>
        <w:pStyle w:val="EndnoteText"/>
        <w:ind w:left="720"/>
        <w:rPr>
          <w:lang w:val="fr-FR"/>
        </w:rPr>
      </w:pPr>
      <w:r w:rsidRPr="008641E3">
        <w:rPr>
          <w:rFonts w:ascii="Tahoma" w:hAnsi="Tahoma" w:cs="Tahoma"/>
          <w:sz w:val="18"/>
          <w:lang w:val="fr-FR"/>
        </w:rPr>
        <w:t>Les clients dont la Software Assurance expire pour les licences des produits suivants sont éligibles au</w:t>
      </w:r>
      <w:r w:rsidR="00D67ABD" w:rsidRPr="008641E3">
        <w:rPr>
          <w:rFonts w:ascii="Tahoma" w:hAnsi="Tahoma" w:cs="Tahoma"/>
          <w:sz w:val="18"/>
          <w:lang w:val="fr-FR"/>
        </w:rPr>
        <w:t> </w:t>
      </w:r>
      <w:r w:rsidRPr="008641E3">
        <w:rPr>
          <w:rFonts w:ascii="Tahoma" w:hAnsi="Tahoma" w:cs="Tahoma"/>
          <w:sz w:val="18"/>
          <w:lang w:val="fr-FR"/>
        </w:rPr>
        <w:t>renouvellement de leur couverture pour Visual Studio 2012 Professionnel avec MSDN</w:t>
      </w:r>
      <w:r w:rsidR="0050526C" w:rsidRPr="008641E3">
        <w:rPr>
          <w:rFonts w:ascii="Tahoma" w:hAnsi="Tahoma" w:cs="Tahoma"/>
          <w:sz w:val="18"/>
          <w:lang w:val="fr-FR"/>
        </w:rPr>
        <w:t xml:space="preserve">. </w:t>
      </w:r>
      <w:r w:rsidRPr="008641E3">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223A77" w:rsidRPr="008641E3" w:rsidRDefault="00223A77" w:rsidP="00223A77">
      <w:pPr>
        <w:pStyle w:val="EndnoteText"/>
        <w:rPr>
          <w:rFonts w:ascii="Tahoma" w:hAnsi="Tahoma" w:cs="Tahoma"/>
          <w:sz w:val="18"/>
          <w:lang w:val="fr-FR" w:eastAsia="ja-JP"/>
        </w:rPr>
      </w:pP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Ultimate avec MSDN</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Premium avec MSDN</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 Embedded</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 Professional</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Professional avec MSDN Premium</w:t>
      </w:r>
    </w:p>
    <w:p w:rsidR="00223A77" w:rsidRPr="006C7ED0" w:rsidRDefault="00223A77" w:rsidP="005B0791">
      <w:pPr>
        <w:pStyle w:val="FootnoteBulletLevel2"/>
        <w:numPr>
          <w:ilvl w:val="0"/>
          <w:numId w:val="4"/>
        </w:numPr>
        <w:spacing w:before="0" w:after="60"/>
        <w:ind w:left="1440"/>
      </w:pPr>
      <w:r w:rsidRPr="006C7ED0">
        <w:rPr>
          <w:rFonts w:ascii="Tahoma" w:hAnsi="Tahoma" w:cs="Tahoma"/>
          <w:sz w:val="18"/>
        </w:rPr>
        <w:t>Visual Studio Team System Team Suite avec MSDN Premium</w:t>
      </w:r>
    </w:p>
    <w:p w:rsidR="00223A77" w:rsidRPr="006C7ED0" w:rsidRDefault="00223A77" w:rsidP="005B0791">
      <w:pPr>
        <w:pStyle w:val="FootnoteBulletLevel2"/>
        <w:numPr>
          <w:ilvl w:val="0"/>
          <w:numId w:val="4"/>
        </w:numPr>
        <w:spacing w:before="0" w:after="60"/>
        <w:ind w:left="1440"/>
      </w:pPr>
      <w:r w:rsidRPr="006C7ED0">
        <w:rPr>
          <w:rFonts w:ascii="Tahoma" w:hAnsi="Tahoma" w:cs="Tahoma"/>
          <w:sz w:val="18"/>
        </w:rPr>
        <w:t>Visual Studio Team System Test avec MSDN Premium</w:t>
      </w:r>
    </w:p>
    <w:p w:rsidR="00223A77" w:rsidRPr="006C7ED0" w:rsidRDefault="00223A77" w:rsidP="005B0791">
      <w:pPr>
        <w:pStyle w:val="FootnoteBulletLevel2"/>
        <w:numPr>
          <w:ilvl w:val="0"/>
          <w:numId w:val="4"/>
        </w:numPr>
        <w:spacing w:before="0" w:after="60"/>
        <w:ind w:left="1440"/>
      </w:pPr>
      <w:r w:rsidRPr="006C7ED0">
        <w:rPr>
          <w:rFonts w:ascii="Tahoma" w:hAnsi="Tahoma" w:cs="Tahoma"/>
          <w:sz w:val="18"/>
        </w:rPr>
        <w:t>Visual Studio Team System Development avec MSDN Premium</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 xml:space="preserve">Visual Studio Team System Architecture avec MSDN Premium </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Visual Studio Team System Database avec MSDN Premium</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Clients possédant un abonnement contracté auprès d’un détaillant pour l’un des logiciels ci-dessus</w:t>
      </w:r>
    </w:p>
    <w:p w:rsidR="00223A77" w:rsidRPr="008641E3" w:rsidRDefault="00223A77" w:rsidP="005B0791">
      <w:pPr>
        <w:pStyle w:val="FootnoteBulletLevel2"/>
        <w:numPr>
          <w:ilvl w:val="0"/>
          <w:numId w:val="4"/>
        </w:numPr>
        <w:spacing w:before="0" w:after="60"/>
        <w:ind w:left="1440"/>
        <w:rPr>
          <w:lang w:val="fr-FR"/>
        </w:rPr>
      </w:pPr>
      <w:r w:rsidRPr="008641E3">
        <w:rPr>
          <w:rFonts w:ascii="Tahoma" w:hAnsi="Tahoma" w:cs="Tahoma"/>
          <w:sz w:val="18"/>
          <w:lang w:val="fr-FR"/>
        </w:rPr>
        <w:t>MSDN Essentials (acquis avec la licence de Visual Studio 2010 Professional vendue au détail)</w:t>
      </w:r>
    </w:p>
    <w:p w:rsidR="00223A77" w:rsidRPr="008641E3" w:rsidRDefault="00223A77" w:rsidP="005B0791">
      <w:pPr>
        <w:pStyle w:val="FootnoteBulletLevel1"/>
        <w:spacing w:before="0" w:after="0"/>
        <w:ind w:left="0" w:firstLine="0"/>
        <w:rPr>
          <w:rFonts w:ascii="Tahoma" w:hAnsi="Tahoma" w:cs="Tahoma"/>
          <w:sz w:val="18"/>
          <w:lang w:val="fr-FR"/>
        </w:rPr>
      </w:pPr>
    </w:p>
    <w:p w:rsidR="00223A77" w:rsidRPr="008641E3" w:rsidRDefault="00223A77" w:rsidP="005B0791">
      <w:pPr>
        <w:pStyle w:val="FootnoteBulletLevel1"/>
        <w:tabs>
          <w:tab w:val="clear" w:pos="900"/>
        </w:tabs>
        <w:spacing w:before="0" w:after="0"/>
        <w:ind w:left="720" w:firstLine="0"/>
        <w:rPr>
          <w:lang w:val="fr-FR"/>
        </w:rPr>
      </w:pPr>
      <w:r w:rsidRPr="008641E3">
        <w:rPr>
          <w:rFonts w:ascii="Tahoma" w:hAnsi="Tahoma" w:cs="Tahoma"/>
          <w:sz w:val="18"/>
          <w:lang w:val="fr-FR"/>
        </w:rPr>
        <w:t xml:space="preserve">Les clients Entreprise, Select ou Open Value disposant d’une Software Assurance active pour Visual Studio 2012 Professionnel avec MSDN peuvent également passer à l’édition supérieure Visual Studio 2012 Premium avec MSDN ou Visual Studio 2012 Ultimate avec MSDN en achetant la </w:t>
      </w:r>
      <w:hyperlink w:anchor="Version_supérieure" w:history="1">
        <w:r w:rsidRPr="008641E3">
          <w:rPr>
            <w:rFonts w:ascii="Tahoma" w:hAnsi="Tahoma" w:cs="Tahoma"/>
            <w:sz w:val="18"/>
            <w:lang w:val="fr-FR"/>
          </w:rPr>
          <w:t>Licence de Passage à une Édition Supérieure</w:t>
        </w:r>
      </w:hyperlink>
      <w:r w:rsidRPr="008641E3">
        <w:rPr>
          <w:rFonts w:ascii="Tahoma" w:hAnsi="Tahoma" w:cs="Tahoma"/>
          <w:sz w:val="18"/>
          <w:lang w:val="fr-FR"/>
        </w:rPr>
        <w:t xml:space="preserve"> appropriée.</w:t>
      </w:r>
    </w:p>
    <w:p w:rsidR="005B0791" w:rsidRPr="008641E3" w:rsidRDefault="005B0791" w:rsidP="005B0791">
      <w:pPr>
        <w:pStyle w:val="FootnoteBulletLevel2"/>
        <w:tabs>
          <w:tab w:val="clear" w:pos="1260"/>
        </w:tabs>
        <w:spacing w:before="0"/>
        <w:ind w:left="720" w:firstLine="0"/>
        <w:rPr>
          <w:rFonts w:ascii="Tahoma" w:hAnsi="Tahoma" w:cs="Tahoma"/>
          <w:sz w:val="18"/>
          <w:u w:val="single"/>
          <w:lang w:val="fr-FR"/>
        </w:rPr>
      </w:pPr>
    </w:p>
    <w:p w:rsidR="0055611F" w:rsidRPr="008641E3" w:rsidRDefault="009B2474" w:rsidP="00864B8A">
      <w:pPr>
        <w:spacing w:after="60"/>
        <w:ind w:left="720"/>
        <w:rPr>
          <w:lang w:val="fr-FR"/>
        </w:rPr>
      </w:pPr>
      <w:r w:rsidRPr="008641E3">
        <w:rPr>
          <w:rFonts w:cs="Tahoma"/>
          <w:b/>
          <w:lang w:val="fr-FR"/>
        </w:rPr>
        <w:t>Services d’abonnement</w:t>
      </w:r>
    </w:p>
    <w:p w:rsidR="0055611F" w:rsidRPr="008641E3" w:rsidRDefault="0055611F" w:rsidP="005B0791">
      <w:pPr>
        <w:pStyle w:val="FootnoteBulletLevel2"/>
        <w:tabs>
          <w:tab w:val="clear" w:pos="1260"/>
        </w:tabs>
        <w:spacing w:before="0"/>
        <w:ind w:left="720" w:firstLine="0"/>
        <w:rPr>
          <w:lang w:val="fr-FR"/>
        </w:rPr>
      </w:pPr>
      <w:r w:rsidRPr="008641E3">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55611F" w:rsidRPr="008641E3" w:rsidRDefault="0055611F" w:rsidP="005B0791">
      <w:pPr>
        <w:pStyle w:val="FootnoteBulletLevel1"/>
        <w:tabs>
          <w:tab w:val="clear" w:pos="900"/>
        </w:tabs>
        <w:spacing w:before="0" w:after="0"/>
        <w:ind w:left="720" w:firstLine="0"/>
        <w:rPr>
          <w:rFonts w:ascii="Tahoma" w:hAnsi="Tahoma" w:cs="Tahoma"/>
          <w:sz w:val="18"/>
          <w:lang w:val="fr-FR"/>
        </w:rPr>
      </w:pPr>
    </w:p>
    <w:p w:rsidR="0055611F" w:rsidRPr="008641E3" w:rsidRDefault="009B2474" w:rsidP="00864B8A">
      <w:pPr>
        <w:spacing w:after="60"/>
        <w:ind w:left="720"/>
        <w:rPr>
          <w:lang w:val="fr-FR"/>
        </w:rPr>
      </w:pPr>
      <w:r w:rsidRPr="008641E3">
        <w:rPr>
          <w:rFonts w:cs="Tahoma"/>
          <w:b/>
          <w:lang w:val="fr-FR"/>
        </w:rPr>
        <w:t>Services de la plateforme Windows Azure</w:t>
      </w:r>
    </w:p>
    <w:p w:rsidR="0055611F" w:rsidRPr="008641E3" w:rsidRDefault="0055611F" w:rsidP="00D67ABD">
      <w:pPr>
        <w:pStyle w:val="FootnoteBulletLevel2"/>
        <w:tabs>
          <w:tab w:val="clear" w:pos="1260"/>
        </w:tabs>
        <w:spacing w:before="0"/>
        <w:ind w:left="720" w:firstLine="0"/>
        <w:rPr>
          <w:lang w:val="fr-FR"/>
        </w:rPr>
      </w:pPr>
      <w:r w:rsidRPr="008641E3">
        <w:rPr>
          <w:rFonts w:ascii="Tahoma" w:hAnsi="Tahoma" w:cs="Tahoma"/>
          <w:sz w:val="18"/>
          <w:lang w:val="fr-FR"/>
        </w:rPr>
        <w:t>Un seul compte Windows Azure ne peut pas bénéficier des avantages Windows Azure cumulés de plusieurs</w:t>
      </w:r>
      <w:r w:rsidR="00D67ABD" w:rsidRPr="008641E3">
        <w:rPr>
          <w:rFonts w:ascii="Tahoma" w:hAnsi="Tahoma" w:cs="Tahoma"/>
          <w:sz w:val="18"/>
          <w:lang w:val="fr-FR"/>
        </w:rPr>
        <w:t> </w:t>
      </w:r>
      <w:r w:rsidRPr="008641E3">
        <w:rPr>
          <w:rFonts w:ascii="Tahoma" w:hAnsi="Tahoma" w:cs="Tahoma"/>
          <w:sz w:val="18"/>
          <w:lang w:val="fr-FR"/>
        </w:rPr>
        <w:t>abonnements MSDN. L’utilisation de Windows Azure est régie par les conditions d’utilisation de</w:t>
      </w:r>
      <w:r w:rsidR="00D67ABD" w:rsidRPr="008641E3">
        <w:rPr>
          <w:rFonts w:ascii="Tahoma" w:hAnsi="Tahoma" w:cs="Tahoma"/>
          <w:sz w:val="18"/>
          <w:lang w:val="fr-FR"/>
        </w:rPr>
        <w:t> </w:t>
      </w:r>
      <w:r w:rsidRPr="008641E3">
        <w:rPr>
          <w:rFonts w:ascii="Tahoma" w:hAnsi="Tahoma" w:cs="Tahoma"/>
          <w:sz w:val="18"/>
          <w:lang w:val="fr-FR"/>
        </w:rPr>
        <w:t>Windows Azure.</w:t>
      </w:r>
    </w:p>
    <w:p w:rsidR="005B0791" w:rsidRPr="008641E3" w:rsidRDefault="005B0791" w:rsidP="005B0791">
      <w:pPr>
        <w:pStyle w:val="FootnoteBulletLevel2"/>
        <w:tabs>
          <w:tab w:val="clear" w:pos="1260"/>
        </w:tabs>
        <w:spacing w:before="0"/>
        <w:ind w:left="0" w:firstLine="0"/>
        <w:rPr>
          <w:lang w:val="fr-FR"/>
        </w:rPr>
      </w:pPr>
    </w:p>
    <w:p w:rsidR="00D67ABD" w:rsidRPr="008641E3" w:rsidRDefault="00D67ABD" w:rsidP="005B0791">
      <w:pPr>
        <w:pStyle w:val="FootnoteBulletLevel2"/>
        <w:tabs>
          <w:tab w:val="clear" w:pos="1260"/>
        </w:tabs>
        <w:spacing w:before="0"/>
        <w:ind w:left="0" w:firstLine="0"/>
        <w:rPr>
          <w:lang w:val="fr-FR"/>
        </w:rPr>
      </w:pPr>
    </w:p>
    <w:p w:rsidR="005B0791" w:rsidRPr="008641E3" w:rsidRDefault="005B0791" w:rsidP="005B0791">
      <w:pPr>
        <w:pStyle w:val="FootnoteBulletLevel2"/>
        <w:tabs>
          <w:tab w:val="clear" w:pos="1260"/>
        </w:tabs>
        <w:spacing w:before="0"/>
        <w:ind w:left="0" w:firstLine="0"/>
        <w:rPr>
          <w:lang w:val="fr-FR"/>
        </w:rPr>
      </w:pPr>
    </w:p>
    <w:p w:rsidR="00223A77" w:rsidRPr="006C7ED0" w:rsidRDefault="004668D9" w:rsidP="00223A77">
      <w:pPr>
        <w:pStyle w:val="Heading3"/>
      </w:pPr>
      <w:bookmarkStart w:id="1106" w:name="_21_Visual_Studio"/>
      <w:bookmarkStart w:id="1107" w:name="_Toc336338277"/>
      <w:bookmarkStart w:id="1108" w:name="_Toc252341837"/>
      <w:bookmarkStart w:id="1109" w:name="_Toc353472421"/>
      <w:bookmarkStart w:id="1110" w:name="Aps_16VS2010PremiumMSDN"/>
      <w:bookmarkEnd w:id="1106"/>
      <w:r w:rsidRPr="006C7ED0">
        <w:rPr>
          <w:rFonts w:ascii="Tahoma" w:hAnsi="Tahoma"/>
          <w:caps/>
          <w:color w:val="F66400"/>
          <w:sz w:val="22"/>
          <w:vertAlign w:val="superscript"/>
        </w:rPr>
        <w:t>21</w:t>
      </w:r>
      <w:r w:rsidRPr="006C7ED0">
        <w:rPr>
          <w:rFonts w:ascii="Tahoma" w:hAnsi="Tahoma"/>
          <w:color w:val="F66400"/>
          <w:sz w:val="22"/>
        </w:rPr>
        <w:t xml:space="preserve"> Visual Studio 2012 Premium avec MSDN</w:t>
      </w:r>
      <w:bookmarkEnd w:id="1107"/>
      <w:bookmarkEnd w:id="1108"/>
      <w:bookmarkEnd w:id="1109"/>
    </w:p>
    <w:bookmarkEnd w:id="1110"/>
    <w:p w:rsidR="00CB436E" w:rsidRPr="006C7ED0" w:rsidRDefault="00CB436E" w:rsidP="00CB436E">
      <w:pPr>
        <w:pStyle w:val="FootnoteBulletLevel1"/>
        <w:tabs>
          <w:tab w:val="clear" w:pos="900"/>
        </w:tabs>
        <w:spacing w:before="0" w:after="0"/>
        <w:ind w:left="720" w:firstLine="0"/>
        <w:rPr>
          <w:rFonts w:ascii="Tahoma" w:hAnsi="Tahoma" w:cs="Tahoma"/>
          <w:sz w:val="18"/>
          <w:u w:val="single"/>
        </w:rPr>
      </w:pPr>
    </w:p>
    <w:p w:rsidR="001026FD" w:rsidRPr="006C7ED0" w:rsidRDefault="001026FD" w:rsidP="00864B8A">
      <w:pPr>
        <w:spacing w:after="60"/>
        <w:ind w:left="720"/>
      </w:pPr>
      <w:r w:rsidRPr="006C7ED0">
        <w:rPr>
          <w:rFonts w:cs="Tahoma"/>
          <w:b/>
        </w:rPr>
        <w:t>Visual Studio Team Foundation Server 2012</w:t>
      </w:r>
    </w:p>
    <w:p w:rsidR="001026FD" w:rsidRPr="008641E3" w:rsidRDefault="001026FD" w:rsidP="00CB436E">
      <w:pPr>
        <w:pStyle w:val="EndnoteText"/>
        <w:ind w:left="720"/>
        <w:rPr>
          <w:lang w:val="fr-FR"/>
        </w:rPr>
      </w:pPr>
      <w:r w:rsidRPr="008641E3">
        <w:rPr>
          <w:rFonts w:ascii="Tahoma" w:hAnsi="Tahoma" w:cs="Tahoma"/>
          <w:sz w:val="18"/>
          <w:lang w:val="fr-FR"/>
        </w:rPr>
        <w:t>L’abonné est éligible à une licence serveur Visual Studio Team Foundation Server 2012 et à une CAL Utilisateur Team Foundation Server</w:t>
      </w:r>
      <w:r w:rsidR="0050526C" w:rsidRPr="008641E3">
        <w:rPr>
          <w:rFonts w:ascii="Tahoma" w:hAnsi="Tahoma" w:cs="Tahoma"/>
          <w:sz w:val="18"/>
          <w:lang w:val="fr-FR"/>
        </w:rPr>
        <w:t xml:space="preserve">. </w:t>
      </w:r>
      <w:r w:rsidRPr="008641E3">
        <w:rPr>
          <w:rFonts w:ascii="Tahoma" w:hAnsi="Tahoma" w:cs="Tahoma"/>
          <w:sz w:val="18"/>
          <w:lang w:val="fr-FR"/>
        </w:rPr>
        <w:t>L’utilisation de la CAL est exclusivement réservée à l’abonné.</w:t>
      </w:r>
    </w:p>
    <w:p w:rsidR="001026FD" w:rsidRPr="008641E3" w:rsidRDefault="001026FD" w:rsidP="00CB436E">
      <w:pPr>
        <w:pStyle w:val="EndnoteText"/>
        <w:ind w:left="720"/>
        <w:rPr>
          <w:rFonts w:ascii="Tahoma" w:hAnsi="Tahoma" w:cs="Tahoma"/>
          <w:sz w:val="18"/>
          <w:lang w:val="fr-FR"/>
        </w:rPr>
      </w:pPr>
    </w:p>
    <w:p w:rsidR="001026FD" w:rsidRPr="008641E3" w:rsidRDefault="001026FD" w:rsidP="00864B8A">
      <w:pPr>
        <w:spacing w:after="60"/>
        <w:ind w:left="720"/>
        <w:rPr>
          <w:lang w:val="fr-FR"/>
        </w:rPr>
      </w:pPr>
      <w:r w:rsidRPr="008641E3">
        <w:rPr>
          <w:rFonts w:cs="Tahoma"/>
          <w:b/>
          <w:lang w:val="fr-FR"/>
        </w:rPr>
        <w:t>SQL Server Parallel Data Warehouse Developer</w:t>
      </w:r>
    </w:p>
    <w:p w:rsidR="001026FD" w:rsidRPr="008641E3" w:rsidRDefault="001026FD" w:rsidP="00CB436E">
      <w:pPr>
        <w:pStyle w:val="EndnoteText"/>
        <w:ind w:left="720"/>
        <w:rPr>
          <w:lang w:val="fr-FR"/>
        </w:rPr>
      </w:pPr>
      <w:r w:rsidRPr="008641E3">
        <w:rPr>
          <w:rFonts w:ascii="Tahoma" w:hAnsi="Tahoma" w:cs="Tahoma"/>
          <w:sz w:val="18"/>
          <w:lang w:val="fr-FR"/>
        </w:rPr>
        <w:t>L’abonné est éligible à une licence SQL Server 2008 R2 Parallel Data Warehouse Developer.</w:t>
      </w:r>
    </w:p>
    <w:p w:rsidR="00CB436E" w:rsidRPr="008641E3" w:rsidRDefault="00CB436E" w:rsidP="00CB436E">
      <w:pPr>
        <w:pStyle w:val="FootnoteBulletLevel1"/>
        <w:tabs>
          <w:tab w:val="clear" w:pos="900"/>
        </w:tabs>
        <w:spacing w:before="0" w:after="0"/>
        <w:ind w:left="720" w:firstLine="0"/>
        <w:rPr>
          <w:rFonts w:ascii="Tahoma" w:hAnsi="Tahoma" w:cs="Tahoma"/>
          <w:sz w:val="18"/>
          <w:u w:val="single"/>
          <w:lang w:val="fr-FR"/>
        </w:rPr>
      </w:pPr>
    </w:p>
    <w:p w:rsidR="00223A77" w:rsidRPr="008641E3" w:rsidRDefault="009B2474" w:rsidP="00864B8A">
      <w:pPr>
        <w:spacing w:after="60"/>
        <w:ind w:left="720"/>
        <w:rPr>
          <w:lang w:val="fr-FR"/>
        </w:rPr>
      </w:pPr>
      <w:r w:rsidRPr="008641E3">
        <w:rPr>
          <w:rFonts w:cs="Tahoma"/>
          <w:b/>
          <w:lang w:val="fr-FR"/>
        </w:rPr>
        <w:t>Éligibilité à la Software Assurance</w:t>
      </w:r>
    </w:p>
    <w:p w:rsidR="00BE4D27" w:rsidRPr="008641E3" w:rsidRDefault="00223A77" w:rsidP="00D67ABD">
      <w:pPr>
        <w:pStyle w:val="EndnoteText"/>
        <w:ind w:left="720"/>
        <w:rPr>
          <w:lang w:val="fr-FR"/>
        </w:rPr>
      </w:pPr>
      <w:r w:rsidRPr="008641E3">
        <w:rPr>
          <w:rFonts w:ascii="Tahoma" w:hAnsi="Tahoma" w:cs="Tahoma"/>
          <w:sz w:val="18"/>
          <w:lang w:val="fr-FR"/>
        </w:rPr>
        <w:t>Les clients dont la Software Assurance expire pour les produits suivants sont éligibles au renouvellement de leur couverture pour Visual Studio 2012 Premium avec MSDN. Lorsque le renouvellement se fait à un niveau d’abonnement MSDN différent, les nouvelles conditions d’utilisation remplacent les conditions d’utilisation précédentes et tout logiciel non inclus dans le nouvel abonnement MSDN doit être supprimé.</w:t>
      </w:r>
    </w:p>
    <w:p w:rsidR="00223A77" w:rsidRPr="008641E3" w:rsidRDefault="00223A77" w:rsidP="007E466C">
      <w:pPr>
        <w:pStyle w:val="EndnoteText"/>
        <w:ind w:left="720"/>
        <w:rPr>
          <w:rFonts w:ascii="Tahoma" w:hAnsi="Tahoma" w:cs="Tahoma"/>
          <w:sz w:val="18"/>
          <w:lang w:val="fr-FR" w:eastAsia="ja-JP"/>
        </w:rPr>
      </w:pP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Visual Studio Ultimate avec MSDN</w:t>
      </w: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Visual Studio Premium avec MSDN</w:t>
      </w: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Visual Studio Professional avec MSDN Premium</w:t>
      </w:r>
    </w:p>
    <w:p w:rsidR="00223A77" w:rsidRPr="006C7ED0" w:rsidRDefault="00223A77" w:rsidP="00CB436E">
      <w:pPr>
        <w:pStyle w:val="FootnoteBulletLevel2"/>
        <w:numPr>
          <w:ilvl w:val="0"/>
          <w:numId w:val="6"/>
        </w:numPr>
        <w:spacing w:before="0" w:after="60"/>
        <w:ind w:left="1440"/>
      </w:pPr>
      <w:r w:rsidRPr="006C7ED0">
        <w:rPr>
          <w:rFonts w:ascii="Tahoma" w:hAnsi="Tahoma" w:cs="Tahoma"/>
          <w:sz w:val="18"/>
        </w:rPr>
        <w:t>Visual Studio Team System Team Suite avec MSDN Premium</w:t>
      </w:r>
    </w:p>
    <w:p w:rsidR="00223A77" w:rsidRPr="006C7ED0" w:rsidRDefault="00223A77" w:rsidP="00CB436E">
      <w:pPr>
        <w:pStyle w:val="FootnoteBulletLevel2"/>
        <w:numPr>
          <w:ilvl w:val="0"/>
          <w:numId w:val="6"/>
        </w:numPr>
        <w:spacing w:before="0" w:after="60"/>
        <w:ind w:left="1440"/>
      </w:pPr>
      <w:r w:rsidRPr="006C7ED0">
        <w:rPr>
          <w:rFonts w:ascii="Tahoma" w:hAnsi="Tahoma" w:cs="Tahoma"/>
          <w:sz w:val="18"/>
        </w:rPr>
        <w:t>Visual Studio Team System Test avec MSDN Premium</w:t>
      </w:r>
    </w:p>
    <w:p w:rsidR="00223A77" w:rsidRPr="006C7ED0" w:rsidRDefault="00223A77" w:rsidP="00CB436E">
      <w:pPr>
        <w:pStyle w:val="FootnoteBulletLevel2"/>
        <w:numPr>
          <w:ilvl w:val="0"/>
          <w:numId w:val="6"/>
        </w:numPr>
        <w:spacing w:before="0" w:after="60"/>
        <w:ind w:left="1440"/>
      </w:pPr>
      <w:r w:rsidRPr="006C7ED0">
        <w:rPr>
          <w:rFonts w:ascii="Tahoma" w:hAnsi="Tahoma" w:cs="Tahoma"/>
          <w:sz w:val="18"/>
        </w:rPr>
        <w:t>Visual Studio Team System Development avec MSDN Premium</w:t>
      </w: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 xml:space="preserve">Visual Studio Team System Architecture avec MSDN Premium </w:t>
      </w: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Visual Studio Team System Database avec MSDN Premium</w:t>
      </w: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Clients possédant un abonnement contracté auprès d’un détaillant pour l’un des logiciels ci-dessus</w:t>
      </w:r>
    </w:p>
    <w:p w:rsidR="00223A77" w:rsidRPr="008641E3" w:rsidRDefault="00223A77" w:rsidP="00CB436E">
      <w:pPr>
        <w:pStyle w:val="FootnoteBulletLevel1"/>
        <w:spacing w:before="0" w:after="0"/>
        <w:ind w:left="907" w:firstLine="0"/>
        <w:rPr>
          <w:rFonts w:ascii="Tahoma" w:hAnsi="Tahoma" w:cs="Tahoma"/>
          <w:sz w:val="18"/>
          <w:lang w:val="fr-FR"/>
        </w:rPr>
      </w:pPr>
    </w:p>
    <w:p w:rsidR="00223A77" w:rsidRPr="008641E3" w:rsidRDefault="00223A77" w:rsidP="00076CB4">
      <w:pPr>
        <w:pStyle w:val="FootnoteBulletLevel1"/>
        <w:tabs>
          <w:tab w:val="clear" w:pos="900"/>
        </w:tabs>
        <w:spacing w:before="0" w:after="0"/>
        <w:ind w:left="720" w:firstLine="0"/>
        <w:rPr>
          <w:lang w:val="fr-FR"/>
        </w:rPr>
      </w:pPr>
      <w:r w:rsidRPr="008641E3">
        <w:rPr>
          <w:rFonts w:ascii="Tahoma" w:hAnsi="Tahoma" w:cs="Tahoma"/>
          <w:sz w:val="18"/>
          <w:lang w:val="fr-FR"/>
        </w:rPr>
        <w:t xml:space="preserve">Les clients dont la Software Assurance expire pour Visual Studio 2012 Premium avec MSDN sont éligibles au renouvellement de leur couverture pour : </w:t>
      </w:r>
    </w:p>
    <w:p w:rsidR="00CB436E" w:rsidRPr="008641E3" w:rsidRDefault="00CB436E" w:rsidP="00CB436E">
      <w:pPr>
        <w:pStyle w:val="FootnoteBulletLevel1"/>
        <w:spacing w:before="0" w:after="0"/>
        <w:ind w:left="907" w:firstLine="0"/>
        <w:rPr>
          <w:rFonts w:ascii="Tahoma" w:hAnsi="Tahoma" w:cs="Tahoma"/>
          <w:sz w:val="18"/>
          <w:lang w:val="fr-FR"/>
        </w:rPr>
      </w:pP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Visual Studio Professional avec MSDN</w:t>
      </w:r>
    </w:p>
    <w:p w:rsidR="006771C8" w:rsidRPr="008641E3" w:rsidRDefault="006771C8" w:rsidP="00CB436E">
      <w:pPr>
        <w:pStyle w:val="FootnoteBulletLevel2"/>
        <w:numPr>
          <w:ilvl w:val="0"/>
          <w:numId w:val="6"/>
        </w:numPr>
        <w:spacing w:before="0" w:after="60"/>
        <w:ind w:left="1440"/>
        <w:rPr>
          <w:lang w:val="fr-FR"/>
        </w:rPr>
      </w:pPr>
      <w:r w:rsidRPr="008641E3">
        <w:rPr>
          <w:rFonts w:ascii="Tahoma" w:hAnsi="Tahoma" w:cs="Tahoma"/>
          <w:sz w:val="18"/>
          <w:lang w:val="fr-FR"/>
        </w:rPr>
        <w:t>Visual Studio Test Professional avec MSDN</w:t>
      </w:r>
    </w:p>
    <w:p w:rsidR="00223A77" w:rsidRPr="008641E3" w:rsidRDefault="00223A77" w:rsidP="00CB436E">
      <w:pPr>
        <w:pStyle w:val="FootnoteBulletLevel2"/>
        <w:numPr>
          <w:ilvl w:val="0"/>
          <w:numId w:val="6"/>
        </w:numPr>
        <w:spacing w:before="0" w:after="60"/>
        <w:ind w:left="1440"/>
        <w:rPr>
          <w:lang w:val="fr-FR"/>
        </w:rPr>
      </w:pPr>
      <w:r w:rsidRPr="008641E3">
        <w:rPr>
          <w:rFonts w:ascii="Tahoma" w:hAnsi="Tahoma" w:cs="Tahoma"/>
          <w:sz w:val="18"/>
          <w:lang w:val="fr-FR"/>
        </w:rPr>
        <w:t>Systèmes d’exploitation MSDN</w:t>
      </w:r>
    </w:p>
    <w:p w:rsidR="00223A77" w:rsidRPr="008641E3" w:rsidRDefault="00223A77" w:rsidP="00CB436E">
      <w:pPr>
        <w:pStyle w:val="FootnoteBulletLevel1"/>
        <w:spacing w:before="0" w:after="0"/>
        <w:ind w:left="907" w:firstLine="0"/>
        <w:rPr>
          <w:rFonts w:ascii="Tahoma" w:hAnsi="Tahoma" w:cs="Tahoma"/>
          <w:sz w:val="18"/>
          <w:lang w:val="fr-FR"/>
        </w:rPr>
      </w:pPr>
    </w:p>
    <w:p w:rsidR="0055611F" w:rsidRPr="008641E3" w:rsidRDefault="00223A77" w:rsidP="00076CB4">
      <w:pPr>
        <w:pStyle w:val="FootnoteBulletLevel1"/>
        <w:tabs>
          <w:tab w:val="clear" w:pos="900"/>
        </w:tabs>
        <w:spacing w:before="0" w:after="0"/>
        <w:ind w:left="720" w:firstLine="0"/>
        <w:rPr>
          <w:lang w:val="fr-FR"/>
        </w:rPr>
      </w:pPr>
      <w:r w:rsidRPr="008641E3">
        <w:rPr>
          <w:rFonts w:ascii="Tahoma" w:hAnsi="Tahoma" w:cs="Tahoma"/>
          <w:sz w:val="18"/>
          <w:lang w:val="fr-FR"/>
        </w:rPr>
        <w:t xml:space="preserve">Les clients disposant de contrats Entreprise, Select ou Open Value avec une Software Assurance active pour Visual Studio Premium 2012 avec MSDN peuvent également passer à l’édition supérieure Visual Studio Ultimate 2012 avec MSDN en achetant la </w:t>
      </w:r>
      <w:hyperlink w:anchor="Version_supérieure" w:history="1">
        <w:r w:rsidRPr="008641E3">
          <w:rPr>
            <w:rFonts w:ascii="Tahoma" w:hAnsi="Tahoma" w:cs="Tahoma"/>
            <w:sz w:val="18"/>
            <w:szCs w:val="24"/>
            <w:lang w:val="fr-FR"/>
          </w:rPr>
          <w:t>Licence de Passage à une Édition Supérieure</w:t>
        </w:r>
      </w:hyperlink>
      <w:r w:rsidRPr="008641E3">
        <w:rPr>
          <w:rFonts w:ascii="Tahoma" w:hAnsi="Tahoma" w:cs="Tahoma"/>
          <w:sz w:val="18"/>
          <w:lang w:val="fr-FR"/>
        </w:rPr>
        <w:t>appropriée.</w:t>
      </w:r>
    </w:p>
    <w:p w:rsidR="00CB436E" w:rsidRPr="008641E3" w:rsidRDefault="00CB436E" w:rsidP="00076CB4">
      <w:pPr>
        <w:pStyle w:val="FootnoteBulletLevel2"/>
        <w:tabs>
          <w:tab w:val="clear" w:pos="1260"/>
        </w:tabs>
        <w:spacing w:before="0"/>
        <w:ind w:left="720" w:firstLine="0"/>
        <w:rPr>
          <w:rFonts w:ascii="Tahoma" w:hAnsi="Tahoma" w:cs="Tahoma"/>
          <w:sz w:val="18"/>
          <w:u w:val="single"/>
          <w:lang w:val="fr-FR"/>
        </w:rPr>
      </w:pPr>
    </w:p>
    <w:p w:rsidR="0055611F" w:rsidRPr="008641E3" w:rsidRDefault="0055611F" w:rsidP="00864B8A">
      <w:pPr>
        <w:spacing w:after="60"/>
        <w:ind w:left="720"/>
        <w:rPr>
          <w:lang w:val="fr-FR"/>
        </w:rPr>
      </w:pPr>
      <w:r w:rsidRPr="008641E3">
        <w:rPr>
          <w:rFonts w:cs="Tahoma"/>
          <w:b/>
          <w:lang w:val="fr-FR"/>
        </w:rPr>
        <w:t>Services d’abonnement</w:t>
      </w:r>
    </w:p>
    <w:p w:rsidR="0055611F" w:rsidRPr="008641E3" w:rsidRDefault="0055611F" w:rsidP="00076CB4">
      <w:pPr>
        <w:pStyle w:val="FootnoteBulletLevel2"/>
        <w:tabs>
          <w:tab w:val="clear" w:pos="1260"/>
        </w:tabs>
        <w:spacing w:before="0"/>
        <w:ind w:left="720" w:firstLine="0"/>
        <w:rPr>
          <w:lang w:val="fr-FR"/>
        </w:rPr>
      </w:pPr>
      <w:r w:rsidRPr="008641E3">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55611F" w:rsidRPr="008641E3" w:rsidRDefault="0055611F" w:rsidP="00076CB4">
      <w:pPr>
        <w:pStyle w:val="FootnoteBulletLevel1"/>
        <w:tabs>
          <w:tab w:val="clear" w:pos="900"/>
        </w:tabs>
        <w:spacing w:before="0" w:after="0"/>
        <w:ind w:left="720" w:firstLine="0"/>
        <w:rPr>
          <w:rFonts w:ascii="Tahoma" w:hAnsi="Tahoma" w:cs="Tahoma"/>
          <w:sz w:val="18"/>
          <w:lang w:val="fr-FR"/>
        </w:rPr>
      </w:pPr>
    </w:p>
    <w:p w:rsidR="0055611F" w:rsidRPr="008641E3" w:rsidRDefault="009B2474" w:rsidP="00864B8A">
      <w:pPr>
        <w:spacing w:after="60"/>
        <w:ind w:left="720"/>
        <w:rPr>
          <w:lang w:val="fr-FR"/>
        </w:rPr>
      </w:pPr>
      <w:r w:rsidRPr="008641E3">
        <w:rPr>
          <w:rFonts w:cs="Tahoma"/>
          <w:b/>
          <w:lang w:val="fr-FR"/>
        </w:rPr>
        <w:t>Services de la plateforme Windows Azure</w:t>
      </w:r>
    </w:p>
    <w:p w:rsidR="0055611F" w:rsidRPr="008641E3" w:rsidRDefault="0055611F" w:rsidP="007F6138">
      <w:pPr>
        <w:pStyle w:val="FootnoteBulletLevel2"/>
        <w:tabs>
          <w:tab w:val="clear" w:pos="1260"/>
        </w:tabs>
        <w:spacing w:before="0"/>
        <w:ind w:left="720" w:firstLine="0"/>
        <w:rPr>
          <w:lang w:val="fr-FR"/>
        </w:rPr>
      </w:pPr>
      <w:r w:rsidRPr="008641E3">
        <w:rPr>
          <w:rFonts w:ascii="Tahoma" w:hAnsi="Tahoma" w:cs="Tahoma"/>
          <w:sz w:val="18"/>
          <w:lang w:val="fr-FR"/>
        </w:rPr>
        <w:t>Un seul compte Windows Azure ne peut pas bénéficier des avantages Windows Azure cumulés de plusieurs</w:t>
      </w:r>
      <w:r w:rsidR="00D67ABD" w:rsidRPr="008641E3">
        <w:rPr>
          <w:rFonts w:ascii="Tahoma" w:hAnsi="Tahoma" w:cs="Tahoma"/>
          <w:sz w:val="18"/>
          <w:lang w:val="fr-FR"/>
        </w:rPr>
        <w:t> </w:t>
      </w:r>
      <w:r w:rsidRPr="008641E3">
        <w:rPr>
          <w:rFonts w:ascii="Tahoma" w:hAnsi="Tahoma" w:cs="Tahoma"/>
          <w:sz w:val="18"/>
          <w:lang w:val="fr-FR"/>
        </w:rPr>
        <w:t>abonnements MSDN. L’utilisation de Windows Azure est régie par les conditions d’utilisation de</w:t>
      </w:r>
      <w:r w:rsidR="007F6138">
        <w:rPr>
          <w:rFonts w:ascii="Tahoma" w:hAnsi="Tahoma" w:cs="Tahoma"/>
          <w:sz w:val="18"/>
          <w:lang w:val="fr-FR"/>
        </w:rPr>
        <w:t> </w:t>
      </w:r>
      <w:r w:rsidRPr="008641E3">
        <w:rPr>
          <w:rFonts w:ascii="Tahoma" w:hAnsi="Tahoma" w:cs="Tahoma"/>
          <w:sz w:val="18"/>
          <w:lang w:val="fr-FR"/>
        </w:rPr>
        <w:t>Windows Azure.</w:t>
      </w:r>
    </w:p>
    <w:p w:rsidR="0055611F" w:rsidRPr="008641E3" w:rsidRDefault="0055611F" w:rsidP="00CB436E">
      <w:pPr>
        <w:pStyle w:val="FootnoteBulletLevel2"/>
        <w:tabs>
          <w:tab w:val="clear" w:pos="1260"/>
        </w:tabs>
        <w:spacing w:before="0"/>
        <w:ind w:left="0" w:firstLine="0"/>
        <w:rPr>
          <w:rFonts w:ascii="Tahoma" w:hAnsi="Tahoma" w:cs="Tahoma"/>
          <w:sz w:val="18"/>
          <w:lang w:val="fr-FR"/>
        </w:rPr>
      </w:pPr>
    </w:p>
    <w:p w:rsidR="00E03856" w:rsidRPr="008641E3" w:rsidRDefault="00E03856" w:rsidP="00CB436E">
      <w:pPr>
        <w:pStyle w:val="FootnoteBulletLevel2"/>
        <w:tabs>
          <w:tab w:val="clear" w:pos="1260"/>
        </w:tabs>
        <w:spacing w:before="0"/>
        <w:ind w:left="0" w:firstLine="0"/>
        <w:rPr>
          <w:rFonts w:ascii="Tahoma" w:hAnsi="Tahoma" w:cs="Tahoma"/>
          <w:sz w:val="18"/>
          <w:lang w:val="fr-FR"/>
        </w:rPr>
      </w:pPr>
    </w:p>
    <w:p w:rsidR="00223A77" w:rsidRPr="008641E3" w:rsidRDefault="004668D9" w:rsidP="00223A77">
      <w:pPr>
        <w:pStyle w:val="Heading3"/>
        <w:rPr>
          <w:lang w:val="fr-FR"/>
        </w:rPr>
      </w:pPr>
      <w:bookmarkStart w:id="1111" w:name="_22_Visual_Studio"/>
      <w:bookmarkStart w:id="1112" w:name="_Toc336338278"/>
      <w:bookmarkStart w:id="1113" w:name="_Toc353472422"/>
      <w:bookmarkStart w:id="1114" w:name="Aps_18VS2010UltimateMSDN"/>
      <w:bookmarkEnd w:id="1111"/>
      <w:r w:rsidRPr="008641E3">
        <w:rPr>
          <w:rFonts w:ascii="Tahoma" w:hAnsi="Tahoma"/>
          <w:caps/>
          <w:color w:val="F66400"/>
          <w:sz w:val="22"/>
          <w:vertAlign w:val="superscript"/>
          <w:lang w:val="fr-FR"/>
        </w:rPr>
        <w:t>22</w:t>
      </w:r>
      <w:r w:rsidRPr="008641E3">
        <w:rPr>
          <w:rFonts w:ascii="Tahoma" w:hAnsi="Tahoma"/>
          <w:color w:val="F66400"/>
          <w:sz w:val="22"/>
          <w:lang w:val="fr-FR"/>
        </w:rPr>
        <w:t xml:space="preserve"> Visual Studio 2012 Ultimate avec MSDN</w:t>
      </w:r>
      <w:bookmarkEnd w:id="1112"/>
      <w:bookmarkEnd w:id="1113"/>
    </w:p>
    <w:bookmarkEnd w:id="1114"/>
    <w:p w:rsidR="0032113C" w:rsidRPr="008641E3" w:rsidRDefault="0032113C" w:rsidP="007A4659">
      <w:pPr>
        <w:adjustRightInd w:val="0"/>
        <w:ind w:left="540"/>
        <w:textAlignment w:val="baseline"/>
        <w:rPr>
          <w:rFonts w:cs="Tahoma"/>
          <w:szCs w:val="20"/>
          <w:lang w:val="fr-FR"/>
        </w:rPr>
      </w:pPr>
    </w:p>
    <w:p w:rsidR="001026FD" w:rsidRPr="008641E3" w:rsidRDefault="001026FD" w:rsidP="00864B8A">
      <w:pPr>
        <w:spacing w:after="60"/>
        <w:ind w:left="720"/>
        <w:rPr>
          <w:lang w:val="fr-FR"/>
        </w:rPr>
      </w:pPr>
      <w:r w:rsidRPr="008641E3">
        <w:rPr>
          <w:rFonts w:cs="Tahoma"/>
          <w:b/>
          <w:lang w:val="fr-FR"/>
        </w:rPr>
        <w:t>Visual Studio Team Foundation Server 2012</w:t>
      </w:r>
    </w:p>
    <w:p w:rsidR="001026FD" w:rsidRPr="008641E3" w:rsidRDefault="001026FD" w:rsidP="00D67ABD">
      <w:pPr>
        <w:pStyle w:val="EndnoteText"/>
        <w:ind w:left="720"/>
        <w:rPr>
          <w:lang w:val="fr-FR"/>
        </w:rPr>
      </w:pPr>
      <w:r w:rsidRPr="008641E3">
        <w:rPr>
          <w:rFonts w:ascii="Tahoma" w:hAnsi="Tahoma" w:cs="Tahoma"/>
          <w:sz w:val="18"/>
          <w:lang w:val="fr-FR"/>
        </w:rPr>
        <w:t>L’abonné est éligible à une licence serveur Visual Studio Team Foundation Server 2012 et à une CAL</w:t>
      </w:r>
      <w:r w:rsidR="00D67ABD" w:rsidRPr="008641E3">
        <w:rPr>
          <w:rFonts w:ascii="Tahoma" w:hAnsi="Tahoma" w:cs="Tahoma"/>
          <w:sz w:val="18"/>
          <w:lang w:val="fr-FR"/>
        </w:rPr>
        <w:t> </w:t>
      </w:r>
      <w:r w:rsidRPr="008641E3">
        <w:rPr>
          <w:rFonts w:ascii="Tahoma" w:hAnsi="Tahoma" w:cs="Tahoma"/>
          <w:sz w:val="18"/>
          <w:lang w:val="fr-FR"/>
        </w:rPr>
        <w:t>Utilisateur Team Foundation Server</w:t>
      </w:r>
      <w:r w:rsidR="0050526C" w:rsidRPr="008641E3">
        <w:rPr>
          <w:rFonts w:ascii="Tahoma" w:hAnsi="Tahoma" w:cs="Tahoma"/>
          <w:sz w:val="18"/>
          <w:lang w:val="fr-FR"/>
        </w:rPr>
        <w:t xml:space="preserve">. </w:t>
      </w:r>
      <w:r w:rsidRPr="008641E3">
        <w:rPr>
          <w:rFonts w:ascii="Tahoma" w:hAnsi="Tahoma" w:cs="Tahoma"/>
          <w:sz w:val="18"/>
          <w:lang w:val="fr-FR"/>
        </w:rPr>
        <w:t>L’utilisation de la CAL est exclusivement réservée à l’abonné.</w:t>
      </w:r>
    </w:p>
    <w:p w:rsidR="001026FD" w:rsidRPr="008641E3" w:rsidRDefault="001026FD" w:rsidP="00864B8A">
      <w:pPr>
        <w:spacing w:after="60"/>
        <w:ind w:left="720"/>
        <w:rPr>
          <w:lang w:val="fr-FR"/>
        </w:rPr>
      </w:pPr>
      <w:r w:rsidRPr="008641E3">
        <w:rPr>
          <w:rFonts w:cs="Tahoma"/>
          <w:b/>
          <w:lang w:val="fr-FR"/>
        </w:rPr>
        <w:t>SQL Server Parallel Data Warehouse Developer</w:t>
      </w:r>
    </w:p>
    <w:p w:rsidR="001026FD" w:rsidRPr="008641E3" w:rsidRDefault="001026FD" w:rsidP="007A4659">
      <w:pPr>
        <w:pStyle w:val="EndnoteText"/>
        <w:ind w:left="720"/>
        <w:rPr>
          <w:lang w:val="fr-FR"/>
        </w:rPr>
      </w:pPr>
      <w:r w:rsidRPr="008641E3">
        <w:rPr>
          <w:rFonts w:ascii="Tahoma" w:hAnsi="Tahoma" w:cs="Tahoma"/>
          <w:sz w:val="18"/>
          <w:lang w:val="fr-FR"/>
        </w:rPr>
        <w:t>L’abonné est éligible à une licence SQL Server 2008 R2 Parallel Data Warehouse Developer.</w:t>
      </w:r>
    </w:p>
    <w:p w:rsidR="007A4659" w:rsidRPr="008641E3" w:rsidRDefault="007A4659" w:rsidP="007A4659">
      <w:pPr>
        <w:adjustRightInd w:val="0"/>
        <w:ind w:left="720"/>
        <w:textAlignment w:val="baseline"/>
        <w:rPr>
          <w:lang w:val="fr-FR"/>
        </w:rPr>
      </w:pPr>
    </w:p>
    <w:p w:rsidR="0032113C" w:rsidRPr="008641E3" w:rsidRDefault="0032113C" w:rsidP="00864B8A">
      <w:pPr>
        <w:spacing w:after="60"/>
        <w:ind w:left="720"/>
        <w:rPr>
          <w:lang w:val="fr-FR"/>
        </w:rPr>
      </w:pPr>
      <w:r w:rsidRPr="008641E3">
        <w:rPr>
          <w:rFonts w:cs="Tahoma"/>
          <w:b/>
          <w:lang w:val="fr-FR"/>
        </w:rPr>
        <w:t>Éligibilité à la Software Assurance</w:t>
      </w:r>
    </w:p>
    <w:p w:rsidR="0032113C" w:rsidRPr="008641E3" w:rsidRDefault="0032113C" w:rsidP="00D67ABD">
      <w:pPr>
        <w:pStyle w:val="EndnoteText"/>
        <w:ind w:left="720"/>
        <w:rPr>
          <w:rFonts w:ascii="Tahoma" w:hAnsi="Tahoma" w:cs="Tahoma"/>
          <w:sz w:val="18"/>
          <w:szCs w:val="18"/>
          <w:lang w:val="fr-FR"/>
        </w:rPr>
      </w:pPr>
      <w:r w:rsidRPr="008641E3">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d’abonnement MSDN différent, les nouvelles conditions d’utilisation remplacent les conditions d’utilisation précédentes et tout logiciel non inclus dans le nouvel abonnement MSDN doit être supprimé.</w:t>
      </w:r>
    </w:p>
    <w:p w:rsidR="0032113C" w:rsidRPr="008641E3" w:rsidRDefault="0032113C" w:rsidP="0032113C">
      <w:pPr>
        <w:ind w:left="900"/>
        <w:rPr>
          <w:rFonts w:cs="Tahoma"/>
          <w:szCs w:val="24"/>
          <w:lang w:val="fr-FR" w:eastAsia="ja-JP"/>
        </w:rPr>
      </w:pP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Visual Studio Ultimate avec MSDN</w:t>
      </w:r>
    </w:p>
    <w:p w:rsidR="0032113C" w:rsidRPr="006C7ED0" w:rsidRDefault="0032113C" w:rsidP="007A4659">
      <w:pPr>
        <w:numPr>
          <w:ilvl w:val="0"/>
          <w:numId w:val="6"/>
        </w:numPr>
        <w:adjustRightInd w:val="0"/>
        <w:snapToGrid w:val="0"/>
        <w:spacing w:after="60"/>
        <w:ind w:left="1440"/>
        <w:textAlignment w:val="baseline"/>
      </w:pPr>
      <w:r w:rsidRPr="006C7ED0">
        <w:rPr>
          <w:rFonts w:cs="Tahoma"/>
          <w:szCs w:val="24"/>
        </w:rPr>
        <w:t>Visual Studio Team System Team Suite avec MSDN Premium</w:t>
      </w:r>
    </w:p>
    <w:p w:rsidR="0032113C" w:rsidRPr="006C7ED0" w:rsidRDefault="0032113C" w:rsidP="007A4659">
      <w:pPr>
        <w:numPr>
          <w:ilvl w:val="0"/>
          <w:numId w:val="6"/>
        </w:numPr>
        <w:adjustRightInd w:val="0"/>
        <w:snapToGrid w:val="0"/>
        <w:spacing w:after="60"/>
        <w:ind w:left="1440"/>
        <w:textAlignment w:val="baseline"/>
      </w:pPr>
      <w:r w:rsidRPr="006C7ED0">
        <w:rPr>
          <w:rFonts w:cs="Tahoma"/>
          <w:szCs w:val="24"/>
        </w:rPr>
        <w:t>Visual Studio Team System Test avec MSDN Premium</w:t>
      </w:r>
    </w:p>
    <w:p w:rsidR="0032113C" w:rsidRPr="006C7ED0" w:rsidRDefault="0032113C" w:rsidP="007A4659">
      <w:pPr>
        <w:numPr>
          <w:ilvl w:val="0"/>
          <w:numId w:val="6"/>
        </w:numPr>
        <w:adjustRightInd w:val="0"/>
        <w:snapToGrid w:val="0"/>
        <w:spacing w:after="60"/>
        <w:ind w:left="1440"/>
        <w:textAlignment w:val="baseline"/>
      </w:pPr>
      <w:r w:rsidRPr="006C7ED0">
        <w:rPr>
          <w:rFonts w:cs="Tahoma"/>
          <w:szCs w:val="24"/>
        </w:rPr>
        <w:t>Visual Studio Team System Development avec MSDN Premium</w:t>
      </w: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 xml:space="preserve">Visual Studio Team System Architecture avec MSDN Premium </w:t>
      </w: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Visual Studio Team System Database avec MSDN Premium</w:t>
      </w: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Clients possédant un abonnement contracté auprès d’un détaillant pour l’un des logiciels ci-dessus</w:t>
      </w:r>
    </w:p>
    <w:p w:rsidR="0032113C" w:rsidRPr="008641E3" w:rsidRDefault="0032113C" w:rsidP="007A4659">
      <w:pPr>
        <w:tabs>
          <w:tab w:val="num" w:pos="900"/>
        </w:tabs>
        <w:adjustRightInd w:val="0"/>
        <w:ind w:left="1440"/>
        <w:textAlignment w:val="baseline"/>
        <w:rPr>
          <w:rFonts w:cs="Tahoma"/>
          <w:szCs w:val="20"/>
          <w:u w:val="single"/>
          <w:lang w:val="fr-FR"/>
        </w:rPr>
      </w:pPr>
    </w:p>
    <w:p w:rsidR="0032113C" w:rsidRPr="008641E3" w:rsidRDefault="0032113C" w:rsidP="007A4659">
      <w:pPr>
        <w:adjustRightInd w:val="0"/>
        <w:ind w:left="720"/>
        <w:textAlignment w:val="baseline"/>
        <w:rPr>
          <w:lang w:val="fr-FR"/>
        </w:rPr>
      </w:pPr>
      <w:r w:rsidRPr="008641E3">
        <w:rPr>
          <w:rFonts w:cs="Tahoma"/>
          <w:szCs w:val="20"/>
          <w:lang w:val="fr-FR"/>
        </w:rPr>
        <w:t xml:space="preserve">Les clients dont la Software Assurance expire pour Visual Studio 2012 Ultimate avec MSDN sont éligibles au renouvellement de leur couverture pour : </w:t>
      </w:r>
    </w:p>
    <w:p w:rsidR="007A4659" w:rsidRPr="008641E3" w:rsidRDefault="007A4659" w:rsidP="007A4659">
      <w:pPr>
        <w:adjustRightInd w:val="0"/>
        <w:ind w:left="720"/>
        <w:textAlignment w:val="baseline"/>
        <w:rPr>
          <w:rFonts w:cs="Tahoma"/>
          <w:szCs w:val="20"/>
          <w:lang w:val="fr-FR"/>
        </w:rPr>
      </w:pP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Visual Studio Premium avec MSDN</w:t>
      </w: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Visual Studio Professional avec MSDN</w:t>
      </w: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Visual Studio Test Professional avec MSDN</w:t>
      </w:r>
    </w:p>
    <w:p w:rsidR="0032113C" w:rsidRPr="008641E3" w:rsidRDefault="0032113C" w:rsidP="007A4659">
      <w:pPr>
        <w:numPr>
          <w:ilvl w:val="0"/>
          <w:numId w:val="6"/>
        </w:numPr>
        <w:adjustRightInd w:val="0"/>
        <w:snapToGrid w:val="0"/>
        <w:spacing w:after="60"/>
        <w:ind w:left="1440"/>
        <w:textAlignment w:val="baseline"/>
        <w:rPr>
          <w:lang w:val="fr-FR"/>
        </w:rPr>
      </w:pPr>
      <w:r w:rsidRPr="008641E3">
        <w:rPr>
          <w:rFonts w:cs="Tahoma"/>
          <w:szCs w:val="24"/>
          <w:lang w:val="fr-FR"/>
        </w:rPr>
        <w:t>Systèmes d’exploitation MSDN</w:t>
      </w:r>
    </w:p>
    <w:p w:rsidR="0055611F" w:rsidRPr="008641E3" w:rsidRDefault="0055611F" w:rsidP="00D67ABD">
      <w:pPr>
        <w:adjustRightInd w:val="0"/>
        <w:snapToGrid w:val="0"/>
        <w:textAlignment w:val="baseline"/>
        <w:rPr>
          <w:rFonts w:cs="Tahoma"/>
          <w:szCs w:val="24"/>
          <w:lang w:val="fr-FR" w:eastAsia="ja-JP"/>
        </w:rPr>
      </w:pPr>
    </w:p>
    <w:p w:rsidR="0055611F" w:rsidRPr="008641E3" w:rsidRDefault="009B2474" w:rsidP="00864B8A">
      <w:pPr>
        <w:spacing w:after="60"/>
        <w:ind w:left="720"/>
        <w:rPr>
          <w:lang w:val="fr-FR"/>
        </w:rPr>
      </w:pPr>
      <w:r w:rsidRPr="008641E3">
        <w:rPr>
          <w:rFonts w:cs="Tahoma"/>
          <w:b/>
          <w:lang w:val="fr-FR"/>
        </w:rPr>
        <w:t>Services d’abonnement</w:t>
      </w:r>
    </w:p>
    <w:p w:rsidR="0055611F" w:rsidRPr="008641E3" w:rsidRDefault="0055611F" w:rsidP="007A4659">
      <w:pPr>
        <w:pStyle w:val="FootnoteBulletLevel2"/>
        <w:tabs>
          <w:tab w:val="clear" w:pos="1260"/>
        </w:tabs>
        <w:spacing w:before="0"/>
        <w:ind w:left="720" w:firstLine="0"/>
        <w:rPr>
          <w:lang w:val="fr-FR"/>
        </w:rPr>
      </w:pPr>
      <w:r w:rsidRPr="008641E3">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55611F" w:rsidRPr="008641E3" w:rsidRDefault="0055611F" w:rsidP="007A4659">
      <w:pPr>
        <w:pStyle w:val="FootnoteBulletLevel1"/>
        <w:spacing w:before="0" w:after="0"/>
        <w:ind w:left="720" w:firstLine="0"/>
        <w:rPr>
          <w:rFonts w:ascii="Tahoma" w:hAnsi="Tahoma" w:cs="Tahoma"/>
          <w:sz w:val="18"/>
          <w:lang w:val="fr-FR"/>
        </w:rPr>
      </w:pPr>
    </w:p>
    <w:p w:rsidR="0055611F" w:rsidRPr="008641E3" w:rsidRDefault="0055611F" w:rsidP="00864B8A">
      <w:pPr>
        <w:spacing w:after="60"/>
        <w:ind w:left="720"/>
        <w:rPr>
          <w:lang w:val="fr-FR"/>
        </w:rPr>
      </w:pPr>
      <w:r w:rsidRPr="008641E3">
        <w:rPr>
          <w:rFonts w:cs="Tahoma"/>
          <w:b/>
          <w:lang w:val="fr-FR"/>
        </w:rPr>
        <w:t>Services de la plateforme Windows Azure</w:t>
      </w:r>
    </w:p>
    <w:p w:rsidR="00C2130B" w:rsidRPr="008641E3" w:rsidRDefault="0055611F" w:rsidP="00D67ABD">
      <w:pPr>
        <w:adjustRightInd w:val="0"/>
        <w:snapToGrid w:val="0"/>
        <w:ind w:left="720"/>
        <w:textAlignment w:val="baseline"/>
        <w:rPr>
          <w:lang w:val="fr-FR"/>
        </w:rPr>
      </w:pPr>
      <w:r w:rsidRPr="008641E3">
        <w:rPr>
          <w:rFonts w:cs="Tahoma"/>
          <w:lang w:val="fr-FR"/>
        </w:rPr>
        <w:t>Un seul compte Windows Azure ne peut pas bénéficier des avantages Windows Azure cumulés de plusieurs</w:t>
      </w:r>
      <w:r w:rsidR="00D67ABD" w:rsidRPr="008641E3">
        <w:rPr>
          <w:rFonts w:cs="Tahoma"/>
          <w:lang w:val="fr-FR"/>
        </w:rPr>
        <w:t> </w:t>
      </w:r>
      <w:r w:rsidRPr="008641E3">
        <w:rPr>
          <w:rFonts w:cs="Tahoma"/>
          <w:lang w:val="fr-FR"/>
        </w:rPr>
        <w:t>abonnements MSDN. L’utilisation de Windows Azure est régie par les conditions d’utilisation de</w:t>
      </w:r>
      <w:r w:rsidR="00D67ABD" w:rsidRPr="008641E3">
        <w:rPr>
          <w:rFonts w:cs="Tahoma"/>
          <w:lang w:val="fr-FR"/>
        </w:rPr>
        <w:t> </w:t>
      </w:r>
      <w:r w:rsidRPr="008641E3">
        <w:rPr>
          <w:rFonts w:cs="Tahoma"/>
          <w:lang w:val="fr-FR"/>
        </w:rPr>
        <w:t>Windows Azure.</w:t>
      </w:r>
      <w:bookmarkStart w:id="1115" w:name="Aps_19VS2010TestMSDN"/>
    </w:p>
    <w:p w:rsidR="007A4659" w:rsidRPr="008641E3" w:rsidRDefault="007A4659" w:rsidP="007A4659">
      <w:pPr>
        <w:adjustRightInd w:val="0"/>
        <w:snapToGrid w:val="0"/>
        <w:textAlignment w:val="baseline"/>
        <w:rPr>
          <w:rFonts w:cs="Tahoma"/>
          <w:lang w:val="fr-FR"/>
        </w:rPr>
      </w:pPr>
    </w:p>
    <w:p w:rsidR="007A4659" w:rsidRPr="008641E3" w:rsidRDefault="007A4659" w:rsidP="007A4659">
      <w:pPr>
        <w:adjustRightInd w:val="0"/>
        <w:snapToGrid w:val="0"/>
        <w:textAlignment w:val="baseline"/>
        <w:rPr>
          <w:rFonts w:cs="Tahoma"/>
          <w:lang w:val="fr-FR"/>
        </w:rPr>
      </w:pPr>
    </w:p>
    <w:p w:rsidR="00223A77" w:rsidRPr="006C7ED0" w:rsidRDefault="004668D9" w:rsidP="00223A77">
      <w:pPr>
        <w:pStyle w:val="Heading3"/>
      </w:pPr>
      <w:bookmarkStart w:id="1116" w:name="_23_Visual_Studio"/>
      <w:bookmarkStart w:id="1117" w:name="_Toc336338279"/>
      <w:bookmarkStart w:id="1118" w:name="_Toc353472423"/>
      <w:bookmarkEnd w:id="1116"/>
      <w:r w:rsidRPr="006C7ED0">
        <w:rPr>
          <w:rFonts w:ascii="Tahoma" w:hAnsi="Tahoma"/>
          <w:caps/>
          <w:color w:val="F66400"/>
          <w:sz w:val="22"/>
          <w:vertAlign w:val="superscript"/>
        </w:rPr>
        <w:t>23</w:t>
      </w:r>
      <w:r w:rsidRPr="006C7ED0">
        <w:rPr>
          <w:rFonts w:ascii="Tahoma" w:hAnsi="Tahoma"/>
          <w:color w:val="F66400"/>
          <w:sz w:val="22"/>
        </w:rPr>
        <w:t xml:space="preserve"> Visual Studio Test Professionnel 2012 avec </w:t>
      </w:r>
      <w:bookmarkEnd w:id="1115"/>
      <w:r w:rsidRPr="006C7ED0">
        <w:rPr>
          <w:rFonts w:ascii="Tahoma" w:hAnsi="Tahoma"/>
          <w:color w:val="F66400"/>
          <w:sz w:val="22"/>
        </w:rPr>
        <w:t>MSDN</w:t>
      </w:r>
      <w:bookmarkEnd w:id="1117"/>
      <w:bookmarkEnd w:id="1118"/>
    </w:p>
    <w:p w:rsidR="00AC4485" w:rsidRPr="006C7ED0" w:rsidRDefault="00AC4485" w:rsidP="00E7500D">
      <w:pPr>
        <w:pStyle w:val="FootnoteBulletLevel1"/>
        <w:spacing w:before="0" w:after="0"/>
        <w:rPr>
          <w:rFonts w:ascii="Tahoma" w:hAnsi="Tahoma" w:cs="Tahoma"/>
          <w:sz w:val="18"/>
          <w:u w:val="single"/>
        </w:rPr>
      </w:pPr>
    </w:p>
    <w:p w:rsidR="001026FD" w:rsidRPr="006C7ED0" w:rsidRDefault="001026FD" w:rsidP="00864B8A">
      <w:pPr>
        <w:spacing w:after="60"/>
        <w:ind w:left="720"/>
      </w:pPr>
      <w:r w:rsidRPr="006C7ED0">
        <w:rPr>
          <w:rFonts w:cs="Tahoma"/>
          <w:b/>
        </w:rPr>
        <w:t>Visual Studio Team Foundation Server 2012</w:t>
      </w:r>
    </w:p>
    <w:p w:rsidR="001026FD" w:rsidRPr="008641E3" w:rsidRDefault="001026FD" w:rsidP="00D67ABD">
      <w:pPr>
        <w:pStyle w:val="EndnoteText"/>
        <w:ind w:left="720"/>
        <w:rPr>
          <w:lang w:val="fr-FR"/>
        </w:rPr>
      </w:pPr>
      <w:r w:rsidRPr="008641E3">
        <w:rPr>
          <w:rFonts w:ascii="Tahoma" w:hAnsi="Tahoma" w:cs="Tahoma"/>
          <w:sz w:val="18"/>
          <w:lang w:val="fr-FR"/>
        </w:rPr>
        <w:t>L’abonné est éligible à une licence serveur Visual Studio Team Foundation Server 2012 et à une CAL</w:t>
      </w:r>
      <w:r w:rsidR="00D67ABD" w:rsidRPr="008641E3">
        <w:rPr>
          <w:rFonts w:ascii="Tahoma" w:hAnsi="Tahoma" w:cs="Tahoma"/>
          <w:sz w:val="18"/>
          <w:lang w:val="fr-FR"/>
        </w:rPr>
        <w:t> </w:t>
      </w:r>
      <w:r w:rsidRPr="008641E3">
        <w:rPr>
          <w:rFonts w:ascii="Tahoma" w:hAnsi="Tahoma" w:cs="Tahoma"/>
          <w:sz w:val="18"/>
          <w:lang w:val="fr-FR"/>
        </w:rPr>
        <w:t>Utilisateur Team Foundation Server</w:t>
      </w:r>
      <w:r w:rsidR="0050526C" w:rsidRPr="008641E3">
        <w:rPr>
          <w:rFonts w:ascii="Tahoma" w:hAnsi="Tahoma" w:cs="Tahoma"/>
          <w:sz w:val="18"/>
          <w:lang w:val="fr-FR"/>
        </w:rPr>
        <w:t xml:space="preserve">. </w:t>
      </w:r>
      <w:r w:rsidRPr="008641E3">
        <w:rPr>
          <w:rFonts w:ascii="Tahoma" w:hAnsi="Tahoma" w:cs="Tahoma"/>
          <w:sz w:val="18"/>
          <w:lang w:val="fr-FR"/>
        </w:rPr>
        <w:t>L’utilisation de la CAL est exclusivement réservée à l’abonné.</w:t>
      </w:r>
    </w:p>
    <w:p w:rsidR="001026FD" w:rsidRPr="008641E3" w:rsidRDefault="001026FD" w:rsidP="00E7500D">
      <w:pPr>
        <w:pStyle w:val="EndnoteText"/>
        <w:ind w:left="720"/>
        <w:rPr>
          <w:rFonts w:ascii="Tahoma" w:hAnsi="Tahoma" w:cs="Tahoma"/>
          <w:sz w:val="18"/>
          <w:lang w:val="fr-FR"/>
        </w:rPr>
      </w:pPr>
    </w:p>
    <w:p w:rsidR="001026FD" w:rsidRPr="008641E3" w:rsidRDefault="001026FD" w:rsidP="00864B8A">
      <w:pPr>
        <w:spacing w:after="60"/>
        <w:ind w:left="720"/>
        <w:rPr>
          <w:lang w:val="fr-FR"/>
        </w:rPr>
      </w:pPr>
      <w:r w:rsidRPr="008641E3">
        <w:rPr>
          <w:rFonts w:cs="Tahoma"/>
          <w:b/>
          <w:lang w:val="fr-FR"/>
        </w:rPr>
        <w:t>SQL Server Parallel Data Warehouse Developer</w:t>
      </w:r>
    </w:p>
    <w:p w:rsidR="001026FD" w:rsidRPr="008641E3" w:rsidRDefault="001026FD" w:rsidP="00E7500D">
      <w:pPr>
        <w:pStyle w:val="EndnoteText"/>
        <w:ind w:left="720"/>
        <w:rPr>
          <w:lang w:val="fr-FR"/>
        </w:rPr>
      </w:pPr>
      <w:r w:rsidRPr="008641E3">
        <w:rPr>
          <w:rFonts w:ascii="Tahoma" w:hAnsi="Tahoma" w:cs="Tahoma"/>
          <w:sz w:val="18"/>
          <w:lang w:val="fr-FR"/>
        </w:rPr>
        <w:t>L’abonné est éligible à une licence SQL Server 2008 R2 Parallel Data Warehouse Developer.</w:t>
      </w:r>
    </w:p>
    <w:p w:rsidR="00E7500D" w:rsidRPr="008641E3" w:rsidRDefault="00E7500D"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B17ADF" w:rsidRPr="008641E3" w:rsidRDefault="00B17ADF" w:rsidP="00E7500D">
      <w:pPr>
        <w:pStyle w:val="FootnoteBulletLevel1"/>
        <w:tabs>
          <w:tab w:val="clear" w:pos="900"/>
        </w:tabs>
        <w:spacing w:before="0" w:after="0"/>
        <w:ind w:left="720" w:firstLine="0"/>
        <w:rPr>
          <w:rFonts w:ascii="Tahoma" w:hAnsi="Tahoma" w:cs="Tahoma"/>
          <w:sz w:val="18"/>
          <w:u w:val="single"/>
          <w:lang w:val="fr-FR"/>
        </w:rPr>
      </w:pPr>
    </w:p>
    <w:p w:rsidR="00223A77" w:rsidRPr="008641E3" w:rsidRDefault="00223A77" w:rsidP="00864B8A">
      <w:pPr>
        <w:spacing w:after="60"/>
        <w:ind w:left="720"/>
        <w:rPr>
          <w:lang w:val="fr-FR"/>
        </w:rPr>
      </w:pPr>
      <w:r w:rsidRPr="008641E3">
        <w:rPr>
          <w:rFonts w:cs="Tahoma"/>
          <w:b/>
          <w:lang w:val="fr-FR"/>
        </w:rPr>
        <w:t>Éligibilité à la Software Assurance</w:t>
      </w:r>
    </w:p>
    <w:p w:rsidR="00223A77" w:rsidRPr="008641E3" w:rsidRDefault="00223A77" w:rsidP="00957F00">
      <w:pPr>
        <w:tabs>
          <w:tab w:val="num" w:pos="1170"/>
        </w:tabs>
        <w:ind w:left="720"/>
        <w:rPr>
          <w:lang w:val="fr-FR"/>
        </w:rPr>
      </w:pPr>
      <w:r w:rsidRPr="008641E3">
        <w:rPr>
          <w:rFonts w:cs="Tahoma"/>
          <w:lang w:val="fr-FR"/>
        </w:rPr>
        <w:t>Les clients dont la Software Assurance expire pour les produits suivants sont éligibles au renouvellement de leur couverture pour Visual Studio Test Professionnel 2012 avec MSDN</w:t>
      </w:r>
      <w:r w:rsidRPr="008641E3">
        <w:rPr>
          <w:rFonts w:cs="Tahoma"/>
          <w:szCs w:val="24"/>
          <w:lang w:val="fr-FR"/>
        </w:rPr>
        <w:t xml:space="preserve">. </w:t>
      </w:r>
      <w:r w:rsidRPr="008641E3">
        <w:rPr>
          <w:rFonts w:cs="Tahoma"/>
          <w:lang w:val="fr-FR"/>
        </w:rPr>
        <w:t>Lorsque le renouvellement se fait à</w:t>
      </w:r>
      <w:r w:rsidR="00957F00" w:rsidRPr="008641E3">
        <w:rPr>
          <w:rFonts w:cs="Tahoma"/>
          <w:lang w:val="fr-FR"/>
        </w:rPr>
        <w:t> </w:t>
      </w:r>
      <w:r w:rsidRPr="008641E3">
        <w:rPr>
          <w:rFonts w:cs="Tahoma"/>
          <w:lang w:val="fr-FR"/>
        </w:rPr>
        <w:t>un niveau d’abonnement MSDN différent, les nouvelles conditions d’utilisation remplacent les conditions d’utilisation précédentes et tout logiciel non inclus dans le nouvel abonnement MSDN doit être supprimé.</w:t>
      </w:r>
    </w:p>
    <w:p w:rsidR="00223A77" w:rsidRPr="008641E3" w:rsidRDefault="00223A77" w:rsidP="00E7500D">
      <w:pPr>
        <w:pStyle w:val="EndnoteText"/>
        <w:rPr>
          <w:rFonts w:ascii="Tahoma" w:hAnsi="Tahoma" w:cs="Tahoma"/>
          <w:sz w:val="18"/>
          <w:lang w:val="fr-FR" w:eastAsia="ja-JP"/>
        </w:rPr>
      </w:pPr>
    </w:p>
    <w:p w:rsidR="00223A77" w:rsidRPr="008641E3" w:rsidRDefault="00223A77" w:rsidP="00E7500D">
      <w:pPr>
        <w:pStyle w:val="FootnoteBulletLevel2"/>
        <w:numPr>
          <w:ilvl w:val="0"/>
          <w:numId w:val="5"/>
        </w:numPr>
        <w:spacing w:before="0" w:after="60"/>
        <w:ind w:left="1440"/>
        <w:rPr>
          <w:lang w:val="fr-FR"/>
        </w:rPr>
      </w:pPr>
      <w:r w:rsidRPr="008641E3">
        <w:rPr>
          <w:rFonts w:ascii="Tahoma" w:hAnsi="Tahoma" w:cs="Tahoma"/>
          <w:sz w:val="18"/>
          <w:lang w:val="fr-FR"/>
        </w:rPr>
        <w:t>Visual Studio Ultimate avec MSDN</w:t>
      </w:r>
    </w:p>
    <w:p w:rsidR="00061A45" w:rsidRPr="008641E3" w:rsidRDefault="00BE4D27" w:rsidP="00E7500D">
      <w:pPr>
        <w:pStyle w:val="FootnoteBulletLevel2"/>
        <w:numPr>
          <w:ilvl w:val="0"/>
          <w:numId w:val="5"/>
        </w:numPr>
        <w:spacing w:before="0" w:after="60"/>
        <w:ind w:left="1440"/>
        <w:rPr>
          <w:lang w:val="fr-FR"/>
        </w:rPr>
      </w:pPr>
      <w:r w:rsidRPr="008641E3">
        <w:rPr>
          <w:rFonts w:ascii="Tahoma" w:hAnsi="Tahoma" w:cs="Tahoma"/>
          <w:sz w:val="18"/>
          <w:lang w:val="fr-FR"/>
        </w:rPr>
        <w:t>Visual Studio Premium avec MSDN</w:t>
      </w:r>
    </w:p>
    <w:p w:rsidR="00223A77" w:rsidRPr="008641E3" w:rsidRDefault="00223A77" w:rsidP="00E7500D">
      <w:pPr>
        <w:pStyle w:val="FootnoteBulletLevel2"/>
        <w:numPr>
          <w:ilvl w:val="0"/>
          <w:numId w:val="5"/>
        </w:numPr>
        <w:spacing w:before="0" w:after="60"/>
        <w:ind w:left="1440"/>
        <w:rPr>
          <w:lang w:val="fr-FR"/>
        </w:rPr>
      </w:pPr>
      <w:r w:rsidRPr="008641E3">
        <w:rPr>
          <w:rFonts w:ascii="Tahoma" w:hAnsi="Tahoma" w:cs="Tahoma"/>
          <w:sz w:val="18"/>
          <w:lang w:val="fr-FR"/>
        </w:rPr>
        <w:t>Visual Studio Test Professional avec MSDN</w:t>
      </w:r>
    </w:p>
    <w:p w:rsidR="00223A77" w:rsidRPr="008641E3" w:rsidRDefault="00223A77" w:rsidP="00E7500D">
      <w:pPr>
        <w:pStyle w:val="FootnoteBulletLevel2"/>
        <w:numPr>
          <w:ilvl w:val="0"/>
          <w:numId w:val="5"/>
        </w:numPr>
        <w:spacing w:before="0" w:after="60"/>
        <w:ind w:left="1440"/>
        <w:rPr>
          <w:lang w:val="fr-FR"/>
        </w:rPr>
      </w:pPr>
      <w:r w:rsidRPr="008641E3">
        <w:rPr>
          <w:rFonts w:ascii="Tahoma" w:hAnsi="Tahoma" w:cs="Tahoma"/>
          <w:sz w:val="18"/>
          <w:lang w:val="fr-FR"/>
        </w:rPr>
        <w:t>Clients possédant un abonnement contracté auprès d’un détaillant pour l’un des logiciels ci-dessus</w:t>
      </w:r>
    </w:p>
    <w:p w:rsidR="00223A77" w:rsidRPr="008641E3" w:rsidRDefault="00223A77" w:rsidP="00E7500D">
      <w:pPr>
        <w:pStyle w:val="FootnoteBulletLevel1"/>
        <w:spacing w:before="0" w:after="0"/>
        <w:ind w:firstLine="0"/>
        <w:rPr>
          <w:rFonts w:ascii="Tahoma" w:hAnsi="Tahoma" w:cs="Tahoma"/>
          <w:sz w:val="18"/>
          <w:lang w:val="fr-FR"/>
        </w:rPr>
      </w:pPr>
    </w:p>
    <w:p w:rsidR="00E7500D" w:rsidRPr="008641E3" w:rsidRDefault="00223A77" w:rsidP="00E7500D">
      <w:pPr>
        <w:pStyle w:val="FootnoteBulletLevel2"/>
        <w:tabs>
          <w:tab w:val="clear" w:pos="1260"/>
        </w:tabs>
        <w:spacing w:before="0"/>
        <w:ind w:left="720" w:firstLine="0"/>
        <w:rPr>
          <w:rFonts w:ascii="Tahoma" w:hAnsi="Tahoma" w:cs="Tahoma"/>
          <w:sz w:val="18"/>
          <w:szCs w:val="18"/>
          <w:lang w:val="fr-FR"/>
        </w:rPr>
      </w:pPr>
      <w:r w:rsidRPr="008641E3">
        <w:rPr>
          <w:rFonts w:ascii="Tahoma" w:hAnsi="Tahoma" w:cs="Tahoma"/>
          <w:sz w:val="18"/>
          <w:szCs w:val="18"/>
          <w:lang w:val="fr-FR"/>
        </w:rPr>
        <w:t xml:space="preserve">Les clients disposant de contrats Entreprise, Select ou Open Value avec une Software Assurance active pour Visual Studio Test Professional 2012 avec MSDN peuvent également passer à l'édition supérieure Visual Studio Premium 2012 avec MSDN en achetant la </w:t>
      </w:r>
      <w:hyperlink w:anchor="Version_supérieure" w:history="1">
        <w:r w:rsidRPr="008641E3">
          <w:rPr>
            <w:rFonts w:ascii="Tahoma" w:hAnsi="Tahoma" w:cs="Tahoma"/>
            <w:sz w:val="18"/>
            <w:szCs w:val="18"/>
            <w:lang w:val="fr-FR"/>
          </w:rPr>
          <w:t>Licence de Passage à une Édition Supérieure</w:t>
        </w:r>
      </w:hyperlink>
      <w:r w:rsidRPr="008641E3">
        <w:rPr>
          <w:rFonts w:ascii="Tahoma" w:hAnsi="Tahoma" w:cs="Tahoma"/>
          <w:sz w:val="18"/>
          <w:szCs w:val="18"/>
          <w:lang w:val="fr-FR"/>
        </w:rPr>
        <w:t xml:space="preserve"> appropriée.</w:t>
      </w:r>
    </w:p>
    <w:p w:rsidR="00101859" w:rsidRPr="008641E3" w:rsidRDefault="00101859">
      <w:pPr>
        <w:rPr>
          <w:rFonts w:cs="Tahoma"/>
          <w:b/>
          <w:lang w:val="fr-FR"/>
        </w:rPr>
      </w:pPr>
    </w:p>
    <w:p w:rsidR="005C11D1" w:rsidRPr="008641E3" w:rsidRDefault="009B2474" w:rsidP="00864B8A">
      <w:pPr>
        <w:spacing w:after="60"/>
        <w:ind w:left="720"/>
        <w:rPr>
          <w:lang w:val="fr-FR"/>
        </w:rPr>
      </w:pPr>
      <w:r w:rsidRPr="008641E3">
        <w:rPr>
          <w:rFonts w:cs="Tahoma"/>
          <w:b/>
          <w:lang w:val="fr-FR"/>
        </w:rPr>
        <w:t>Services d’abonnement</w:t>
      </w:r>
    </w:p>
    <w:p w:rsidR="001051D1" w:rsidRPr="008641E3" w:rsidRDefault="005C11D1" w:rsidP="00E7500D">
      <w:pPr>
        <w:ind w:left="720"/>
        <w:rPr>
          <w:lang w:val="fr-FR"/>
        </w:rPr>
      </w:pPr>
      <w:r w:rsidRPr="008641E3">
        <w:rPr>
          <w:lang w:val="fr-FR"/>
        </w:rPr>
        <w:t xml:space="preserve">Les services d’abonnement MSDN, qui peuvent couvrir des téléchargements, clés de produit, avantages Windows Azure, avantages </w:t>
      </w:r>
      <w:r w:rsidRPr="008641E3">
        <w:rPr>
          <w:rFonts w:cs="Tahoma"/>
          <w:lang w:val="fr-FR"/>
        </w:rPr>
        <w:t xml:space="preserve">Office 365 Developer, </w:t>
      </w:r>
      <w:r w:rsidRPr="008641E3">
        <w:rPr>
          <w:lang w:val="fr-FR"/>
        </w:rPr>
        <w:t>formations en ligne, services de support technique, avantages Windows Store et autres services, ne sont disponibles que pendant la durée de validité de l’abonnement.</w:t>
      </w:r>
      <w:bookmarkStart w:id="1119" w:name="_14_Operating_System"/>
      <w:bookmarkEnd w:id="1119"/>
    </w:p>
    <w:p w:rsidR="00E03856" w:rsidRPr="008641E3" w:rsidRDefault="001051D1">
      <w:pPr>
        <w:rPr>
          <w:lang w:val="fr-FR"/>
        </w:rPr>
      </w:pPr>
      <w:r w:rsidRPr="008641E3">
        <w:rPr>
          <w:lang w:val="fr-FR"/>
        </w:rPr>
        <w:br w:type="page"/>
      </w:r>
      <w:bookmarkStart w:id="1120" w:name="_Toc336338280"/>
    </w:p>
    <w:p w:rsidR="00023FE7" w:rsidRPr="008641E3" w:rsidRDefault="00023FE7" w:rsidP="002E57CF">
      <w:pPr>
        <w:pStyle w:val="Heading2"/>
        <w:ind w:left="0"/>
        <w:rPr>
          <w:lang w:val="fr-FR"/>
        </w:rPr>
      </w:pPr>
      <w:bookmarkStart w:id="1121" w:name="_Toc353472424"/>
      <w:r w:rsidRPr="008641E3">
        <w:rPr>
          <w:rFonts w:ascii="Tahoma" w:hAnsi="Tahoma" w:cs="Tahoma"/>
          <w:sz w:val="28"/>
          <w:lang w:val="fr-FR"/>
        </w:rPr>
        <w:t>Groupe des Produits Systèmes</w:t>
      </w:r>
      <w:bookmarkEnd w:id="1120"/>
      <w:bookmarkEnd w:id="1121"/>
    </w:p>
    <w:p w:rsidR="00023FE7" w:rsidRPr="008641E3" w:rsidRDefault="00023FE7">
      <w:pPr>
        <w:rPr>
          <w:lang w:val="fr-FR"/>
        </w:rPr>
      </w:pPr>
    </w:p>
    <w:p w:rsidR="009C2B6B" w:rsidRPr="008641E3" w:rsidRDefault="009C2B6B">
      <w:pPr>
        <w:rPr>
          <w:lang w:val="fr-FR"/>
        </w:rPr>
      </w:pPr>
    </w:p>
    <w:p w:rsidR="00E14FF2" w:rsidRPr="008641E3" w:rsidRDefault="004668D9" w:rsidP="00A53269">
      <w:pPr>
        <w:pStyle w:val="Heading3"/>
        <w:rPr>
          <w:lang w:val="fr-FR"/>
        </w:rPr>
      </w:pPr>
      <w:bookmarkStart w:id="1122" w:name="_24_Microsoft_Desktop"/>
      <w:bookmarkStart w:id="1123" w:name="_Toc336338283"/>
      <w:bookmarkStart w:id="1124" w:name="_Toc353472425"/>
      <w:bookmarkStart w:id="1125" w:name="Sys_21MDOPforSA"/>
      <w:bookmarkStart w:id="1126" w:name="Sys_25MDOPforSA"/>
      <w:bookmarkEnd w:id="1122"/>
      <w:r w:rsidRPr="008641E3">
        <w:rPr>
          <w:rFonts w:ascii="Tahoma" w:hAnsi="Tahoma"/>
          <w:caps/>
          <w:color w:val="F66400"/>
          <w:sz w:val="22"/>
          <w:vertAlign w:val="superscript"/>
          <w:lang w:val="fr-FR"/>
        </w:rPr>
        <w:t>24</w:t>
      </w:r>
      <w:r w:rsidRPr="008641E3">
        <w:rPr>
          <w:rFonts w:ascii="Tahoma" w:hAnsi="Tahoma"/>
          <w:color w:val="F66400"/>
          <w:sz w:val="22"/>
          <w:lang w:val="fr-FR"/>
        </w:rPr>
        <w:t xml:space="preserve"> Microsoft Desktop Optimization Pack pour la Software Assurance</w:t>
      </w:r>
      <w:bookmarkEnd w:id="1123"/>
      <w:bookmarkEnd w:id="1124"/>
    </w:p>
    <w:bookmarkEnd w:id="1125"/>
    <w:p w:rsidR="007A73DF" w:rsidRPr="008641E3" w:rsidRDefault="007A73DF" w:rsidP="00483B3D">
      <w:pPr>
        <w:rPr>
          <w:lang w:val="fr-FR"/>
        </w:rPr>
      </w:pPr>
    </w:p>
    <w:p w:rsidR="00475147" w:rsidRPr="008641E3" w:rsidRDefault="0037362E" w:rsidP="00483B3D">
      <w:pPr>
        <w:ind w:left="720"/>
        <w:rPr>
          <w:lang w:val="fr-FR"/>
        </w:rPr>
      </w:pPr>
      <w:r w:rsidRPr="008641E3">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rsidR="00676723" w:rsidRPr="008641E3" w:rsidRDefault="00676723" w:rsidP="00483B3D">
      <w:pPr>
        <w:ind w:left="720"/>
        <w:rPr>
          <w:lang w:val="fr-FR"/>
        </w:rPr>
      </w:pPr>
    </w:p>
    <w:p w:rsidR="00475147" w:rsidRPr="008641E3" w:rsidRDefault="00475147" w:rsidP="00483B3D">
      <w:pPr>
        <w:numPr>
          <w:ilvl w:val="0"/>
          <w:numId w:val="63"/>
        </w:numPr>
        <w:tabs>
          <w:tab w:val="left" w:pos="1440"/>
        </w:tabs>
        <w:ind w:left="1440" w:hanging="446"/>
        <w:rPr>
          <w:lang w:val="fr-FR"/>
        </w:rPr>
      </w:pPr>
      <w:r w:rsidRPr="008641E3">
        <w:rPr>
          <w:rFonts w:eastAsia="Calibri" w:cs="Tahoma"/>
          <w:color w:val="000000"/>
          <w:szCs w:val="18"/>
          <w:lang w:val="fr-FR"/>
        </w:rPr>
        <w:t>Une Software Assurance active pour le système d’exploitation d’ordinateur Windows ; ou</w:t>
      </w:r>
    </w:p>
    <w:p w:rsidR="00475147" w:rsidRPr="008641E3" w:rsidRDefault="00475147" w:rsidP="00483B3D">
      <w:pPr>
        <w:numPr>
          <w:ilvl w:val="0"/>
          <w:numId w:val="63"/>
        </w:numPr>
        <w:tabs>
          <w:tab w:val="left" w:pos="1440"/>
        </w:tabs>
        <w:ind w:left="1440" w:hanging="446"/>
        <w:rPr>
          <w:lang w:val="fr-FR"/>
        </w:rPr>
      </w:pPr>
      <w:r w:rsidRPr="008641E3">
        <w:rPr>
          <w:rFonts w:eastAsia="Calibri" w:cs="Tahoma"/>
          <w:color w:val="000000"/>
          <w:szCs w:val="18"/>
          <w:lang w:val="fr-FR"/>
        </w:rPr>
        <w:t>Une licence Windows Virtual Desktop Access ; ou</w:t>
      </w:r>
    </w:p>
    <w:p w:rsidR="00475147" w:rsidRPr="008641E3" w:rsidRDefault="00475147" w:rsidP="00483B3D">
      <w:pPr>
        <w:numPr>
          <w:ilvl w:val="0"/>
          <w:numId w:val="63"/>
        </w:numPr>
        <w:tabs>
          <w:tab w:val="left" w:pos="1440"/>
        </w:tabs>
        <w:ind w:left="1440" w:hanging="446"/>
        <w:rPr>
          <w:lang w:val="fr-FR"/>
        </w:rPr>
      </w:pPr>
      <w:r w:rsidRPr="008641E3">
        <w:rPr>
          <w:rFonts w:eastAsia="Calibri" w:cs="Tahoma"/>
          <w:color w:val="000000"/>
          <w:szCs w:val="18"/>
          <w:lang w:val="fr-FR"/>
        </w:rPr>
        <w:t xml:space="preserve">Un abonnement actif pour Windows Intune </w:t>
      </w:r>
      <w:r w:rsidRPr="008641E3">
        <w:rPr>
          <w:rFonts w:cs="Tahoma"/>
          <w:szCs w:val="18"/>
          <w:lang w:val="fr-FR"/>
        </w:rPr>
        <w:t>(par Dispositif)</w:t>
      </w:r>
      <w:r w:rsidRPr="008641E3">
        <w:rPr>
          <w:rFonts w:eastAsia="Calibri" w:cs="Tahoma"/>
          <w:color w:val="000000"/>
          <w:szCs w:val="18"/>
          <w:lang w:val="fr-FR"/>
        </w:rPr>
        <w:t>.</w:t>
      </w:r>
    </w:p>
    <w:p w:rsidR="00475147" w:rsidRPr="008641E3" w:rsidRDefault="00475147" w:rsidP="00483B3D">
      <w:pPr>
        <w:spacing w:before="120"/>
        <w:ind w:left="720"/>
        <w:rPr>
          <w:lang w:val="fr-FR"/>
        </w:rPr>
      </w:pPr>
      <w:r w:rsidRPr="008641E3">
        <w:rPr>
          <w:rFonts w:eastAsia="Calibri" w:cs="Tahoma"/>
          <w:color w:val="000000"/>
          <w:szCs w:val="18"/>
          <w:lang w:val="fr-FR"/>
        </w:rPr>
        <w:t>Les dispositifs couverts par une licence d’abonnement active à l’Assistant Windows sont également autorisés.</w:t>
      </w:r>
    </w:p>
    <w:p w:rsidR="007A73DF" w:rsidRPr="008641E3" w:rsidRDefault="007A73DF" w:rsidP="00483B3D">
      <w:pPr>
        <w:ind w:left="720"/>
        <w:rPr>
          <w:rFonts w:eastAsia="Calibri" w:cs="Tahoma"/>
          <w:color w:val="000000"/>
          <w:szCs w:val="18"/>
          <w:lang w:val="fr-FR"/>
        </w:rPr>
      </w:pPr>
    </w:p>
    <w:p w:rsidR="00F7027D" w:rsidRPr="008641E3" w:rsidRDefault="00F7027D" w:rsidP="00483B3D">
      <w:pPr>
        <w:ind w:left="720"/>
        <w:rPr>
          <w:lang w:val="fr-FR"/>
        </w:rPr>
      </w:pPr>
      <w:r w:rsidRPr="008641E3">
        <w:rPr>
          <w:rFonts w:eastAsia="Calibri" w:cs="Tahoma"/>
          <w:color w:val="000000"/>
          <w:szCs w:val="18"/>
          <w:lang w:val="fr-FR"/>
        </w:rPr>
        <w:t>Les clients qui ont fait l’acquisition, dans le cadre d’un programme de Licences en Volume, de licences MDOP actives recevront les logiciels suivants (dès que disponibles) :</w:t>
      </w:r>
    </w:p>
    <w:p w:rsidR="007A73DF" w:rsidRPr="008641E3" w:rsidRDefault="007A73DF" w:rsidP="00483B3D">
      <w:pPr>
        <w:ind w:left="720"/>
        <w:rPr>
          <w:rFonts w:eastAsia="Calibri" w:cs="Tahoma"/>
          <w:color w:val="000000"/>
          <w:szCs w:val="18"/>
          <w:lang w:val="fr-FR"/>
        </w:rPr>
      </w:pPr>
    </w:p>
    <w:p w:rsidR="00E52A26" w:rsidRPr="006C7ED0" w:rsidRDefault="00E52A26" w:rsidP="00483B3D">
      <w:pPr>
        <w:numPr>
          <w:ilvl w:val="0"/>
          <w:numId w:val="63"/>
        </w:numPr>
        <w:tabs>
          <w:tab w:val="left" w:pos="1440"/>
        </w:tabs>
        <w:spacing w:after="60"/>
        <w:ind w:left="1440" w:hanging="446"/>
      </w:pPr>
      <w:r w:rsidRPr="006C7ED0">
        <w:rPr>
          <w:rFonts w:eastAsia="Calibri" w:cs="Tahoma"/>
          <w:color w:val="000000"/>
          <w:szCs w:val="18"/>
        </w:rPr>
        <w:t>Microsoft Application Virtualization pour Windows Desktop (App-V)</w:t>
      </w:r>
    </w:p>
    <w:p w:rsidR="00E52A26" w:rsidRPr="006C7ED0" w:rsidRDefault="00E52A26" w:rsidP="00483B3D">
      <w:pPr>
        <w:numPr>
          <w:ilvl w:val="0"/>
          <w:numId w:val="63"/>
        </w:numPr>
        <w:tabs>
          <w:tab w:val="left" w:pos="1440"/>
        </w:tabs>
        <w:spacing w:after="60"/>
        <w:ind w:left="1440" w:hanging="446"/>
      </w:pPr>
      <w:r w:rsidRPr="006C7ED0">
        <w:rPr>
          <w:rFonts w:eastAsia="Calibri" w:cs="Tahoma"/>
          <w:color w:val="000000"/>
          <w:szCs w:val="18"/>
        </w:rPr>
        <w:t>Microsoft Advanced Group Policy Management (AGPM)</w:t>
      </w:r>
    </w:p>
    <w:p w:rsidR="00E52A26" w:rsidRPr="006C7ED0" w:rsidRDefault="00E52A26" w:rsidP="00483B3D">
      <w:pPr>
        <w:numPr>
          <w:ilvl w:val="0"/>
          <w:numId w:val="63"/>
        </w:numPr>
        <w:tabs>
          <w:tab w:val="left" w:pos="1440"/>
        </w:tabs>
        <w:spacing w:after="60"/>
        <w:ind w:left="1440" w:hanging="446"/>
      </w:pPr>
      <w:r w:rsidRPr="006C7ED0">
        <w:rPr>
          <w:rFonts w:eastAsia="Calibri" w:cs="Tahoma"/>
          <w:color w:val="000000"/>
          <w:szCs w:val="18"/>
        </w:rPr>
        <w:t>Microsoft Diagnostics and Recovery Toolset (DART)</w:t>
      </w:r>
    </w:p>
    <w:p w:rsidR="00E52A26" w:rsidRPr="008641E3" w:rsidRDefault="00E52A26" w:rsidP="00483B3D">
      <w:pPr>
        <w:numPr>
          <w:ilvl w:val="0"/>
          <w:numId w:val="63"/>
        </w:numPr>
        <w:tabs>
          <w:tab w:val="left" w:pos="1440"/>
        </w:tabs>
        <w:spacing w:after="60"/>
        <w:ind w:left="1440" w:hanging="446"/>
        <w:rPr>
          <w:lang w:val="fr-FR"/>
        </w:rPr>
      </w:pPr>
      <w:r w:rsidRPr="008641E3">
        <w:rPr>
          <w:rFonts w:eastAsia="Calibri" w:cs="Tahoma"/>
          <w:color w:val="000000"/>
          <w:szCs w:val="18"/>
          <w:lang w:val="fr-FR"/>
        </w:rPr>
        <w:t>Microsoft Enterprise Desktop Virtualization (MED-V)</w:t>
      </w:r>
    </w:p>
    <w:p w:rsidR="00E52A26" w:rsidRPr="006C7ED0" w:rsidRDefault="00E52A26" w:rsidP="00483B3D">
      <w:pPr>
        <w:numPr>
          <w:ilvl w:val="0"/>
          <w:numId w:val="63"/>
        </w:numPr>
        <w:tabs>
          <w:tab w:val="left" w:pos="1440"/>
        </w:tabs>
        <w:spacing w:after="60"/>
        <w:ind w:left="1440" w:hanging="446"/>
      </w:pPr>
      <w:r w:rsidRPr="006C7ED0">
        <w:rPr>
          <w:rFonts w:eastAsia="Calibri" w:cs="Tahoma"/>
          <w:color w:val="000000"/>
          <w:szCs w:val="18"/>
        </w:rPr>
        <w:t>Microsoft BitLocker</w:t>
      </w:r>
      <w:r w:rsidRPr="006C7ED0">
        <w:rPr>
          <w:rFonts w:eastAsia="Calibri" w:cs="Tahoma"/>
          <w:color w:val="000000"/>
          <w:szCs w:val="18"/>
          <w:vertAlign w:val="superscript"/>
        </w:rPr>
        <w:t>®</w:t>
      </w:r>
      <w:r w:rsidRPr="006C7ED0">
        <w:rPr>
          <w:rFonts w:eastAsia="Calibri" w:cs="Tahoma"/>
          <w:color w:val="000000"/>
          <w:szCs w:val="18"/>
        </w:rPr>
        <w:t xml:space="preserve"> Administration and Monitoring (MBAM)</w:t>
      </w:r>
    </w:p>
    <w:p w:rsidR="00670296" w:rsidRPr="008641E3" w:rsidRDefault="00670296" w:rsidP="00483B3D">
      <w:pPr>
        <w:numPr>
          <w:ilvl w:val="0"/>
          <w:numId w:val="63"/>
        </w:numPr>
        <w:tabs>
          <w:tab w:val="left" w:pos="1440"/>
        </w:tabs>
        <w:spacing w:after="60"/>
        <w:ind w:left="1440" w:hanging="446"/>
        <w:rPr>
          <w:lang w:val="fr-FR"/>
        </w:rPr>
      </w:pPr>
      <w:r w:rsidRPr="008641E3">
        <w:rPr>
          <w:rFonts w:eastAsia="Calibri" w:cs="Tahoma"/>
          <w:color w:val="000000"/>
          <w:szCs w:val="18"/>
          <w:lang w:val="fr-FR"/>
        </w:rPr>
        <w:t>Microsoft User Experience Virtualization (UE-V)</w:t>
      </w:r>
    </w:p>
    <w:p w:rsidR="007A73DF" w:rsidRPr="008641E3" w:rsidRDefault="007A73DF" w:rsidP="00483B3D">
      <w:pPr>
        <w:tabs>
          <w:tab w:val="left" w:pos="1440"/>
        </w:tabs>
        <w:ind w:left="994"/>
        <w:rPr>
          <w:rFonts w:eastAsia="Calibri" w:cs="Tahoma"/>
          <w:color w:val="000000"/>
          <w:szCs w:val="18"/>
          <w:lang w:val="fr-FR"/>
        </w:rPr>
      </w:pPr>
    </w:p>
    <w:p w:rsidR="007045C0" w:rsidRPr="008641E3" w:rsidRDefault="007045C0" w:rsidP="00483B3D">
      <w:pPr>
        <w:spacing w:after="60"/>
        <w:ind w:left="720"/>
        <w:rPr>
          <w:lang w:val="fr-FR"/>
        </w:rPr>
      </w:pPr>
      <w:r w:rsidRPr="008641E3">
        <w:rPr>
          <w:rFonts w:eastAsia="Calibri" w:cs="Tahoma"/>
          <w:b/>
          <w:color w:val="000000"/>
          <w:szCs w:val="18"/>
          <w:lang w:val="fr-FR"/>
        </w:rPr>
        <w:t>Licence d’abonnement à l’Assistant Windows (CSL) et MDOP</w:t>
      </w:r>
    </w:p>
    <w:p w:rsidR="007045C0" w:rsidRPr="008641E3" w:rsidRDefault="007045C0" w:rsidP="00143B34">
      <w:pPr>
        <w:tabs>
          <w:tab w:val="left" w:pos="1440"/>
        </w:tabs>
        <w:ind w:left="720"/>
        <w:rPr>
          <w:lang w:val="fr-FR"/>
        </w:rPr>
      </w:pPr>
      <w:r w:rsidRPr="008641E3">
        <w:rPr>
          <w:rFonts w:cs="Tahoma"/>
          <w:color w:val="000000"/>
          <w:szCs w:val="18"/>
          <w:lang w:val="fr-FR"/>
        </w:rPr>
        <w:t>Les Utilisateurs Principaux d’un dispositif couvert par une licence MDOP active et une CSL peuvent accéder à</w:t>
      </w:r>
      <w:r w:rsidR="00143B34" w:rsidRPr="008641E3">
        <w:rPr>
          <w:rFonts w:cs="Tahoma"/>
          <w:color w:val="000000"/>
          <w:szCs w:val="18"/>
          <w:lang w:val="fr-FR"/>
        </w:rPr>
        <w:t> </w:t>
      </w:r>
      <w:r w:rsidRPr="008641E3">
        <w:rPr>
          <w:rFonts w:cs="Tahoma"/>
          <w:color w:val="000000"/>
          <w:szCs w:val="18"/>
          <w:lang w:val="fr-FR"/>
        </w:rPr>
        <w:t>la fonctionnalité MDOP via leurs dispositifs Companion sans avoir besoin d’acquérir de licence MDOP supplémentaire pour chacun des dispositifs Companion.</w:t>
      </w:r>
    </w:p>
    <w:p w:rsidR="007045C0" w:rsidRPr="008641E3" w:rsidRDefault="007045C0" w:rsidP="00483B3D">
      <w:pPr>
        <w:tabs>
          <w:tab w:val="left" w:pos="1440"/>
        </w:tabs>
        <w:ind w:left="994"/>
        <w:rPr>
          <w:rFonts w:eastAsia="Calibri" w:cs="Tahoma"/>
          <w:color w:val="000000"/>
          <w:szCs w:val="18"/>
          <w:lang w:val="fr-FR"/>
        </w:rPr>
      </w:pPr>
    </w:p>
    <w:p w:rsidR="0031394C" w:rsidRPr="008641E3" w:rsidRDefault="0031394C" w:rsidP="00483B3D">
      <w:pPr>
        <w:spacing w:after="60"/>
        <w:ind w:left="720"/>
        <w:rPr>
          <w:lang w:val="fr-FR"/>
        </w:rPr>
      </w:pPr>
      <w:r w:rsidRPr="008641E3">
        <w:rPr>
          <w:rFonts w:eastAsia="Calibri" w:cs="Tahoma"/>
          <w:b/>
          <w:color w:val="000000"/>
          <w:szCs w:val="18"/>
          <w:lang w:val="fr-FR"/>
        </w:rPr>
        <w:t>Offre Windows Intune (par Dispositif) pour les clients Microsoft Desktop Optimization Pack (MDOP) utilisant Asset Inventory Service</w:t>
      </w:r>
    </w:p>
    <w:p w:rsidR="00BB0250" w:rsidRPr="008641E3" w:rsidRDefault="00BB0250" w:rsidP="00DD40EA">
      <w:pPr>
        <w:ind w:left="720"/>
        <w:rPr>
          <w:lang w:val="fr-FR"/>
        </w:rPr>
      </w:pPr>
      <w:r w:rsidRPr="008641E3">
        <w:rPr>
          <w:rFonts w:cs="Tahoma"/>
          <w:color w:val="000000"/>
          <w:szCs w:val="18"/>
          <w:lang w:val="fr-FR"/>
        </w:rPr>
        <w:t>Asset Inventory Service (AIS), proposé avec MDOP, ne sera plus commercialisé à compter du 3 avril 2013. À</w:t>
      </w:r>
      <w:r w:rsidR="00DD40EA" w:rsidRPr="008641E3">
        <w:rPr>
          <w:rFonts w:cs="Tahoma"/>
          <w:color w:val="000000"/>
          <w:szCs w:val="18"/>
          <w:lang w:val="fr-FR"/>
        </w:rPr>
        <w:t> </w:t>
      </w:r>
      <w:r w:rsidRPr="008641E3">
        <w:rPr>
          <w:rFonts w:cs="Tahoma"/>
          <w:color w:val="000000"/>
          <w:szCs w:val="18"/>
          <w:lang w:val="fr-FR"/>
        </w:rPr>
        <w:t>partir de cette date, les clients n’auront plus accès au service</w:t>
      </w:r>
      <w:r w:rsidR="0050526C" w:rsidRPr="008641E3">
        <w:rPr>
          <w:rFonts w:cs="Tahoma"/>
          <w:color w:val="000000"/>
          <w:szCs w:val="18"/>
          <w:lang w:val="fr-FR"/>
        </w:rPr>
        <w:t xml:space="preserve">. </w:t>
      </w:r>
      <w:r w:rsidRPr="008641E3">
        <w:rPr>
          <w:rFonts w:cs="Tahoma"/>
          <w:color w:val="000000"/>
          <w:szCs w:val="18"/>
          <w:lang w:val="fr-FR"/>
        </w:rPr>
        <w:t>Les clients MDOP avec des comptes AIS actifs, activés sur le site du Centre de Gestion des Licences en Volume au plus tard le 30 avril 2012, auront</w:t>
      </w:r>
      <w:r w:rsidR="00DD40EA" w:rsidRPr="008641E3">
        <w:rPr>
          <w:rFonts w:cs="Tahoma"/>
          <w:color w:val="000000"/>
          <w:szCs w:val="18"/>
          <w:lang w:val="fr-FR"/>
        </w:rPr>
        <w:t> </w:t>
      </w:r>
      <w:r w:rsidRPr="008641E3">
        <w:rPr>
          <w:rFonts w:cs="Tahoma"/>
          <w:color w:val="000000"/>
          <w:szCs w:val="18"/>
          <w:lang w:val="fr-FR"/>
        </w:rPr>
        <w:t xml:space="preserve">la possibilité d’effectuer une transition et d’utiliser le service en ligne Windows Intune </w:t>
      </w:r>
      <w:r w:rsidRPr="008641E3">
        <w:rPr>
          <w:rFonts w:cs="Tahoma"/>
          <w:szCs w:val="18"/>
          <w:lang w:val="fr-FR"/>
        </w:rPr>
        <w:t>(par Dispositif)</w:t>
      </w:r>
      <w:r w:rsidRPr="008641E3">
        <w:rPr>
          <w:rFonts w:cs="Tahoma"/>
          <w:color w:val="000000"/>
          <w:szCs w:val="18"/>
          <w:lang w:val="fr-FR"/>
        </w:rPr>
        <w:t xml:space="preserve">, </w:t>
      </w:r>
      <w:r w:rsidRPr="008641E3">
        <w:rPr>
          <w:color w:val="000000"/>
          <w:lang w:val="fr-FR"/>
        </w:rPr>
        <w:t xml:space="preserve">à condition que </w:t>
      </w:r>
      <w:r w:rsidRPr="008641E3">
        <w:rPr>
          <w:rFonts w:cs="Tahoma"/>
          <w:color w:val="000000"/>
          <w:szCs w:val="18"/>
          <w:lang w:val="fr-FR"/>
        </w:rPr>
        <w:t xml:space="preserve">Windows Intune </w:t>
      </w:r>
      <w:r w:rsidRPr="008641E3">
        <w:rPr>
          <w:rFonts w:cs="Tahoma"/>
          <w:szCs w:val="18"/>
          <w:lang w:val="fr-FR"/>
        </w:rPr>
        <w:t xml:space="preserve">(par Dispositif) </w:t>
      </w:r>
      <w:r w:rsidRPr="008641E3">
        <w:rPr>
          <w:color w:val="000000"/>
          <w:lang w:val="fr-FR"/>
        </w:rPr>
        <w:t>soit commercialisé dans le pays du client</w:t>
      </w:r>
      <w:r w:rsidR="0050526C" w:rsidRPr="008641E3">
        <w:rPr>
          <w:color w:val="000000"/>
          <w:lang w:val="fr-FR"/>
        </w:rPr>
        <w:t xml:space="preserve">. </w:t>
      </w:r>
      <w:r w:rsidRPr="008641E3">
        <w:rPr>
          <w:color w:val="000000"/>
          <w:lang w:val="fr-FR"/>
        </w:rPr>
        <w:t>Une liste des pays</w:t>
      </w:r>
      <w:r w:rsidR="00DD40EA" w:rsidRPr="008641E3">
        <w:rPr>
          <w:color w:val="000000"/>
          <w:lang w:val="fr-FR"/>
        </w:rPr>
        <w:t> </w:t>
      </w:r>
      <w:r w:rsidRPr="008641E3">
        <w:rPr>
          <w:color w:val="000000"/>
          <w:lang w:val="fr-FR"/>
        </w:rPr>
        <w:t xml:space="preserve">dans lesquels Windows Intune </w:t>
      </w:r>
      <w:r w:rsidRPr="008641E3">
        <w:rPr>
          <w:rFonts w:cs="Tahoma"/>
          <w:szCs w:val="18"/>
          <w:lang w:val="fr-FR"/>
        </w:rPr>
        <w:t xml:space="preserve">(par Dispositif) </w:t>
      </w:r>
      <w:r w:rsidRPr="008641E3">
        <w:rPr>
          <w:color w:val="000000"/>
          <w:lang w:val="fr-FR"/>
        </w:rPr>
        <w:t xml:space="preserve">est commercialisé est disponible à l’adresse suivante : </w:t>
      </w:r>
      <w:hyperlink r:id="rId47" w:history="1">
        <w:r w:rsidRPr="008641E3">
          <w:rPr>
            <w:color w:val="0000FF"/>
            <w:u w:val="single"/>
            <w:lang w:val="fr-FR"/>
          </w:rPr>
          <w:t>www.microsoft.com/en-us/windows/windowsintune/faq/default.aspx</w:t>
        </w:r>
      </w:hyperlink>
      <w:r w:rsidRPr="008641E3">
        <w:rPr>
          <w:lang w:val="fr-FR"/>
        </w:rPr>
        <w:t>.</w:t>
      </w:r>
    </w:p>
    <w:p w:rsidR="007A73DF" w:rsidRPr="008641E3" w:rsidRDefault="007A73DF" w:rsidP="00483B3D">
      <w:pPr>
        <w:ind w:left="720"/>
        <w:rPr>
          <w:rFonts w:eastAsia="Calibri" w:cs="Tahoma"/>
          <w:color w:val="000000"/>
          <w:szCs w:val="18"/>
          <w:lang w:val="fr-FR"/>
        </w:rPr>
      </w:pPr>
    </w:p>
    <w:p w:rsidR="007A73DF" w:rsidRPr="008641E3" w:rsidRDefault="0031394C" w:rsidP="00483B3D">
      <w:pPr>
        <w:spacing w:after="60"/>
        <w:ind w:left="720"/>
        <w:rPr>
          <w:lang w:val="fr-FR"/>
        </w:rPr>
      </w:pPr>
      <w:r w:rsidRPr="008641E3">
        <w:rPr>
          <w:rFonts w:eastAsia="Calibri" w:cs="Tahoma"/>
          <w:b/>
          <w:color w:val="000000"/>
          <w:szCs w:val="18"/>
          <w:lang w:val="fr-FR"/>
        </w:rPr>
        <w:t>Détails de l’offre</w:t>
      </w:r>
    </w:p>
    <w:p w:rsidR="0031394C" w:rsidRPr="008641E3" w:rsidRDefault="0031394C" w:rsidP="00483B3D">
      <w:pPr>
        <w:numPr>
          <w:ilvl w:val="1"/>
          <w:numId w:val="100"/>
        </w:numPr>
        <w:spacing w:after="60"/>
        <w:rPr>
          <w:lang w:val="fr-FR"/>
        </w:rPr>
      </w:pPr>
      <w:r w:rsidRPr="008641E3">
        <w:rPr>
          <w:rFonts w:eastAsia="Calibri" w:cs="Tahoma"/>
          <w:color w:val="000000"/>
          <w:szCs w:val="18"/>
          <w:lang w:val="fr-FR"/>
        </w:rPr>
        <w:t>Cette offre peut être acceptée à tout moment entre le 3 avril 2012 et la date d’expiration de l’abonnement MDOP actuel du client.</w:t>
      </w:r>
    </w:p>
    <w:p w:rsidR="0031394C" w:rsidRPr="008641E3" w:rsidRDefault="0031394C" w:rsidP="007F6138">
      <w:pPr>
        <w:numPr>
          <w:ilvl w:val="1"/>
          <w:numId w:val="100"/>
        </w:numPr>
        <w:spacing w:after="60"/>
        <w:rPr>
          <w:lang w:val="fr-FR"/>
        </w:rPr>
      </w:pPr>
      <w:r w:rsidRPr="008641E3">
        <w:rPr>
          <w:rFonts w:eastAsia="Calibri" w:cs="Tahoma"/>
          <w:color w:val="000000"/>
          <w:szCs w:val="18"/>
          <w:lang w:val="fr-FR"/>
        </w:rPr>
        <w:t xml:space="preserve">Pour accepter cette offre, le client doit (1) créer un compte d’essai </w:t>
      </w:r>
      <w:r w:rsidR="00FF5F0B" w:rsidRPr="008641E3">
        <w:rPr>
          <w:rFonts w:eastAsia="Calibri" w:cs="Tahoma"/>
          <w:color w:val="000000"/>
          <w:szCs w:val="18"/>
          <w:lang w:val="fr-FR"/>
        </w:rPr>
        <w:br/>
      </w:r>
      <w:r w:rsidRPr="008641E3">
        <w:rPr>
          <w:rFonts w:eastAsia="Calibri" w:cs="Tahoma"/>
          <w:color w:val="000000"/>
          <w:szCs w:val="18"/>
          <w:lang w:val="fr-FR"/>
        </w:rPr>
        <w:t xml:space="preserve">Windows Intune </w:t>
      </w:r>
      <w:r w:rsidRPr="008641E3">
        <w:rPr>
          <w:rFonts w:cs="Tahoma"/>
          <w:szCs w:val="18"/>
          <w:lang w:val="fr-FR"/>
        </w:rPr>
        <w:t xml:space="preserve">(par Dispositif) </w:t>
      </w:r>
      <w:r w:rsidRPr="008641E3">
        <w:rPr>
          <w:rFonts w:eastAsia="Calibri" w:cs="Tahoma"/>
          <w:color w:val="000000"/>
          <w:szCs w:val="18"/>
          <w:lang w:val="fr-FR"/>
        </w:rPr>
        <w:t>en se rendant sur le site</w:t>
      </w:r>
      <w:r w:rsidR="00FF5F0B" w:rsidRPr="008641E3">
        <w:rPr>
          <w:rFonts w:eastAsia="Calibri" w:cs="Tahoma"/>
          <w:color w:val="000000"/>
          <w:szCs w:val="18"/>
          <w:lang w:val="fr-FR"/>
        </w:rPr>
        <w:t xml:space="preserve"> </w:t>
      </w:r>
      <w:r w:rsidR="00FF5F0B" w:rsidRPr="008641E3">
        <w:rPr>
          <w:rFonts w:eastAsia="Calibri" w:cs="Tahoma"/>
          <w:color w:val="000000"/>
          <w:szCs w:val="18"/>
          <w:lang w:val="fr-FR"/>
        </w:rPr>
        <w:br/>
      </w:r>
      <w:r w:rsidRPr="007F6138">
        <w:rPr>
          <w:rFonts w:eastAsia="Calibri" w:cs="Tahoma"/>
          <w:szCs w:val="18"/>
          <w:lang w:val="fr-FR"/>
        </w:rPr>
        <w:t>http://www.microsoft.com/en-us/windows/windowsintune/try-and-buy.aspx</w:t>
      </w:r>
      <w:r w:rsidRPr="008641E3">
        <w:rPr>
          <w:rFonts w:eastAsia="Calibri" w:cs="Tahoma"/>
          <w:color w:val="000000"/>
          <w:szCs w:val="18"/>
          <w:lang w:val="fr-FR"/>
        </w:rPr>
        <w:t>, puis (2)</w:t>
      </w:r>
      <w:r w:rsidR="00FF5F0B" w:rsidRPr="008641E3">
        <w:rPr>
          <w:rFonts w:eastAsia="Calibri" w:cs="Tahoma"/>
          <w:color w:val="000000"/>
          <w:szCs w:val="18"/>
          <w:lang w:val="fr-FR"/>
        </w:rPr>
        <w:t xml:space="preserve"> </w:t>
      </w:r>
      <w:r w:rsidRPr="008641E3">
        <w:rPr>
          <w:rFonts w:eastAsia="Calibri" w:cs="Tahoma"/>
          <w:color w:val="000000"/>
          <w:szCs w:val="18"/>
          <w:lang w:val="fr-FR"/>
        </w:rPr>
        <w:t>soumettre le</w:t>
      </w:r>
      <w:r w:rsidR="007F6138">
        <w:rPr>
          <w:rFonts w:eastAsia="Calibri" w:cs="Tahoma"/>
          <w:color w:val="000000"/>
          <w:szCs w:val="18"/>
          <w:lang w:val="fr-FR"/>
        </w:rPr>
        <w:t> </w:t>
      </w:r>
      <w:r w:rsidRPr="008641E3">
        <w:rPr>
          <w:rFonts w:eastAsia="Calibri" w:cs="Tahoma"/>
          <w:color w:val="000000"/>
          <w:szCs w:val="18"/>
          <w:lang w:val="fr-FR"/>
        </w:rPr>
        <w:t>formulaire d’acceptation de l’offre sur le site </w:t>
      </w:r>
      <w:r w:rsidRPr="007F6138">
        <w:rPr>
          <w:rFonts w:eastAsia="Calibri" w:cs="Tahoma"/>
          <w:szCs w:val="18"/>
          <w:lang w:val="fr-FR"/>
        </w:rPr>
        <w:t>http://go.microsoft.com/fwlink/?LinkID=242876</w:t>
      </w:r>
      <w:r w:rsidRPr="008641E3">
        <w:rPr>
          <w:rFonts w:eastAsia="Calibri" w:cs="Tahoma"/>
          <w:color w:val="000000"/>
          <w:szCs w:val="18"/>
          <w:lang w:val="fr-FR"/>
        </w:rPr>
        <w:t>.</w:t>
      </w:r>
    </w:p>
    <w:p w:rsidR="0031394C" w:rsidRPr="008641E3" w:rsidRDefault="0031394C" w:rsidP="00483B3D">
      <w:pPr>
        <w:numPr>
          <w:ilvl w:val="1"/>
          <w:numId w:val="100"/>
        </w:numPr>
        <w:spacing w:after="60"/>
        <w:rPr>
          <w:lang w:val="fr-FR"/>
        </w:rPr>
      </w:pPr>
      <w:r w:rsidRPr="008641E3">
        <w:rPr>
          <w:rFonts w:eastAsia="Calibri" w:cs="Tahoma"/>
          <w:color w:val="000000"/>
          <w:szCs w:val="18"/>
          <w:lang w:val="fr-FR"/>
        </w:rPr>
        <w:t xml:space="preserve">L’accès à Windows Intune </w:t>
      </w:r>
      <w:r w:rsidRPr="008641E3">
        <w:rPr>
          <w:rFonts w:cs="Tahoma"/>
          <w:szCs w:val="18"/>
          <w:lang w:val="fr-FR"/>
        </w:rPr>
        <w:t xml:space="preserve">(par Dispositif) </w:t>
      </w:r>
      <w:r w:rsidRPr="008641E3">
        <w:rPr>
          <w:rFonts w:eastAsia="Calibri" w:cs="Tahoma"/>
          <w:color w:val="000000"/>
          <w:szCs w:val="18"/>
          <w:lang w:val="fr-FR"/>
        </w:rPr>
        <w:t>et son utilisation dans le cadre de cette offre prendront fin à l’expiration de l’abonnement MDOP du client.</w:t>
      </w:r>
    </w:p>
    <w:p w:rsidR="0031394C" w:rsidRPr="008641E3" w:rsidRDefault="0031394C" w:rsidP="004501B6">
      <w:pPr>
        <w:numPr>
          <w:ilvl w:val="1"/>
          <w:numId w:val="100"/>
        </w:numPr>
        <w:spacing w:after="60"/>
        <w:rPr>
          <w:lang w:val="fr-FR"/>
        </w:rPr>
      </w:pPr>
      <w:r w:rsidRPr="008641E3">
        <w:rPr>
          <w:rFonts w:eastAsia="Calibri" w:cs="Tahoma"/>
          <w:color w:val="000000"/>
          <w:szCs w:val="18"/>
          <w:lang w:val="fr-FR"/>
        </w:rPr>
        <w:t>Les conditions générales des contrats du client, les Conditions universelles de licence des Droits</w:t>
      </w:r>
      <w:r w:rsidR="004501B6" w:rsidRPr="008641E3">
        <w:rPr>
          <w:rFonts w:eastAsia="Calibri" w:cs="Tahoma"/>
          <w:color w:val="000000"/>
          <w:szCs w:val="18"/>
          <w:lang w:val="fr-FR"/>
        </w:rPr>
        <w:t> </w:t>
      </w:r>
      <w:r w:rsidRPr="008641E3">
        <w:rPr>
          <w:rFonts w:eastAsia="Calibri" w:cs="Tahoma"/>
          <w:color w:val="000000"/>
          <w:szCs w:val="18"/>
          <w:lang w:val="fr-FR"/>
        </w:rPr>
        <w:t>d’utilisation de logiciels et les Conditions générales de licence de la section sur les Services</w:t>
      </w:r>
      <w:r w:rsidR="004501B6" w:rsidRPr="008641E3">
        <w:rPr>
          <w:rFonts w:eastAsia="Calibri" w:cs="Tahoma"/>
          <w:color w:val="000000"/>
          <w:szCs w:val="18"/>
          <w:lang w:val="fr-FR"/>
        </w:rPr>
        <w:t> </w:t>
      </w:r>
      <w:r w:rsidRPr="008641E3">
        <w:rPr>
          <w:rFonts w:eastAsia="Calibri" w:cs="Tahoma"/>
          <w:color w:val="000000"/>
          <w:szCs w:val="18"/>
          <w:lang w:val="fr-FR"/>
        </w:rPr>
        <w:t>en ligne des Droits d’utilisation de logiciels régissent l’utilisation du service.</w:t>
      </w:r>
    </w:p>
    <w:p w:rsidR="002A4307" w:rsidRPr="008641E3" w:rsidRDefault="002A4307" w:rsidP="002A4307">
      <w:pPr>
        <w:spacing w:after="60"/>
        <w:rPr>
          <w:rFonts w:eastAsia="Calibri" w:cs="Tahoma"/>
          <w:color w:val="000000"/>
          <w:szCs w:val="18"/>
          <w:lang w:val="fr-FR"/>
        </w:rPr>
      </w:pPr>
    </w:p>
    <w:p w:rsidR="002A4307" w:rsidRPr="008641E3" w:rsidRDefault="002A4307" w:rsidP="002A4307">
      <w:pPr>
        <w:spacing w:after="60"/>
        <w:rPr>
          <w:lang w:val="fr-FR"/>
        </w:rPr>
      </w:pPr>
    </w:p>
    <w:p w:rsidR="0031394C" w:rsidRPr="008641E3" w:rsidRDefault="0031394C" w:rsidP="00483B3D">
      <w:pPr>
        <w:numPr>
          <w:ilvl w:val="1"/>
          <w:numId w:val="100"/>
        </w:numPr>
        <w:spacing w:after="60"/>
        <w:rPr>
          <w:lang w:val="fr-FR"/>
        </w:rPr>
      </w:pPr>
      <w:r w:rsidRPr="008641E3">
        <w:rPr>
          <w:rFonts w:eastAsia="Calibri" w:cs="Tahoma"/>
          <w:color w:val="000000"/>
          <w:szCs w:val="18"/>
          <w:lang w:val="fr-FR"/>
        </w:rPr>
        <w:t xml:space="preserve">Le nombre de dispositifs à partir desquels le client peut accéder à Windows Intune </w:t>
      </w:r>
      <w:r w:rsidRPr="008641E3">
        <w:rPr>
          <w:rFonts w:cs="Tahoma"/>
          <w:szCs w:val="18"/>
          <w:lang w:val="fr-FR"/>
        </w:rPr>
        <w:t>(par Dispositif)</w:t>
      </w:r>
      <w:r w:rsidRPr="008641E3">
        <w:rPr>
          <w:rFonts w:eastAsia="Calibri" w:cs="Tahoma"/>
          <w:color w:val="000000"/>
          <w:szCs w:val="18"/>
          <w:lang w:val="fr-FR"/>
        </w:rPr>
        <w:t xml:space="preserve"> dans le cadre de cette offre est équivalent au nombre total de sièges d’abonnement AIS du client au moment où il accepte cette offre Windows Intune </w:t>
      </w:r>
      <w:r w:rsidRPr="008641E3">
        <w:rPr>
          <w:rFonts w:cs="Tahoma"/>
          <w:szCs w:val="18"/>
          <w:lang w:val="fr-FR"/>
        </w:rPr>
        <w:t>(par Dispositif)</w:t>
      </w:r>
      <w:r w:rsidR="0050526C" w:rsidRPr="008641E3">
        <w:rPr>
          <w:rFonts w:eastAsia="Calibri" w:cs="Tahoma"/>
          <w:color w:val="000000"/>
          <w:szCs w:val="18"/>
          <w:lang w:val="fr-FR"/>
        </w:rPr>
        <w:t xml:space="preserve">. </w:t>
      </w:r>
      <w:r w:rsidRPr="008641E3">
        <w:rPr>
          <w:rFonts w:eastAsia="Calibri" w:cs="Tahoma"/>
          <w:color w:val="000000"/>
          <w:szCs w:val="18"/>
          <w:lang w:val="fr-FR"/>
        </w:rPr>
        <w:t>Les sièges AIS ajoutés à un compte actif à tout moment avant l’acceptation de l’offre Windows</w:t>
      </w:r>
      <w:r w:rsidRPr="008641E3">
        <w:rPr>
          <w:rFonts w:eastAsia="Calibri" w:cs="Tahoma"/>
          <w:color w:val="000000"/>
          <w:szCs w:val="18"/>
          <w:vertAlign w:val="superscript"/>
          <w:lang w:val="fr-FR"/>
        </w:rPr>
        <w:t>®</w:t>
      </w:r>
      <w:r w:rsidRPr="008641E3">
        <w:rPr>
          <w:rFonts w:eastAsia="Calibri" w:cs="Tahoma"/>
          <w:color w:val="000000"/>
          <w:szCs w:val="18"/>
          <w:lang w:val="fr-FR"/>
        </w:rPr>
        <w:t xml:space="preserve"> Intune par le client seront inclus dans le total.</w:t>
      </w:r>
    </w:p>
    <w:p w:rsidR="0031394C" w:rsidRPr="008641E3" w:rsidRDefault="0031394C" w:rsidP="002A4307">
      <w:pPr>
        <w:numPr>
          <w:ilvl w:val="1"/>
          <w:numId w:val="100"/>
        </w:numPr>
        <w:spacing w:after="60"/>
        <w:rPr>
          <w:lang w:val="fr-FR"/>
        </w:rPr>
      </w:pPr>
      <w:r w:rsidRPr="008641E3">
        <w:rPr>
          <w:rFonts w:eastAsia="Calibri" w:cs="Tahoma"/>
          <w:color w:val="000000"/>
          <w:szCs w:val="18"/>
          <w:lang w:val="fr-FR"/>
        </w:rPr>
        <w:t xml:space="preserve">Les sièges MDOP acquis après acceptation de l’offre Windows Intune </w:t>
      </w:r>
      <w:r w:rsidRPr="008641E3">
        <w:rPr>
          <w:rFonts w:cs="Tahoma"/>
          <w:szCs w:val="18"/>
          <w:lang w:val="fr-FR"/>
        </w:rPr>
        <w:t>(par Dispositif)</w:t>
      </w:r>
      <w:r w:rsidRPr="008641E3">
        <w:rPr>
          <w:rFonts w:eastAsia="Calibri" w:cs="Tahoma"/>
          <w:color w:val="000000"/>
          <w:szCs w:val="18"/>
          <w:lang w:val="fr-FR"/>
        </w:rPr>
        <w:t xml:space="preserve"> par le client, y</w:t>
      </w:r>
      <w:r w:rsidR="002A4307" w:rsidRPr="008641E3">
        <w:rPr>
          <w:rFonts w:eastAsia="Calibri" w:cs="Tahoma"/>
          <w:color w:val="000000"/>
          <w:szCs w:val="18"/>
          <w:lang w:val="fr-FR"/>
        </w:rPr>
        <w:t> </w:t>
      </w:r>
      <w:r w:rsidRPr="008641E3">
        <w:rPr>
          <w:rFonts w:eastAsia="Calibri" w:cs="Tahoma"/>
          <w:color w:val="000000"/>
          <w:szCs w:val="18"/>
          <w:lang w:val="fr-FR"/>
        </w:rPr>
        <w:t xml:space="preserve">compris les licences acquises dans le cadre d’un processus de régularisation en vertu de son contrat de licences en volume, ne donneront pas accès à Windows Intune </w:t>
      </w:r>
      <w:r w:rsidRPr="008641E3">
        <w:rPr>
          <w:rFonts w:cs="Tahoma"/>
          <w:szCs w:val="18"/>
          <w:lang w:val="fr-FR"/>
        </w:rPr>
        <w:t xml:space="preserve">(par Dispositif) </w:t>
      </w:r>
      <w:r w:rsidRPr="008641E3">
        <w:rPr>
          <w:rFonts w:eastAsia="Calibri" w:cs="Tahoma"/>
          <w:color w:val="000000"/>
          <w:szCs w:val="18"/>
          <w:lang w:val="fr-FR"/>
        </w:rPr>
        <w:t>dans le</w:t>
      </w:r>
      <w:r w:rsidR="002A4307" w:rsidRPr="008641E3">
        <w:rPr>
          <w:rFonts w:eastAsia="Calibri" w:cs="Tahoma"/>
          <w:color w:val="000000"/>
          <w:szCs w:val="18"/>
          <w:lang w:val="fr-FR"/>
        </w:rPr>
        <w:t> </w:t>
      </w:r>
      <w:r w:rsidRPr="008641E3">
        <w:rPr>
          <w:rFonts w:eastAsia="Calibri" w:cs="Tahoma"/>
          <w:color w:val="000000"/>
          <w:szCs w:val="18"/>
          <w:lang w:val="fr-FR"/>
        </w:rPr>
        <w:t xml:space="preserve">cadre de cette offre. Dans le cas où un client souhaiterait accéder à Windows Intune </w:t>
      </w:r>
      <w:r w:rsidRPr="008641E3">
        <w:rPr>
          <w:rFonts w:cs="Tahoma"/>
          <w:szCs w:val="18"/>
          <w:lang w:val="fr-FR"/>
        </w:rPr>
        <w:t>(par Dispositif)</w:t>
      </w:r>
      <w:r w:rsidRPr="008641E3">
        <w:rPr>
          <w:rFonts w:eastAsia="Calibri" w:cs="Tahoma"/>
          <w:color w:val="000000"/>
          <w:szCs w:val="18"/>
          <w:lang w:val="fr-FR"/>
        </w:rPr>
        <w:t xml:space="preserve"> sur un nombre de dispositifs supérieur au nombre de dispositifs autorisés dans le cadre</w:t>
      </w:r>
      <w:r w:rsidR="002A4307" w:rsidRPr="008641E3">
        <w:rPr>
          <w:rFonts w:eastAsia="Calibri" w:cs="Tahoma"/>
          <w:color w:val="000000"/>
          <w:szCs w:val="18"/>
          <w:lang w:val="fr-FR"/>
        </w:rPr>
        <w:t> </w:t>
      </w:r>
      <w:r w:rsidRPr="008641E3">
        <w:rPr>
          <w:rFonts w:eastAsia="Calibri" w:cs="Tahoma"/>
          <w:color w:val="000000"/>
          <w:szCs w:val="18"/>
          <w:lang w:val="fr-FR"/>
        </w:rPr>
        <w:t>de cette offre, il devra faire l’acquisition de licences supplémentaires.</w:t>
      </w:r>
    </w:p>
    <w:p w:rsidR="005403C8" w:rsidRPr="008641E3" w:rsidRDefault="0031394C" w:rsidP="007F6138">
      <w:pPr>
        <w:numPr>
          <w:ilvl w:val="1"/>
          <w:numId w:val="100"/>
        </w:numPr>
        <w:spacing w:after="60"/>
        <w:rPr>
          <w:lang w:val="fr-FR"/>
        </w:rPr>
      </w:pPr>
      <w:r w:rsidRPr="008641E3">
        <w:rPr>
          <w:rFonts w:eastAsia="Calibri" w:cs="Tahoma"/>
          <w:color w:val="000000"/>
          <w:szCs w:val="18"/>
          <w:lang w:val="fr-FR"/>
        </w:rPr>
        <w:t xml:space="preserve">Les droits d’accès à Windows Intune </w:t>
      </w:r>
      <w:r w:rsidRPr="008641E3">
        <w:rPr>
          <w:rFonts w:cs="Tahoma"/>
          <w:szCs w:val="18"/>
          <w:lang w:val="fr-FR"/>
        </w:rPr>
        <w:t>(par Dispositif)</w:t>
      </w:r>
      <w:r w:rsidRPr="008641E3">
        <w:rPr>
          <w:rFonts w:eastAsia="Calibri" w:cs="Tahoma"/>
          <w:color w:val="000000"/>
          <w:szCs w:val="18"/>
          <w:lang w:val="fr-FR"/>
        </w:rPr>
        <w:t xml:space="preserve"> conférés dans le cadre de cette offre n’incluent</w:t>
      </w:r>
      <w:r w:rsidR="007F6138">
        <w:rPr>
          <w:rFonts w:eastAsia="Calibri" w:cs="Tahoma"/>
          <w:color w:val="000000"/>
          <w:szCs w:val="18"/>
          <w:lang w:val="fr-FR"/>
        </w:rPr>
        <w:t> </w:t>
      </w:r>
      <w:r w:rsidRPr="008641E3">
        <w:rPr>
          <w:rFonts w:eastAsia="Calibri" w:cs="Tahoma"/>
          <w:color w:val="000000"/>
          <w:szCs w:val="18"/>
          <w:lang w:val="fr-FR"/>
        </w:rPr>
        <w:t>aucun droit d’utiliser le système d’exploitation d’ordinateur Windows.</w:t>
      </w:r>
      <w:bookmarkStart w:id="1127" w:name="_24_Windows®_Companion"/>
      <w:bookmarkStart w:id="1128" w:name="_24_Windows®_8"/>
      <w:bookmarkStart w:id="1129" w:name="Sys_22WindowsPartnersLearning"/>
      <w:bookmarkEnd w:id="1126"/>
      <w:bookmarkEnd w:id="1127"/>
      <w:bookmarkEnd w:id="1128"/>
    </w:p>
    <w:p w:rsidR="00810479" w:rsidRPr="008641E3" w:rsidRDefault="00810479" w:rsidP="007A73DF">
      <w:pPr>
        <w:contextualSpacing/>
        <w:rPr>
          <w:rFonts w:eastAsia="Calibri" w:cs="Tahoma"/>
          <w:color w:val="000000"/>
          <w:szCs w:val="18"/>
          <w:lang w:val="fr-FR"/>
        </w:rPr>
      </w:pPr>
    </w:p>
    <w:p w:rsidR="00483B3D" w:rsidRPr="008641E3" w:rsidRDefault="00483B3D" w:rsidP="007A73DF">
      <w:pPr>
        <w:contextualSpacing/>
        <w:rPr>
          <w:rFonts w:eastAsia="Calibri" w:cs="Tahoma"/>
          <w:color w:val="000000"/>
          <w:szCs w:val="18"/>
          <w:lang w:val="fr-FR"/>
        </w:rPr>
      </w:pPr>
    </w:p>
    <w:p w:rsidR="00483B3D" w:rsidRPr="008641E3" w:rsidRDefault="004668D9" w:rsidP="00483B3D">
      <w:pPr>
        <w:pStyle w:val="Heading3"/>
        <w:rPr>
          <w:lang w:val="fr-FR"/>
        </w:rPr>
      </w:pPr>
      <w:bookmarkStart w:id="1130" w:name="_25_Licence_d’abonnement"/>
      <w:bookmarkStart w:id="1131" w:name="_Toc336338281"/>
      <w:bookmarkStart w:id="1132" w:name="_Toc353472426"/>
      <w:bookmarkEnd w:id="1130"/>
      <w:r w:rsidRPr="008641E3">
        <w:rPr>
          <w:rFonts w:ascii="Tahoma" w:hAnsi="Tahoma"/>
          <w:caps/>
          <w:color w:val="F66400"/>
          <w:sz w:val="22"/>
          <w:vertAlign w:val="superscript"/>
          <w:lang w:val="fr-FR"/>
        </w:rPr>
        <w:t>25</w:t>
      </w:r>
      <w:r w:rsidRPr="008641E3">
        <w:rPr>
          <w:rFonts w:ascii="Tahoma" w:hAnsi="Tahoma"/>
          <w:caps/>
          <w:color w:val="F66400"/>
          <w:sz w:val="22"/>
          <w:lang w:val="fr-FR"/>
        </w:rPr>
        <w:t xml:space="preserve"> </w:t>
      </w:r>
      <w:r w:rsidRPr="008641E3">
        <w:rPr>
          <w:rFonts w:ascii="Tahoma" w:hAnsi="Tahoma"/>
          <w:color w:val="F66400"/>
          <w:sz w:val="22"/>
          <w:lang w:val="fr-FR"/>
        </w:rPr>
        <w:t>Licence d’abonnement à l’Assistant Windows</w:t>
      </w:r>
      <w:r w:rsidRPr="008641E3">
        <w:rPr>
          <w:rFonts w:ascii="Tahoma" w:hAnsi="Tahoma"/>
          <w:color w:val="F66400"/>
          <w:sz w:val="22"/>
          <w:vertAlign w:val="superscript"/>
          <w:lang w:val="fr-FR"/>
        </w:rPr>
        <w:t>®</w:t>
      </w:r>
      <w:bookmarkEnd w:id="1131"/>
      <w:bookmarkEnd w:id="1132"/>
    </w:p>
    <w:p w:rsidR="00483B3D" w:rsidRPr="008641E3" w:rsidRDefault="00483B3D" w:rsidP="00483B3D">
      <w:pPr>
        <w:rPr>
          <w:lang w:val="fr-FR"/>
        </w:rPr>
      </w:pPr>
    </w:p>
    <w:p w:rsidR="00483B3D" w:rsidRPr="008641E3" w:rsidRDefault="00483B3D" w:rsidP="00483B3D">
      <w:pPr>
        <w:spacing w:after="60"/>
        <w:ind w:left="720"/>
        <w:rPr>
          <w:lang w:val="fr-FR"/>
        </w:rPr>
      </w:pPr>
      <w:r w:rsidRPr="008641E3">
        <w:rPr>
          <w:b/>
          <w:color w:val="000000"/>
          <w:lang w:val="fr-FR"/>
        </w:rPr>
        <w:t>Établissements ayant conclu un Contrat School</w:t>
      </w:r>
    </w:p>
    <w:p w:rsidR="00483B3D" w:rsidRPr="008641E3" w:rsidRDefault="00483B3D" w:rsidP="007F6138">
      <w:pPr>
        <w:ind w:left="720"/>
        <w:rPr>
          <w:lang w:val="fr-FR"/>
        </w:rPr>
      </w:pPr>
      <w:r w:rsidRPr="008641E3">
        <w:rPr>
          <w:color w:val="000000"/>
          <w:lang w:val="fr-FR"/>
        </w:rPr>
        <w:t>Les Établissements qui disposent d’une couverture de produits éligibles peuvent acheter la Licence d’abonnement à l’Assistant Windows (CSL)</w:t>
      </w:r>
      <w:r w:rsidR="0050526C" w:rsidRPr="008641E3">
        <w:rPr>
          <w:color w:val="000000"/>
          <w:lang w:val="fr-FR"/>
        </w:rPr>
        <w:t xml:space="preserve">. </w:t>
      </w:r>
      <w:r w:rsidRPr="008641E3">
        <w:rPr>
          <w:color w:val="000000"/>
          <w:lang w:val="fr-FR"/>
        </w:rPr>
        <w:t>Ils peuvent acheter autant de CSL que de PC Éligibles sur</w:t>
      </w:r>
      <w:r w:rsidR="007F6138">
        <w:rPr>
          <w:color w:val="000000"/>
          <w:lang w:val="fr-FR"/>
        </w:rPr>
        <w:t> </w:t>
      </w:r>
      <w:r w:rsidRPr="008641E3">
        <w:rPr>
          <w:color w:val="000000"/>
          <w:lang w:val="fr-FR"/>
        </w:rPr>
        <w:t>lesquels ils comptent installer les produits.</w:t>
      </w:r>
    </w:p>
    <w:p w:rsidR="00483B3D" w:rsidRPr="008641E3" w:rsidRDefault="00483B3D" w:rsidP="00483B3D">
      <w:pPr>
        <w:rPr>
          <w:lang w:val="fr-FR"/>
        </w:rPr>
      </w:pPr>
    </w:p>
    <w:p w:rsidR="00483B3D" w:rsidRPr="008641E3" w:rsidRDefault="00483B3D" w:rsidP="00483B3D">
      <w:pPr>
        <w:spacing w:after="60"/>
        <w:ind w:left="720"/>
        <w:rPr>
          <w:lang w:val="fr-FR"/>
        </w:rPr>
      </w:pPr>
      <w:r w:rsidRPr="008641E3">
        <w:rPr>
          <w:b/>
          <w:color w:val="000000"/>
          <w:lang w:val="fr-FR"/>
        </w:rPr>
        <w:t>Dispositifs Companion et Dispositifs Éligibles</w:t>
      </w:r>
    </w:p>
    <w:p w:rsidR="00483B3D" w:rsidRPr="008641E3" w:rsidRDefault="00483B3D" w:rsidP="002A4307">
      <w:pPr>
        <w:ind w:left="720"/>
        <w:rPr>
          <w:lang w:val="fr-FR"/>
        </w:rPr>
      </w:pPr>
      <w:r w:rsidRPr="008641E3">
        <w:rPr>
          <w:color w:val="000000"/>
          <w:lang w:val="fr-FR"/>
        </w:rPr>
        <w:t>Les Dispositifs Companion dont les droits d’utilisation sont octroyés par la CSL sont des Dispositifs Éligibles</w:t>
      </w:r>
      <w:r w:rsidR="0050526C" w:rsidRPr="008641E3">
        <w:rPr>
          <w:color w:val="000000"/>
          <w:lang w:val="fr-FR"/>
        </w:rPr>
        <w:t xml:space="preserve">. </w:t>
      </w:r>
      <w:r w:rsidRPr="008641E3">
        <w:rPr>
          <w:color w:val="000000"/>
          <w:lang w:val="fr-FR"/>
        </w:rPr>
        <w:t>La CSL est un Produit Entreprise et, par conséquent, tient lieu de portion Systèmes pour tout engagement d’achat de Dispositifs Éligibles</w:t>
      </w:r>
      <w:r w:rsidR="0050526C" w:rsidRPr="008641E3">
        <w:rPr>
          <w:color w:val="000000"/>
          <w:lang w:val="fr-FR"/>
        </w:rPr>
        <w:t xml:space="preserve">. </w:t>
      </w:r>
      <w:r w:rsidRPr="008641E3">
        <w:rPr>
          <w:color w:val="000000"/>
          <w:lang w:val="fr-FR"/>
        </w:rPr>
        <w:t xml:space="preserve">La CSL peut être achetée en quantité illimitée et il n’est pas nécessaire d’acheter une CSL pour chacun des Dispositifs </w:t>
      </w:r>
      <w:r w:rsidRPr="008641E3">
        <w:rPr>
          <w:lang w:val="fr-FR"/>
        </w:rPr>
        <w:t>Éligibles d’une organisation ; toutefois, le nombre de CSL</w:t>
      </w:r>
      <w:r w:rsidR="002A4307" w:rsidRPr="008641E3">
        <w:rPr>
          <w:lang w:val="fr-FR"/>
        </w:rPr>
        <w:t> </w:t>
      </w:r>
      <w:r w:rsidRPr="008641E3">
        <w:rPr>
          <w:lang w:val="fr-FR"/>
        </w:rPr>
        <w:t>ne</w:t>
      </w:r>
      <w:r w:rsidR="002A4307" w:rsidRPr="008641E3">
        <w:rPr>
          <w:lang w:val="fr-FR"/>
        </w:rPr>
        <w:t> </w:t>
      </w:r>
      <w:r w:rsidRPr="008641E3">
        <w:rPr>
          <w:lang w:val="fr-FR"/>
        </w:rPr>
        <w:t>doit en aucun cas dépasser le nombre total de Licences VDA et de Mises à jour Windows.</w:t>
      </w:r>
    </w:p>
    <w:p w:rsidR="00483B3D" w:rsidRPr="008641E3" w:rsidRDefault="00483B3D" w:rsidP="00483B3D">
      <w:pPr>
        <w:rPr>
          <w:lang w:val="fr-FR"/>
        </w:rPr>
      </w:pPr>
    </w:p>
    <w:p w:rsidR="00483B3D" w:rsidRPr="008641E3" w:rsidRDefault="00483B3D" w:rsidP="00483B3D">
      <w:pPr>
        <w:rPr>
          <w:lang w:val="fr-FR"/>
        </w:rPr>
      </w:pPr>
    </w:p>
    <w:p w:rsidR="00483B3D" w:rsidRPr="008641E3" w:rsidRDefault="004668D9" w:rsidP="00483B3D">
      <w:pPr>
        <w:pStyle w:val="Heading3"/>
        <w:rPr>
          <w:lang w:val="fr-FR"/>
        </w:rPr>
      </w:pPr>
      <w:bookmarkStart w:id="1133" w:name="_26_Lecteurs_DVD"/>
      <w:bookmarkStart w:id="1134" w:name="_Toc336338282"/>
      <w:bookmarkStart w:id="1135" w:name="_Toc353472427"/>
      <w:bookmarkStart w:id="1136" w:name="Sys_24WindowsVistaDVDPack"/>
      <w:bookmarkEnd w:id="1133"/>
      <w:r w:rsidRPr="008641E3">
        <w:rPr>
          <w:rFonts w:ascii="Tahoma" w:hAnsi="Tahoma"/>
          <w:caps/>
          <w:color w:val="F66400"/>
          <w:sz w:val="22"/>
          <w:vertAlign w:val="superscript"/>
          <w:lang w:val="fr-FR"/>
        </w:rPr>
        <w:t>26</w:t>
      </w:r>
      <w:r w:rsidRPr="008641E3">
        <w:rPr>
          <w:rFonts w:ascii="Tahoma" w:eastAsia="Times New Roman" w:hAnsi="Tahoma" w:cs="Tahoma"/>
          <w:bCs/>
          <w:color w:val="F66400"/>
          <w:sz w:val="22"/>
          <w:szCs w:val="22"/>
          <w:lang w:val="fr-FR"/>
        </w:rPr>
        <w:t xml:space="preserve"> Lecteurs DVD pour Windows Vista</w:t>
      </w:r>
      <w:bookmarkEnd w:id="1134"/>
      <w:bookmarkEnd w:id="1135"/>
    </w:p>
    <w:bookmarkEnd w:id="1136"/>
    <w:p w:rsidR="00483B3D" w:rsidRPr="008641E3" w:rsidRDefault="00483B3D" w:rsidP="00483B3D">
      <w:pPr>
        <w:rPr>
          <w:lang w:val="fr-FR"/>
        </w:rPr>
      </w:pPr>
    </w:p>
    <w:p w:rsidR="00483B3D" w:rsidRPr="008641E3" w:rsidRDefault="00483B3D" w:rsidP="00483B3D">
      <w:pPr>
        <w:ind w:left="720"/>
        <w:rPr>
          <w:lang w:val="fr-FR"/>
        </w:rPr>
      </w:pPr>
      <w:r w:rsidRPr="008641E3">
        <w:rPr>
          <w:rFonts w:eastAsia="Calibri" w:cs="Tahoma"/>
          <w:color w:val="000000"/>
          <w:szCs w:val="18"/>
          <w:lang w:val="fr-FR"/>
        </w:rPr>
        <w:t>Les clients qui participent à un programme de Licence en Volume et qui installent ou exploitent un lecteur DVD pour Windows Vista sont soumis aux conditions de licence stipulées dans les Droits d’Utilisation des Logiciels Microsoft de décembre 2010.</w:t>
      </w:r>
    </w:p>
    <w:p w:rsidR="00483B3D" w:rsidRPr="008641E3" w:rsidRDefault="00483B3D" w:rsidP="00483B3D">
      <w:pPr>
        <w:rPr>
          <w:lang w:val="fr-FR"/>
        </w:rPr>
      </w:pPr>
    </w:p>
    <w:p w:rsidR="007A73DF" w:rsidRPr="008641E3" w:rsidRDefault="007A73DF" w:rsidP="007A73DF">
      <w:pPr>
        <w:contextualSpacing/>
        <w:rPr>
          <w:lang w:val="fr-FR"/>
        </w:rPr>
      </w:pPr>
    </w:p>
    <w:p w:rsidR="005D4DAB" w:rsidRPr="008641E3" w:rsidRDefault="004668D9" w:rsidP="00C646B3">
      <w:pPr>
        <w:pStyle w:val="Heading3"/>
        <w:rPr>
          <w:lang w:val="fr-FR"/>
        </w:rPr>
      </w:pPr>
      <w:bookmarkStart w:id="1137" w:name="_27_Chargement_de"/>
      <w:bookmarkStart w:id="1138" w:name="_Toc336338284"/>
      <w:bookmarkStart w:id="1139" w:name="_Toc353472428"/>
      <w:bookmarkEnd w:id="1137"/>
      <w:r w:rsidRPr="008641E3">
        <w:rPr>
          <w:rFonts w:ascii="Tahoma" w:hAnsi="Tahoma"/>
          <w:caps/>
          <w:color w:val="F66400"/>
          <w:sz w:val="22"/>
          <w:vertAlign w:val="superscript"/>
          <w:lang w:val="fr-FR"/>
        </w:rPr>
        <w:t>27</w:t>
      </w:r>
      <w:r w:rsidRPr="008641E3">
        <w:rPr>
          <w:rFonts w:ascii="Tahoma" w:hAnsi="Tahoma"/>
          <w:color w:val="F66400"/>
          <w:sz w:val="22"/>
          <w:lang w:val="fr-FR"/>
        </w:rPr>
        <w:t xml:space="preserve"> Chargement de version test pour Windows</w:t>
      </w:r>
      <w:r w:rsidRPr="008641E3">
        <w:rPr>
          <w:rFonts w:ascii="Tahoma" w:hAnsi="Tahoma"/>
          <w:color w:val="F66400"/>
          <w:sz w:val="22"/>
          <w:vertAlign w:val="superscript"/>
          <w:lang w:val="fr-FR"/>
        </w:rPr>
        <w:t>®</w:t>
      </w:r>
      <w:r w:rsidRPr="008641E3">
        <w:rPr>
          <w:rFonts w:ascii="Tahoma" w:hAnsi="Tahoma"/>
          <w:color w:val="F66400"/>
          <w:sz w:val="22"/>
          <w:lang w:val="fr-FR"/>
        </w:rPr>
        <w:t xml:space="preserve"> 8 Entreprise</w:t>
      </w:r>
      <w:bookmarkEnd w:id="1138"/>
      <w:bookmarkEnd w:id="1139"/>
    </w:p>
    <w:p w:rsidR="009B2474" w:rsidRPr="008641E3" w:rsidRDefault="009B2474" w:rsidP="009B2474">
      <w:pPr>
        <w:rPr>
          <w:lang w:val="fr-FR"/>
        </w:rPr>
      </w:pPr>
    </w:p>
    <w:p w:rsidR="009B2474" w:rsidRPr="008641E3" w:rsidRDefault="009B2474" w:rsidP="009B2474">
      <w:pPr>
        <w:rPr>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8E0080" w:rsidTr="00BD3A8D">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8641E3" w:rsidRDefault="00433F5F" w:rsidP="005D4DAB">
            <w:pPr>
              <w:jc w:val="center"/>
              <w:rPr>
                <w:rFonts w:eastAsia="Calibri" w:cs="Tahoma"/>
                <w:b/>
                <w:bCs/>
                <w:szCs w:val="18"/>
                <w:lang w:val="fr-FR"/>
              </w:rPr>
            </w:pPr>
            <w:r w:rsidRPr="008641E3">
              <w:rPr>
                <w:rFonts w:cs="Tahoma"/>
                <w:b/>
                <w:bCs/>
                <w:szCs w:val="18"/>
                <w:lang w:val="fr-FR"/>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8641E3" w:rsidRDefault="005D4DAB" w:rsidP="00BD3A8D">
            <w:pPr>
              <w:jc w:val="center"/>
              <w:rPr>
                <w:rFonts w:cs="Tahoma"/>
                <w:b/>
                <w:bCs/>
                <w:szCs w:val="18"/>
                <w:lang w:val="fr-FR"/>
              </w:rPr>
            </w:pPr>
            <w:r w:rsidRPr="008641E3">
              <w:rPr>
                <w:rFonts w:cs="Tahoma"/>
                <w:b/>
                <w:bCs/>
                <w:szCs w:val="18"/>
                <w:lang w:val="fr-FR"/>
              </w:rPr>
              <w:t>Licences disponibles à</w:t>
            </w:r>
            <w:r w:rsidR="00BD3A8D" w:rsidRPr="008641E3">
              <w:rPr>
                <w:rFonts w:cs="Tahoma"/>
                <w:b/>
                <w:bCs/>
                <w:szCs w:val="18"/>
                <w:lang w:val="fr-FR"/>
              </w:rPr>
              <w:t> </w:t>
            </w:r>
            <w:r w:rsidRPr="008641E3">
              <w:rPr>
                <w:rFonts w:cs="Tahoma"/>
                <w:b/>
                <w:bCs/>
                <w:szCs w:val="18"/>
                <w:lang w:val="fr-FR"/>
              </w:rPr>
              <w:t>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8641E3" w:rsidRDefault="005D4DAB" w:rsidP="005D4DAB">
            <w:pPr>
              <w:jc w:val="center"/>
              <w:rPr>
                <w:rFonts w:eastAsia="Calibri" w:cs="Tahoma"/>
                <w:b/>
                <w:bCs/>
                <w:szCs w:val="18"/>
                <w:lang w:val="fr-FR"/>
              </w:rPr>
            </w:pPr>
            <w:r w:rsidRPr="008641E3">
              <w:rPr>
                <w:rFonts w:cs="Tahoma"/>
                <w:b/>
                <w:bCs/>
                <w:szCs w:val="18"/>
                <w:lang w:val="fr-FR"/>
              </w:rPr>
              <w:t>Licences disponibles en tant qu’avantage de la SA</w:t>
            </w:r>
          </w:p>
        </w:tc>
      </w:tr>
      <w:tr w:rsidR="005D4DAB" w:rsidRPr="008641E3" w:rsidTr="00BD3A8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8641E3" w:rsidRDefault="005D4DAB" w:rsidP="005D4DAB">
            <w:pPr>
              <w:jc w:val="center"/>
              <w:rPr>
                <w:rFonts w:eastAsia="Calibri" w:cs="Tahoma"/>
                <w:b/>
                <w:bCs/>
                <w:szCs w:val="18"/>
                <w:lang w:val="fr-FR"/>
              </w:rPr>
            </w:pPr>
            <w:r w:rsidRPr="008641E3">
              <w:rPr>
                <w:rFonts w:cs="Tahoma"/>
                <w:b/>
                <w:bCs/>
                <w:szCs w:val="18"/>
                <w:lang w:val="fr-FR"/>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8641E3" w:rsidRDefault="005D4DAB" w:rsidP="005D4DAB">
            <w:pPr>
              <w:jc w:val="center"/>
              <w:rPr>
                <w:rFonts w:cs="Tahoma"/>
                <w:szCs w:val="18"/>
                <w:lang w:val="fr-FR"/>
              </w:rPr>
            </w:pPr>
            <w:r w:rsidRPr="008641E3">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8641E3" w:rsidRDefault="005D4DAB" w:rsidP="005D4DAB">
            <w:pPr>
              <w:jc w:val="center"/>
              <w:rPr>
                <w:rFonts w:eastAsia="Calibri" w:cs="Tahoma"/>
                <w:szCs w:val="18"/>
                <w:lang w:val="fr-FR"/>
              </w:rPr>
            </w:pPr>
          </w:p>
        </w:tc>
      </w:tr>
      <w:tr w:rsidR="005D4DAB" w:rsidRPr="008641E3" w:rsidTr="00BD3A8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41E3" w:rsidRDefault="005D4DAB" w:rsidP="005D4DAB">
            <w:pPr>
              <w:jc w:val="center"/>
              <w:rPr>
                <w:rFonts w:cs="Tahoma"/>
                <w:b/>
                <w:bCs/>
                <w:szCs w:val="18"/>
                <w:lang w:val="fr-FR"/>
              </w:rPr>
            </w:pPr>
            <w:r w:rsidRPr="008641E3">
              <w:rPr>
                <w:rFonts w:cs="Tahoma"/>
                <w:b/>
                <w:bCs/>
                <w:szCs w:val="18"/>
                <w:lang w:val="fr-FR"/>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8641E3" w:rsidRDefault="005D4DAB" w:rsidP="005D4DAB">
            <w:pPr>
              <w:jc w:val="center"/>
              <w:rPr>
                <w:rFonts w:cs="Tahoma"/>
                <w:szCs w:val="18"/>
                <w:lang w:val="fr-FR"/>
              </w:rPr>
            </w:pPr>
            <w:r w:rsidRPr="008641E3">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41E3" w:rsidRDefault="005D4DAB" w:rsidP="005D4DAB">
            <w:pPr>
              <w:jc w:val="center"/>
              <w:rPr>
                <w:rFonts w:eastAsia="Calibri" w:cs="Tahoma"/>
                <w:szCs w:val="18"/>
                <w:lang w:val="fr-FR"/>
              </w:rPr>
            </w:pPr>
            <w:r w:rsidRPr="008641E3">
              <w:rPr>
                <w:rFonts w:eastAsia="Calibri" w:cs="Tahoma"/>
                <w:szCs w:val="18"/>
                <w:lang w:val="fr-FR"/>
              </w:rPr>
              <w:t>X</w:t>
            </w:r>
          </w:p>
        </w:tc>
      </w:tr>
      <w:tr w:rsidR="005D4DAB" w:rsidRPr="008641E3" w:rsidTr="00BD3A8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41E3" w:rsidRDefault="005D4DAB" w:rsidP="005D4DAB">
            <w:pPr>
              <w:jc w:val="center"/>
              <w:rPr>
                <w:rFonts w:cs="Tahoma"/>
                <w:b/>
                <w:bCs/>
                <w:szCs w:val="18"/>
                <w:lang w:val="fr-FR"/>
              </w:rPr>
            </w:pPr>
            <w:r w:rsidRPr="008641E3">
              <w:rPr>
                <w:rFonts w:cs="Tahoma"/>
                <w:b/>
                <w:bCs/>
                <w:szCs w:val="18"/>
                <w:lang w:val="fr-FR"/>
              </w:rPr>
              <w:t>Contrat Entreprise</w:t>
            </w:r>
            <w:r w:rsidR="00D90C71" w:rsidRPr="008641E3">
              <w:rPr>
                <w:rFonts w:cs="Tahoma"/>
                <w:b/>
                <w:bCs/>
                <w:szCs w:val="18"/>
                <w:lang w:val="fr-FR"/>
              </w:rPr>
              <w:t xml:space="preserve"> / </w:t>
            </w:r>
            <w:r w:rsidRPr="008641E3">
              <w:rPr>
                <w:rFonts w:cs="Tahoma"/>
                <w:b/>
                <w:bCs/>
                <w:szCs w:val="18"/>
                <w:lang w:val="fr-FR"/>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8641E3" w:rsidRDefault="005D4DAB" w:rsidP="005D4DAB">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8641E3" w:rsidRDefault="005D4DAB" w:rsidP="005D4DAB">
            <w:pPr>
              <w:jc w:val="center"/>
              <w:rPr>
                <w:rFonts w:eastAsia="Calibri" w:cs="Tahoma"/>
                <w:szCs w:val="18"/>
                <w:lang w:val="fr-FR"/>
              </w:rPr>
            </w:pPr>
            <w:r w:rsidRPr="008641E3">
              <w:rPr>
                <w:rFonts w:eastAsia="Calibri" w:cs="Tahoma"/>
                <w:szCs w:val="18"/>
                <w:lang w:val="fr-FR"/>
              </w:rPr>
              <w:t>X</w:t>
            </w:r>
          </w:p>
        </w:tc>
      </w:tr>
      <w:tr w:rsidR="00755633" w:rsidRPr="008641E3" w:rsidTr="00BD3A8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8641E3" w:rsidRDefault="00755633" w:rsidP="005D4DAB">
            <w:pPr>
              <w:jc w:val="center"/>
              <w:rPr>
                <w:rFonts w:cs="Tahoma"/>
                <w:b/>
                <w:bCs/>
                <w:szCs w:val="18"/>
                <w:lang w:val="fr-FR"/>
              </w:rPr>
            </w:pPr>
            <w:r w:rsidRPr="008641E3">
              <w:rPr>
                <w:rFonts w:cs="Tahoma"/>
                <w:b/>
                <w:bCs/>
                <w:szCs w:val="18"/>
                <w:lang w:val="fr-FR"/>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8641E3" w:rsidRDefault="00755633" w:rsidP="005D4DAB">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8641E3" w:rsidRDefault="00755633" w:rsidP="005D4DAB">
            <w:pPr>
              <w:jc w:val="center"/>
              <w:rPr>
                <w:rFonts w:eastAsia="Calibri" w:cs="Tahoma"/>
                <w:szCs w:val="18"/>
                <w:lang w:val="fr-FR"/>
              </w:rPr>
            </w:pPr>
            <w:r w:rsidRPr="008641E3">
              <w:rPr>
                <w:rFonts w:eastAsia="Calibri" w:cs="Tahoma"/>
                <w:szCs w:val="18"/>
                <w:lang w:val="fr-FR"/>
              </w:rPr>
              <w:t>X</w:t>
            </w:r>
          </w:p>
        </w:tc>
      </w:tr>
    </w:tbl>
    <w:p w:rsidR="005D4DAB" w:rsidRPr="008641E3" w:rsidRDefault="005D4DAB" w:rsidP="00572128">
      <w:pPr>
        <w:ind w:left="900"/>
        <w:rPr>
          <w:rFonts w:cs="Tahoma"/>
          <w:szCs w:val="18"/>
          <w:lang w:val="fr-FR"/>
        </w:rPr>
      </w:pPr>
    </w:p>
    <w:p w:rsidR="00BD3A8D" w:rsidRPr="008641E3" w:rsidRDefault="00BD3A8D" w:rsidP="00EE035D">
      <w:pPr>
        <w:ind w:left="720"/>
        <w:rPr>
          <w:rFonts w:cs="Tahoma"/>
          <w:szCs w:val="18"/>
          <w:lang w:val="fr-FR"/>
        </w:rPr>
      </w:pPr>
    </w:p>
    <w:p w:rsidR="00BD3A8D" w:rsidRPr="008641E3" w:rsidRDefault="00BD3A8D" w:rsidP="00EE035D">
      <w:pPr>
        <w:ind w:left="720"/>
        <w:rPr>
          <w:rFonts w:cs="Tahoma"/>
          <w:szCs w:val="18"/>
          <w:lang w:val="fr-FR"/>
        </w:rPr>
      </w:pPr>
    </w:p>
    <w:p w:rsidR="00BD3A8D" w:rsidRPr="008641E3" w:rsidRDefault="00BD3A8D" w:rsidP="00EE035D">
      <w:pPr>
        <w:ind w:left="720"/>
        <w:rPr>
          <w:rFonts w:cs="Tahoma"/>
          <w:szCs w:val="18"/>
          <w:lang w:val="fr-FR"/>
        </w:rPr>
      </w:pPr>
    </w:p>
    <w:p w:rsidR="00BD3A8D" w:rsidRPr="008641E3" w:rsidRDefault="00BD3A8D" w:rsidP="00EE035D">
      <w:pPr>
        <w:ind w:left="720"/>
        <w:rPr>
          <w:rFonts w:cs="Tahoma"/>
          <w:szCs w:val="18"/>
          <w:lang w:val="fr-FR"/>
        </w:rPr>
      </w:pPr>
    </w:p>
    <w:p w:rsidR="005D4DAB" w:rsidRPr="008641E3" w:rsidRDefault="005D4DAB" w:rsidP="00EE035D">
      <w:pPr>
        <w:ind w:left="720"/>
        <w:rPr>
          <w:lang w:val="fr-FR"/>
        </w:rPr>
      </w:pPr>
      <w:r w:rsidRPr="008641E3">
        <w:rPr>
          <w:rFonts w:cs="Tahoma"/>
          <w:szCs w:val="18"/>
          <w:lang w:val="fr-FR"/>
        </w:rPr>
        <w:t>Le chargement de version test pour Windows Enterprise est une procédure permettant d’installer de nouvelles applications Windows 8 utilisées au profit du client directement sur un dispositif, sans passer par le Windows Store</w:t>
      </w:r>
      <w:r w:rsidR="0050526C" w:rsidRPr="008641E3">
        <w:rPr>
          <w:rFonts w:cs="Tahoma"/>
          <w:szCs w:val="18"/>
          <w:lang w:val="fr-FR"/>
        </w:rPr>
        <w:t xml:space="preserve">. </w:t>
      </w:r>
      <w:r w:rsidRPr="008641E3">
        <w:rPr>
          <w:rFonts w:cs="Tahoma"/>
          <w:szCs w:val="18"/>
          <w:lang w:val="fr-FR"/>
        </w:rPr>
        <w:t>Les dispositifs appartenant à un domaine qui exécutent l’édition Windows 8 Enterprise dans le cadre de tout programme de Licence en Volume sont conçus pour permettre le chargement de version test pour Windows Entreprise</w:t>
      </w:r>
      <w:r w:rsidR="0050526C" w:rsidRPr="008641E3">
        <w:rPr>
          <w:rFonts w:cs="Tahoma"/>
          <w:szCs w:val="18"/>
          <w:lang w:val="fr-FR"/>
        </w:rPr>
        <w:t xml:space="preserve">. </w:t>
      </w:r>
      <w:r w:rsidRPr="008641E3">
        <w:rPr>
          <w:rFonts w:cs="Tahoma"/>
          <w:szCs w:val="18"/>
          <w:lang w:val="fr-FR"/>
        </w:rPr>
        <w:t>Le chargement de version test pour Windows Enterprise peut également être activé sur les dispositifs n’appartenant pas à un domaine qui exécutent Windows 8 Enterprise et sur les dispositifs exécutant Windows 8 Pro ou Windows RT par le biais d’une clé de produit</w:t>
      </w:r>
      <w:r w:rsidR="0050526C" w:rsidRPr="008641E3">
        <w:rPr>
          <w:rFonts w:cs="Tahoma"/>
          <w:szCs w:val="18"/>
          <w:lang w:val="fr-FR"/>
        </w:rPr>
        <w:t xml:space="preserve">. </w:t>
      </w:r>
      <w:r w:rsidRPr="008641E3">
        <w:rPr>
          <w:rFonts w:cs="Tahoma"/>
          <w:szCs w:val="18"/>
          <w:lang w:val="fr-FR"/>
        </w:rPr>
        <w:t>Dans tous les cas, le chargement de version test pour Windows Enterprise ne peut servir qu’au déploiement d’applications utilisées au profit du client du programme de Licence en Volume</w:t>
      </w:r>
      <w:r w:rsidR="0050526C" w:rsidRPr="008641E3">
        <w:rPr>
          <w:rFonts w:cs="Tahoma"/>
          <w:szCs w:val="18"/>
          <w:lang w:val="fr-FR"/>
        </w:rPr>
        <w:t xml:space="preserve">. </w:t>
      </w:r>
      <w:r w:rsidRPr="008641E3">
        <w:rPr>
          <w:rFonts w:cs="Tahoma"/>
          <w:szCs w:val="18"/>
          <w:lang w:val="fr-FR"/>
        </w:rPr>
        <w:t>La fonctionnalité de chargement de version test pour Windows Enterprise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rsidR="005D4DAB" w:rsidRPr="008641E3" w:rsidRDefault="005D4DAB" w:rsidP="00572128">
      <w:pPr>
        <w:ind w:left="900"/>
        <w:rPr>
          <w:rFonts w:cs="Tahoma"/>
          <w:szCs w:val="18"/>
          <w:lang w:val="fr-FR"/>
        </w:rPr>
      </w:pPr>
    </w:p>
    <w:p w:rsidR="005D4DAB" w:rsidRPr="008641E3" w:rsidRDefault="005D4DAB" w:rsidP="009B2474">
      <w:pPr>
        <w:spacing w:after="60"/>
        <w:ind w:left="720"/>
        <w:rPr>
          <w:lang w:val="fr-FR"/>
        </w:rPr>
      </w:pPr>
      <w:r w:rsidRPr="008641E3">
        <w:rPr>
          <w:rFonts w:cs="Tahoma"/>
          <w:b/>
          <w:szCs w:val="18"/>
          <w:lang w:val="fr-FR"/>
        </w:rPr>
        <w:t>Avantage de la Software Assurance</w:t>
      </w:r>
    </w:p>
    <w:p w:rsidR="005D4DAB" w:rsidRPr="008641E3" w:rsidRDefault="005D4DAB" w:rsidP="00EE035D">
      <w:pPr>
        <w:ind w:left="720"/>
        <w:rPr>
          <w:lang w:val="fr-FR"/>
        </w:rPr>
      </w:pPr>
      <w:r w:rsidRPr="008641E3">
        <w:rPr>
          <w:rFonts w:cs="Tahoma"/>
          <w:szCs w:val="18"/>
          <w:lang w:val="fr-FR"/>
        </w:rPr>
        <w:t>Une clé de produit permet d’activer le chargement de version test pour Windows Enterprise sur les dispositifs suivants :</w:t>
      </w:r>
    </w:p>
    <w:p w:rsidR="009B2474" w:rsidRPr="008641E3" w:rsidRDefault="009B2474" w:rsidP="00EE035D">
      <w:pPr>
        <w:ind w:left="720"/>
        <w:rPr>
          <w:rFonts w:cs="Tahoma"/>
          <w:szCs w:val="18"/>
          <w:lang w:val="fr-FR"/>
        </w:rPr>
      </w:pPr>
    </w:p>
    <w:p w:rsidR="005D4DAB" w:rsidRPr="008641E3" w:rsidRDefault="005D4DAB" w:rsidP="009B2474">
      <w:pPr>
        <w:pStyle w:val="ListParagraph"/>
        <w:numPr>
          <w:ilvl w:val="0"/>
          <w:numId w:val="101"/>
        </w:numPr>
        <w:spacing w:after="60"/>
        <w:ind w:left="1440"/>
        <w:contextualSpacing w:val="0"/>
        <w:rPr>
          <w:lang w:val="fr-FR"/>
        </w:rPr>
      </w:pPr>
      <w:r w:rsidRPr="008641E3">
        <w:rPr>
          <w:rFonts w:ascii="Tahoma" w:hAnsi="Tahoma" w:cs="Tahoma"/>
          <w:sz w:val="18"/>
          <w:szCs w:val="18"/>
          <w:lang w:val="fr-FR"/>
        </w:rPr>
        <w:t>les dispositifs avec Software Assurance Windows active ;</w:t>
      </w:r>
    </w:p>
    <w:p w:rsidR="005D4DAB" w:rsidRPr="008641E3" w:rsidRDefault="005D4DAB" w:rsidP="009B2474">
      <w:pPr>
        <w:pStyle w:val="ListParagraph"/>
        <w:numPr>
          <w:ilvl w:val="0"/>
          <w:numId w:val="101"/>
        </w:numPr>
        <w:spacing w:after="60"/>
        <w:ind w:left="1440"/>
        <w:contextualSpacing w:val="0"/>
        <w:rPr>
          <w:lang w:val="fr-FR"/>
        </w:rPr>
      </w:pPr>
      <w:r w:rsidRPr="008641E3">
        <w:rPr>
          <w:rFonts w:ascii="Tahoma" w:hAnsi="Tahoma" w:cs="Tahoma"/>
          <w:sz w:val="18"/>
          <w:szCs w:val="18"/>
          <w:lang w:val="fr-FR"/>
        </w:rPr>
        <w:t>les dispositifs avec abonnement actif à Windows Intune (par Dispositif) ou VDA ;</w:t>
      </w:r>
    </w:p>
    <w:p w:rsidR="005D4DAB" w:rsidRPr="008641E3" w:rsidRDefault="005D4DAB" w:rsidP="009B2474">
      <w:pPr>
        <w:pStyle w:val="ListParagraph"/>
        <w:numPr>
          <w:ilvl w:val="0"/>
          <w:numId w:val="101"/>
        </w:numPr>
        <w:spacing w:after="60"/>
        <w:ind w:left="1440"/>
        <w:contextualSpacing w:val="0"/>
        <w:rPr>
          <w:lang w:val="fr-FR"/>
        </w:rPr>
      </w:pPr>
      <w:r w:rsidRPr="008641E3">
        <w:rPr>
          <w:rFonts w:ascii="Tahoma" w:hAnsi="Tahoma" w:cs="Tahoma"/>
          <w:sz w:val="18"/>
          <w:szCs w:val="18"/>
          <w:lang w:val="fr-FR"/>
        </w:rPr>
        <w:t>les dispositifs Windows RT.</w:t>
      </w:r>
    </w:p>
    <w:p w:rsidR="00EB2B3F" w:rsidRPr="008641E3" w:rsidRDefault="00EB2B3F" w:rsidP="009B2474">
      <w:pPr>
        <w:pStyle w:val="ListParagraph"/>
        <w:numPr>
          <w:ilvl w:val="0"/>
          <w:numId w:val="101"/>
        </w:numPr>
        <w:spacing w:after="60"/>
        <w:ind w:left="1440"/>
        <w:contextualSpacing w:val="0"/>
        <w:rPr>
          <w:lang w:val="fr-FR"/>
        </w:rPr>
      </w:pPr>
      <w:r w:rsidRPr="008641E3">
        <w:rPr>
          <w:rFonts w:ascii="Tahoma" w:hAnsi="Tahoma" w:cs="Tahoma"/>
          <w:sz w:val="18"/>
          <w:szCs w:val="18"/>
          <w:lang w:val="fr-FR"/>
        </w:rPr>
        <w:t>les dispositifs couverts par la licence d’abonnement à l’Assistant Windows</w:t>
      </w:r>
    </w:p>
    <w:p w:rsidR="005D4DAB" w:rsidRPr="008641E3" w:rsidRDefault="005D4DAB" w:rsidP="00572128">
      <w:pPr>
        <w:ind w:left="900"/>
        <w:rPr>
          <w:rFonts w:cs="Tahoma"/>
          <w:szCs w:val="18"/>
          <w:lang w:val="fr-FR"/>
        </w:rPr>
      </w:pPr>
    </w:p>
    <w:p w:rsidR="005D4DAB" w:rsidRPr="008641E3" w:rsidRDefault="005D4DAB" w:rsidP="0094640E">
      <w:pPr>
        <w:ind w:left="720"/>
        <w:rPr>
          <w:lang w:val="fr-FR"/>
        </w:rPr>
      </w:pPr>
      <w:r w:rsidRPr="008641E3">
        <w:rPr>
          <w:rFonts w:cs="Tahoma"/>
          <w:szCs w:val="18"/>
          <w:lang w:val="fr-FR"/>
        </w:rPr>
        <w:t xml:space="preserve">Le chargement de version test pour Windows Enterprise ne peut être activé que sur les dispositifs autorisés, avant expiration de la Software Assurance ou de la Licence d’Abonnement correspondante. </w:t>
      </w:r>
      <w:r w:rsidRPr="008641E3">
        <w:rPr>
          <w:lang w:val="fr-FR"/>
        </w:rPr>
        <w:t>Dans le cadre des programmes Éducation, le chargement de version test pour Windows Entreprise ne peut être activé que</w:t>
      </w:r>
      <w:r w:rsidR="0094640E">
        <w:rPr>
          <w:lang w:val="fr-FR"/>
        </w:rPr>
        <w:t> </w:t>
      </w:r>
      <w:r w:rsidRPr="008641E3">
        <w:rPr>
          <w:lang w:val="fr-FR"/>
        </w:rPr>
        <w:t>sur les dispositifs détenus par l’établissement signataire</w:t>
      </w:r>
      <w:r w:rsidRPr="008641E3">
        <w:rPr>
          <w:rFonts w:cs="Tahoma"/>
          <w:szCs w:val="18"/>
          <w:lang w:val="fr-FR"/>
        </w:rPr>
        <w:t>.</w:t>
      </w:r>
    </w:p>
    <w:p w:rsidR="005D4DAB" w:rsidRPr="008641E3" w:rsidRDefault="005D4DAB" w:rsidP="00572128">
      <w:pPr>
        <w:ind w:left="900"/>
        <w:rPr>
          <w:rFonts w:cs="Tahoma"/>
          <w:szCs w:val="18"/>
          <w:lang w:val="fr-FR"/>
        </w:rPr>
      </w:pPr>
    </w:p>
    <w:p w:rsidR="005D4DAB" w:rsidRPr="008641E3" w:rsidRDefault="009B2474" w:rsidP="009B2474">
      <w:pPr>
        <w:spacing w:after="60"/>
        <w:ind w:left="720"/>
        <w:rPr>
          <w:lang w:val="fr-FR"/>
        </w:rPr>
      </w:pPr>
      <w:r w:rsidRPr="008641E3">
        <w:rPr>
          <w:rFonts w:cs="Tahoma"/>
          <w:b/>
          <w:szCs w:val="18"/>
          <w:lang w:val="fr-FR"/>
        </w:rPr>
        <w:t>Licence de chargement de version test pour Windows Entreprise disponible à l’achat</w:t>
      </w:r>
    </w:p>
    <w:p w:rsidR="00697E59" w:rsidRPr="008641E3" w:rsidRDefault="005D4DAB" w:rsidP="00BD3A8D">
      <w:pPr>
        <w:ind w:left="720"/>
        <w:rPr>
          <w:lang w:val="fr-FR"/>
        </w:rPr>
      </w:pPr>
      <w:r w:rsidRPr="008641E3">
        <w:rPr>
          <w:rFonts w:cs="Tahoma"/>
          <w:szCs w:val="18"/>
          <w:lang w:val="fr-FR"/>
        </w:rPr>
        <w:t>Les clients peuvent acquérir des licences de chargement de version test pour Windows Enterprise</w:t>
      </w:r>
      <w:r w:rsidR="0050526C" w:rsidRPr="008641E3">
        <w:rPr>
          <w:rFonts w:cs="Tahoma"/>
          <w:szCs w:val="18"/>
          <w:lang w:val="fr-FR"/>
        </w:rPr>
        <w:t xml:space="preserve">. </w:t>
      </w:r>
      <w:r w:rsidRPr="008641E3">
        <w:rPr>
          <w:rFonts w:cs="Tahoma"/>
          <w:szCs w:val="18"/>
          <w:lang w:val="fr-FR"/>
        </w:rPr>
        <w:t>Chacune</w:t>
      </w:r>
      <w:r w:rsidR="00BD3A8D" w:rsidRPr="008641E3">
        <w:rPr>
          <w:rFonts w:cs="Tahoma"/>
          <w:szCs w:val="18"/>
          <w:lang w:val="fr-FR"/>
        </w:rPr>
        <w:t> </w:t>
      </w:r>
      <w:r w:rsidRPr="008641E3">
        <w:rPr>
          <w:rFonts w:cs="Tahoma"/>
          <w:szCs w:val="18"/>
          <w:lang w:val="fr-FR"/>
        </w:rPr>
        <w:t xml:space="preserve">d’entre elles ne doit être attribuée de manière définitive qu’à un seul dispositif. </w:t>
      </w:r>
      <w:r w:rsidRPr="008641E3">
        <w:rPr>
          <w:lang w:val="fr-FR"/>
        </w:rPr>
        <w:t>Dans le cadre des</w:t>
      </w:r>
      <w:r w:rsidR="00BD3A8D" w:rsidRPr="008641E3">
        <w:rPr>
          <w:lang w:val="fr-FR"/>
        </w:rPr>
        <w:t> </w:t>
      </w:r>
      <w:r w:rsidRPr="008641E3">
        <w:rPr>
          <w:lang w:val="fr-FR"/>
        </w:rPr>
        <w:t>programmes Éducation, le chargement de version test pour Windows Entreprise ne peut être activé que</w:t>
      </w:r>
      <w:r w:rsidR="00BD3A8D" w:rsidRPr="008641E3">
        <w:rPr>
          <w:lang w:val="fr-FR"/>
        </w:rPr>
        <w:t> </w:t>
      </w:r>
      <w:r w:rsidRPr="008641E3">
        <w:rPr>
          <w:lang w:val="fr-FR"/>
        </w:rPr>
        <w:t>sur les dispositifs détenus par l’établissement signataire</w:t>
      </w:r>
      <w:r w:rsidRPr="008641E3">
        <w:rPr>
          <w:rFonts w:cs="Tahoma"/>
          <w:szCs w:val="18"/>
          <w:lang w:val="fr-FR"/>
        </w:rPr>
        <w:t>.</w:t>
      </w:r>
      <w:bookmarkStart w:id="1140" w:name="_Toc336338285"/>
    </w:p>
    <w:p w:rsidR="00AF3B19" w:rsidRPr="008641E3" w:rsidRDefault="00AF3B19" w:rsidP="00B50A5B">
      <w:pPr>
        <w:spacing w:after="60"/>
        <w:rPr>
          <w:lang w:val="fr-FR"/>
        </w:rPr>
      </w:pPr>
    </w:p>
    <w:p w:rsidR="005C55EB" w:rsidRPr="008641E3" w:rsidRDefault="005C55EB" w:rsidP="00B50A5B">
      <w:pPr>
        <w:spacing w:after="60"/>
        <w:ind w:left="720"/>
        <w:rPr>
          <w:lang w:val="fr-FR"/>
        </w:rPr>
      </w:pPr>
      <w:r w:rsidRPr="008641E3">
        <w:rPr>
          <w:rFonts w:cs="Tahoma"/>
          <w:b/>
          <w:szCs w:val="18"/>
          <w:lang w:val="fr-FR"/>
        </w:rPr>
        <w:t>Chargement de version test pour Windows Embedded 8 Pro</w:t>
      </w:r>
    </w:p>
    <w:p w:rsidR="005C55EB" w:rsidRPr="008641E3" w:rsidRDefault="005C55EB" w:rsidP="00BD3A8D">
      <w:pPr>
        <w:ind w:left="720"/>
        <w:rPr>
          <w:lang w:val="fr-FR"/>
        </w:rPr>
      </w:pPr>
      <w:r w:rsidRPr="008641E3">
        <w:rPr>
          <w:rFonts w:cs="Tahoma"/>
          <w:szCs w:val="18"/>
          <w:lang w:val="fr-FR"/>
        </w:rPr>
        <w:t>Les clients qui achètent des dispositifs Windows Embedded 8 Pro auprès d’un fabricant d’ordinateurs (OEM)</w:t>
      </w:r>
      <w:r w:rsidR="00BD3A8D" w:rsidRPr="008641E3">
        <w:rPr>
          <w:rFonts w:cs="Tahoma"/>
          <w:szCs w:val="18"/>
          <w:lang w:val="fr-FR"/>
        </w:rPr>
        <w:t> </w:t>
      </w:r>
      <w:r w:rsidRPr="008641E3">
        <w:rPr>
          <w:rFonts w:cs="Tahoma"/>
          <w:szCs w:val="18"/>
          <w:lang w:val="fr-FR"/>
        </w:rPr>
        <w:t>peuvent acquérir des licences de chargement de version test pour Windows 8 Enterprise pour ces</w:t>
      </w:r>
      <w:r w:rsidR="00BD3A8D" w:rsidRPr="008641E3">
        <w:rPr>
          <w:rFonts w:cs="Tahoma"/>
          <w:szCs w:val="18"/>
          <w:lang w:val="fr-FR"/>
        </w:rPr>
        <w:t> </w:t>
      </w:r>
      <w:r w:rsidRPr="008641E3">
        <w:rPr>
          <w:rFonts w:cs="Tahoma"/>
          <w:szCs w:val="18"/>
          <w:lang w:val="fr-FR"/>
        </w:rPr>
        <w:t>dispositifs.</w:t>
      </w:r>
    </w:p>
    <w:p w:rsidR="005C55EB" w:rsidRPr="008641E3" w:rsidRDefault="005C55EB" w:rsidP="00AF3B19">
      <w:pPr>
        <w:rPr>
          <w:lang w:val="fr-FR"/>
        </w:rPr>
      </w:pPr>
    </w:p>
    <w:p w:rsidR="00AF3B19" w:rsidRPr="008641E3" w:rsidRDefault="00AF3B19" w:rsidP="00AF3B19">
      <w:pPr>
        <w:rPr>
          <w:lang w:val="fr-FR"/>
        </w:rPr>
      </w:pPr>
    </w:p>
    <w:p w:rsidR="00C646B3" w:rsidRPr="008641E3" w:rsidRDefault="004668D9" w:rsidP="00C646B3">
      <w:pPr>
        <w:pStyle w:val="Heading3"/>
        <w:rPr>
          <w:lang w:val="fr-FR"/>
        </w:rPr>
      </w:pPr>
      <w:bookmarkStart w:id="1141" w:name="_28_Windows®_7"/>
      <w:bookmarkStart w:id="1142" w:name="Sys_25WindowsPartnersLearning"/>
      <w:bookmarkStart w:id="1143" w:name="_Toc353472429"/>
      <w:bookmarkEnd w:id="1141"/>
      <w:r w:rsidRPr="008641E3">
        <w:rPr>
          <w:rFonts w:ascii="Tahoma" w:hAnsi="Tahoma"/>
          <w:caps/>
          <w:color w:val="F66400"/>
          <w:sz w:val="22"/>
          <w:vertAlign w:val="superscript"/>
          <w:lang w:val="fr-FR"/>
        </w:rPr>
        <w:t>28</w:t>
      </w:r>
      <w:r w:rsidRPr="008641E3">
        <w:rPr>
          <w:rFonts w:ascii="Tahoma" w:hAnsi="Tahoma"/>
          <w:color w:val="F66400"/>
          <w:sz w:val="22"/>
          <w:lang w:val="fr-FR"/>
        </w:rPr>
        <w:t xml:space="preserve"> Windows</w:t>
      </w:r>
      <w:r w:rsidRPr="008641E3">
        <w:rPr>
          <w:rFonts w:ascii="Tahoma" w:hAnsi="Tahoma"/>
          <w:color w:val="F66400"/>
          <w:sz w:val="22"/>
          <w:vertAlign w:val="superscript"/>
          <w:lang w:val="fr-FR"/>
        </w:rPr>
        <w:t>®</w:t>
      </w:r>
      <w:r w:rsidRPr="008641E3">
        <w:rPr>
          <w:rFonts w:ascii="Tahoma" w:hAnsi="Tahoma"/>
          <w:color w:val="F66400"/>
          <w:sz w:val="22"/>
          <w:lang w:val="fr-FR"/>
        </w:rPr>
        <w:t xml:space="preserve"> 7 Partners in Learning</w:t>
      </w:r>
      <w:bookmarkEnd w:id="1129"/>
      <w:bookmarkEnd w:id="1140"/>
      <w:bookmarkEnd w:id="1142"/>
      <w:bookmarkEnd w:id="1143"/>
    </w:p>
    <w:p w:rsidR="00C646B3" w:rsidRPr="008641E3" w:rsidRDefault="00C646B3" w:rsidP="00C646B3">
      <w:pPr>
        <w:rPr>
          <w:lang w:val="fr-FR"/>
        </w:rPr>
      </w:pPr>
    </w:p>
    <w:p w:rsidR="00C646B3" w:rsidRPr="008641E3" w:rsidRDefault="00C646B3" w:rsidP="00EE035D">
      <w:pPr>
        <w:ind w:left="720" w:right="-810"/>
        <w:rPr>
          <w:lang w:val="fr-FR"/>
        </w:rPr>
      </w:pPr>
      <w:r w:rsidRPr="008641E3">
        <w:rPr>
          <w:rFonts w:cs="Tahoma"/>
          <w:color w:val="000000"/>
          <w:szCs w:val="18"/>
          <w:lang w:val="fr-FR"/>
        </w:rPr>
        <w:t xml:space="preserve">Pour connaître les critères d’éligibilité à ce programme de licence et y participer, rendez-vous à l’adresse </w:t>
      </w:r>
      <w:hyperlink r:id="rId48" w:history="1">
        <w:r w:rsidRPr="008641E3">
          <w:rPr>
            <w:rStyle w:val="Hyperlink"/>
            <w:rFonts w:cs="Tahoma"/>
            <w:szCs w:val="18"/>
            <w:lang w:val="fr-FR"/>
          </w:rPr>
          <w:t>http://www.microsoft.com/education/pil/partnersinlearning.aspx</w:t>
        </w:r>
      </w:hyperlink>
    </w:p>
    <w:p w:rsidR="00435C70" w:rsidRPr="008641E3" w:rsidRDefault="00435C70" w:rsidP="00435C70">
      <w:pPr>
        <w:ind w:right="-810"/>
        <w:rPr>
          <w:lang w:val="fr-FR"/>
        </w:rPr>
      </w:pPr>
    </w:p>
    <w:p w:rsidR="00435C70" w:rsidRPr="008641E3" w:rsidRDefault="00435C70" w:rsidP="00435C70">
      <w:pPr>
        <w:ind w:right="-810"/>
        <w:rPr>
          <w:lang w:val="fr-FR"/>
        </w:rPr>
      </w:pPr>
    </w:p>
    <w:p w:rsidR="00B73A46" w:rsidRPr="008641E3" w:rsidRDefault="004668D9" w:rsidP="00B73A46">
      <w:pPr>
        <w:pStyle w:val="Heading3"/>
        <w:rPr>
          <w:lang w:val="fr-FR"/>
        </w:rPr>
      </w:pPr>
      <w:bookmarkStart w:id="1144" w:name="_29_Windows®_8"/>
      <w:bookmarkStart w:id="1145" w:name="_29_Mise_à"/>
      <w:bookmarkStart w:id="1146" w:name="_Toc336338286"/>
      <w:bookmarkStart w:id="1147" w:name="_Toc353472430"/>
      <w:bookmarkStart w:id="1148" w:name="Sys_27Win7ProUpgradeWinIntune"/>
      <w:bookmarkStart w:id="1149" w:name="Sys_26WinVistaBizUpgrade"/>
      <w:bookmarkStart w:id="1150" w:name="Sys_23Windows7ProUpgrade"/>
      <w:bookmarkStart w:id="1151" w:name="Sys_27WindowsVistaProUpgrade"/>
      <w:bookmarkEnd w:id="1144"/>
      <w:bookmarkEnd w:id="1145"/>
      <w:r w:rsidRPr="008641E3">
        <w:rPr>
          <w:rFonts w:ascii="Tahoma" w:hAnsi="Tahoma"/>
          <w:caps/>
          <w:color w:val="F66400"/>
          <w:sz w:val="22"/>
          <w:vertAlign w:val="superscript"/>
          <w:lang w:val="fr-FR"/>
        </w:rPr>
        <w:t>29</w:t>
      </w:r>
      <w:r w:rsidR="00BD3A8D" w:rsidRPr="008641E3">
        <w:rPr>
          <w:rFonts w:ascii="Tahoma" w:hAnsi="Tahoma"/>
          <w:caps/>
          <w:color w:val="F66400"/>
          <w:sz w:val="22"/>
          <w:lang w:val="fr-FR"/>
        </w:rPr>
        <w:t xml:space="preserve"> </w:t>
      </w:r>
      <w:r w:rsidRPr="008641E3">
        <w:rPr>
          <w:rFonts w:ascii="Tahoma" w:hAnsi="Tahoma"/>
          <w:color w:val="FF6D09"/>
          <w:sz w:val="22"/>
          <w:lang w:val="fr-FR"/>
        </w:rPr>
        <w:t>Mise à jour de Windows</w:t>
      </w:r>
      <w:r w:rsidRPr="008641E3">
        <w:rPr>
          <w:rFonts w:ascii="Tahoma" w:hAnsi="Tahoma"/>
          <w:color w:val="FF6D09"/>
          <w:sz w:val="22"/>
          <w:vertAlign w:val="superscript"/>
          <w:lang w:val="fr-FR"/>
        </w:rPr>
        <w:t>®</w:t>
      </w:r>
      <w:r w:rsidRPr="008641E3">
        <w:rPr>
          <w:rFonts w:ascii="Tahoma" w:hAnsi="Tahoma"/>
          <w:color w:val="FF6D09"/>
          <w:sz w:val="22"/>
          <w:lang w:val="fr-FR"/>
        </w:rPr>
        <w:t> 8 Pro et Windows Intune</w:t>
      </w:r>
      <w:bookmarkEnd w:id="1146"/>
      <w:r w:rsidRPr="008641E3">
        <w:rPr>
          <w:rFonts w:ascii="Tahoma" w:hAnsi="Tahoma"/>
          <w:color w:val="FF6D09"/>
          <w:sz w:val="22"/>
          <w:lang w:val="fr-FR"/>
        </w:rPr>
        <w:t xml:space="preserve"> (par Dispositif)</w:t>
      </w:r>
      <w:bookmarkEnd w:id="1147"/>
    </w:p>
    <w:bookmarkEnd w:id="1148"/>
    <w:p w:rsidR="003C65F4" w:rsidRPr="008641E3" w:rsidRDefault="003C65F4" w:rsidP="003C65F4">
      <w:pPr>
        <w:rPr>
          <w:lang w:val="fr-FR"/>
        </w:rPr>
      </w:pPr>
    </w:p>
    <w:p w:rsidR="00B73A46" w:rsidRPr="008641E3" w:rsidRDefault="00B73A46" w:rsidP="00435C70">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Mise à Jour de Windows 8 Pro</w:t>
      </w:r>
    </w:p>
    <w:p w:rsidR="00B73A46" w:rsidRPr="008641E3" w:rsidRDefault="00B73A46" w:rsidP="00435C70">
      <w:pPr>
        <w:ind w:left="720"/>
        <w:rPr>
          <w:lang w:val="fr-FR"/>
        </w:rPr>
      </w:pPr>
      <w:r w:rsidRPr="008641E3">
        <w:rPr>
          <w:rFonts w:cs="Tahoma"/>
          <w:szCs w:val="18"/>
          <w:u w:val="single"/>
          <w:lang w:val="fr-FR"/>
        </w:rPr>
        <w:t>Licence de mise à jour de système d’exploitation (OS)</w:t>
      </w:r>
    </w:p>
    <w:p w:rsidR="00B73A46" w:rsidRPr="008641E3" w:rsidRDefault="00B73A46" w:rsidP="00435C70">
      <w:pPr>
        <w:pStyle w:val="FootnoteBulletLevel1"/>
        <w:tabs>
          <w:tab w:val="clear" w:pos="900"/>
        </w:tabs>
        <w:adjustRightInd/>
        <w:spacing w:before="0" w:after="0"/>
        <w:ind w:left="720" w:hanging="7"/>
        <w:textAlignment w:val="auto"/>
        <w:rPr>
          <w:lang w:val="fr-FR"/>
        </w:rPr>
      </w:pPr>
      <w:r w:rsidRPr="008641E3">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chaque ordinateur sur lequel vous exécutez la Mise à Jour Windows 8 Pro doit posséder une licence lui permettant d’exécuter l’un des systèmes d’exploitation éligibles indiqués ci-dessous.</w:t>
      </w:r>
    </w:p>
    <w:p w:rsidR="00BD3A8D" w:rsidRPr="008641E3" w:rsidRDefault="00BD3A8D" w:rsidP="00435C70">
      <w:pPr>
        <w:ind w:left="720"/>
        <w:rPr>
          <w:lang w:val="fr-FR"/>
        </w:rPr>
      </w:pPr>
    </w:p>
    <w:p w:rsidR="00B24C9D" w:rsidRPr="008641E3" w:rsidRDefault="00B73A46" w:rsidP="009C2B6B">
      <w:pPr>
        <w:ind w:left="720"/>
        <w:rPr>
          <w:lang w:val="fr-FR"/>
        </w:rPr>
      </w:pPr>
      <w:r w:rsidRPr="008641E3">
        <w:rPr>
          <w:rFonts w:cs="Tahoma"/>
          <w:szCs w:val="18"/>
          <w:u w:val="single"/>
          <w:lang w:val="fr-FR"/>
        </w:rPr>
        <w:t>Règles relatives aux systèmes d’exploitation éligibles</w:t>
      </w:r>
    </w:p>
    <w:p w:rsidR="00B73A46" w:rsidRPr="008641E3" w:rsidRDefault="00B73A46" w:rsidP="00BD3A8D">
      <w:pPr>
        <w:numPr>
          <w:ilvl w:val="1"/>
          <w:numId w:val="102"/>
        </w:numPr>
        <w:spacing w:after="60"/>
        <w:ind w:left="1440"/>
        <w:rPr>
          <w:lang w:val="fr-FR"/>
        </w:rPr>
      </w:pPr>
      <w:r w:rsidRPr="008641E3">
        <w:rPr>
          <w:rFonts w:cs="Tahoma"/>
          <w:szCs w:val="18"/>
          <w:lang w:val="fr-FR"/>
        </w:rPr>
        <w:t>Le système d’exploitation éligible doit être installé sur le dispositif auquel la licence de Mise à</w:t>
      </w:r>
      <w:r w:rsidR="00BD3A8D" w:rsidRPr="008641E3">
        <w:rPr>
          <w:rFonts w:cs="Tahoma"/>
          <w:szCs w:val="18"/>
          <w:lang w:val="fr-FR"/>
        </w:rPr>
        <w:t> </w:t>
      </w:r>
      <w:r w:rsidRPr="008641E3">
        <w:rPr>
          <w:rFonts w:cs="Tahoma"/>
          <w:szCs w:val="18"/>
          <w:lang w:val="fr-FR"/>
        </w:rPr>
        <w:t>Jour</w:t>
      </w:r>
      <w:r w:rsidR="00BD3A8D" w:rsidRPr="008641E3">
        <w:rPr>
          <w:rFonts w:cs="Tahoma"/>
          <w:szCs w:val="18"/>
          <w:lang w:val="fr-FR"/>
        </w:rPr>
        <w:t> </w:t>
      </w:r>
      <w:r w:rsidRPr="008641E3">
        <w:rPr>
          <w:rFonts w:cs="Tahoma"/>
          <w:szCs w:val="18"/>
          <w:lang w:val="fr-FR"/>
        </w:rPr>
        <w:t>VL doit être attribuée.</w:t>
      </w:r>
    </w:p>
    <w:p w:rsidR="00827F06" w:rsidRPr="008641E3" w:rsidRDefault="00827F06" w:rsidP="00B24C9D">
      <w:pPr>
        <w:numPr>
          <w:ilvl w:val="2"/>
          <w:numId w:val="103"/>
        </w:numPr>
        <w:spacing w:after="60"/>
        <w:ind w:left="1980"/>
        <w:rPr>
          <w:lang w:val="fr-FR"/>
        </w:rPr>
      </w:pPr>
      <w:r w:rsidRPr="008641E3">
        <w:rPr>
          <w:color w:val="000000"/>
          <w:lang w:val="fr-FR"/>
        </w:rPr>
        <w:t>Apple Macintosh ne constitue un système d’exploitation éligible que s’il est installé par le fabricant autorisé avant la vente initiale de l’ordinateur.</w:t>
      </w:r>
    </w:p>
    <w:p w:rsidR="00B73A46" w:rsidRPr="008641E3" w:rsidRDefault="00B73A46" w:rsidP="00B24C9D">
      <w:pPr>
        <w:numPr>
          <w:ilvl w:val="1"/>
          <w:numId w:val="104"/>
        </w:numPr>
        <w:spacing w:after="60"/>
        <w:ind w:left="1440"/>
        <w:rPr>
          <w:lang w:val="fr-FR"/>
        </w:rPr>
      </w:pPr>
      <w:r w:rsidRPr="008641E3">
        <w:rPr>
          <w:rFonts w:cs="Tahoma"/>
          <w:szCs w:val="18"/>
          <w:lang w:val="fr-FR"/>
        </w:rPr>
        <w:t xml:space="preserve">Sous réserve des stipulations ci-dessous, les clients doivent supprimer le Système d’Exploitation éligible du dispositif pour déployer la licence de Mise à Jour VL. </w:t>
      </w:r>
    </w:p>
    <w:p w:rsidR="00B31BB3" w:rsidRPr="008641E3" w:rsidRDefault="00B73A46" w:rsidP="00B24C9D">
      <w:pPr>
        <w:numPr>
          <w:ilvl w:val="1"/>
          <w:numId w:val="104"/>
        </w:numPr>
        <w:spacing w:after="60"/>
        <w:ind w:left="1440"/>
        <w:rPr>
          <w:lang w:val="fr-FR"/>
        </w:rPr>
      </w:pPr>
      <w:r w:rsidRPr="008641E3">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rsidR="00B73A46" w:rsidRPr="008641E3" w:rsidRDefault="00B73A46" w:rsidP="0094640E">
      <w:pPr>
        <w:numPr>
          <w:ilvl w:val="1"/>
          <w:numId w:val="104"/>
        </w:numPr>
        <w:spacing w:after="60"/>
        <w:ind w:left="1440"/>
        <w:rPr>
          <w:lang w:val="fr-FR"/>
        </w:rPr>
      </w:pPr>
      <w:r w:rsidRPr="008641E3">
        <w:rPr>
          <w:rFonts w:cs="Tahoma"/>
          <w:szCs w:val="18"/>
          <w:lang w:val="fr-FR"/>
        </w:rPr>
        <w:t>Les clients qui disposent d’une Software Assurance active n’ont pas à désinstaller le système d’exploitation éligible et peuvent installer et exécuter le système d’exploitation éligible et Windows</w:t>
      </w:r>
      <w:r w:rsidR="0094640E">
        <w:rPr>
          <w:rFonts w:cs="Tahoma"/>
          <w:szCs w:val="18"/>
          <w:lang w:val="fr-FR"/>
        </w:rPr>
        <w:t> </w:t>
      </w:r>
      <w:r w:rsidRPr="008641E3">
        <w:rPr>
          <w:rFonts w:cs="Tahoma"/>
          <w:szCs w:val="18"/>
          <w:lang w:val="fr-FR"/>
        </w:rPr>
        <w:t xml:space="preserve">8 en même temps. </w:t>
      </w:r>
    </w:p>
    <w:p w:rsidR="00290BBF" w:rsidRPr="008641E3" w:rsidRDefault="00290BBF" w:rsidP="00B73A46">
      <w:pPr>
        <w:pStyle w:val="EndnoteText"/>
        <w:rPr>
          <w:lang w:val="fr-FR"/>
        </w:rPr>
      </w:pPr>
    </w:p>
    <w:p w:rsidR="002512D3" w:rsidRPr="008641E3" w:rsidRDefault="002512D3">
      <w:pPr>
        <w:rPr>
          <w:lang w:val="fr-FR"/>
        </w:rPr>
      </w:pPr>
    </w:p>
    <w:p w:rsidR="00B73A46" w:rsidRPr="008641E3" w:rsidRDefault="00B73A46" w:rsidP="002A6416">
      <w:pPr>
        <w:pStyle w:val="EndnoteText"/>
        <w:ind w:left="770"/>
        <w:rPr>
          <w:lang w:val="fr-FR"/>
        </w:rPr>
      </w:pPr>
      <w:r w:rsidRPr="008641E3">
        <w:rPr>
          <w:rFonts w:ascii="Tahoma" w:hAnsi="Tahoma" w:cs="Tahoma"/>
          <w:sz w:val="18"/>
          <w:szCs w:val="18"/>
          <w:lang w:val="fr-FR"/>
        </w:rPr>
        <w:t>Les systèmes d’exploitation éligibles par type de Programme sont les suivants :</w:t>
      </w:r>
    </w:p>
    <w:p w:rsidR="00B73A46" w:rsidRPr="008641E3" w:rsidRDefault="00B73A46" w:rsidP="00B73A46">
      <w:pPr>
        <w:pStyle w:val="EndnoteText"/>
        <w:rPr>
          <w:lang w:val="fr-FR"/>
        </w:rPr>
      </w:pPr>
    </w:p>
    <w:tbl>
      <w:tblPr>
        <w:tblW w:w="8501" w:type="dxa"/>
        <w:tblInd w:w="878" w:type="dxa"/>
        <w:tblLayout w:type="fixed"/>
        <w:tblCellMar>
          <w:left w:w="0" w:type="dxa"/>
          <w:right w:w="0" w:type="dxa"/>
        </w:tblCellMar>
        <w:tblLook w:val="04A0" w:firstRow="1" w:lastRow="0" w:firstColumn="1" w:lastColumn="0" w:noHBand="0" w:noVBand="1"/>
      </w:tblPr>
      <w:tblGrid>
        <w:gridCol w:w="2786"/>
        <w:gridCol w:w="1251"/>
        <w:gridCol w:w="972"/>
        <w:gridCol w:w="1107"/>
        <w:gridCol w:w="1107"/>
        <w:gridCol w:w="1278"/>
      </w:tblGrid>
      <w:tr w:rsidR="00080036" w:rsidRPr="008641E3" w:rsidTr="00080036">
        <w:trPr>
          <w:trHeight w:val="900"/>
          <w:tblHeader/>
        </w:trPr>
        <w:tc>
          <w:tcPr>
            <w:tcW w:w="2786"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8641E3" w:rsidRDefault="009B3FA2" w:rsidP="00026546">
            <w:pPr>
              <w:jc w:val="center"/>
              <w:rPr>
                <w:rFonts w:eastAsia="Calibri" w:cs="Tahoma"/>
                <w:b/>
                <w:bCs/>
                <w:szCs w:val="18"/>
                <w:lang w:val="fr-FR"/>
              </w:rPr>
            </w:pPr>
            <w:r w:rsidRPr="008641E3">
              <w:rPr>
                <w:rFonts w:cs="Tahoma"/>
                <w:b/>
                <w:bCs/>
                <w:szCs w:val="18"/>
                <w:lang w:val="fr-FR"/>
              </w:rPr>
              <w:t>Systèmes d’exploitation éligibles</w:t>
            </w:r>
          </w:p>
        </w:tc>
        <w:tc>
          <w:tcPr>
            <w:tcW w:w="125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080036">
            <w:pPr>
              <w:jc w:val="center"/>
              <w:rPr>
                <w:rFonts w:eastAsia="Calibri" w:cs="Tahoma"/>
                <w:b/>
                <w:bCs/>
                <w:sz w:val="16"/>
                <w:szCs w:val="18"/>
                <w:lang w:val="fr-FR"/>
              </w:rPr>
            </w:pPr>
            <w:r w:rsidRPr="008641E3">
              <w:rPr>
                <w:rFonts w:cs="Tahoma"/>
                <w:b/>
                <w:bCs/>
                <w:sz w:val="16"/>
                <w:szCs w:val="18"/>
                <w:lang w:val="fr-FR"/>
              </w:rPr>
              <w:t>Nouveau CE</w:t>
            </w:r>
            <w:r w:rsidR="00080036" w:rsidRPr="008641E3">
              <w:rPr>
                <w:rFonts w:cs="Tahoma"/>
                <w:b/>
                <w:bCs/>
                <w:sz w:val="16"/>
                <w:szCs w:val="18"/>
                <w:lang w:val="fr-FR"/>
              </w:rPr>
              <w:t> </w:t>
            </w:r>
            <w:r w:rsidRPr="008641E3">
              <w:rPr>
                <w:rFonts w:cs="Tahoma"/>
                <w:b/>
                <w:bCs/>
                <w:sz w:val="16"/>
                <w:szCs w:val="18"/>
                <w:lang w:val="fr-FR"/>
              </w:rPr>
              <w:t>/</w:t>
            </w:r>
            <w:r w:rsidR="00080036" w:rsidRPr="008641E3">
              <w:rPr>
                <w:rFonts w:cs="Tahoma"/>
                <w:b/>
                <w:bCs/>
                <w:sz w:val="16"/>
                <w:szCs w:val="18"/>
                <w:lang w:val="fr-FR"/>
              </w:rPr>
              <w:t xml:space="preserve"> </w:t>
            </w:r>
            <w:r w:rsidRPr="008641E3">
              <w:rPr>
                <w:rFonts w:cs="Tahoma"/>
                <w:b/>
                <w:bCs/>
                <w:sz w:val="16"/>
                <w:szCs w:val="18"/>
                <w:lang w:val="fr-FR"/>
              </w:rPr>
              <w:t>OV-CW</w:t>
            </w:r>
          </w:p>
        </w:tc>
        <w:tc>
          <w:tcPr>
            <w:tcW w:w="97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9B3FA2">
            <w:pPr>
              <w:jc w:val="center"/>
              <w:rPr>
                <w:rFonts w:eastAsia="Calibri" w:cs="Tahoma"/>
                <w:b/>
                <w:bCs/>
                <w:sz w:val="16"/>
                <w:szCs w:val="18"/>
                <w:lang w:val="fr-FR"/>
              </w:rPr>
            </w:pPr>
            <w:r w:rsidRPr="008641E3">
              <w:rPr>
                <w:rFonts w:cs="Tahoma"/>
                <w:b/>
                <w:bCs/>
                <w:sz w:val="16"/>
                <w:szCs w:val="18"/>
                <w:lang w:val="fr-FR"/>
              </w:rPr>
              <w:t>CE</w:t>
            </w:r>
            <w:r w:rsidR="00080036" w:rsidRPr="008641E3">
              <w:rPr>
                <w:rFonts w:cs="Tahoma"/>
                <w:b/>
                <w:bCs/>
                <w:sz w:val="16"/>
                <w:szCs w:val="18"/>
                <w:lang w:val="fr-FR"/>
              </w:rPr>
              <w:t xml:space="preserve"> </w:t>
            </w:r>
            <w:r w:rsidRPr="008641E3">
              <w:rPr>
                <w:rFonts w:cs="Tahoma"/>
                <w:b/>
                <w:bCs/>
                <w:sz w:val="16"/>
                <w:szCs w:val="18"/>
                <w:lang w:val="fr-FR"/>
              </w:rPr>
              <w:t>/</w:t>
            </w:r>
            <w:r w:rsidR="00080036" w:rsidRPr="008641E3">
              <w:rPr>
                <w:rFonts w:cs="Tahoma"/>
                <w:b/>
                <w:bCs/>
                <w:sz w:val="16"/>
                <w:szCs w:val="18"/>
                <w:lang w:val="fr-FR"/>
              </w:rPr>
              <w:t xml:space="preserve"> </w:t>
            </w:r>
            <w:r w:rsidRPr="008641E3">
              <w:rPr>
                <w:rFonts w:cs="Tahoma"/>
                <w:b/>
                <w:bCs/>
                <w:sz w:val="16"/>
                <w:szCs w:val="18"/>
                <w:lang w:val="fr-FR"/>
              </w:rPr>
              <w:t>OV-CW existant</w:t>
            </w:r>
          </w:p>
        </w:tc>
        <w:tc>
          <w:tcPr>
            <w:tcW w:w="110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9B3FA2">
            <w:pPr>
              <w:jc w:val="center"/>
              <w:rPr>
                <w:rFonts w:eastAsia="Calibri" w:cs="Tahoma"/>
                <w:b/>
                <w:bCs/>
                <w:sz w:val="16"/>
                <w:szCs w:val="18"/>
                <w:lang w:val="fr-FR"/>
              </w:rPr>
            </w:pPr>
            <w:r w:rsidRPr="008641E3">
              <w:rPr>
                <w:rFonts w:cs="Tahoma"/>
                <w:b/>
                <w:bCs/>
                <w:sz w:val="16"/>
                <w:szCs w:val="18"/>
                <w:lang w:val="fr-FR"/>
              </w:rPr>
              <w:t>Select (tous sauf Academic)</w:t>
            </w:r>
          </w:p>
        </w:tc>
        <w:tc>
          <w:tcPr>
            <w:tcW w:w="110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C7ED0" w:rsidRDefault="00B73A46" w:rsidP="007567BF">
            <w:pPr>
              <w:jc w:val="center"/>
              <w:rPr>
                <w:rFonts w:eastAsia="Calibri" w:cs="Tahoma"/>
                <w:b/>
                <w:bCs/>
                <w:sz w:val="16"/>
                <w:szCs w:val="18"/>
              </w:rPr>
            </w:pPr>
            <w:r w:rsidRPr="006C7ED0">
              <w:rPr>
                <w:rFonts w:cs="Tahoma"/>
                <w:b/>
                <w:bCs/>
                <w:sz w:val="16"/>
                <w:szCs w:val="18"/>
              </w:rPr>
              <w:t>Open (tous</w:t>
            </w:r>
            <w:r w:rsidR="007567BF" w:rsidRPr="006C7ED0">
              <w:rPr>
                <w:rFonts w:cs="Tahoma"/>
                <w:b/>
                <w:bCs/>
                <w:sz w:val="16"/>
                <w:szCs w:val="18"/>
              </w:rPr>
              <w:t> </w:t>
            </w:r>
            <w:r w:rsidRPr="006C7ED0">
              <w:rPr>
                <w:rFonts w:cs="Tahoma"/>
                <w:b/>
                <w:bCs/>
                <w:sz w:val="16"/>
                <w:szCs w:val="18"/>
              </w:rPr>
              <w:t>sauf Academic, Charity et OV-CW)</w:t>
            </w:r>
          </w:p>
        </w:tc>
        <w:tc>
          <w:tcPr>
            <w:tcW w:w="127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080036">
            <w:pPr>
              <w:jc w:val="center"/>
              <w:rPr>
                <w:rFonts w:eastAsia="Calibri" w:cs="Tahoma"/>
                <w:b/>
                <w:bCs/>
                <w:sz w:val="16"/>
                <w:szCs w:val="18"/>
                <w:lang w:val="fr-FR"/>
              </w:rPr>
            </w:pPr>
            <w:r w:rsidRPr="008641E3">
              <w:rPr>
                <w:rFonts w:cs="Tahoma"/>
                <w:b/>
                <w:bCs/>
                <w:sz w:val="16"/>
                <w:szCs w:val="18"/>
                <w:lang w:val="fr-FR"/>
              </w:rPr>
              <w:t>Academic et</w:t>
            </w:r>
            <w:r w:rsidR="00080036" w:rsidRPr="008641E3">
              <w:rPr>
                <w:rFonts w:cs="Tahoma"/>
                <w:b/>
                <w:bCs/>
                <w:sz w:val="16"/>
                <w:szCs w:val="18"/>
                <w:lang w:val="fr-FR"/>
              </w:rPr>
              <w:t> </w:t>
            </w:r>
            <w:r w:rsidRPr="008641E3">
              <w:rPr>
                <w:rFonts w:cs="Tahoma"/>
                <w:b/>
                <w:bCs/>
                <w:sz w:val="16"/>
                <w:szCs w:val="18"/>
                <w:lang w:val="fr-FR"/>
              </w:rPr>
              <w:t>Charity</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391C3F">
            <w:pPr>
              <w:spacing w:after="10"/>
              <w:rPr>
                <w:rFonts w:cs="Tahoma"/>
                <w:b/>
                <w:bCs/>
                <w:szCs w:val="18"/>
                <w:lang w:val="fr-FR"/>
              </w:rPr>
            </w:pPr>
            <w:r w:rsidRPr="008641E3">
              <w:rPr>
                <w:rFonts w:cs="Tahoma"/>
                <w:b/>
                <w:bCs/>
                <w:szCs w:val="18"/>
                <w:lang w:val="fr-FR"/>
              </w:rPr>
              <w:t>Windows 8 (32 ou 64 bits)</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391C3F">
            <w:pPr>
              <w:spacing w:after="10"/>
              <w:ind w:left="522"/>
              <w:rPr>
                <w:rFonts w:cs="Tahoma"/>
                <w:b/>
                <w:bCs/>
                <w:szCs w:val="18"/>
                <w:lang w:val="fr-FR"/>
              </w:rPr>
            </w:pPr>
            <w:r w:rsidRPr="008641E3">
              <w:rPr>
                <w:rFonts w:cs="Tahoma"/>
                <w:szCs w:val="18"/>
                <w:lang w:val="fr-FR"/>
              </w:rPr>
              <w:t>Entreprise (N, 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335B9" w:rsidP="00713A6C">
            <w:pPr>
              <w:jc w:val="center"/>
              <w:rPr>
                <w:rFonts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391C3F">
            <w:pPr>
              <w:spacing w:after="10"/>
              <w:ind w:left="522"/>
              <w:rPr>
                <w:rFonts w:cs="Tahoma"/>
                <w:b/>
                <w:bCs/>
                <w:szCs w:val="18"/>
                <w:lang w:val="fr-FR"/>
              </w:rPr>
            </w:pPr>
            <w:r w:rsidRPr="008641E3">
              <w:rPr>
                <w:rFonts w:cs="Tahoma"/>
                <w:szCs w:val="18"/>
                <w:lang w:val="fr-FR"/>
              </w:rPr>
              <w:t>Pro (N, 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335B9" w:rsidP="00713A6C">
            <w:pPr>
              <w:jc w:val="center"/>
              <w:rPr>
                <w:rFonts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391C3F">
            <w:pPr>
              <w:spacing w:after="10"/>
              <w:ind w:left="522"/>
              <w:rPr>
                <w:rFonts w:cs="Tahoma"/>
                <w:b/>
                <w:bCs/>
                <w:szCs w:val="18"/>
                <w:lang w:val="fr-FR"/>
              </w:rPr>
            </w:pPr>
            <w:r w:rsidRPr="008641E3">
              <w:rPr>
                <w:rFonts w:cs="Tahoma"/>
                <w:szCs w:val="18"/>
                <w:lang w:val="fr-FR"/>
              </w:rPr>
              <w:t>Windows 8</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8643A3" w:rsidP="00713A6C">
            <w:pPr>
              <w:jc w:val="center"/>
              <w:rPr>
                <w:rFonts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8641E3" w:rsidRDefault="006C2A69" w:rsidP="00713A6C">
            <w:pPr>
              <w:jc w:val="center"/>
              <w:rPr>
                <w:rFonts w:cs="Tahoma"/>
                <w:szCs w:val="18"/>
                <w:lang w:val="fr-FR"/>
              </w:rPr>
            </w:pPr>
            <w:r w:rsidRPr="008641E3">
              <w:rPr>
                <w:rFonts w:cs="Tahoma"/>
                <w:szCs w:val="18"/>
                <w:lang w:val="fr-FR"/>
              </w:rPr>
              <w:t>X</w:t>
            </w:r>
          </w:p>
        </w:tc>
      </w:tr>
      <w:tr w:rsidR="00080036" w:rsidRPr="008641E3" w:rsidTr="00080036">
        <w:trPr>
          <w:trHeight w:val="448"/>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8641E3" w:rsidRDefault="00EF7CDD" w:rsidP="00391C3F">
            <w:pPr>
              <w:spacing w:after="10"/>
              <w:ind w:left="522"/>
              <w:rPr>
                <w:rFonts w:cs="Tahoma"/>
                <w:szCs w:val="18"/>
                <w:lang w:val="fr-FR"/>
              </w:rPr>
            </w:pPr>
            <w:r w:rsidRPr="008641E3">
              <w:rPr>
                <w:rFonts w:cs="Tahoma"/>
                <w:szCs w:val="18"/>
                <w:lang w:val="fr-FR"/>
              </w:rPr>
              <w:t>Version unilingue de Windows 8</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41E3" w:rsidRDefault="00EF7CDD" w:rsidP="00713A6C">
            <w:pPr>
              <w:jc w:val="center"/>
              <w:rPr>
                <w:rFonts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41E3" w:rsidRDefault="00EF7CDD" w:rsidP="00713A6C">
            <w:pPr>
              <w:jc w:val="center"/>
              <w:rPr>
                <w:rFonts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41E3" w:rsidRDefault="00EF7CDD" w:rsidP="00713A6C">
            <w:pPr>
              <w:jc w:val="center"/>
              <w:rPr>
                <w:rFonts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41E3" w:rsidRDefault="00EF7CDD" w:rsidP="00713A6C">
            <w:pPr>
              <w:jc w:val="center"/>
              <w:rPr>
                <w:rFonts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8641E3" w:rsidRDefault="00EF7CDD" w:rsidP="00713A6C">
            <w:pPr>
              <w:jc w:val="center"/>
              <w:rPr>
                <w:rFonts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rPr>
                <w:rFonts w:eastAsia="Calibri" w:cs="Tahoma"/>
                <w:b/>
                <w:bCs/>
                <w:szCs w:val="18"/>
                <w:lang w:val="fr-FR"/>
              </w:rPr>
            </w:pPr>
            <w:r w:rsidRPr="008641E3">
              <w:rPr>
                <w:rFonts w:cs="Tahoma"/>
                <w:b/>
                <w:bCs/>
                <w:szCs w:val="18"/>
                <w:lang w:val="fr-FR"/>
              </w:rPr>
              <w:t>Windows 7 (32 ou 64 bits)</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firstLine="540"/>
              <w:rPr>
                <w:rFonts w:eastAsia="Calibri" w:cs="Tahoma"/>
                <w:szCs w:val="18"/>
                <w:lang w:val="fr-FR"/>
              </w:rPr>
            </w:pPr>
            <w:r w:rsidRPr="008641E3">
              <w:rPr>
                <w:rFonts w:cs="Tahoma"/>
                <w:szCs w:val="18"/>
                <w:lang w:val="fr-FR"/>
              </w:rPr>
              <w:t>Entreprise (N, 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left="522" w:firstLine="18"/>
              <w:rPr>
                <w:rFonts w:eastAsia="Calibri" w:cs="Tahoma"/>
                <w:szCs w:val="18"/>
                <w:lang w:val="fr-FR"/>
              </w:rPr>
            </w:pPr>
            <w:r w:rsidRPr="008641E3">
              <w:rPr>
                <w:rFonts w:cs="Tahoma"/>
                <w:szCs w:val="18"/>
                <w:lang w:val="fr-FR"/>
              </w:rPr>
              <w:t>Professionnel (sans disque dur N, 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firstLine="540"/>
              <w:rPr>
                <w:rFonts w:eastAsia="Calibri" w:cs="Tahoma"/>
                <w:szCs w:val="18"/>
                <w:lang w:val="fr-FR"/>
              </w:rPr>
            </w:pPr>
            <w:r w:rsidRPr="008641E3">
              <w:rPr>
                <w:rFonts w:cs="Tahoma"/>
                <w:szCs w:val="18"/>
                <w:lang w:val="fr-FR"/>
              </w:rPr>
              <w:t>Édition Intégrale</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2104AD"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2104AD">
            <w:pPr>
              <w:spacing w:after="10"/>
              <w:ind w:left="545" w:hanging="5"/>
              <w:rPr>
                <w:rFonts w:eastAsia="Calibri" w:cs="Tahoma"/>
                <w:szCs w:val="18"/>
                <w:lang w:val="fr-FR"/>
              </w:rPr>
            </w:pPr>
            <w:r w:rsidRPr="008641E3">
              <w:rPr>
                <w:rFonts w:cs="Tahoma"/>
                <w:szCs w:val="18"/>
                <w:lang w:val="fr-FR"/>
              </w:rPr>
              <w:t>Édition Familiale Premium</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2104AD"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2104AD">
            <w:pPr>
              <w:spacing w:after="10"/>
              <w:ind w:left="545" w:hanging="5"/>
              <w:rPr>
                <w:rFonts w:eastAsia="Calibri" w:cs="Tahoma"/>
                <w:szCs w:val="18"/>
                <w:lang w:val="fr-FR"/>
              </w:rPr>
            </w:pPr>
            <w:r w:rsidRPr="008641E3">
              <w:rPr>
                <w:rFonts w:cs="Tahoma"/>
                <w:szCs w:val="18"/>
                <w:lang w:val="fr-FR"/>
              </w:rPr>
              <w:t>Édition Familiale Basique</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2104AD"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2104AD">
            <w:pPr>
              <w:spacing w:after="10"/>
              <w:ind w:left="554"/>
              <w:rPr>
                <w:rFonts w:eastAsia="Calibri" w:cs="Tahoma"/>
                <w:szCs w:val="18"/>
                <w:lang w:val="fr-FR"/>
              </w:rPr>
            </w:pPr>
            <w:r w:rsidRPr="008641E3">
              <w:rPr>
                <w:rFonts w:cs="Tahoma"/>
                <w:szCs w:val="18"/>
                <w:lang w:val="fr-FR"/>
              </w:rPr>
              <w:t>Édition Starter</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C15F05"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15F05" w:rsidRDefault="00B73A46" w:rsidP="00391C3F">
            <w:pPr>
              <w:spacing w:after="10"/>
              <w:rPr>
                <w:rFonts w:eastAsia="Calibri" w:cs="Tahoma"/>
                <w:b/>
                <w:bCs/>
                <w:szCs w:val="18"/>
                <w:lang w:val="pt-BR"/>
              </w:rPr>
            </w:pPr>
            <w:r w:rsidRPr="00C15F05">
              <w:rPr>
                <w:rFonts w:cs="Tahoma"/>
                <w:b/>
                <w:bCs/>
                <w:szCs w:val="18"/>
                <w:lang w:val="pt-BR"/>
              </w:rPr>
              <w:t xml:space="preserve">Windows Vista </w:t>
            </w:r>
            <w:r w:rsidR="001B71B2" w:rsidRPr="00C15F05">
              <w:rPr>
                <w:rFonts w:cs="Tahoma"/>
                <w:b/>
                <w:bCs/>
                <w:szCs w:val="18"/>
                <w:lang w:val="pt-BR"/>
              </w:rPr>
              <w:br/>
            </w:r>
            <w:r w:rsidRPr="00C15F05">
              <w:rPr>
                <w:rFonts w:cs="Tahoma"/>
                <w:b/>
                <w:bCs/>
                <w:szCs w:val="18"/>
                <w:lang w:val="pt-BR"/>
              </w:rPr>
              <w:t>(32 bits ou</w:t>
            </w:r>
            <w:r w:rsidR="00080036" w:rsidRPr="00C15F05">
              <w:rPr>
                <w:rFonts w:cs="Tahoma"/>
                <w:b/>
                <w:bCs/>
                <w:szCs w:val="18"/>
                <w:lang w:val="pt-BR"/>
              </w:rPr>
              <w:t> </w:t>
            </w:r>
            <w:r w:rsidRPr="00C15F05">
              <w:rPr>
                <w:rFonts w:cs="Tahoma"/>
                <w:b/>
                <w:bCs/>
                <w:szCs w:val="18"/>
                <w:lang w:val="pt-BR"/>
              </w:rPr>
              <w:t>64 bits)</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15F05" w:rsidRDefault="00B73A46" w:rsidP="00713A6C">
            <w:pPr>
              <w:jc w:val="center"/>
              <w:rPr>
                <w:rFonts w:eastAsia="Calibri" w:cs="Tahoma"/>
                <w:szCs w:val="18"/>
                <w:lang w:val="pt-B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15F05" w:rsidRDefault="00B73A46" w:rsidP="00713A6C">
            <w:pPr>
              <w:jc w:val="center"/>
              <w:rPr>
                <w:rFonts w:eastAsia="Calibri" w:cs="Tahoma"/>
                <w:szCs w:val="18"/>
                <w:lang w:val="pt-B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15F05" w:rsidRDefault="00B73A46" w:rsidP="00713A6C">
            <w:pPr>
              <w:jc w:val="center"/>
              <w:rPr>
                <w:rFonts w:eastAsia="Calibri" w:cs="Tahoma"/>
                <w:szCs w:val="18"/>
                <w:lang w:val="pt-B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15F05" w:rsidRDefault="00B73A46" w:rsidP="00713A6C">
            <w:pPr>
              <w:jc w:val="center"/>
              <w:rPr>
                <w:rFonts w:eastAsia="Calibri" w:cs="Tahoma"/>
                <w:szCs w:val="18"/>
                <w:lang w:val="pt-B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15F05" w:rsidRDefault="00B73A46" w:rsidP="00713A6C">
            <w:pPr>
              <w:jc w:val="center"/>
              <w:rPr>
                <w:rFonts w:eastAsia="Calibri" w:cs="Tahoma"/>
                <w:szCs w:val="18"/>
                <w:lang w:val="pt-BR"/>
              </w:rPr>
            </w:pP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firstLine="540"/>
              <w:rPr>
                <w:rFonts w:eastAsia="Calibri" w:cs="Tahoma"/>
                <w:szCs w:val="18"/>
                <w:lang w:val="fr-FR"/>
              </w:rPr>
            </w:pPr>
            <w:r w:rsidRPr="008641E3">
              <w:rPr>
                <w:rFonts w:cs="Tahoma"/>
                <w:szCs w:val="18"/>
                <w:lang w:val="fr-FR"/>
              </w:rPr>
              <w:t>Entreprise (N, 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2104AD">
            <w:pPr>
              <w:spacing w:after="10"/>
              <w:ind w:left="545" w:hanging="5"/>
              <w:rPr>
                <w:rFonts w:eastAsia="Calibri" w:cs="Tahoma"/>
                <w:szCs w:val="18"/>
                <w:lang w:val="fr-FR"/>
              </w:rPr>
            </w:pPr>
            <w:r w:rsidRPr="008641E3">
              <w:rPr>
                <w:rFonts w:cs="Tahoma"/>
                <w:szCs w:val="18"/>
                <w:lang w:val="fr-FR"/>
              </w:rPr>
              <w:t>Professionnel (Blade</w:t>
            </w:r>
            <w:r w:rsidR="001B71B2" w:rsidRPr="008641E3">
              <w:rPr>
                <w:rFonts w:cs="Tahoma"/>
                <w:szCs w:val="18"/>
                <w:lang w:val="fr-FR"/>
              </w:rPr>
              <w:t> </w:t>
            </w:r>
            <w:r w:rsidRPr="008641E3">
              <w:rPr>
                <w:rFonts w:cs="Tahoma"/>
                <w:szCs w:val="18"/>
                <w:lang w:val="fr-FR"/>
              </w:rPr>
              <w:t>N,</w:t>
            </w:r>
            <w:r w:rsidR="001B71B2" w:rsidRPr="008641E3">
              <w:rPr>
                <w:rFonts w:cs="Tahoma"/>
                <w:szCs w:val="18"/>
                <w:lang w:val="fr-FR"/>
              </w:rPr>
              <w:t> </w:t>
            </w:r>
            <w:r w:rsidRPr="008641E3">
              <w:rPr>
                <w:rFonts w:cs="Tahoma"/>
                <w:szCs w:val="18"/>
                <w:lang w:val="fr-FR"/>
              </w:rPr>
              <w:t>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firstLine="540"/>
              <w:rPr>
                <w:rFonts w:eastAsia="Calibri" w:cs="Tahoma"/>
                <w:szCs w:val="18"/>
                <w:lang w:val="fr-FR"/>
              </w:rPr>
            </w:pPr>
            <w:r w:rsidRPr="008641E3">
              <w:rPr>
                <w:rFonts w:cs="Tahoma"/>
                <w:szCs w:val="18"/>
                <w:lang w:val="fr-FR"/>
              </w:rPr>
              <w:t>Édition Intégrale</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2104AD">
            <w:pPr>
              <w:spacing w:after="10"/>
              <w:ind w:left="545" w:hanging="5"/>
              <w:rPr>
                <w:rFonts w:eastAsia="Calibri" w:cs="Tahoma"/>
                <w:szCs w:val="18"/>
                <w:lang w:val="fr-FR"/>
              </w:rPr>
            </w:pPr>
            <w:r w:rsidRPr="008641E3">
              <w:rPr>
                <w:rFonts w:cs="Tahoma"/>
                <w:szCs w:val="18"/>
                <w:lang w:val="fr-FR"/>
              </w:rPr>
              <w:t>Édition Familiale Premium</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firstLine="540"/>
              <w:rPr>
                <w:rFonts w:eastAsia="Calibri" w:cs="Tahoma"/>
                <w:szCs w:val="18"/>
                <w:lang w:val="fr-FR"/>
              </w:rPr>
            </w:pPr>
            <w:r w:rsidRPr="008641E3">
              <w:rPr>
                <w:rFonts w:cs="Tahoma"/>
                <w:szCs w:val="18"/>
                <w:lang w:val="fr-FR"/>
              </w:rPr>
              <w:t>Édition Familiale Basique</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2104AD">
            <w:pPr>
              <w:spacing w:after="10"/>
              <w:ind w:left="554"/>
              <w:rPr>
                <w:rFonts w:eastAsia="Calibri" w:cs="Tahoma"/>
                <w:bCs/>
                <w:szCs w:val="18"/>
                <w:lang w:val="fr-FR"/>
              </w:rPr>
            </w:pPr>
            <w:r w:rsidRPr="008641E3">
              <w:rPr>
                <w:rFonts w:cs="Tahoma"/>
                <w:szCs w:val="18"/>
                <w:lang w:val="fr-FR"/>
              </w:rPr>
              <w:t>Édition Starter</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391C3F">
            <w:pPr>
              <w:spacing w:after="10"/>
              <w:rPr>
                <w:rFonts w:eastAsia="Calibri" w:cs="Tahoma"/>
                <w:b/>
                <w:szCs w:val="18"/>
              </w:rPr>
            </w:pPr>
            <w:r w:rsidRPr="006C7ED0">
              <w:rPr>
                <w:rFonts w:cs="Tahoma"/>
                <w:b/>
                <w:bCs/>
                <w:szCs w:val="18"/>
              </w:rPr>
              <w:t xml:space="preserve">Windows XP </w:t>
            </w:r>
            <w:r w:rsidR="001B71B2" w:rsidRPr="006C7ED0">
              <w:rPr>
                <w:rFonts w:cs="Tahoma"/>
                <w:b/>
                <w:bCs/>
                <w:szCs w:val="18"/>
              </w:rPr>
              <w:br/>
            </w:r>
            <w:r w:rsidRPr="006C7ED0">
              <w:rPr>
                <w:rFonts w:cs="Tahoma"/>
                <w:b/>
                <w:bCs/>
                <w:szCs w:val="18"/>
              </w:rPr>
              <w:t>(32 bits ou</w:t>
            </w:r>
            <w:r w:rsidR="00080036" w:rsidRPr="006C7ED0">
              <w:rPr>
                <w:rFonts w:cs="Tahoma"/>
                <w:b/>
                <w:bCs/>
                <w:szCs w:val="18"/>
              </w:rPr>
              <w:t> </w:t>
            </w:r>
            <w:r w:rsidRPr="006C7ED0">
              <w:rPr>
                <w:rFonts w:cs="Tahoma"/>
                <w:b/>
                <w:bCs/>
                <w:szCs w:val="18"/>
              </w:rPr>
              <w:t>64</w:t>
            </w:r>
            <w:r w:rsidR="00080036" w:rsidRPr="006C7ED0">
              <w:rPr>
                <w:rFonts w:cs="Tahoma"/>
                <w:b/>
                <w:bCs/>
                <w:szCs w:val="18"/>
              </w:rPr>
              <w:t> </w:t>
            </w:r>
            <w:r w:rsidRPr="006C7ED0">
              <w:rPr>
                <w:rFonts w:cs="Tahoma"/>
                <w:b/>
                <w:bCs/>
                <w:szCs w:val="18"/>
              </w:rPr>
              <w:t>bits)</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rPr>
            </w:pP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left="564"/>
              <w:rPr>
                <w:rFonts w:eastAsia="Calibri" w:cs="Tahoma"/>
                <w:szCs w:val="18"/>
                <w:lang w:val="fr-FR"/>
              </w:rPr>
            </w:pPr>
            <w:r w:rsidRPr="008641E3">
              <w:rPr>
                <w:rFonts w:cs="Tahoma"/>
                <w:szCs w:val="18"/>
                <w:lang w:val="fr-FR"/>
              </w:rPr>
              <w:t>Professionnel (Blade</w:t>
            </w:r>
            <w:r w:rsidR="001B71B2" w:rsidRPr="008641E3">
              <w:rPr>
                <w:rFonts w:cs="Tahoma"/>
                <w:szCs w:val="18"/>
                <w:lang w:val="fr-FR"/>
              </w:rPr>
              <w:t> </w:t>
            </w:r>
            <w:r w:rsidRPr="008641E3">
              <w:rPr>
                <w:rFonts w:cs="Tahoma"/>
                <w:szCs w:val="18"/>
                <w:lang w:val="fr-FR"/>
              </w:rPr>
              <w:t>N,</w:t>
            </w:r>
            <w:r w:rsidR="00080036" w:rsidRPr="008641E3">
              <w:rPr>
                <w:rFonts w:cs="Tahoma"/>
                <w:szCs w:val="18"/>
                <w:lang w:val="fr-FR"/>
              </w:rPr>
              <w:t> </w:t>
            </w:r>
            <w:r w:rsidRPr="008641E3">
              <w:rPr>
                <w:rFonts w:cs="Tahoma"/>
                <w:szCs w:val="18"/>
                <w:lang w:val="fr-FR"/>
              </w:rPr>
              <w:t>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spacing w:after="10"/>
              <w:ind w:left="564"/>
              <w:rPr>
                <w:rFonts w:eastAsia="Calibri" w:cs="Tahoma"/>
                <w:szCs w:val="18"/>
                <w:lang w:val="fr-FR"/>
              </w:rPr>
            </w:pPr>
            <w:r w:rsidRPr="008641E3">
              <w:rPr>
                <w:rFonts w:cs="Tahoma"/>
                <w:szCs w:val="18"/>
                <w:lang w:val="fr-FR"/>
              </w:rPr>
              <w:t>Édition Tablet PC (Blade</w:t>
            </w:r>
            <w:r w:rsidR="001B71B2" w:rsidRPr="008641E3">
              <w:rPr>
                <w:rFonts w:cs="Tahoma"/>
                <w:szCs w:val="18"/>
                <w:lang w:val="fr-FR"/>
              </w:rPr>
              <w:t> </w:t>
            </w:r>
            <w:r w:rsidRPr="008641E3">
              <w:rPr>
                <w:rFonts w:cs="Tahoma"/>
                <w:szCs w:val="18"/>
                <w:lang w:val="fr-FR"/>
              </w:rPr>
              <w:t>N, K, KN)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keepNext/>
              <w:spacing w:after="10"/>
              <w:ind w:left="564"/>
              <w:rPr>
                <w:rFonts w:eastAsia="Calibri" w:cs="Tahoma"/>
                <w:szCs w:val="18"/>
                <w:lang w:val="fr-FR"/>
              </w:rPr>
            </w:pPr>
            <w:r w:rsidRPr="008641E3">
              <w:rPr>
                <w:rFonts w:cs="Tahoma"/>
                <w:szCs w:val="18"/>
                <w:lang w:val="fr-FR"/>
              </w:rPr>
              <w:t>XP Pro 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keepNext/>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391C3F">
            <w:pPr>
              <w:keepNext/>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keepNext/>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keepNext/>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391C3F">
            <w:pPr>
              <w:keepNext/>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ind w:left="564"/>
              <w:rPr>
                <w:rFonts w:eastAsia="Calibri" w:cs="Tahoma"/>
                <w:szCs w:val="18"/>
                <w:lang w:val="fr-FR"/>
              </w:rPr>
            </w:pPr>
            <w:r w:rsidRPr="008641E3">
              <w:rPr>
                <w:rFonts w:cs="Tahoma"/>
                <w:szCs w:val="18"/>
                <w:lang w:val="fr-FR"/>
              </w:rPr>
              <w:t>XP Pro Édition Blade PC</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ind w:left="564"/>
              <w:rPr>
                <w:rFonts w:eastAsia="Calibri" w:cs="Tahoma"/>
                <w:szCs w:val="18"/>
                <w:lang w:val="fr-FR"/>
              </w:rPr>
            </w:pPr>
            <w:r w:rsidRPr="008641E3">
              <w:rPr>
                <w:rFonts w:cs="Tahoma"/>
                <w:szCs w:val="18"/>
                <w:lang w:val="fr-FR"/>
              </w:rPr>
              <w:t>Édition Familiale et Édition Starter</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rPr>
                <w:rFonts w:eastAsia="Times New Roman"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41E3" w:rsidRDefault="00B73A46" w:rsidP="00713A6C">
            <w:pPr>
              <w:rPr>
                <w:rFonts w:eastAsia="Calibri" w:cs="Tahoma"/>
                <w:b/>
                <w:szCs w:val="18"/>
                <w:lang w:val="fr-FR"/>
              </w:rPr>
            </w:pPr>
            <w:r w:rsidRPr="008641E3">
              <w:rPr>
                <w:rFonts w:cs="Tahoma"/>
                <w:b/>
                <w:bCs/>
                <w:szCs w:val="18"/>
                <w:lang w:val="fr-FR"/>
              </w:rPr>
              <w:t>Windows 2000 Professionnel</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rPr>
                <w:rFonts w:eastAsia="Times New Roman"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41E3" w:rsidRDefault="00B73A46" w:rsidP="00391C3F">
            <w:pPr>
              <w:rPr>
                <w:rFonts w:eastAsia="Calibri" w:cs="Tahoma"/>
                <w:b/>
                <w:bCs/>
                <w:szCs w:val="18"/>
                <w:lang w:val="fr-FR"/>
              </w:rPr>
            </w:pPr>
            <w:r w:rsidRPr="008641E3">
              <w:rPr>
                <w:rFonts w:cs="Tahoma"/>
                <w:b/>
                <w:bCs/>
                <w:szCs w:val="18"/>
                <w:lang w:val="fr-FR"/>
              </w:rPr>
              <w:t>Windows NT Workstation</w:t>
            </w:r>
            <w:r w:rsidR="00391C3F" w:rsidRPr="008641E3">
              <w:rPr>
                <w:rFonts w:cs="Tahoma"/>
                <w:b/>
                <w:bCs/>
                <w:szCs w:val="18"/>
                <w:lang w:val="fr-FR"/>
              </w:rPr>
              <w:t> </w:t>
            </w:r>
            <w:r w:rsidRPr="008641E3">
              <w:rPr>
                <w:rFonts w:cs="Tahoma"/>
                <w:b/>
                <w:bCs/>
                <w:szCs w:val="18"/>
                <w:lang w:val="fr-FR"/>
              </w:rPr>
              <w:t>4.0</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rPr>
                <w:rFonts w:eastAsia="Times New Roman"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41E3" w:rsidRDefault="00B73A46" w:rsidP="00713A6C">
            <w:pPr>
              <w:rPr>
                <w:rFonts w:eastAsia="Calibri" w:cs="Tahoma"/>
                <w:b/>
                <w:bCs/>
                <w:szCs w:val="18"/>
                <w:lang w:val="fr-FR"/>
              </w:rPr>
            </w:pPr>
            <w:r w:rsidRPr="008641E3">
              <w:rPr>
                <w:rFonts w:cs="Tahoma"/>
                <w:b/>
                <w:bCs/>
                <w:szCs w:val="18"/>
                <w:lang w:val="fr-FR"/>
              </w:rPr>
              <w:t>Windows 98 (y compris la 2e édition)</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rPr>
                <w:rFonts w:eastAsia="Times New Roman"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r w:rsidR="00080036" w:rsidRPr="008641E3" w:rsidTr="00080036">
        <w:trPr>
          <w:trHeight w:val="255"/>
        </w:trPr>
        <w:tc>
          <w:tcPr>
            <w:tcW w:w="278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8641E3" w:rsidRDefault="00B73A46" w:rsidP="00713A6C">
            <w:pPr>
              <w:rPr>
                <w:rFonts w:eastAsia="Calibri" w:cs="Tahoma"/>
                <w:b/>
                <w:bCs/>
                <w:szCs w:val="18"/>
                <w:lang w:val="fr-FR"/>
              </w:rPr>
            </w:pPr>
            <w:r w:rsidRPr="008641E3">
              <w:rPr>
                <w:rFonts w:cs="Tahoma"/>
                <w:b/>
                <w:bCs/>
                <w:szCs w:val="18"/>
                <w:lang w:val="fr-FR"/>
              </w:rPr>
              <w:t>Apple Macintosh</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rPr>
                <w:rFonts w:eastAsia="Times New Roman" w:cs="Tahoma"/>
                <w:szCs w:val="18"/>
                <w:lang w:val="fr-FR"/>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r>
    </w:tbl>
    <w:p w:rsidR="00B73A46" w:rsidRPr="008641E3" w:rsidRDefault="00B73A46" w:rsidP="002A6416">
      <w:pPr>
        <w:ind w:left="770"/>
        <w:rPr>
          <w:lang w:val="fr-FR"/>
        </w:rPr>
      </w:pPr>
      <w:r w:rsidRPr="008641E3">
        <w:rPr>
          <w:rFonts w:cs="Tahoma"/>
          <w:bCs/>
          <w:i/>
          <w:iCs/>
          <w:sz w:val="14"/>
          <w:szCs w:val="14"/>
          <w:u w:val="single"/>
          <w:lang w:val="fr-FR"/>
        </w:rPr>
        <w:t>Remarque</w:t>
      </w:r>
      <w:r w:rsidRPr="008641E3">
        <w:rPr>
          <w:rFonts w:cs="Tahoma"/>
          <w:i/>
          <w:iCs/>
          <w:sz w:val="14"/>
          <w:szCs w:val="14"/>
          <w:lang w:val="fr-FR"/>
        </w:rPr>
        <w:t xml:space="preserve"> : </w:t>
      </w:r>
      <w:r w:rsidRPr="008641E3">
        <w:rPr>
          <w:rFonts w:cs="Tahoma"/>
          <w:i/>
          <w:iCs/>
          <w:sz w:val="14"/>
          <w:szCs w:val="14"/>
          <w:lang w:val="fr-FR"/>
        </w:rPr>
        <w:br/>
        <w:t>Éducation inclut les programmes Campus et School, Open Value Souscription – Solutions Éducation, Select - Éducation et Open - Programmes Éducation</w:t>
      </w:r>
      <w:r w:rsidRPr="008641E3">
        <w:rPr>
          <w:rFonts w:cs="Tahoma"/>
          <w:i/>
          <w:iCs/>
          <w:sz w:val="14"/>
          <w:szCs w:val="14"/>
          <w:lang w:val="fr-FR"/>
        </w:rPr>
        <w:br/>
        <w:t>CE = Contrat Entreprise</w:t>
      </w:r>
      <w:r w:rsidRPr="008641E3">
        <w:rPr>
          <w:rFonts w:cs="Tahoma"/>
          <w:i/>
          <w:iCs/>
          <w:sz w:val="14"/>
          <w:szCs w:val="14"/>
          <w:lang w:val="fr-FR"/>
        </w:rPr>
        <w:br/>
        <w:t>OV-CW = Open Value - Option couvrant l’ensemble de l’entreprise</w:t>
      </w:r>
    </w:p>
    <w:p w:rsidR="00B73A46" w:rsidRPr="008641E3" w:rsidRDefault="00B73A46" w:rsidP="002A6416">
      <w:pPr>
        <w:ind w:left="770"/>
        <w:rPr>
          <w:lang w:val="fr-FR"/>
        </w:rPr>
      </w:pPr>
      <w:r w:rsidRPr="008641E3">
        <w:rPr>
          <w:rFonts w:cs="Tahoma"/>
          <w:i/>
          <w:iCs/>
          <w:sz w:val="14"/>
          <w:szCs w:val="14"/>
          <w:lang w:val="fr-FR"/>
        </w:rPr>
        <w:t>« N », « K » et « KN » sont des éditions spéciales disponibles pour certains marchés.</w:t>
      </w:r>
    </w:p>
    <w:p w:rsidR="002512D3" w:rsidRPr="008641E3" w:rsidRDefault="002512D3">
      <w:pPr>
        <w:rPr>
          <w:rFonts w:cs="Tahoma"/>
          <w:szCs w:val="18"/>
          <w:lang w:val="fr-FR"/>
        </w:rPr>
      </w:pPr>
    </w:p>
    <w:p w:rsidR="00B73A46" w:rsidRPr="008641E3" w:rsidRDefault="00B73A46" w:rsidP="00B24C9D">
      <w:pPr>
        <w:ind w:left="720"/>
        <w:rPr>
          <w:lang w:val="fr-FR"/>
        </w:rPr>
      </w:pPr>
      <w:r w:rsidRPr="008641E3">
        <w:rPr>
          <w:rFonts w:cs="Tahoma"/>
          <w:szCs w:val="18"/>
          <w:lang w:val="fr-FR"/>
        </w:rPr>
        <w:t>Les conditions suivantes s’appliquent à Windows XP Édition Starter (SE), Windows Vista Édition Starter (SE) et Windows 7 Édition Starter (SE) :</w:t>
      </w:r>
    </w:p>
    <w:p w:rsidR="00B73A46" w:rsidRPr="008641E3" w:rsidRDefault="00B73A46" w:rsidP="00B24C9D">
      <w:pPr>
        <w:ind w:left="720"/>
        <w:rPr>
          <w:rFonts w:cs="Tahoma"/>
          <w:szCs w:val="18"/>
          <w:lang w:val="fr-FR"/>
        </w:rPr>
      </w:pPr>
    </w:p>
    <w:p w:rsidR="00B73A46" w:rsidRPr="0094640E" w:rsidRDefault="00B73A46" w:rsidP="00B24C9D">
      <w:pPr>
        <w:pStyle w:val="ColorfulList-Accent11"/>
        <w:numPr>
          <w:ilvl w:val="0"/>
          <w:numId w:val="42"/>
        </w:numPr>
        <w:ind w:left="1440"/>
        <w:rPr>
          <w:rFonts w:ascii="Tahoma" w:hAnsi="Tahoma" w:cs="Tahoma"/>
          <w:sz w:val="18"/>
          <w:szCs w:val="18"/>
          <w:lang w:val="fr-FR"/>
        </w:rPr>
      </w:pPr>
      <w:r w:rsidRPr="0094640E">
        <w:rPr>
          <w:rFonts w:ascii="Tahoma" w:hAnsi="Tahoma" w:cs="Tahoma"/>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rsidR="00B73A46" w:rsidRPr="0094640E" w:rsidRDefault="00B73A46" w:rsidP="00B24C9D">
      <w:pPr>
        <w:pStyle w:val="ColorfulList-Accent11"/>
        <w:rPr>
          <w:rFonts w:ascii="Tahoma" w:hAnsi="Tahoma" w:cs="Tahoma"/>
          <w:sz w:val="18"/>
          <w:szCs w:val="18"/>
          <w:lang w:val="fr-FR"/>
        </w:rPr>
      </w:pPr>
    </w:p>
    <w:p w:rsidR="00B73A46" w:rsidRPr="0094640E" w:rsidRDefault="00B73A46" w:rsidP="00B24C9D">
      <w:pPr>
        <w:pStyle w:val="ColorfulList-Accent11"/>
        <w:rPr>
          <w:rFonts w:ascii="Tahoma" w:hAnsi="Tahoma" w:cs="Tahoma"/>
          <w:sz w:val="18"/>
          <w:szCs w:val="18"/>
          <w:lang w:val="fr-FR"/>
        </w:rPr>
      </w:pPr>
      <w:r w:rsidRPr="0094640E">
        <w:rPr>
          <w:rFonts w:ascii="Tahoma" w:hAnsi="Tahoma" w:cs="Tahoma"/>
          <w:sz w:val="18"/>
          <w:szCs w:val="18"/>
          <w:lang w:val="fr-FR"/>
        </w:rPr>
        <w:t xml:space="preserve">Les clients qui font l’acquisition de la mise à jour sur cette base renoncent à tout droit de transfert de cette licence en dehors du pays d’achat. </w:t>
      </w:r>
    </w:p>
    <w:p w:rsidR="00B73A46" w:rsidRPr="0094640E" w:rsidRDefault="00B73A46" w:rsidP="00B24C9D">
      <w:pPr>
        <w:pStyle w:val="EndnoteText"/>
        <w:ind w:left="360"/>
        <w:rPr>
          <w:rFonts w:ascii="Tahoma" w:hAnsi="Tahoma" w:cs="Tahoma"/>
          <w:sz w:val="18"/>
          <w:szCs w:val="18"/>
          <w:lang w:val="fr-FR"/>
        </w:rPr>
      </w:pPr>
    </w:p>
    <w:p w:rsidR="00B73A46" w:rsidRPr="008641E3" w:rsidRDefault="00B73A46" w:rsidP="00B24C9D">
      <w:pPr>
        <w:pStyle w:val="FootnoteBulletLevel1"/>
        <w:tabs>
          <w:tab w:val="clear" w:pos="900"/>
        </w:tabs>
        <w:spacing w:before="0" w:after="0"/>
        <w:ind w:left="720" w:firstLine="0"/>
        <w:rPr>
          <w:lang w:val="fr-FR"/>
        </w:rPr>
      </w:pPr>
      <w:r w:rsidRPr="008641E3">
        <w:rPr>
          <w:rFonts w:ascii="Tahoma" w:hAnsi="Tahoma" w:cs="Tahoma"/>
          <w:sz w:val="18"/>
          <w:szCs w:val="18"/>
          <w:lang w:val="fr-FR"/>
        </w:rPr>
        <w:t>Les systèmes d’exploitation qui ne sont pas recensés dans la liste ci-dessus ne sont pas des systèmes d’exploitation éligibles. Par exemple :</w:t>
      </w:r>
    </w:p>
    <w:p w:rsidR="00B24C9D" w:rsidRPr="008641E3" w:rsidRDefault="00B24C9D" w:rsidP="00B24C9D">
      <w:pPr>
        <w:pStyle w:val="FootnoteBulletLevel1"/>
        <w:tabs>
          <w:tab w:val="clear" w:pos="900"/>
        </w:tabs>
        <w:spacing w:before="0" w:after="0"/>
        <w:ind w:left="720" w:firstLine="0"/>
        <w:rPr>
          <w:lang w:val="fr-FR"/>
        </w:rPr>
      </w:pPr>
    </w:p>
    <w:p w:rsidR="00B73A46" w:rsidRPr="008641E3" w:rsidRDefault="00B73A46" w:rsidP="00B24C9D">
      <w:pPr>
        <w:pStyle w:val="FootnoteBulletLevel2"/>
        <w:numPr>
          <w:ilvl w:val="0"/>
          <w:numId w:val="43"/>
        </w:numPr>
        <w:adjustRightInd/>
        <w:spacing w:before="0" w:after="60"/>
        <w:ind w:left="1440"/>
        <w:textAlignment w:val="auto"/>
        <w:rPr>
          <w:lang w:val="fr-FR"/>
        </w:rPr>
      </w:pPr>
      <w:r w:rsidRPr="008641E3">
        <w:rPr>
          <w:rFonts w:ascii="Tahoma" w:hAnsi="Tahoma" w:cs="Tahoma"/>
          <w:sz w:val="18"/>
          <w:szCs w:val="18"/>
          <w:lang w:val="fr-FR"/>
        </w:rPr>
        <w:t>Les Systèmes Embarqués (par exemple, Windows 9.x Embedded, Windows XP Embedded) ne sont pas éligibles aux Mises à Jour Windows 8 Pro.</w:t>
      </w:r>
    </w:p>
    <w:p w:rsidR="00B73A46" w:rsidRPr="008641E3" w:rsidRDefault="00B73A46" w:rsidP="00B24C9D">
      <w:pPr>
        <w:pStyle w:val="FootnoteBulletLevel2"/>
        <w:numPr>
          <w:ilvl w:val="0"/>
          <w:numId w:val="43"/>
        </w:numPr>
        <w:adjustRightInd/>
        <w:spacing w:before="0" w:after="60"/>
        <w:ind w:left="1440"/>
        <w:textAlignment w:val="auto"/>
        <w:rPr>
          <w:lang w:val="fr-FR"/>
        </w:rPr>
      </w:pPr>
      <w:r w:rsidRPr="008641E3">
        <w:rPr>
          <w:rFonts w:ascii="Tahoma" w:hAnsi="Tahoma" w:cs="Tahoma"/>
          <w:sz w:val="18"/>
          <w:szCs w:val="18"/>
          <w:lang w:val="fr-FR"/>
        </w:rPr>
        <w:t>Linux et OS</w:t>
      </w:r>
      <w:r w:rsidR="00D90C71" w:rsidRPr="008641E3">
        <w:rPr>
          <w:rFonts w:ascii="Tahoma" w:hAnsi="Tahoma" w:cs="Tahoma"/>
          <w:sz w:val="18"/>
          <w:szCs w:val="18"/>
          <w:lang w:val="fr-FR"/>
        </w:rPr>
        <w:t xml:space="preserve"> / </w:t>
      </w:r>
      <w:r w:rsidRPr="008641E3">
        <w:rPr>
          <w:rFonts w:ascii="Tahoma" w:hAnsi="Tahoma" w:cs="Tahoma"/>
          <w:sz w:val="18"/>
          <w:szCs w:val="18"/>
          <w:lang w:val="fr-FR"/>
        </w:rPr>
        <w:t>2 ne sont pas éligibles aux Mises à Jour Windows 8 Pro.</w:t>
      </w:r>
    </w:p>
    <w:p w:rsidR="00B73A46" w:rsidRPr="008641E3" w:rsidRDefault="00B73A46" w:rsidP="00B24C9D">
      <w:pPr>
        <w:pStyle w:val="FootnoteBulletLevel2"/>
        <w:numPr>
          <w:ilvl w:val="0"/>
          <w:numId w:val="43"/>
        </w:numPr>
        <w:adjustRightInd/>
        <w:spacing w:before="0" w:after="60"/>
        <w:ind w:left="1440"/>
        <w:textAlignment w:val="auto"/>
        <w:rPr>
          <w:lang w:val="fr-FR"/>
        </w:rPr>
      </w:pPr>
      <w:r w:rsidRPr="008641E3">
        <w:rPr>
          <w:rFonts w:ascii="Tahoma" w:hAnsi="Tahoma" w:cs="Tahoma"/>
          <w:sz w:val="18"/>
          <w:szCs w:val="18"/>
          <w:lang w:val="fr-FR"/>
        </w:rPr>
        <w:t>La Licence d’Accès Client (CAL) aux services Terminal Server de Windows n’est pas éligible aux Mises à Jour Windows 8 Pro.</w:t>
      </w:r>
    </w:p>
    <w:p w:rsidR="00B24C9D" w:rsidRPr="008641E3" w:rsidRDefault="00B24C9D" w:rsidP="00B24C9D">
      <w:pPr>
        <w:pStyle w:val="FootnoteBulletLevel2"/>
        <w:tabs>
          <w:tab w:val="clear" w:pos="1260"/>
        </w:tabs>
        <w:adjustRightInd/>
        <w:spacing w:before="0"/>
        <w:ind w:left="1080" w:firstLine="0"/>
        <w:textAlignment w:val="auto"/>
        <w:rPr>
          <w:lang w:val="fr-FR"/>
        </w:rPr>
      </w:pPr>
    </w:p>
    <w:p w:rsidR="00B24C9D" w:rsidRPr="008641E3" w:rsidRDefault="00B73A46" w:rsidP="00B24C9D">
      <w:pPr>
        <w:pStyle w:val="FootnoteBulletLevel2"/>
        <w:tabs>
          <w:tab w:val="clear" w:pos="1260"/>
        </w:tabs>
        <w:spacing w:before="0"/>
        <w:ind w:left="720" w:firstLine="0"/>
        <w:rPr>
          <w:lang w:val="fr-FR"/>
        </w:rPr>
      </w:pPr>
      <w:r w:rsidRPr="008641E3">
        <w:rPr>
          <w:rFonts w:ascii="Tahoma" w:hAnsi="Tahoma" w:cs="Tahoma"/>
          <w:sz w:val="18"/>
          <w:szCs w:val="18"/>
          <w:lang w:val="fr-FR"/>
        </w:rPr>
        <w:t>Les conditions suivantes s’appliquent lorsque vous créez des masters de Windows :</w:t>
      </w:r>
    </w:p>
    <w:p w:rsidR="00B73A46" w:rsidRPr="008641E3" w:rsidRDefault="00B73A46" w:rsidP="00B24C9D">
      <w:pPr>
        <w:pStyle w:val="FootnoteBulletLevel2"/>
        <w:tabs>
          <w:tab w:val="clear" w:pos="1260"/>
        </w:tabs>
        <w:spacing w:before="0"/>
        <w:ind w:left="720" w:firstLine="0"/>
        <w:rPr>
          <w:lang w:val="fr-FR"/>
        </w:rPr>
      </w:pPr>
    </w:p>
    <w:p w:rsidR="00B73A46" w:rsidRPr="008641E3" w:rsidRDefault="00B73A46" w:rsidP="00391C3F">
      <w:pPr>
        <w:pStyle w:val="FootnoteBulletLevel2"/>
        <w:tabs>
          <w:tab w:val="clear" w:pos="1260"/>
        </w:tabs>
        <w:spacing w:before="0"/>
        <w:ind w:left="720" w:firstLine="0"/>
        <w:rPr>
          <w:lang w:val="fr-FR"/>
        </w:rPr>
      </w:pPr>
      <w:r w:rsidRPr="008641E3">
        <w:rPr>
          <w:rFonts w:ascii="Tahoma" w:hAnsi="Tahoma" w:cs="Tahoma"/>
          <w:sz w:val="18"/>
          <w:szCs w:val="18"/>
          <w:lang w:val="fr-FR"/>
        </w:rPr>
        <w:t>Si un tiers crée des masters de Windows sur les ordinateurs d’un client, le client doit préalablement fournir à</w:t>
      </w:r>
      <w:r w:rsidR="00391C3F" w:rsidRPr="008641E3">
        <w:rPr>
          <w:rFonts w:ascii="Tahoma" w:hAnsi="Tahoma" w:cs="Tahoma"/>
          <w:sz w:val="18"/>
          <w:szCs w:val="18"/>
          <w:lang w:val="fr-FR"/>
        </w:rPr>
        <w:t> </w:t>
      </w:r>
      <w:r w:rsidRPr="008641E3">
        <w:rPr>
          <w:rFonts w:ascii="Tahoma" w:hAnsi="Tahoma" w:cs="Tahoma"/>
          <w:sz w:val="18"/>
          <w:szCs w:val="18"/>
          <w:lang w:val="fr-FR"/>
        </w:rPr>
        <w:t>ce tiers (a) un formulaire complété de « Vérification des Licences Client pour les Services d’Installation de Mise à Jour du Logiciel de Système d’Exploitation Windows par des Tiers » ou (b) des copies du formulaire de signature du Contrat de Licence en Volume applicable au logiciel de mise à jour du système d’exploitation Microsoft installé</w:t>
      </w:r>
      <w:r w:rsidR="0050526C" w:rsidRPr="008641E3">
        <w:rPr>
          <w:rFonts w:ascii="Tahoma" w:hAnsi="Tahoma" w:cs="Tahoma"/>
          <w:sz w:val="18"/>
          <w:szCs w:val="18"/>
          <w:lang w:val="fr-FR"/>
        </w:rPr>
        <w:t xml:space="preserve">. </w:t>
      </w:r>
      <w:r w:rsidRPr="008641E3">
        <w:rPr>
          <w:rFonts w:ascii="Tahoma" w:hAnsi="Tahoma" w:cs="Tahoma"/>
          <w:sz w:val="18"/>
          <w:szCs w:val="18"/>
          <w:lang w:val="fr-FR"/>
        </w:rPr>
        <w:t>Le formulaire de « Vérification des Licences Microsoft pour un Tiers qui crée des masters</w:t>
      </w:r>
      <w:r w:rsidR="00391C3F" w:rsidRPr="008641E3">
        <w:rPr>
          <w:rFonts w:ascii="Tahoma" w:hAnsi="Tahoma" w:cs="Tahoma"/>
          <w:sz w:val="18"/>
          <w:szCs w:val="18"/>
          <w:lang w:val="fr-FR"/>
        </w:rPr>
        <w:t xml:space="preserve"> </w:t>
      </w:r>
      <w:r w:rsidRPr="008641E3">
        <w:rPr>
          <w:rFonts w:ascii="Tahoma" w:hAnsi="Tahoma" w:cs="Tahoma"/>
          <w:sz w:val="18"/>
          <w:szCs w:val="18"/>
          <w:lang w:val="fr-FR"/>
        </w:rPr>
        <w:t>/</w:t>
      </w:r>
      <w:r w:rsidR="00391C3F" w:rsidRPr="008641E3">
        <w:rPr>
          <w:rFonts w:ascii="Tahoma" w:hAnsi="Tahoma" w:cs="Tahoma"/>
          <w:sz w:val="18"/>
          <w:szCs w:val="18"/>
          <w:lang w:val="fr-FR"/>
        </w:rPr>
        <w:t xml:space="preserve"> </w:t>
      </w:r>
      <w:r w:rsidRPr="008641E3">
        <w:rPr>
          <w:rFonts w:ascii="Tahoma" w:hAnsi="Tahoma" w:cs="Tahoma"/>
          <w:sz w:val="18"/>
          <w:szCs w:val="18"/>
          <w:lang w:val="fr-FR"/>
        </w:rPr>
        <w:t xml:space="preserve">installe le Logiciel de Système d’Exploitation Microsoft » est disponible à l’adresse </w:t>
      </w:r>
      <w:hyperlink r:id="rId49" w:history="1">
        <w:r w:rsidR="00391C3F" w:rsidRPr="008641E3">
          <w:rPr>
            <w:rStyle w:val="Hyperlink"/>
            <w:rFonts w:ascii="Tahoma" w:hAnsi="Tahoma" w:cs="Tahoma"/>
            <w:sz w:val="18"/>
            <w:szCs w:val="18"/>
            <w:lang w:val="fr-FR"/>
          </w:rPr>
          <w:t>http://www.microsoft.com/licensing/contracts</w:t>
        </w:r>
      </w:hyperlink>
      <w:r w:rsidRPr="008641E3">
        <w:rPr>
          <w:rFonts w:ascii="Tahoma" w:hAnsi="Tahoma" w:cs="Tahoma"/>
          <w:sz w:val="18"/>
          <w:szCs w:val="18"/>
          <w:lang w:val="fr-FR"/>
        </w:rPr>
        <w:t>.</w:t>
      </w:r>
    </w:p>
    <w:p w:rsidR="00B24C9D" w:rsidRPr="008641E3" w:rsidRDefault="00B24C9D" w:rsidP="00B24C9D">
      <w:pPr>
        <w:pStyle w:val="FootnoteBulletLevel1"/>
        <w:tabs>
          <w:tab w:val="clear" w:pos="900"/>
        </w:tabs>
        <w:adjustRightInd/>
        <w:spacing w:before="0" w:after="0"/>
        <w:ind w:left="720" w:firstLine="0"/>
        <w:textAlignment w:val="auto"/>
        <w:rPr>
          <w:rFonts w:ascii="Tahoma" w:hAnsi="Tahoma" w:cs="Tahoma"/>
          <w:b/>
          <w:bCs/>
          <w:sz w:val="18"/>
          <w:szCs w:val="18"/>
          <w:lang w:val="fr-FR"/>
        </w:rPr>
      </w:pPr>
    </w:p>
    <w:p w:rsidR="00B73A46" w:rsidRPr="008641E3" w:rsidRDefault="005D46BA" w:rsidP="00B24C9D">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Intune (par Dispositif)</w:t>
      </w:r>
    </w:p>
    <w:p w:rsidR="00B24C9D" w:rsidRPr="008641E3" w:rsidRDefault="0071258F" w:rsidP="00B24C9D">
      <w:pPr>
        <w:ind w:left="720"/>
        <w:rPr>
          <w:lang w:val="fr-FR"/>
        </w:rPr>
      </w:pPr>
      <w:r w:rsidRPr="008641E3">
        <w:rPr>
          <w:rFonts w:cs="Tahoma"/>
          <w:szCs w:val="18"/>
          <w:lang w:val="fr-FR"/>
        </w:rPr>
        <w:t>Windows Intune (par Dispositif) est disponible sous licence d’abonnement. Cette licence inclut le droit de migrer vers le système d’exploitation d’ordinateur Windows et de l’utiliser</w:t>
      </w:r>
      <w:r w:rsidR="0050526C" w:rsidRPr="008641E3">
        <w:rPr>
          <w:rFonts w:cs="Tahoma"/>
          <w:szCs w:val="18"/>
          <w:lang w:val="fr-FR"/>
        </w:rPr>
        <w:t xml:space="preserve">. </w:t>
      </w:r>
      <w:r w:rsidRPr="008641E3">
        <w:rPr>
          <w:rFonts w:cs="Tahoma"/>
          <w:szCs w:val="18"/>
          <w:lang w:val="fr-FR"/>
        </w:rPr>
        <w:t>Par conséquent, comme avec la Mise à Jour Windows Pro, chaque ordinateur sur lequel vous exécutez Windows Intune (par Dispositif) doit posséder une licence lui permettant d’exécuter l’un des systèmes d’exploitation éligibles indiqués ci-dessus.</w:t>
      </w:r>
    </w:p>
    <w:p w:rsidR="00B73A46" w:rsidRPr="008641E3" w:rsidRDefault="00B73A46" w:rsidP="00B24C9D">
      <w:pPr>
        <w:ind w:left="720"/>
        <w:rPr>
          <w:lang w:val="fr-FR"/>
        </w:rPr>
      </w:pPr>
      <w:r w:rsidRPr="008641E3">
        <w:rPr>
          <w:rFonts w:cs="Tahoma"/>
          <w:szCs w:val="18"/>
          <w:lang w:val="fr-FR"/>
        </w:rPr>
        <w:t>Les conditions applicables à l’acquisition de la licence de Mise à Jour Windows Pro, telles que décrites dans la section « Règles relatives aux systèmes d’exploitation éligibles » ci-dessus, s’appliquent à l’acquisition de licences Windows Intune (par Dispositif).</w:t>
      </w:r>
    </w:p>
    <w:p w:rsidR="00B24C9D" w:rsidRPr="008641E3" w:rsidRDefault="00B24C9D" w:rsidP="00B24C9D">
      <w:pPr>
        <w:ind w:left="720"/>
        <w:rPr>
          <w:rFonts w:cs="Tahoma"/>
          <w:szCs w:val="18"/>
          <w:lang w:val="fr-FR" w:eastAsia="ja-JP"/>
        </w:rPr>
      </w:pPr>
    </w:p>
    <w:p w:rsidR="00B24C9D" w:rsidRPr="008641E3" w:rsidRDefault="0085061F" w:rsidP="00391C3F">
      <w:pPr>
        <w:keepNext/>
        <w:ind w:left="720"/>
        <w:rPr>
          <w:lang w:val="fr-FR"/>
        </w:rPr>
      </w:pPr>
      <w:r w:rsidRPr="008641E3">
        <w:rPr>
          <w:rFonts w:eastAsia="Calibri" w:cs="Tahoma"/>
          <w:szCs w:val="18"/>
          <w:lang w:val="fr-FR"/>
        </w:rPr>
        <w:t>Pour les licences Windows Intune (par Dispositif) acquises sous la forme de Services en Ligne Entreprise pour satisfaire les exigences relatives aux Produits Entreprise : reportez-vous à la colonne « Nouveau CE</w:t>
      </w:r>
      <w:r w:rsidR="00D90C71" w:rsidRPr="008641E3">
        <w:rPr>
          <w:rFonts w:eastAsia="Calibri" w:cs="Tahoma"/>
          <w:szCs w:val="18"/>
          <w:lang w:val="fr-FR"/>
        </w:rPr>
        <w:t xml:space="preserve"> / </w:t>
      </w:r>
      <w:r w:rsidRPr="008641E3">
        <w:rPr>
          <w:rFonts w:eastAsia="Calibri" w:cs="Tahoma"/>
          <w:szCs w:val="18"/>
          <w:lang w:val="fr-FR"/>
        </w:rPr>
        <w:t>OV-CW » du tableau ci-dessus pour les licences acquises à la signature et à la colonne « CE</w:t>
      </w:r>
      <w:r w:rsidR="00D90C71" w:rsidRPr="008641E3">
        <w:rPr>
          <w:rFonts w:eastAsia="Calibri" w:cs="Tahoma"/>
          <w:szCs w:val="18"/>
          <w:lang w:val="fr-FR"/>
        </w:rPr>
        <w:t xml:space="preserve"> / </w:t>
      </w:r>
      <w:r w:rsidRPr="008641E3">
        <w:rPr>
          <w:rFonts w:eastAsia="Calibri" w:cs="Tahoma"/>
          <w:szCs w:val="18"/>
          <w:lang w:val="fr-FR"/>
        </w:rPr>
        <w:t>OV-CW existant » du même tableau pour les licences acquises à tout autre moment ou transférées conformément à</w:t>
      </w:r>
      <w:r w:rsidR="00391C3F" w:rsidRPr="008641E3">
        <w:rPr>
          <w:rFonts w:eastAsia="Calibri" w:cs="Tahoma"/>
          <w:szCs w:val="18"/>
          <w:lang w:val="fr-FR"/>
        </w:rPr>
        <w:t> </w:t>
      </w:r>
      <w:r w:rsidRPr="008641E3">
        <w:rPr>
          <w:rFonts w:eastAsia="Calibri" w:cs="Tahoma"/>
          <w:szCs w:val="18"/>
          <w:lang w:val="fr-FR"/>
        </w:rPr>
        <w:t>la section « Réattribution de licence » ci-dessous.</w:t>
      </w:r>
    </w:p>
    <w:p w:rsidR="0085061F" w:rsidRPr="008641E3" w:rsidRDefault="0085061F" w:rsidP="00B24C9D">
      <w:pPr>
        <w:keepNext/>
        <w:ind w:left="720"/>
        <w:rPr>
          <w:rFonts w:eastAsia="Calibri" w:cs="Tahoma"/>
          <w:szCs w:val="18"/>
          <w:lang w:val="fr-FR"/>
        </w:rPr>
      </w:pPr>
    </w:p>
    <w:p w:rsidR="0053437B" w:rsidRPr="008641E3" w:rsidRDefault="0053437B" w:rsidP="00B24C9D">
      <w:pPr>
        <w:ind w:left="720"/>
        <w:rPr>
          <w:lang w:val="fr-FR"/>
        </w:rPr>
      </w:pPr>
      <w:r w:rsidRPr="008641E3">
        <w:rPr>
          <w:rFonts w:eastAsia="Calibri" w:cs="Tahoma"/>
          <w:szCs w:val="18"/>
          <w:lang w:val="fr-FR"/>
        </w:rPr>
        <w:t>À titre d’exception aux conditions qui précèdent, pour les licences Windows Intune (par Dispositif) acquises sous la forme de Services en Ligne Entreprise sans volonté de satisfaire les exigences relatives aux Produits Entreprise : reportez-vous à la colonne « Nouveau CE</w:t>
      </w:r>
      <w:r w:rsidR="00D90C71" w:rsidRPr="008641E3">
        <w:rPr>
          <w:rFonts w:eastAsia="Calibri" w:cs="Tahoma"/>
          <w:szCs w:val="18"/>
          <w:lang w:val="fr-FR"/>
        </w:rPr>
        <w:t xml:space="preserve"> / </w:t>
      </w:r>
      <w:r w:rsidRPr="008641E3">
        <w:rPr>
          <w:rFonts w:eastAsia="Calibri" w:cs="Tahoma"/>
          <w:szCs w:val="18"/>
          <w:lang w:val="fr-FR"/>
        </w:rPr>
        <w:t>OV-CW » du tableau ci-dessus pour les nouvelles licences.</w:t>
      </w:r>
    </w:p>
    <w:p w:rsidR="00B24C9D" w:rsidRPr="008641E3" w:rsidRDefault="00B24C9D" w:rsidP="00B24C9D">
      <w:pPr>
        <w:ind w:left="720"/>
        <w:rPr>
          <w:rFonts w:eastAsia="Calibri" w:cs="Tahoma"/>
          <w:szCs w:val="18"/>
          <w:lang w:val="fr-FR"/>
        </w:rPr>
      </w:pPr>
    </w:p>
    <w:p w:rsidR="00B73A46" w:rsidRPr="008641E3" w:rsidRDefault="00B73A46" w:rsidP="0094640E">
      <w:pPr>
        <w:pStyle w:val="FootnoteBulletLevel2"/>
        <w:spacing w:before="0"/>
        <w:ind w:left="720" w:firstLine="0"/>
        <w:rPr>
          <w:lang w:val="fr-FR"/>
        </w:rPr>
      </w:pPr>
      <w:r w:rsidRPr="008641E3">
        <w:rPr>
          <w:rFonts w:ascii="Tahoma" w:hAnsi="Tahoma" w:cs="Tahoma"/>
          <w:sz w:val="18"/>
          <w:szCs w:val="18"/>
          <w:lang w:val="fr-FR"/>
        </w:rPr>
        <w:t>Les clients qui disposent d’un abonnement Windows Intune actif (par Dispositif) n’ont pas à désinstaller le</w:t>
      </w:r>
      <w:r w:rsidR="00391C3F" w:rsidRPr="008641E3">
        <w:rPr>
          <w:rFonts w:ascii="Tahoma" w:hAnsi="Tahoma" w:cs="Tahoma"/>
          <w:sz w:val="18"/>
          <w:szCs w:val="18"/>
          <w:lang w:val="fr-FR"/>
        </w:rPr>
        <w:t> </w:t>
      </w:r>
      <w:r w:rsidRPr="008641E3">
        <w:rPr>
          <w:rFonts w:ascii="Tahoma" w:hAnsi="Tahoma" w:cs="Tahoma"/>
          <w:sz w:val="18"/>
          <w:szCs w:val="18"/>
          <w:lang w:val="fr-FR"/>
        </w:rPr>
        <w:t>système d’exploitation d’ordinateur éligible sur leur dispositif sous licence et peuvent installer et exécuter</w:t>
      </w:r>
      <w:r w:rsidR="0094640E">
        <w:rPr>
          <w:rFonts w:ascii="Tahoma" w:hAnsi="Tahoma" w:cs="Tahoma"/>
          <w:sz w:val="18"/>
          <w:szCs w:val="18"/>
          <w:lang w:val="fr-FR"/>
        </w:rPr>
        <w:t> </w:t>
      </w:r>
      <w:r w:rsidRPr="008641E3">
        <w:rPr>
          <w:rFonts w:ascii="Tahoma" w:hAnsi="Tahoma" w:cs="Tahoma"/>
          <w:sz w:val="18"/>
          <w:szCs w:val="18"/>
          <w:lang w:val="fr-FR"/>
        </w:rPr>
        <w:t>le système d’exploitation éli</w:t>
      </w:r>
      <w:r w:rsidR="0094640E">
        <w:rPr>
          <w:rFonts w:ascii="Tahoma" w:hAnsi="Tahoma" w:cs="Tahoma"/>
          <w:sz w:val="18"/>
          <w:szCs w:val="18"/>
          <w:lang w:val="fr-FR"/>
        </w:rPr>
        <w:t>gible et Windows en même temps.</w:t>
      </w:r>
    </w:p>
    <w:p w:rsidR="00B73A46" w:rsidRPr="008641E3" w:rsidRDefault="00B73A46" w:rsidP="00B24C9D">
      <w:pPr>
        <w:pStyle w:val="FootnoteBulletLevel1"/>
        <w:spacing w:before="0" w:after="0"/>
        <w:ind w:left="720" w:firstLine="0"/>
        <w:rPr>
          <w:rFonts w:ascii="Tahoma" w:hAnsi="Tahoma" w:cs="Tahoma"/>
          <w:bCs/>
          <w:sz w:val="18"/>
          <w:szCs w:val="18"/>
          <w:lang w:val="fr-FR"/>
        </w:rPr>
      </w:pPr>
    </w:p>
    <w:p w:rsidR="00B24C9D" w:rsidRPr="008641E3" w:rsidRDefault="00B24C9D" w:rsidP="00B24C9D">
      <w:pPr>
        <w:tabs>
          <w:tab w:val="left" w:pos="900"/>
        </w:tabs>
        <w:ind w:left="720"/>
        <w:rPr>
          <w:lang w:val="fr-FR"/>
        </w:rPr>
      </w:pPr>
      <w:r w:rsidRPr="008641E3">
        <w:rPr>
          <w:rFonts w:cs="Tahoma"/>
          <w:szCs w:val="18"/>
          <w:u w:val="single"/>
          <w:lang w:val="fr-FR"/>
        </w:rPr>
        <w:t>Attribution de la Licence</w:t>
      </w:r>
    </w:p>
    <w:p w:rsidR="00B73A46" w:rsidRPr="008641E3" w:rsidRDefault="00B73A46" w:rsidP="00B24C9D">
      <w:pPr>
        <w:tabs>
          <w:tab w:val="left" w:pos="900"/>
        </w:tabs>
        <w:ind w:left="720"/>
        <w:rPr>
          <w:lang w:val="fr-FR"/>
        </w:rPr>
      </w:pPr>
      <w:r w:rsidRPr="008641E3">
        <w:rPr>
          <w:rFonts w:cs="Tahoma"/>
          <w:szCs w:val="18"/>
          <w:lang w:val="fr-FR"/>
        </w:rPr>
        <w:t xml:space="preserve">Les clients doivent attribuer leur licence d’abonnement Windows Intune (par Dispositif) au dispositif sur lequel ils ont installé la licence de système d’exploitation éligible. </w:t>
      </w:r>
    </w:p>
    <w:p w:rsidR="00B73A46" w:rsidRPr="008641E3" w:rsidRDefault="00B73A46" w:rsidP="00B24C9D">
      <w:pPr>
        <w:pStyle w:val="FootnoteBulletLevel2"/>
        <w:spacing w:before="0"/>
        <w:ind w:left="907" w:firstLine="0"/>
        <w:rPr>
          <w:rFonts w:ascii="Tahoma" w:hAnsi="Tahoma" w:cs="Tahoma"/>
          <w:sz w:val="18"/>
          <w:szCs w:val="18"/>
          <w:lang w:val="fr-FR"/>
        </w:rPr>
      </w:pPr>
    </w:p>
    <w:p w:rsidR="00B73A46" w:rsidRPr="008641E3" w:rsidRDefault="00B73A46" w:rsidP="00B24C9D">
      <w:pPr>
        <w:pStyle w:val="FootnoteBulletLevel1"/>
        <w:tabs>
          <w:tab w:val="clear" w:pos="900"/>
        </w:tabs>
        <w:spacing w:before="0" w:after="60"/>
        <w:ind w:left="720" w:firstLine="0"/>
        <w:rPr>
          <w:lang w:val="fr-FR"/>
        </w:rPr>
      </w:pPr>
      <w:r w:rsidRPr="008641E3">
        <w:rPr>
          <w:rFonts w:ascii="Tahoma" w:hAnsi="Tahoma" w:cs="Tahoma"/>
          <w:b/>
          <w:sz w:val="18"/>
          <w:szCs w:val="18"/>
          <w:lang w:val="fr-FR"/>
        </w:rPr>
        <w:t>Réattribution de licence</w:t>
      </w:r>
      <w:r w:rsidRPr="008641E3">
        <w:rPr>
          <w:rFonts w:ascii="Tahoma" w:hAnsi="Tahoma" w:cs="Tahoma"/>
          <w:b/>
          <w:bCs/>
          <w:sz w:val="18"/>
          <w:szCs w:val="18"/>
          <w:lang w:val="fr-FR"/>
        </w:rPr>
        <w:t xml:space="preserve"> pour Windows Intune (par Dispositif)</w:t>
      </w:r>
    </w:p>
    <w:p w:rsidR="00B73A46" w:rsidRPr="008641E3" w:rsidRDefault="00B73A46" w:rsidP="00B24C9D">
      <w:pPr>
        <w:pStyle w:val="BodyText"/>
        <w:spacing w:before="0" w:after="0" w:line="240" w:lineRule="auto"/>
        <w:ind w:left="720"/>
        <w:rPr>
          <w:lang w:val="fr-FR"/>
        </w:rPr>
      </w:pPr>
      <w:r w:rsidRPr="008641E3">
        <w:rPr>
          <w:rFonts w:ascii="Tahoma" w:hAnsi="Tahoma" w:cs="Tahoma"/>
          <w:color w:val="auto"/>
          <w:sz w:val="18"/>
          <w:szCs w:val="18"/>
          <w:lang w:val="fr-FR"/>
        </w:rPr>
        <w:t>Les clients sont autorisés à réattribuer une licence Windows Intune (par Dispositif), mais pas à court terme (c’est-à-dire, pas dans les quatre-vingt-dix (90) jours après la dernière attribution)</w:t>
      </w:r>
      <w:r w:rsidR="0050526C" w:rsidRPr="008641E3">
        <w:rPr>
          <w:rFonts w:ascii="Tahoma" w:hAnsi="Tahoma" w:cs="Tahoma"/>
          <w:color w:val="auto"/>
          <w:sz w:val="18"/>
          <w:szCs w:val="18"/>
          <w:lang w:val="fr-FR"/>
        </w:rPr>
        <w:t xml:space="preserve">. </w:t>
      </w:r>
      <w:r w:rsidRPr="008641E3">
        <w:rPr>
          <w:rFonts w:ascii="Tahoma" w:hAnsi="Tahoma" w:cs="Tahoma"/>
          <w:color w:val="auto"/>
          <w:sz w:val="18"/>
          <w:szCs w:val="18"/>
          <w:lang w:val="fr-FR"/>
        </w:rPr>
        <w:t>Ils peuvent réattribuer une licence Windows Intune (par Dispositif) dans un plus bref délai s’ils mettent au rebut le dispositif sous licence existant en raison de pannes matérielles irréparables</w:t>
      </w:r>
      <w:r w:rsidR="0050526C" w:rsidRPr="008641E3">
        <w:rPr>
          <w:rFonts w:ascii="Tahoma" w:hAnsi="Tahoma" w:cs="Tahoma"/>
          <w:color w:val="auto"/>
          <w:sz w:val="18"/>
          <w:szCs w:val="18"/>
          <w:lang w:val="fr-FR"/>
        </w:rPr>
        <w:t xml:space="preserve">. </w:t>
      </w:r>
      <w:r w:rsidRPr="008641E3">
        <w:rPr>
          <w:rFonts w:ascii="Tahoma" w:hAnsi="Tahoma" w:cs="Tahoma"/>
          <w:color w:val="auto"/>
          <w:sz w:val="18"/>
          <w:szCs w:val="18"/>
          <w:lang w:val="fr-FR"/>
        </w:rPr>
        <w:t>Le dispositif auquel une licence Windows Intune (par Dispositif) est réattribuée doit satisfaire les exigences relatives aux systèmes d’exploitation éligibles décrites ci-avant</w:t>
      </w:r>
      <w:r w:rsidR="0050526C" w:rsidRPr="008641E3">
        <w:rPr>
          <w:rFonts w:ascii="Tahoma" w:hAnsi="Tahoma" w:cs="Tahoma"/>
          <w:color w:val="auto"/>
          <w:sz w:val="18"/>
          <w:szCs w:val="18"/>
          <w:lang w:val="fr-FR"/>
        </w:rPr>
        <w:t xml:space="preserve">. </w:t>
      </w:r>
      <w:r w:rsidRPr="008641E3">
        <w:rPr>
          <w:rFonts w:ascii="Tahoma" w:hAnsi="Tahoma" w:cs="Tahoma"/>
          <w:color w:val="auto"/>
          <w:sz w:val="18"/>
          <w:szCs w:val="18"/>
          <w:lang w:val="fr-FR"/>
        </w:rPr>
        <w:t>Le logiciel doit être supprimé du dispositif dont la licence a été réattribuée. Il sera également interdit d’utiliser le service Windows Intune (par Dispositif) ou d’y accéder depuis ce dispositif.</w:t>
      </w:r>
    </w:p>
    <w:p w:rsidR="00B24C9D" w:rsidRPr="008641E3" w:rsidRDefault="00B24C9D" w:rsidP="00B24C9D">
      <w:pPr>
        <w:pStyle w:val="BodyText"/>
        <w:spacing w:before="0" w:after="0" w:line="240" w:lineRule="auto"/>
        <w:ind w:left="720"/>
        <w:rPr>
          <w:rFonts w:ascii="Tahoma" w:hAnsi="Tahoma" w:cs="Tahoma"/>
          <w:bCs/>
          <w:strike/>
          <w:color w:val="auto"/>
          <w:sz w:val="18"/>
          <w:szCs w:val="18"/>
          <w:lang w:val="fr-FR"/>
        </w:rPr>
      </w:pPr>
    </w:p>
    <w:p w:rsidR="00B73A46" w:rsidRPr="008641E3" w:rsidRDefault="00B73A46" w:rsidP="00B24C9D">
      <w:pPr>
        <w:autoSpaceDN w:val="0"/>
        <w:ind w:left="720"/>
        <w:rPr>
          <w:lang w:val="fr-FR"/>
        </w:rPr>
      </w:pPr>
      <w:r w:rsidRPr="008641E3">
        <w:rPr>
          <w:rFonts w:cs="Tahoma"/>
          <w:szCs w:val="18"/>
          <w:lang w:val="fr-FR"/>
        </w:rPr>
        <w:t>À titre d’exception aux exigences relatives aux systèmes d’exploitation éligibles pour l’offre Windows Intune (par Dispositif) concédée sous licence d’abonnement aux Services en Ligne Entreprise pour satisfaire les exigences relatives aux Produits En</w:t>
      </w:r>
      <w:r w:rsidRPr="008641E3">
        <w:rPr>
          <w:lang w:val="fr-FR"/>
        </w:rPr>
        <w:t xml:space="preserve">treprise, les </w:t>
      </w:r>
      <w:r w:rsidRPr="008641E3">
        <w:rPr>
          <w:rFonts w:cs="Tahoma"/>
          <w:szCs w:val="18"/>
          <w:lang w:val="fr-FR"/>
        </w:rPr>
        <w:t>clientspeuvent réattribuer leurs licences Windows Intune (par Dispositif) à l’un des dispositifs suivants, sous réserve qu’ils soient concédés sous licence de l’un des systèmes d’exploitation éligibles mentionnés dans la colonne du tableau « Nouveau CE</w:t>
      </w:r>
      <w:r w:rsidR="00D90C71" w:rsidRPr="008641E3">
        <w:rPr>
          <w:rFonts w:cs="Tahoma"/>
          <w:szCs w:val="18"/>
          <w:lang w:val="fr-FR"/>
        </w:rPr>
        <w:t xml:space="preserve"> / </w:t>
      </w:r>
      <w:r w:rsidRPr="008641E3">
        <w:rPr>
          <w:rFonts w:cs="Tahoma"/>
          <w:szCs w:val="18"/>
          <w:lang w:val="fr-FR"/>
        </w:rPr>
        <w:t xml:space="preserve">OV-CW » ci-dessus, et qu’un système d’exploitation éligible soit installé sur les : </w:t>
      </w:r>
    </w:p>
    <w:p w:rsidR="00B24C9D" w:rsidRPr="008641E3" w:rsidRDefault="00B24C9D" w:rsidP="00B24C9D">
      <w:pPr>
        <w:autoSpaceDN w:val="0"/>
        <w:ind w:left="720"/>
        <w:rPr>
          <w:rFonts w:cs="Tahoma"/>
          <w:szCs w:val="18"/>
          <w:lang w:val="fr-FR"/>
        </w:rPr>
      </w:pPr>
    </w:p>
    <w:p w:rsidR="00B73A46" w:rsidRPr="008641E3" w:rsidRDefault="00B73A46" w:rsidP="00B24C9D">
      <w:pPr>
        <w:numPr>
          <w:ilvl w:val="3"/>
          <w:numId w:val="30"/>
        </w:numPr>
        <w:autoSpaceDN w:val="0"/>
        <w:spacing w:after="60"/>
        <w:ind w:left="1440"/>
        <w:rPr>
          <w:lang w:val="fr-FR"/>
        </w:rPr>
      </w:pPr>
      <w:r w:rsidRPr="008641E3">
        <w:rPr>
          <w:rFonts w:cs="Tahoma"/>
          <w:szCs w:val="18"/>
          <w:lang w:val="fr-FR"/>
        </w:rPr>
        <w:t xml:space="preserve">dispositifs acquis dans le cadre d’une fusion ou acquisition, et </w:t>
      </w:r>
    </w:p>
    <w:p w:rsidR="00DA7284" w:rsidRPr="008641E3" w:rsidRDefault="00B73A46" w:rsidP="00B24C9D">
      <w:pPr>
        <w:numPr>
          <w:ilvl w:val="3"/>
          <w:numId w:val="30"/>
        </w:numPr>
        <w:autoSpaceDN w:val="0"/>
        <w:spacing w:after="60"/>
        <w:ind w:left="1440"/>
        <w:rPr>
          <w:lang w:val="fr-FR"/>
        </w:rPr>
      </w:pPr>
      <w:r w:rsidRPr="008641E3">
        <w:rPr>
          <w:rFonts w:cs="Tahoma"/>
          <w:szCs w:val="18"/>
          <w:lang w:val="fr-FR"/>
        </w:rPr>
        <w:t>dispositifs détenus par les prestataires et employés.</w:t>
      </w:r>
    </w:p>
    <w:p w:rsidR="00A84DF7" w:rsidRPr="008641E3" w:rsidRDefault="00A84DF7" w:rsidP="00A84DF7">
      <w:pPr>
        <w:autoSpaceDN w:val="0"/>
        <w:spacing w:after="60"/>
        <w:rPr>
          <w:rFonts w:cs="Tahoma"/>
          <w:szCs w:val="18"/>
          <w:lang w:val="fr-FR"/>
        </w:rPr>
      </w:pPr>
    </w:p>
    <w:p w:rsidR="00B73A46" w:rsidRPr="008641E3" w:rsidRDefault="00B73A46" w:rsidP="00A84DF7">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Software AssuranceWindows 8 Pro</w:t>
      </w:r>
    </w:p>
    <w:p w:rsidR="00B73A46" w:rsidRPr="008641E3" w:rsidRDefault="00B73A46" w:rsidP="00A84DF7">
      <w:pPr>
        <w:pStyle w:val="FootnoteBulletLevel1"/>
        <w:spacing w:before="0" w:after="0"/>
        <w:ind w:left="720" w:firstLine="0"/>
        <w:rPr>
          <w:lang w:val="fr-FR"/>
        </w:rPr>
      </w:pPr>
      <w:r w:rsidRPr="008641E3">
        <w:rPr>
          <w:rFonts w:ascii="Tahoma" w:hAnsi="Tahoma" w:cs="Tahoma"/>
          <w:sz w:val="18"/>
          <w:szCs w:val="18"/>
          <w:lang w:val="fr-FR"/>
        </w:rPr>
        <w:t>Les clients qui souhaitent souscrire à la Software Assurance Windows 8 Pro disposent des options suivantes :</w:t>
      </w:r>
    </w:p>
    <w:p w:rsidR="00A84DF7" w:rsidRPr="008641E3" w:rsidRDefault="00A84DF7" w:rsidP="00A84DF7">
      <w:pPr>
        <w:pStyle w:val="FootnoteBulletLevel1"/>
        <w:spacing w:before="0" w:after="0"/>
        <w:ind w:left="720" w:firstLine="0"/>
        <w:rPr>
          <w:rFonts w:ascii="Tahoma" w:hAnsi="Tahoma" w:cs="Tahoma"/>
          <w:sz w:val="18"/>
          <w:szCs w:val="18"/>
          <w:lang w:val="fr-FR" w:eastAsia="ja-JP"/>
        </w:rPr>
      </w:pPr>
    </w:p>
    <w:p w:rsidR="00A84DF7" w:rsidRPr="008641E3" w:rsidRDefault="00B73A46" w:rsidP="00A84DF7">
      <w:pPr>
        <w:pStyle w:val="FootnoteBulletLevel1"/>
        <w:numPr>
          <w:ilvl w:val="0"/>
          <w:numId w:val="33"/>
        </w:numPr>
        <w:adjustRightInd/>
        <w:spacing w:before="0" w:after="60"/>
        <w:textAlignment w:val="auto"/>
        <w:rPr>
          <w:lang w:val="fr-FR"/>
        </w:rPr>
      </w:pPr>
      <w:r w:rsidRPr="008641E3">
        <w:rPr>
          <w:rFonts w:ascii="Tahoma" w:hAnsi="Tahoma" w:cs="Tahoma"/>
          <w:sz w:val="18"/>
          <w:szCs w:val="18"/>
          <w:lang w:val="fr-FR"/>
        </w:rPr>
        <w:t xml:space="preserve">Programmes Select, Open Value (hors option couvrant l’ensemble de l’entreprise) et Open </w:t>
      </w:r>
    </w:p>
    <w:p w:rsidR="00B73A46" w:rsidRPr="008641E3" w:rsidRDefault="00B73A46" w:rsidP="00391C3F">
      <w:pPr>
        <w:numPr>
          <w:ilvl w:val="0"/>
          <w:numId w:val="34"/>
        </w:numPr>
        <w:spacing w:after="60"/>
        <w:ind w:left="1800"/>
        <w:rPr>
          <w:lang w:val="fr-FR"/>
        </w:rPr>
      </w:pPr>
      <w:r w:rsidRPr="008641E3">
        <w:rPr>
          <w:rFonts w:cs="Tahoma"/>
          <w:szCs w:val="18"/>
          <w:bdr w:val="none" w:sz="0" w:space="0" w:color="auto" w:frame="1"/>
          <w:lang w:val="fr-FR"/>
        </w:rPr>
        <w:t>Acheter la Software Assurance pour Windows 8 Pro ou Windows 7 Professionnel (éditions 32</w:t>
      </w:r>
      <w:r w:rsidR="00391C3F" w:rsidRPr="008641E3">
        <w:rPr>
          <w:rFonts w:cs="Tahoma"/>
          <w:szCs w:val="18"/>
          <w:bdr w:val="none" w:sz="0" w:space="0" w:color="auto" w:frame="1"/>
          <w:lang w:val="fr-FR"/>
        </w:rPr>
        <w:t> </w:t>
      </w:r>
      <w:r w:rsidRPr="008641E3">
        <w:rPr>
          <w:rFonts w:cs="Tahoma"/>
          <w:szCs w:val="18"/>
          <w:bdr w:val="none" w:sz="0" w:space="0" w:color="auto" w:frame="1"/>
          <w:lang w:val="fr-FR"/>
        </w:rPr>
        <w:t>bits, 64 bits ou N, K ou KN) concédée sous licence par le biais d’un fabricant d’ordinateurs (OEM), d’un Détaillant ou d’un Contrat Get Genuine Windows (GGWA) (également appelé dans certains pays « Get Genuine Solution ») dans les quatre-vingt-dix (90) jours suivant la date d’achat de la licence auprès du fabricant d’ordinateurs (OEM) ou du Détaillant ou la date de conclusion du Contrat Get Genuine Windows. (Effectif à compter du 1er septembre 2009)</w:t>
      </w:r>
    </w:p>
    <w:p w:rsidR="00B73A46" w:rsidRPr="008641E3" w:rsidRDefault="00B73A46" w:rsidP="0094640E">
      <w:pPr>
        <w:pStyle w:val="Footnotedash"/>
        <w:numPr>
          <w:ilvl w:val="0"/>
          <w:numId w:val="34"/>
        </w:numPr>
        <w:adjustRightInd/>
        <w:spacing w:before="0"/>
        <w:ind w:left="1800"/>
        <w:textAlignment w:val="auto"/>
        <w:rPr>
          <w:lang w:val="fr-FR"/>
        </w:rPr>
      </w:pPr>
      <w:r w:rsidRPr="008641E3">
        <w:rPr>
          <w:rFonts w:ascii="Tahoma" w:hAnsi="Tahoma" w:cs="Tahoma"/>
          <w:sz w:val="18"/>
          <w:szCs w:val="18"/>
          <w:lang w:val="fr-FR"/>
        </w:rPr>
        <w:t>Renouveler la Software Assurance pour le système d’exploitation d’ordinateur à l’expiration de</w:t>
      </w:r>
      <w:r w:rsidR="0094640E">
        <w:rPr>
          <w:rFonts w:ascii="Tahoma" w:hAnsi="Tahoma" w:cs="Tahoma"/>
          <w:sz w:val="18"/>
          <w:szCs w:val="18"/>
          <w:lang w:val="fr-FR"/>
        </w:rPr>
        <w:t> </w:t>
      </w:r>
      <w:r w:rsidRPr="008641E3">
        <w:rPr>
          <w:rFonts w:ascii="Tahoma" w:hAnsi="Tahoma" w:cs="Tahoma"/>
          <w:sz w:val="18"/>
          <w:szCs w:val="18"/>
          <w:lang w:val="fr-FR"/>
        </w:rPr>
        <w:t xml:space="preserve">la Software Assurance Windows 8 Pro ou Windows 7 Professionnel. </w:t>
      </w:r>
    </w:p>
    <w:p w:rsidR="00391C3F" w:rsidRPr="008641E3" w:rsidRDefault="00391C3F" w:rsidP="00A84DF7">
      <w:pPr>
        <w:pStyle w:val="Footnotedash"/>
        <w:spacing w:before="0" w:after="0"/>
        <w:ind w:left="720" w:firstLine="0"/>
        <w:rPr>
          <w:rFonts w:ascii="Tahoma" w:hAnsi="Tahoma" w:cs="Tahoma"/>
          <w:sz w:val="18"/>
          <w:szCs w:val="18"/>
          <w:lang w:val="fr-FR"/>
        </w:rPr>
      </w:pPr>
    </w:p>
    <w:p w:rsidR="00391C3F" w:rsidRPr="008641E3" w:rsidRDefault="00391C3F" w:rsidP="00A84DF7">
      <w:pPr>
        <w:pStyle w:val="Footnotedash"/>
        <w:spacing w:before="0" w:after="0"/>
        <w:ind w:left="720" w:firstLine="0"/>
        <w:rPr>
          <w:rFonts w:ascii="Tahoma" w:hAnsi="Tahoma" w:cs="Tahoma"/>
          <w:sz w:val="18"/>
          <w:szCs w:val="18"/>
          <w:lang w:val="fr-FR"/>
        </w:rPr>
      </w:pPr>
    </w:p>
    <w:p w:rsidR="00B73A46" w:rsidRPr="008641E3" w:rsidRDefault="00B73A46" w:rsidP="00A84DF7">
      <w:pPr>
        <w:pStyle w:val="Footnotedash"/>
        <w:spacing w:before="0" w:after="0"/>
        <w:ind w:left="720" w:firstLine="0"/>
        <w:rPr>
          <w:lang w:val="fr-FR"/>
        </w:rPr>
      </w:pPr>
      <w:r w:rsidRPr="008641E3">
        <w:rPr>
          <w:rFonts w:ascii="Tahoma" w:hAnsi="Tahoma" w:cs="Tahoma"/>
          <w:sz w:val="18"/>
          <w:szCs w:val="18"/>
          <w:lang w:val="fr-FR"/>
        </w:rPr>
        <w:t xml:space="preserve">La période déterminée ci-dessus peut être prolongée à des fins promotionnelles pour une durée limitée. Reportez-vous à la </w:t>
      </w:r>
      <w:hyperlink w:anchor="_SECTION_3_–" w:history="1">
        <w:r w:rsidRPr="008641E3">
          <w:rPr>
            <w:rStyle w:val="Hyperlink"/>
            <w:rFonts w:ascii="Tahoma" w:hAnsi="Tahoma" w:cs="Tahoma"/>
            <w:color w:val="auto"/>
            <w:sz w:val="18"/>
            <w:szCs w:val="18"/>
            <w:u w:val="none"/>
            <w:lang w:val="fr-FR"/>
          </w:rPr>
          <w:t>section 3</w:t>
        </w:r>
      </w:hyperlink>
      <w:r w:rsidRPr="008641E3">
        <w:rPr>
          <w:rFonts w:ascii="Tahoma" w:hAnsi="Tahoma" w:cs="Tahoma"/>
          <w:sz w:val="18"/>
          <w:szCs w:val="18"/>
          <w:lang w:val="fr-FR"/>
        </w:rPr>
        <w:t xml:space="preserve"> pour plus d’informations.</w:t>
      </w:r>
    </w:p>
    <w:p w:rsidR="00A84DF7" w:rsidRPr="008641E3" w:rsidRDefault="00A84DF7" w:rsidP="00A84DF7">
      <w:pPr>
        <w:pStyle w:val="Footnotedash"/>
        <w:spacing w:before="0" w:after="0"/>
        <w:ind w:left="720" w:firstLine="0"/>
        <w:rPr>
          <w:rFonts w:ascii="Tahoma" w:hAnsi="Tahoma" w:cs="Tahoma"/>
          <w:sz w:val="18"/>
          <w:szCs w:val="18"/>
          <w:lang w:val="fr-FR"/>
        </w:rPr>
      </w:pPr>
    </w:p>
    <w:p w:rsidR="00B73A46" w:rsidRPr="008641E3" w:rsidRDefault="00B73A46" w:rsidP="00A84DF7">
      <w:pPr>
        <w:pStyle w:val="FootnoteBulletLevel2"/>
        <w:numPr>
          <w:ilvl w:val="0"/>
          <w:numId w:val="28"/>
        </w:numPr>
        <w:adjustRightInd/>
        <w:spacing w:before="0"/>
        <w:ind w:left="1440"/>
        <w:textAlignment w:val="auto"/>
        <w:rPr>
          <w:lang w:val="fr-FR"/>
        </w:rPr>
      </w:pPr>
      <w:r w:rsidRPr="008641E3">
        <w:rPr>
          <w:rFonts w:ascii="Tahoma" w:hAnsi="Tahoma" w:cs="Tahoma"/>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A84DF7" w:rsidRPr="008641E3" w:rsidRDefault="00A84DF7" w:rsidP="00A84DF7">
      <w:pPr>
        <w:pStyle w:val="FootnoteBulletLevel2"/>
        <w:tabs>
          <w:tab w:val="clear" w:pos="1260"/>
        </w:tabs>
        <w:adjustRightInd/>
        <w:spacing w:before="0"/>
        <w:ind w:left="0" w:firstLine="0"/>
        <w:textAlignment w:val="auto"/>
        <w:rPr>
          <w:rFonts w:ascii="Tahoma" w:hAnsi="Tahoma" w:cs="Tahoma"/>
          <w:sz w:val="18"/>
          <w:szCs w:val="18"/>
          <w:lang w:val="fr-FR"/>
        </w:rPr>
      </w:pPr>
    </w:p>
    <w:p w:rsidR="002F7FB8" w:rsidRPr="008641E3" w:rsidRDefault="002F7FB8" w:rsidP="00846611">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Mise à Jour et Software Assurance Windows 8 Pro</w:t>
      </w:r>
    </w:p>
    <w:p w:rsidR="002F7FB8" w:rsidRPr="008641E3" w:rsidRDefault="002F7FB8" w:rsidP="00846611">
      <w:pPr>
        <w:pStyle w:val="FootnoteBulletLevel1"/>
        <w:spacing w:before="0" w:after="0"/>
        <w:ind w:left="720" w:firstLine="0"/>
        <w:rPr>
          <w:lang w:val="fr-FR"/>
        </w:rPr>
      </w:pPr>
      <w:r w:rsidRPr="008641E3">
        <w:rPr>
          <w:rFonts w:ascii="Tahoma" w:hAnsi="Tahoma" w:cs="Tahoma"/>
          <w:sz w:val="18"/>
          <w:szCs w:val="18"/>
          <w:u w:val="single"/>
          <w:lang w:val="fr-FR"/>
        </w:rPr>
        <w:t>Licence de mise à jour de système d’exploitation (OS)</w:t>
      </w:r>
    </w:p>
    <w:p w:rsidR="002F7FB8" w:rsidRPr="008641E3" w:rsidRDefault="002F7FB8" w:rsidP="00846611">
      <w:pPr>
        <w:pStyle w:val="FootnoteBulletLevel2"/>
        <w:tabs>
          <w:tab w:val="clear" w:pos="1260"/>
        </w:tabs>
        <w:adjustRightInd/>
        <w:spacing w:before="0"/>
        <w:ind w:left="720" w:firstLine="0"/>
        <w:textAlignment w:val="auto"/>
        <w:rPr>
          <w:lang w:val="fr-FR"/>
        </w:rPr>
      </w:pPr>
      <w:r w:rsidRPr="008641E3">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ci-dessus.</w:t>
      </w:r>
    </w:p>
    <w:p w:rsidR="00846611" w:rsidRPr="008641E3" w:rsidRDefault="00846611" w:rsidP="00846611">
      <w:pPr>
        <w:pStyle w:val="FootnoteBulletLevel2"/>
        <w:tabs>
          <w:tab w:val="clear" w:pos="1260"/>
        </w:tabs>
        <w:adjustRightInd/>
        <w:spacing w:before="0"/>
        <w:ind w:left="720" w:firstLine="0"/>
        <w:textAlignment w:val="auto"/>
        <w:rPr>
          <w:rFonts w:ascii="Tahoma" w:hAnsi="Tahoma" w:cs="Tahoma"/>
          <w:sz w:val="18"/>
          <w:szCs w:val="18"/>
          <w:lang w:val="fr-FR"/>
        </w:rPr>
      </w:pPr>
    </w:p>
    <w:p w:rsidR="002F7FB8" w:rsidRPr="008641E3" w:rsidRDefault="002F7FB8" w:rsidP="00846611">
      <w:pPr>
        <w:pStyle w:val="FootnoteBulletLevel2"/>
        <w:tabs>
          <w:tab w:val="clear" w:pos="1260"/>
        </w:tabs>
        <w:adjustRightInd/>
        <w:spacing w:before="0"/>
        <w:ind w:left="720" w:firstLine="0"/>
        <w:textAlignment w:val="auto"/>
        <w:rPr>
          <w:lang w:val="fr-FR"/>
        </w:rPr>
      </w:pPr>
      <w:r w:rsidRPr="008641E3">
        <w:rPr>
          <w:rFonts w:ascii="Tahoma" w:hAnsi="Tahoma" w:cs="Tahoma"/>
          <w:sz w:val="18"/>
          <w:szCs w:val="18"/>
          <w:lang w:val="fr-FR"/>
        </w:rPr>
        <w:t>Les clients qui souhaitent acquérir des Mises à Jour et une Software Assurance Windows 8 Pro disposent des options suivantes :</w:t>
      </w:r>
    </w:p>
    <w:p w:rsidR="00B04B81" w:rsidRPr="008641E3" w:rsidRDefault="00B04B81" w:rsidP="00846611">
      <w:pPr>
        <w:pStyle w:val="FootnoteBulletLevel2"/>
        <w:tabs>
          <w:tab w:val="clear" w:pos="1260"/>
        </w:tabs>
        <w:adjustRightInd/>
        <w:spacing w:before="0"/>
        <w:ind w:left="720" w:firstLine="0"/>
        <w:textAlignment w:val="auto"/>
        <w:rPr>
          <w:rFonts w:ascii="Tahoma" w:hAnsi="Tahoma" w:cs="Tahoma"/>
          <w:sz w:val="18"/>
          <w:szCs w:val="18"/>
          <w:lang w:val="fr-FR"/>
        </w:rPr>
      </w:pPr>
    </w:p>
    <w:p w:rsidR="002F7FB8" w:rsidRPr="008641E3" w:rsidRDefault="002F7FB8" w:rsidP="00391C3F">
      <w:pPr>
        <w:pStyle w:val="FootnoteBulletLevel2"/>
        <w:numPr>
          <w:ilvl w:val="0"/>
          <w:numId w:val="28"/>
        </w:numPr>
        <w:adjustRightInd/>
        <w:spacing w:before="0" w:after="60"/>
        <w:ind w:left="1440"/>
        <w:textAlignment w:val="auto"/>
        <w:rPr>
          <w:lang w:val="fr-FR"/>
        </w:rPr>
      </w:pPr>
      <w:r w:rsidRPr="008641E3">
        <w:rPr>
          <w:rFonts w:ascii="Tahoma" w:hAnsi="Tahoma" w:cs="Tahoma"/>
          <w:sz w:val="18"/>
          <w:szCs w:val="18"/>
          <w:lang w:val="fr-FR"/>
        </w:rPr>
        <w:t>Programmes de Licences Select, Open Value (hors option couvrant l’ensemble de l’entreprise) et</w:t>
      </w:r>
      <w:r w:rsidR="00391C3F" w:rsidRPr="008641E3">
        <w:rPr>
          <w:rFonts w:ascii="Tahoma" w:hAnsi="Tahoma" w:cs="Tahoma"/>
          <w:sz w:val="18"/>
          <w:szCs w:val="18"/>
          <w:lang w:val="fr-FR"/>
        </w:rPr>
        <w:t> </w:t>
      </w:r>
      <w:r w:rsidRPr="008641E3">
        <w:rPr>
          <w:rFonts w:ascii="Tahoma" w:hAnsi="Tahoma" w:cs="Tahoma"/>
          <w:sz w:val="18"/>
          <w:szCs w:val="18"/>
          <w:lang w:val="fr-FR"/>
        </w:rPr>
        <w:t>Open :</w:t>
      </w:r>
    </w:p>
    <w:p w:rsidR="002F7FB8" w:rsidRPr="008641E3" w:rsidRDefault="002F7FB8" w:rsidP="00B04B81">
      <w:pPr>
        <w:pStyle w:val="Footnotedash"/>
        <w:numPr>
          <w:ilvl w:val="1"/>
          <w:numId w:val="36"/>
        </w:numPr>
        <w:spacing w:before="0"/>
        <w:ind w:left="1800"/>
        <w:rPr>
          <w:lang w:val="fr-FR"/>
        </w:rPr>
      </w:pPr>
      <w:r w:rsidRPr="008641E3">
        <w:rPr>
          <w:rFonts w:ascii="Tahoma" w:eastAsia="Calibri" w:hAnsi="Tahoma" w:cs="Tahoma"/>
          <w:color w:val="000000"/>
          <w:sz w:val="18"/>
          <w:szCs w:val="18"/>
          <w:lang w:val="fr-FR"/>
        </w:rPr>
        <w:t>Acheter des Mises à Jour et des Software Assurance Windows 8 Pro couvrant les ordinateurs sur lesquels le client a installé l’un des systèmes d’exploitation éligibles acquis sous licence, énumérés dans le tableau des Mises à Jour Windows ci-dessus.</w:t>
      </w:r>
    </w:p>
    <w:p w:rsidR="002F7FB8" w:rsidRPr="008641E3" w:rsidRDefault="002F7FB8" w:rsidP="0094640E">
      <w:pPr>
        <w:pStyle w:val="Footnotedash"/>
        <w:numPr>
          <w:ilvl w:val="2"/>
          <w:numId w:val="103"/>
        </w:numPr>
        <w:spacing w:before="0"/>
        <w:ind w:left="1800"/>
        <w:rPr>
          <w:lang w:val="fr-FR"/>
        </w:rPr>
      </w:pPr>
      <w:r w:rsidRPr="008641E3">
        <w:rPr>
          <w:rFonts w:ascii="Tahoma" w:eastAsia="Calibri" w:hAnsi="Tahoma" w:cs="Tahoma"/>
          <w:color w:val="000000"/>
          <w:sz w:val="18"/>
          <w:szCs w:val="18"/>
          <w:lang w:val="fr-FR"/>
        </w:rPr>
        <w:t>Les clients sont autorisés à réattribuer la Software Assurance couvrant des mises à jour de</w:t>
      </w:r>
      <w:r w:rsidR="0094640E">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systèmes d’exploitation d’ordinateur depuis l’ordinateur d’origine vers un ordinateur de remplacement, mais pas à court terme (c’est-à-dire, pas dans les quatre-vingt-dix (90) jours après la dernière attribution), à condition que (1) les clients acquièrent sous licence, et installent sur l’ordinateur de remplacement, la dernière version de ce système d’exploitation et</w:t>
      </w:r>
      <w:r w:rsidR="0094640E">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(2) que les clients suppriment de l’ordinateur d’origine toute mise à jour du système d’exploitation d’ordinateur.</w:t>
      </w:r>
    </w:p>
    <w:p w:rsidR="00A84DF7" w:rsidRPr="008641E3" w:rsidRDefault="002F7FB8" w:rsidP="00B04B81">
      <w:pPr>
        <w:pStyle w:val="FootnoteBulletLevel2"/>
        <w:numPr>
          <w:ilvl w:val="0"/>
          <w:numId w:val="28"/>
        </w:numPr>
        <w:adjustRightInd/>
        <w:spacing w:before="0" w:after="60"/>
        <w:ind w:left="1440"/>
        <w:textAlignment w:val="auto"/>
        <w:rPr>
          <w:lang w:val="fr-FR"/>
        </w:rPr>
      </w:pPr>
      <w:r w:rsidRPr="008641E3">
        <w:rPr>
          <w:rFonts w:ascii="Tahoma" w:hAnsi="Tahoma" w:cs="Tahoma"/>
          <w:sz w:val="18"/>
          <w:szCs w:val="18"/>
          <w:lang w:val="fr-FR"/>
        </w:rPr>
        <w:t>Accords de Mise en Œuvre Entreprise et Contrats Open Value couvrant l’ensemble de l’entreprise (durée illimitée et abonnement) :</w:t>
      </w:r>
    </w:p>
    <w:p w:rsidR="00A84DF7" w:rsidRPr="008641E3" w:rsidRDefault="002F7FB8" w:rsidP="00B04B81">
      <w:pPr>
        <w:pStyle w:val="Footnotedash"/>
        <w:numPr>
          <w:ilvl w:val="1"/>
          <w:numId w:val="36"/>
        </w:numPr>
        <w:spacing w:before="0"/>
        <w:ind w:left="1800"/>
        <w:rPr>
          <w:lang w:val="fr-FR"/>
        </w:rPr>
      </w:pPr>
      <w:r w:rsidRPr="008641E3">
        <w:rPr>
          <w:rFonts w:ascii="Tahoma" w:eastAsia="Calibri" w:hAnsi="Tahoma" w:cs="Tahoma"/>
          <w:color w:val="000000"/>
          <w:sz w:val="18"/>
          <w:szCs w:val="18"/>
          <w:lang w:val="fr-FR"/>
        </w:rPr>
        <w:t xml:space="preserve">Accords de Mise en Œuvre Entreprise ou Contrats Open Value (base installée) : </w:t>
      </w:r>
    </w:p>
    <w:p w:rsidR="00A84DF7" w:rsidRPr="008641E3" w:rsidRDefault="002F7FB8" w:rsidP="00391C3F">
      <w:pPr>
        <w:pStyle w:val="Footnotedash"/>
        <w:numPr>
          <w:ilvl w:val="1"/>
          <w:numId w:val="36"/>
        </w:numPr>
        <w:spacing w:before="0"/>
        <w:ind w:left="1800"/>
        <w:rPr>
          <w:lang w:val="fr-FR"/>
        </w:rPr>
      </w:pPr>
      <w:r w:rsidRPr="008641E3">
        <w:rPr>
          <w:rFonts w:ascii="Tahoma" w:eastAsia="Calibri" w:hAnsi="Tahoma" w:cs="Tahoma"/>
          <w:color w:val="000000"/>
          <w:sz w:val="18"/>
          <w:szCs w:val="18"/>
          <w:lang w:val="fr-FR"/>
        </w:rPr>
        <w:t>Acheter la Mise à Jour et la Software Assurance Windows 8 Pro pour tous les ordinateurs éligibles de la base installée</w:t>
      </w:r>
      <w:r w:rsidR="0050526C" w:rsidRPr="008641E3">
        <w:rPr>
          <w:rFonts w:ascii="Tahoma" w:eastAsia="Calibri" w:hAnsi="Tahoma" w:cs="Tahoma"/>
          <w:color w:val="000000"/>
          <w:sz w:val="18"/>
          <w:szCs w:val="18"/>
          <w:lang w:val="fr-FR"/>
        </w:rPr>
        <w:t xml:space="preserve">. </w:t>
      </w:r>
      <w:r w:rsidRPr="008641E3">
        <w:rPr>
          <w:rFonts w:ascii="Tahoma" w:eastAsia="Calibri" w:hAnsi="Tahoma" w:cs="Tahoma"/>
          <w:color w:val="000000"/>
          <w:sz w:val="18"/>
          <w:szCs w:val="18"/>
          <w:lang w:val="fr-FR"/>
        </w:rPr>
        <w:t>La « base installée » désigne l’ensemble des ordinateurs éligibles du client et des affiliés du client couverts à la date d’entrée en vigueur de l’accord de mise en</w:t>
      </w:r>
      <w:r w:rsidR="00391C3F"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œuvre ou du contrat</w:t>
      </w:r>
      <w:r w:rsidR="0050526C" w:rsidRPr="008641E3">
        <w:rPr>
          <w:rFonts w:ascii="Tahoma" w:eastAsia="Calibri" w:hAnsi="Tahoma" w:cs="Tahoma"/>
          <w:color w:val="000000"/>
          <w:sz w:val="18"/>
          <w:szCs w:val="18"/>
          <w:lang w:val="fr-FR"/>
        </w:rPr>
        <w:t xml:space="preserve">. </w:t>
      </w:r>
      <w:r w:rsidRPr="008641E3">
        <w:rPr>
          <w:rFonts w:ascii="Tahoma" w:eastAsia="Calibri" w:hAnsi="Tahoma" w:cs="Tahoma"/>
          <w:color w:val="000000"/>
          <w:sz w:val="18"/>
          <w:szCs w:val="18"/>
          <w:lang w:val="fr-FR"/>
        </w:rPr>
        <w:t>Le Client doit disposer d’une licence pour l’un des systèmes d’exploitation éligibles recensés dans le tableau des Mises à Jour Windows ci-dessus sous la colonne « Nouveau CE</w:t>
      </w:r>
      <w:r w:rsidR="00D90C71" w:rsidRPr="008641E3">
        <w:rPr>
          <w:rFonts w:ascii="Tahoma" w:eastAsia="Calibri" w:hAnsi="Tahoma" w:cs="Tahoma"/>
          <w:color w:val="000000"/>
          <w:sz w:val="18"/>
          <w:szCs w:val="18"/>
          <w:lang w:val="fr-FR"/>
        </w:rPr>
        <w:t xml:space="preserve"> / </w:t>
      </w:r>
      <w:r w:rsidRPr="008641E3">
        <w:rPr>
          <w:rFonts w:ascii="Tahoma" w:eastAsia="Calibri" w:hAnsi="Tahoma" w:cs="Tahoma"/>
          <w:color w:val="000000"/>
          <w:sz w:val="18"/>
          <w:szCs w:val="18"/>
          <w:lang w:val="fr-FR"/>
        </w:rPr>
        <w:t>OV-CW » et l’avoir installé sur l’ensemble des ordinateurs éligibles de la base qui exécuteront le système d’exploitation Windows.</w:t>
      </w:r>
    </w:p>
    <w:p w:rsidR="002F7FB8" w:rsidRPr="008641E3" w:rsidRDefault="002F7FB8" w:rsidP="00B04B81">
      <w:pPr>
        <w:pStyle w:val="Footnotedash"/>
        <w:numPr>
          <w:ilvl w:val="1"/>
          <w:numId w:val="36"/>
        </w:numPr>
        <w:spacing w:before="0"/>
        <w:ind w:left="1800"/>
        <w:rPr>
          <w:lang w:val="fr-FR"/>
        </w:rPr>
      </w:pPr>
      <w:r w:rsidRPr="008641E3">
        <w:rPr>
          <w:rFonts w:ascii="Tahoma" w:eastAsia="Calibri" w:hAnsi="Tahoma" w:cs="Tahoma"/>
          <w:color w:val="000000"/>
          <w:sz w:val="18"/>
          <w:szCs w:val="18"/>
          <w:lang w:val="fr-FR"/>
        </w:rPr>
        <w:t>Accords de Mise en Œuvre Entreprise ou Contrats Open Value (régularisation et remplacement) :</w:t>
      </w:r>
    </w:p>
    <w:p w:rsidR="002F7FB8" w:rsidRPr="008641E3" w:rsidRDefault="002F7FB8" w:rsidP="00B04B81">
      <w:pPr>
        <w:pStyle w:val="Footnotedash"/>
        <w:numPr>
          <w:ilvl w:val="1"/>
          <w:numId w:val="36"/>
        </w:numPr>
        <w:spacing w:before="0"/>
        <w:ind w:left="1800"/>
        <w:rPr>
          <w:lang w:val="fr-FR"/>
        </w:rPr>
      </w:pPr>
      <w:r w:rsidRPr="008641E3">
        <w:rPr>
          <w:rFonts w:ascii="Tahoma" w:eastAsia="Calibri" w:hAnsi="Tahoma" w:cs="Tahoma"/>
          <w:color w:val="000000"/>
          <w:sz w:val="18"/>
          <w:szCs w:val="18"/>
          <w:lang w:val="fr-FR"/>
        </w:rPr>
        <w:t>Acheter des Mises à Jour et des Software Assurance Windows 8 Pro couvrant tous les nouveaux ordinateurs ou dispositifs éligibles sur lesquels le système d’exploitation Windows s’exécutera</w:t>
      </w:r>
      <w:r w:rsidR="0050526C" w:rsidRPr="008641E3">
        <w:rPr>
          <w:rFonts w:ascii="Tahoma" w:eastAsia="Calibri" w:hAnsi="Tahoma" w:cs="Tahoma"/>
          <w:color w:val="000000"/>
          <w:sz w:val="18"/>
          <w:szCs w:val="18"/>
          <w:lang w:val="fr-FR"/>
        </w:rPr>
        <w:t xml:space="preserve">. </w:t>
      </w:r>
      <w:r w:rsidRPr="008641E3">
        <w:rPr>
          <w:rFonts w:ascii="Tahoma" w:eastAsia="Calibri" w:hAnsi="Tahoma" w:cs="Tahoma"/>
          <w:color w:val="000000"/>
          <w:sz w:val="18"/>
          <w:szCs w:val="18"/>
          <w:lang w:val="fr-FR"/>
        </w:rPr>
        <w:t>Le client doit avoir acquis sous licence, et installé sur tous les ordinateurs et dispositifs éligibles nouveaux et de remplacement, achetés auprès d’une source quelconque et non dans le cadre d’une fusion ou d’une acquisition, l’un des systèmes d’exploitation éligibles recensés dans le tableau des Mises à Jour Windows sous la colonne « CE</w:t>
      </w:r>
      <w:r w:rsidR="00D90C71" w:rsidRPr="008641E3">
        <w:rPr>
          <w:rFonts w:ascii="Tahoma" w:eastAsia="Calibri" w:hAnsi="Tahoma" w:cs="Tahoma"/>
          <w:color w:val="000000"/>
          <w:sz w:val="18"/>
          <w:szCs w:val="18"/>
          <w:lang w:val="fr-FR"/>
        </w:rPr>
        <w:t xml:space="preserve"> / </w:t>
      </w:r>
      <w:r w:rsidRPr="008641E3">
        <w:rPr>
          <w:rFonts w:ascii="Tahoma" w:eastAsia="Calibri" w:hAnsi="Tahoma" w:cs="Tahoma"/>
          <w:color w:val="000000"/>
          <w:sz w:val="18"/>
          <w:szCs w:val="18"/>
          <w:lang w:val="fr-FR"/>
        </w:rPr>
        <w:t>OV-CW existant ». Le client doit avoir acquis sous licence et installé sur tous les ordinateurs éligibles nouveaux ou de remplacement acquis dans le cadre d’une fusion ou d’une acquisition l’un des systèmes d’exploitation éligibles recensés dans le tableau des Mises à Jour Windows ci-dessus sous la colonne « Nouveau CE</w:t>
      </w:r>
      <w:r w:rsidR="00D90C71" w:rsidRPr="008641E3">
        <w:rPr>
          <w:rFonts w:ascii="Tahoma" w:eastAsia="Calibri" w:hAnsi="Tahoma" w:cs="Tahoma"/>
          <w:color w:val="000000"/>
          <w:sz w:val="18"/>
          <w:szCs w:val="18"/>
          <w:lang w:val="fr-FR"/>
        </w:rPr>
        <w:t xml:space="preserve"> / </w:t>
      </w:r>
      <w:r w:rsidRPr="008641E3">
        <w:rPr>
          <w:rFonts w:ascii="Tahoma" w:eastAsia="Calibri" w:hAnsi="Tahoma" w:cs="Tahoma"/>
          <w:color w:val="000000"/>
          <w:sz w:val="18"/>
          <w:szCs w:val="18"/>
          <w:lang w:val="fr-FR"/>
        </w:rPr>
        <w:t>OV-CW ».</w:t>
      </w:r>
    </w:p>
    <w:p w:rsidR="00391C3F" w:rsidRPr="008641E3" w:rsidRDefault="00391C3F" w:rsidP="00391C3F">
      <w:pPr>
        <w:pStyle w:val="Footnotedash"/>
        <w:tabs>
          <w:tab w:val="clear" w:pos="1620"/>
        </w:tabs>
        <w:spacing w:before="0"/>
        <w:rPr>
          <w:rFonts w:ascii="Tahoma" w:eastAsia="Calibri" w:hAnsi="Tahoma" w:cs="Tahoma"/>
          <w:color w:val="000000"/>
          <w:sz w:val="18"/>
          <w:szCs w:val="18"/>
          <w:lang w:val="fr-FR"/>
        </w:rPr>
      </w:pPr>
    </w:p>
    <w:p w:rsidR="00391C3F" w:rsidRPr="008641E3" w:rsidRDefault="00391C3F" w:rsidP="00391C3F">
      <w:pPr>
        <w:pStyle w:val="Footnotedash"/>
        <w:tabs>
          <w:tab w:val="clear" w:pos="1620"/>
        </w:tabs>
        <w:spacing w:before="0"/>
        <w:rPr>
          <w:rFonts w:ascii="Tahoma" w:eastAsia="Calibri" w:hAnsi="Tahoma" w:cs="Tahoma"/>
          <w:color w:val="000000"/>
          <w:sz w:val="18"/>
          <w:szCs w:val="18"/>
          <w:lang w:val="fr-FR"/>
        </w:rPr>
      </w:pPr>
    </w:p>
    <w:p w:rsidR="00391C3F" w:rsidRPr="008641E3" w:rsidRDefault="00391C3F" w:rsidP="00391C3F">
      <w:pPr>
        <w:pStyle w:val="Footnotedash"/>
        <w:tabs>
          <w:tab w:val="clear" w:pos="1620"/>
        </w:tabs>
        <w:spacing w:before="0"/>
        <w:rPr>
          <w:lang w:val="fr-FR"/>
        </w:rPr>
      </w:pPr>
    </w:p>
    <w:p w:rsidR="002F7FB8" w:rsidRPr="008641E3" w:rsidRDefault="002F7FB8" w:rsidP="00B04B81">
      <w:pPr>
        <w:pStyle w:val="FootnoteBulletLevel2"/>
        <w:numPr>
          <w:ilvl w:val="0"/>
          <w:numId w:val="28"/>
        </w:numPr>
        <w:adjustRightInd/>
        <w:spacing w:before="0" w:after="60"/>
        <w:ind w:left="1440"/>
        <w:textAlignment w:val="auto"/>
        <w:rPr>
          <w:lang w:val="fr-FR"/>
        </w:rPr>
      </w:pPr>
      <w:r w:rsidRPr="008641E3">
        <w:rPr>
          <w:rFonts w:ascii="Tahoma" w:hAnsi="Tahoma" w:cs="Tahoma"/>
          <w:sz w:val="18"/>
          <w:szCs w:val="18"/>
          <w:lang w:val="fr-FR"/>
        </w:rPr>
        <w:t xml:space="preserve">Clients ayant conclu un contrat Campus, School ou Open Value Souscription - Solutions Éducation : </w:t>
      </w:r>
    </w:p>
    <w:p w:rsidR="002F7FB8" w:rsidRPr="008641E3" w:rsidRDefault="002F7FB8" w:rsidP="00391C3F">
      <w:pPr>
        <w:pStyle w:val="Footnotedash"/>
        <w:numPr>
          <w:ilvl w:val="1"/>
          <w:numId w:val="36"/>
        </w:numPr>
        <w:spacing w:before="0"/>
        <w:ind w:left="1800"/>
        <w:rPr>
          <w:lang w:val="fr-FR"/>
        </w:rPr>
      </w:pPr>
      <w:r w:rsidRPr="008641E3">
        <w:rPr>
          <w:rFonts w:ascii="Tahoma" w:eastAsia="Calibri" w:hAnsi="Tahoma" w:cs="Tahoma"/>
          <w:color w:val="000000"/>
          <w:sz w:val="18"/>
          <w:szCs w:val="18"/>
          <w:lang w:val="fr-FR"/>
        </w:rPr>
        <w:t>Le système d’exploitation Windows est concédé sous licence uniquement en tant que mise à</w:t>
      </w:r>
      <w:r w:rsidR="00391C3F"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jour</w:t>
      </w:r>
      <w:r w:rsidR="0050526C" w:rsidRPr="008641E3">
        <w:rPr>
          <w:rFonts w:ascii="Tahoma" w:eastAsia="Calibri" w:hAnsi="Tahoma" w:cs="Tahoma"/>
          <w:color w:val="000000"/>
          <w:sz w:val="18"/>
          <w:szCs w:val="18"/>
          <w:lang w:val="fr-FR"/>
        </w:rPr>
        <w:t xml:space="preserve">. </w:t>
      </w:r>
      <w:r w:rsidRPr="008641E3">
        <w:rPr>
          <w:rFonts w:ascii="Tahoma" w:eastAsia="Calibri" w:hAnsi="Tahoma" w:cs="Tahoma"/>
          <w:color w:val="000000"/>
          <w:sz w:val="18"/>
          <w:szCs w:val="18"/>
          <w:lang w:val="fr-FR"/>
        </w:rPr>
        <w:t>Par conséquent, les clients qui souhaitent l’exécuter doivent au préalable obtenir une</w:t>
      </w:r>
      <w:r w:rsidR="00391C3F"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licence pour l’un des systèmes d’exploitation éligibles et l’installer sur leur ordinateur. Les</w:t>
      </w:r>
      <w:r w:rsidR="00391C3F"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systèmes d’exploitation éligibles sont recensés dans le tableau des Mise à Jour Windows</w:t>
      </w:r>
      <w:r w:rsidR="00391C3F"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ci-dessu</w:t>
      </w:r>
      <w:r w:rsidR="0094640E">
        <w:rPr>
          <w:rFonts w:ascii="Tahoma" w:eastAsia="Calibri" w:hAnsi="Tahoma" w:cs="Tahoma"/>
          <w:color w:val="000000"/>
          <w:sz w:val="18"/>
          <w:szCs w:val="18"/>
          <w:lang w:val="fr-FR"/>
        </w:rPr>
        <w:t>s sous la colonne « Academic ».</w:t>
      </w:r>
    </w:p>
    <w:p w:rsidR="00B47893" w:rsidRPr="008641E3" w:rsidRDefault="002F7FB8" w:rsidP="006B7FDB">
      <w:pPr>
        <w:pStyle w:val="Footnotedash"/>
        <w:numPr>
          <w:ilvl w:val="1"/>
          <w:numId w:val="36"/>
        </w:numPr>
        <w:spacing w:before="0" w:after="0"/>
        <w:ind w:left="1800"/>
        <w:rPr>
          <w:lang w:val="fr-FR"/>
        </w:rPr>
      </w:pPr>
      <w:r w:rsidRPr="008641E3">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w:t>
      </w:r>
      <w:r w:rsidR="006B7FDB" w:rsidRPr="008641E3">
        <w:rPr>
          <w:rFonts w:ascii="Tahoma" w:eastAsia="Calibri" w:hAnsi="Tahoma" w:cs="Tahoma"/>
          <w:color w:val="000000"/>
          <w:sz w:val="18"/>
          <w:szCs w:val="18"/>
          <w:lang w:val="fr-FR"/>
        </w:rPr>
        <w:t> </w:t>
      </w:r>
      <w:r w:rsidRPr="008641E3">
        <w:rPr>
          <w:rFonts w:ascii="Tahoma" w:eastAsia="Calibri" w:hAnsi="Tahoma" w:cs="Tahoma"/>
          <w:color w:val="000000"/>
          <w:sz w:val="18"/>
          <w:szCs w:val="18"/>
          <w:lang w:val="fr-FR"/>
        </w:rPr>
        <w:t>To Go maximum par dispositif d’étudiant sous licence</w:t>
      </w:r>
      <w:r w:rsidR="0050526C" w:rsidRPr="008641E3">
        <w:rPr>
          <w:rFonts w:ascii="Tahoma" w:eastAsia="Calibri" w:hAnsi="Tahoma" w:cs="Tahoma"/>
          <w:color w:val="000000"/>
          <w:sz w:val="18"/>
          <w:szCs w:val="18"/>
          <w:lang w:val="fr-FR"/>
        </w:rPr>
        <w:t xml:space="preserve">. </w:t>
      </w:r>
      <w:r w:rsidRPr="008641E3">
        <w:rPr>
          <w:rFonts w:ascii="Tahoma" w:eastAsia="Calibri" w:hAnsi="Tahoma" w:cs="Tahoma"/>
          <w:color w:val="000000"/>
          <w:sz w:val="18"/>
          <w:szCs w:val="18"/>
          <w:lang w:val="fr-FR"/>
        </w:rPr>
        <w:t>Les Établissements sont tenus de s’assurer que leurs anciens étudiants cessent d’utiliser Windows To Go et leur restituent tout dispositif USB incluant une instance de Windows To Go</w:t>
      </w:r>
      <w:r w:rsidR="0050526C" w:rsidRPr="008641E3">
        <w:rPr>
          <w:rFonts w:ascii="Tahoma" w:eastAsia="Calibri" w:hAnsi="Tahoma" w:cs="Tahoma"/>
          <w:color w:val="000000"/>
          <w:sz w:val="18"/>
          <w:szCs w:val="18"/>
          <w:lang w:val="fr-FR"/>
        </w:rPr>
        <w:t xml:space="preserve">. </w:t>
      </w:r>
      <w:r w:rsidRPr="008641E3">
        <w:rPr>
          <w:rFonts w:ascii="Tahoma" w:hAnsi="Tahoma" w:cs="Tahoma"/>
          <w:sz w:val="18"/>
          <w:szCs w:val="18"/>
          <w:lang w:val="fr-FR"/>
        </w:rPr>
        <w:t>Les Établissements sélectionnant l’Option Étudiant ne sont pas autorisés à installer Windows Enterprise sur un quelconque dispositif appartenant à un étudiant.</w:t>
      </w:r>
    </w:p>
    <w:p w:rsidR="00973A93" w:rsidRPr="008641E3" w:rsidRDefault="00973A93" w:rsidP="00AF3B19">
      <w:pPr>
        <w:rPr>
          <w:rFonts w:cs="Tahoma"/>
          <w:bCs/>
          <w:sz w:val="16"/>
          <w:szCs w:val="16"/>
          <w:lang w:val="fr-FR"/>
        </w:rPr>
      </w:pPr>
    </w:p>
    <w:p w:rsidR="00B73A46" w:rsidRPr="008641E3" w:rsidRDefault="00B73A46" w:rsidP="00F64DEA">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Microsoft Windows XP Professionnel N (sans Lecteur Windows Media)</w:t>
      </w:r>
    </w:p>
    <w:p w:rsidR="00B73A46" w:rsidRPr="008641E3" w:rsidRDefault="00B73A46" w:rsidP="00F64DEA">
      <w:pPr>
        <w:pStyle w:val="FootnoteBulletLevel2"/>
        <w:tabs>
          <w:tab w:val="clear" w:pos="1260"/>
          <w:tab w:val="num" w:pos="900"/>
        </w:tabs>
        <w:spacing w:before="0"/>
        <w:ind w:left="720" w:firstLine="0"/>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rsidR="00F64DEA" w:rsidRPr="008641E3" w:rsidRDefault="00F64DEA" w:rsidP="00F64DEA">
      <w:pPr>
        <w:pStyle w:val="FootnoteBulletLevel2"/>
        <w:tabs>
          <w:tab w:val="clear" w:pos="1260"/>
          <w:tab w:val="num" w:pos="900"/>
        </w:tabs>
        <w:spacing w:before="0"/>
        <w:ind w:left="720" w:firstLine="0"/>
        <w:rPr>
          <w:rFonts w:ascii="Tahoma" w:hAnsi="Tahoma" w:cs="Tahoma"/>
          <w:sz w:val="16"/>
          <w:szCs w:val="16"/>
          <w:lang w:val="fr-FR"/>
        </w:rPr>
      </w:pPr>
    </w:p>
    <w:p w:rsidR="00B73A46" w:rsidRPr="008641E3" w:rsidRDefault="00B73A46" w:rsidP="00F64DEA">
      <w:pPr>
        <w:pStyle w:val="Footnotedash"/>
        <w:tabs>
          <w:tab w:val="clear" w:pos="1620"/>
          <w:tab w:val="num" w:pos="2160"/>
        </w:tabs>
        <w:spacing w:before="0" w:after="0"/>
        <w:ind w:left="720" w:firstLine="7"/>
        <w:rPr>
          <w:lang w:val="fr-FR"/>
        </w:rPr>
      </w:pPr>
      <w:r w:rsidRPr="008641E3">
        <w:rPr>
          <w:rFonts w:ascii="Tahoma" w:hAnsi="Tahoma" w:cs="Tahoma"/>
          <w:sz w:val="18"/>
          <w:szCs w:val="18"/>
          <w:lang w:val="fr-FR"/>
        </w:rPr>
        <w:t xml:space="preserve">Ils doivent avoir conclu au moins l’un des contrats ou accords de mise en œuvre en vigueur suivants avec Microsoft Ireland Operations Ltd : </w:t>
      </w:r>
    </w:p>
    <w:p w:rsidR="00F64DEA" w:rsidRPr="008641E3" w:rsidRDefault="00F64DEA" w:rsidP="00F64DEA">
      <w:pPr>
        <w:pStyle w:val="Footnotedash"/>
        <w:tabs>
          <w:tab w:val="clear" w:pos="1620"/>
          <w:tab w:val="num" w:pos="2160"/>
        </w:tabs>
        <w:spacing w:before="0" w:after="0"/>
        <w:ind w:left="720" w:firstLine="7"/>
        <w:rPr>
          <w:rFonts w:ascii="Tahoma" w:hAnsi="Tahoma" w:cs="Tahoma"/>
          <w:sz w:val="16"/>
          <w:szCs w:val="16"/>
          <w:lang w:val="fr-FR"/>
        </w:rPr>
      </w:pP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Accord de Mise en Œuvre Select, Entreprise ou Souscription Entreprise</w:t>
      </w:r>
    </w:p>
    <w:p w:rsidR="00B73A46" w:rsidRPr="008641E3" w:rsidRDefault="00B73A46" w:rsidP="00F64DEA">
      <w:pPr>
        <w:pStyle w:val="Footnotedash"/>
        <w:numPr>
          <w:ilvl w:val="0"/>
          <w:numId w:val="38"/>
        </w:numPr>
        <w:adjustRightInd/>
        <w:spacing w:before="0"/>
        <w:ind w:left="1440"/>
        <w:textAlignment w:val="auto"/>
        <w:rPr>
          <w:spacing w:val="-3"/>
          <w:lang w:val="fr-FR"/>
        </w:rPr>
      </w:pPr>
      <w:r w:rsidRPr="008641E3">
        <w:rPr>
          <w:rFonts w:ascii="Tahoma" w:hAnsi="Tahoma" w:cs="Tahoma"/>
          <w:spacing w:val="-3"/>
          <w:sz w:val="18"/>
          <w:szCs w:val="18"/>
          <w:lang w:val="fr-FR"/>
        </w:rPr>
        <w:t xml:space="preserve">Licence Open*, Open Value, Contrat Campus et School, Open Value Souscription - Solutions Éducation </w:t>
      </w:r>
    </w:p>
    <w:p w:rsidR="00B73A46" w:rsidRPr="008641E3" w:rsidRDefault="00B73A46" w:rsidP="00F64DEA">
      <w:pPr>
        <w:pStyle w:val="Footnotedash"/>
        <w:spacing w:before="0"/>
        <w:ind w:left="1440" w:firstLine="0"/>
        <w:rPr>
          <w:lang w:val="fr-FR"/>
        </w:rPr>
      </w:pPr>
      <w:r w:rsidRPr="008641E3">
        <w:rPr>
          <w:rFonts w:ascii="Tahoma" w:hAnsi="Tahoma" w:cs="Tahoma"/>
          <w:sz w:val="18"/>
          <w:szCs w:val="18"/>
          <w:lang w:val="fr-FR"/>
        </w:rPr>
        <w:t>(* Pour les besoins du contrat Licence Open, un « contrat en vigueur » est un contrat associé à un Numéro d’Autorisation de Licence Open actif.)</w:t>
      </w:r>
    </w:p>
    <w:p w:rsidR="00F64DEA" w:rsidRPr="008641E3" w:rsidRDefault="00F64DEA" w:rsidP="00F64DEA">
      <w:pPr>
        <w:pStyle w:val="Footnotedash"/>
        <w:spacing w:before="0" w:after="0"/>
        <w:ind w:left="1440" w:firstLine="0"/>
        <w:rPr>
          <w:rFonts w:ascii="Tahoma" w:hAnsi="Tahoma" w:cs="Tahoma"/>
          <w:sz w:val="16"/>
          <w:szCs w:val="16"/>
          <w:lang w:val="fr-FR"/>
        </w:rPr>
      </w:pPr>
    </w:p>
    <w:p w:rsidR="00B73A46" w:rsidRPr="008641E3" w:rsidRDefault="00B73A46" w:rsidP="00F64DEA">
      <w:pPr>
        <w:pStyle w:val="Footnotedash"/>
        <w:tabs>
          <w:tab w:val="left" w:pos="1620"/>
        </w:tabs>
        <w:spacing w:before="0" w:after="0"/>
        <w:ind w:left="720" w:firstLine="7"/>
        <w:rPr>
          <w:lang w:val="fr-FR"/>
        </w:rPr>
      </w:pPr>
      <w:r w:rsidRPr="008641E3">
        <w:rPr>
          <w:rFonts w:ascii="Tahoma" w:hAnsi="Tahoma" w:cs="Tahoma"/>
          <w:sz w:val="18"/>
          <w:szCs w:val="18"/>
          <w:lang w:val="fr-FR"/>
        </w:rPr>
        <w:t>Ils doivent avoir souscrit à une Software Assurance active pour le Système d’Exploitation Windows Desktop ou des licences de mise à jour pour Windows XP Professionnel achetées à compter du 2 février 2005.</w:t>
      </w:r>
    </w:p>
    <w:p w:rsidR="00F64DEA" w:rsidRPr="008641E3" w:rsidRDefault="00F64DEA" w:rsidP="00F64DEA">
      <w:pPr>
        <w:pStyle w:val="Footnotedash"/>
        <w:tabs>
          <w:tab w:val="left" w:pos="1620"/>
        </w:tabs>
        <w:spacing w:before="0" w:after="0"/>
        <w:ind w:left="720" w:firstLine="7"/>
        <w:rPr>
          <w:rFonts w:ascii="Tahoma" w:hAnsi="Tahoma" w:cs="Tahoma"/>
          <w:sz w:val="16"/>
          <w:szCs w:val="16"/>
          <w:lang w:val="fr-FR"/>
        </w:rPr>
      </w:pPr>
    </w:p>
    <w:p w:rsidR="00766C40" w:rsidRPr="008641E3" w:rsidRDefault="00B73A46" w:rsidP="00F64DEA">
      <w:pPr>
        <w:pStyle w:val="Footnotedash"/>
        <w:tabs>
          <w:tab w:val="left" w:pos="1620"/>
        </w:tabs>
        <w:spacing w:before="0" w:after="0"/>
        <w:ind w:left="720" w:firstLine="7"/>
        <w:rPr>
          <w:lang w:val="fr-FR"/>
        </w:rPr>
      </w:pPr>
      <w:r w:rsidRPr="008641E3">
        <w:rPr>
          <w:rFonts w:ascii="Tahoma" w:hAnsi="Tahoma" w:cs="Tahoma"/>
          <w:sz w:val="18"/>
          <w:szCs w:val="18"/>
          <w:lang w:val="fr-FR"/>
        </w:rPr>
        <w:t>Ils doivent être situés a) dans l’un des pays de l’Union européenne (UE), b) dans l’un des pays de l’Association Européenne de Libre Échange (AELE), c) en Bulgarie, en Cro</w:t>
      </w:r>
      <w:r w:rsidR="0094640E">
        <w:rPr>
          <w:rFonts w:ascii="Tahoma" w:hAnsi="Tahoma" w:cs="Tahoma"/>
          <w:sz w:val="18"/>
          <w:szCs w:val="18"/>
          <w:lang w:val="fr-FR"/>
        </w:rPr>
        <w:t>atie, en Roumanie ou en Suisse.</w:t>
      </w:r>
    </w:p>
    <w:p w:rsidR="00F64DEA" w:rsidRPr="008641E3" w:rsidRDefault="00F64DEA" w:rsidP="00F64DEA">
      <w:pPr>
        <w:pStyle w:val="FootnoteBulletLevel1"/>
        <w:tabs>
          <w:tab w:val="clear" w:pos="900"/>
        </w:tabs>
        <w:adjustRightInd/>
        <w:spacing w:before="0" w:after="0"/>
        <w:ind w:left="720" w:firstLine="0"/>
        <w:textAlignment w:val="auto"/>
        <w:rPr>
          <w:rFonts w:ascii="Tahoma" w:hAnsi="Tahoma" w:cs="Tahoma"/>
          <w:b/>
          <w:bCs/>
          <w:sz w:val="16"/>
          <w:szCs w:val="16"/>
          <w:lang w:val="fr-FR"/>
        </w:rPr>
      </w:pPr>
    </w:p>
    <w:p w:rsidR="00B73A46" w:rsidRPr="008641E3" w:rsidRDefault="00B73A46" w:rsidP="00F64DEA">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XP Professionnel</w:t>
      </w:r>
    </w:p>
    <w:p w:rsidR="00B73A46" w:rsidRPr="008641E3" w:rsidRDefault="00B73A46" w:rsidP="00F64DEA">
      <w:pPr>
        <w:pStyle w:val="FootnoteBulletLevel2"/>
        <w:spacing w:before="0"/>
        <w:ind w:left="720" w:firstLine="0"/>
        <w:rPr>
          <w:lang w:val="fr-FR"/>
        </w:rPr>
      </w:pPr>
      <w:r w:rsidRPr="008641E3">
        <w:rPr>
          <w:rFonts w:ascii="Tahoma" w:hAnsi="Tahoma" w:cs="Tahoma"/>
          <w:sz w:val="18"/>
          <w:szCs w:val="18"/>
          <w:lang w:val="fr-FR"/>
        </w:rPr>
        <w:t>Restrictions d’utilisation de Windows XP Professionnel en Corée :</w:t>
      </w:r>
    </w:p>
    <w:p w:rsidR="00B73A46" w:rsidRPr="008641E3" w:rsidRDefault="00B73A46" w:rsidP="00F64DEA">
      <w:pPr>
        <w:pStyle w:val="FootnoteBulletLevel2"/>
        <w:spacing w:before="0"/>
        <w:ind w:left="720" w:firstLine="0"/>
        <w:rPr>
          <w:lang w:val="fr-FR"/>
        </w:rPr>
      </w:pPr>
      <w:r w:rsidRPr="008641E3">
        <w:rPr>
          <w:rFonts w:ascii="Tahoma" w:hAnsi="Tahoma" w:cs="Tahoma"/>
          <w:sz w:val="18"/>
          <w:szCs w:val="18"/>
          <w:lang w:val="fr-FR"/>
        </w:rPr>
        <w:t>Ces restrictions s’appliquent également à toute utilisation de Windows XP Professionnel conformément aux droits de passage à une version antérieure.</w:t>
      </w:r>
    </w:p>
    <w:p w:rsidR="00F64DEA" w:rsidRPr="008641E3" w:rsidRDefault="00F64DEA" w:rsidP="00F64DEA">
      <w:pPr>
        <w:pStyle w:val="FootnoteBulletLevel2"/>
        <w:spacing w:before="0"/>
        <w:ind w:left="720" w:firstLine="0"/>
        <w:rPr>
          <w:rFonts w:ascii="Tahoma" w:hAnsi="Tahoma" w:cs="Tahoma"/>
          <w:sz w:val="16"/>
          <w:szCs w:val="16"/>
          <w:lang w:val="fr-FR"/>
        </w:rPr>
      </w:pPr>
    </w:p>
    <w:p w:rsidR="00B73A46" w:rsidRPr="008641E3" w:rsidRDefault="00B73A46" w:rsidP="00B17ADF">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La Korean Fair Trade Commission (KFTC) impose certaines restrictions concernant la date à</w:t>
      </w:r>
      <w:r w:rsidR="00B17ADF" w:rsidRPr="008641E3">
        <w:rPr>
          <w:rFonts w:ascii="Tahoma" w:hAnsi="Tahoma" w:cs="Tahoma"/>
          <w:sz w:val="18"/>
          <w:szCs w:val="18"/>
          <w:lang w:val="fr-FR"/>
        </w:rPr>
        <w:t> </w:t>
      </w:r>
      <w:r w:rsidRPr="008641E3">
        <w:rPr>
          <w:rFonts w:ascii="Tahoma" w:hAnsi="Tahoma" w:cs="Tahoma"/>
          <w:sz w:val="18"/>
          <w:szCs w:val="18"/>
          <w:lang w:val="fr-FR"/>
        </w:rPr>
        <w:t xml:space="preserve">laquelle les clients participant à des programmes de licences en volume et leurs affiliés peuvent déployer la version en langue coréenne de Windows XP professionnel pour une utilisation en Corée. </w:t>
      </w: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rsidR="00B73A46" w:rsidRPr="008641E3" w:rsidRDefault="00B73A46" w:rsidP="006B7FDB">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Ces restrictions ne s’appliquent pas aux clients liés par des contrats en vigueur au 23 août 2006, ou</w:t>
      </w:r>
      <w:r w:rsidR="006B7FDB" w:rsidRPr="008641E3">
        <w:rPr>
          <w:rFonts w:ascii="Tahoma" w:hAnsi="Tahoma" w:cs="Tahoma"/>
          <w:sz w:val="18"/>
          <w:szCs w:val="18"/>
          <w:lang w:val="fr-FR"/>
        </w:rPr>
        <w:t> </w:t>
      </w:r>
      <w:r w:rsidRPr="008641E3">
        <w:rPr>
          <w:rFonts w:ascii="Tahoma" w:hAnsi="Tahoma" w:cs="Tahoma"/>
          <w:sz w:val="18"/>
          <w:szCs w:val="18"/>
          <w:lang w:val="fr-FR"/>
        </w:rPr>
        <w:t xml:space="preserve">à une date antérieure, qui, dans des circonstances exceptionnelles, utilisent en continu une seule image du logiciel. </w:t>
      </w: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 xml:space="preserve">La KFTC n’impose aucune restriction d’utilisation de versions linguistiques autres que le coréen. </w:t>
      </w: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La KFTC n’impose aucune restriction sur l’utilisation des éditions Tablet PC ou 64 bits quelle que soit la version linguistique.</w:t>
      </w:r>
    </w:p>
    <w:p w:rsidR="00F64DEA" w:rsidRPr="008641E3" w:rsidRDefault="00F64DEA" w:rsidP="00AF3B19">
      <w:pPr>
        <w:pStyle w:val="Footnotedash"/>
        <w:tabs>
          <w:tab w:val="clear" w:pos="1620"/>
        </w:tabs>
        <w:adjustRightInd/>
        <w:spacing w:before="0" w:after="0"/>
        <w:ind w:left="1440" w:firstLine="0"/>
        <w:textAlignment w:val="auto"/>
        <w:rPr>
          <w:rFonts w:ascii="Tahoma" w:hAnsi="Tahoma" w:cs="Tahoma"/>
          <w:sz w:val="16"/>
          <w:szCs w:val="16"/>
          <w:lang w:val="fr-FR"/>
        </w:rPr>
      </w:pPr>
    </w:p>
    <w:p w:rsidR="00B73A46" w:rsidRPr="008641E3" w:rsidRDefault="00B73A46" w:rsidP="00F64DEA">
      <w:pPr>
        <w:pStyle w:val="FootnoteBulletLevel2"/>
        <w:spacing w:before="0"/>
        <w:ind w:left="720" w:hanging="7"/>
        <w:rPr>
          <w:lang w:val="fr-FR"/>
        </w:rPr>
      </w:pPr>
      <w:r w:rsidRPr="008641E3">
        <w:rPr>
          <w:rFonts w:ascii="Tahoma" w:hAnsi="Tahoma" w:cs="Tahoma"/>
          <w:sz w:val="18"/>
          <w:szCs w:val="18"/>
          <w:u w:val="single"/>
          <w:lang w:val="fr-FR"/>
        </w:rPr>
        <w:t>Restrictions</w:t>
      </w:r>
      <w:r w:rsidRPr="008641E3">
        <w:rPr>
          <w:rFonts w:ascii="Tahoma" w:hAnsi="Tahoma" w:cs="Tahoma"/>
          <w:sz w:val="18"/>
          <w:szCs w:val="18"/>
          <w:lang w:val="fr-FR"/>
        </w:rPr>
        <w:t> :</w:t>
      </w:r>
    </w:p>
    <w:p w:rsidR="00676723" w:rsidRPr="008641E3" w:rsidRDefault="00B73A46" w:rsidP="006B7FDB">
      <w:pPr>
        <w:pStyle w:val="FootnoteBulletLevel2"/>
        <w:spacing w:before="0"/>
        <w:ind w:left="720" w:hanging="7"/>
        <w:rPr>
          <w:lang w:val="fr-FR"/>
        </w:rPr>
      </w:pPr>
      <w:r w:rsidRPr="008641E3">
        <w:rPr>
          <w:rFonts w:ascii="Tahoma" w:hAnsi="Tahoma" w:cs="Tahoma"/>
          <w:sz w:val="18"/>
          <w:szCs w:val="18"/>
          <w:lang w:val="fr-FR"/>
        </w:rPr>
        <w:t xml:space="preserve">Au 24 août 2006, les clients participant à des programmes de licences en volume en Corée qui sont concernés par ces restrictions et qui souhaitent utiliser des versions en langue coréenne, doivent déployer soit Windows XP Professionnel K, soit Windows XP Professionnel KN. </w:t>
      </w:r>
    </w:p>
    <w:p w:rsidR="00B73A46" w:rsidRPr="008641E3" w:rsidRDefault="00B73A46" w:rsidP="00F64DEA">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XP Professional K et KN</w:t>
      </w:r>
    </w:p>
    <w:p w:rsidR="00B73A46" w:rsidRPr="008641E3" w:rsidRDefault="00B73A46" w:rsidP="006B7FDB">
      <w:pPr>
        <w:pStyle w:val="FootnoteBulletLevel2"/>
        <w:spacing w:before="0"/>
        <w:ind w:left="720" w:hanging="7"/>
        <w:rPr>
          <w:lang w:val="fr-FR"/>
        </w:rPr>
      </w:pPr>
      <w:r w:rsidRPr="008641E3">
        <w:rPr>
          <w:rFonts w:ascii="Tahoma" w:hAnsi="Tahoma" w:cs="Tahoma"/>
          <w:sz w:val="18"/>
          <w:szCs w:val="18"/>
          <w:lang w:val="fr-FR"/>
        </w:rPr>
        <w:t>Les clients participant à des programmes de licences en volume et leurs affiliés peuvent déployer Windows</w:t>
      </w:r>
      <w:r w:rsidR="006B7FDB" w:rsidRPr="008641E3">
        <w:rPr>
          <w:rFonts w:ascii="Tahoma" w:hAnsi="Tahoma" w:cs="Tahoma"/>
          <w:sz w:val="18"/>
          <w:szCs w:val="18"/>
          <w:lang w:val="fr-FR"/>
        </w:rPr>
        <w:t> </w:t>
      </w:r>
      <w:r w:rsidRPr="008641E3">
        <w:rPr>
          <w:rFonts w:ascii="Tahoma" w:hAnsi="Tahoma" w:cs="Tahoma"/>
          <w:sz w:val="18"/>
          <w:szCs w:val="18"/>
          <w:lang w:val="fr-FR"/>
        </w:rPr>
        <w:t xml:space="preserve">XP Professionnel K ou KN pour une utilisation en Corée uniquement. </w:t>
      </w:r>
    </w:p>
    <w:p w:rsidR="00F64DEA" w:rsidRPr="008641E3" w:rsidRDefault="00F64DEA" w:rsidP="00F64DEA">
      <w:pPr>
        <w:pStyle w:val="FootnoteBulletLevel2"/>
        <w:spacing w:before="0"/>
        <w:ind w:left="720" w:hanging="7"/>
        <w:rPr>
          <w:rFonts w:ascii="Tahoma" w:hAnsi="Tahoma" w:cs="Tahoma"/>
          <w:sz w:val="18"/>
          <w:szCs w:val="18"/>
          <w:lang w:val="fr-FR"/>
        </w:rPr>
      </w:pPr>
    </w:p>
    <w:p w:rsidR="00B73A46" w:rsidRPr="008641E3" w:rsidRDefault="00B73A46" w:rsidP="00F64DEA">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Vista Professionnel KN</w:t>
      </w:r>
    </w:p>
    <w:p w:rsidR="00B73A46" w:rsidRPr="008641E3" w:rsidRDefault="00B73A46" w:rsidP="006B7FDB">
      <w:pPr>
        <w:pStyle w:val="FootnoteBulletLevel2"/>
        <w:spacing w:before="0"/>
        <w:ind w:left="720" w:hanging="7"/>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t> :</w:t>
      </w:r>
      <w:r w:rsidRPr="008641E3">
        <w:rPr>
          <w:rFonts w:ascii="Tahoma" w:hAnsi="Tahoma" w:cs="Tahoma"/>
          <w:sz w:val="18"/>
          <w:szCs w:val="18"/>
          <w:u w:val="single"/>
          <w:lang w:val="fr-FR"/>
        </w:rPr>
        <w:br/>
      </w:r>
      <w:r w:rsidRPr="008641E3">
        <w:rPr>
          <w:rFonts w:ascii="Tahoma" w:hAnsi="Tahoma" w:cs="Tahoma"/>
          <w:sz w:val="18"/>
          <w:szCs w:val="18"/>
          <w:lang w:val="fr-FR"/>
        </w:rPr>
        <w:t>Les clients participant à un programme de licence en volume situés en Corée, qui sont liés par un contrat ou</w:t>
      </w:r>
      <w:r w:rsidR="006B7FDB" w:rsidRPr="008641E3">
        <w:rPr>
          <w:rFonts w:ascii="Tahoma" w:hAnsi="Tahoma" w:cs="Tahoma"/>
          <w:sz w:val="18"/>
          <w:szCs w:val="18"/>
          <w:lang w:val="fr-FR"/>
        </w:rPr>
        <w:t> </w:t>
      </w:r>
      <w:r w:rsidRPr="008641E3">
        <w:rPr>
          <w:rFonts w:ascii="Tahoma" w:hAnsi="Tahoma" w:cs="Tahoma"/>
          <w:sz w:val="18"/>
          <w:szCs w:val="18"/>
          <w:lang w:val="fr-FR"/>
        </w:rPr>
        <w:t>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rsidR="00F64DEA" w:rsidRPr="008641E3" w:rsidRDefault="00F64DEA" w:rsidP="00F64DEA">
      <w:pPr>
        <w:pStyle w:val="FootnoteBulletLevel2"/>
        <w:spacing w:before="0"/>
        <w:ind w:left="720" w:hanging="7"/>
        <w:rPr>
          <w:rFonts w:ascii="Tahoma" w:hAnsi="Tahoma" w:cs="Tahoma"/>
          <w:sz w:val="18"/>
          <w:szCs w:val="18"/>
          <w:lang w:val="fr-FR"/>
        </w:rPr>
      </w:pPr>
    </w:p>
    <w:p w:rsidR="00B73A46" w:rsidRPr="008641E3" w:rsidRDefault="00B73A46" w:rsidP="00F64DEA">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7 Professionnel KN</w:t>
      </w:r>
    </w:p>
    <w:p w:rsidR="00B47893" w:rsidRPr="008641E3" w:rsidRDefault="00B73A46" w:rsidP="00F64DEA">
      <w:pPr>
        <w:pStyle w:val="FootnoteBulletLevel2"/>
        <w:spacing w:before="0"/>
        <w:ind w:left="720" w:hanging="7"/>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t> :</w:t>
      </w:r>
      <w:r w:rsidRPr="008641E3">
        <w:rPr>
          <w:rFonts w:ascii="Tahoma" w:hAnsi="Tahoma" w:cs="Tahoma"/>
          <w:sz w:val="18"/>
          <w:szCs w:val="18"/>
          <w:u w:val="single"/>
          <w:lang w:val="fr-FR"/>
        </w:rPr>
        <w:br/>
      </w:r>
      <w:r w:rsidRPr="008641E3">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7 Professionnel KN en vue d’un déploiement et d’une utilisation en Corée. Aucune autre utilisation n’est autorisée.</w:t>
      </w:r>
    </w:p>
    <w:p w:rsidR="00F64DEA" w:rsidRPr="008641E3" w:rsidRDefault="00F64DEA" w:rsidP="00F64DEA">
      <w:pPr>
        <w:pStyle w:val="FootnoteBulletLevel2"/>
        <w:spacing w:before="0"/>
        <w:ind w:left="720" w:hanging="7"/>
        <w:rPr>
          <w:rFonts w:ascii="Tahoma" w:hAnsi="Tahoma" w:cs="Tahoma"/>
          <w:sz w:val="18"/>
          <w:szCs w:val="18"/>
          <w:lang w:val="fr-FR"/>
        </w:rPr>
      </w:pPr>
    </w:p>
    <w:p w:rsidR="00B73A46" w:rsidRPr="008641E3" w:rsidRDefault="00B73A46" w:rsidP="00F64DEA">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Vista Professionnel N (sans Lecteur Windows Media)</w:t>
      </w:r>
    </w:p>
    <w:p w:rsidR="00B73A46" w:rsidRPr="008641E3" w:rsidRDefault="00B73A46" w:rsidP="00F64DEA">
      <w:pPr>
        <w:pStyle w:val="FootnoteBulletLevel2"/>
        <w:spacing w:before="0"/>
        <w:ind w:left="720" w:hanging="7"/>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t> :</w:t>
      </w:r>
      <w:r w:rsidRPr="008641E3">
        <w:rPr>
          <w:rFonts w:ascii="Tahoma" w:hAnsi="Tahoma" w:cs="Tahoma"/>
          <w:sz w:val="18"/>
          <w:szCs w:val="18"/>
          <w:u w:val="single"/>
          <w:lang w:val="fr-FR"/>
        </w:rPr>
        <w:br/>
      </w:r>
      <w:r w:rsidRPr="008641E3">
        <w:rPr>
          <w:rFonts w:ascii="Tahoma" w:hAnsi="Tahoma" w:cs="Tahoma"/>
          <w:sz w:val="18"/>
          <w:szCs w:val="18"/>
          <w:lang w:val="fr-FR"/>
        </w:rPr>
        <w:t>Les clients participant à un programme de licence en volume qui satisfont l’ensemble des critères ci-dessous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rsidR="00F64DEA" w:rsidRPr="008641E3" w:rsidRDefault="00F64DEA" w:rsidP="00F64DEA">
      <w:pPr>
        <w:pStyle w:val="FootnoteBulletLevel2"/>
        <w:spacing w:before="0"/>
        <w:ind w:left="720" w:hanging="7"/>
        <w:rPr>
          <w:rFonts w:ascii="Tahoma" w:hAnsi="Tahoma" w:cs="Tahoma"/>
          <w:sz w:val="18"/>
          <w:szCs w:val="18"/>
          <w:lang w:val="fr-FR"/>
        </w:rPr>
      </w:pPr>
    </w:p>
    <w:p w:rsidR="00B73A46" w:rsidRPr="008641E3" w:rsidRDefault="00B73A46" w:rsidP="00F64DEA">
      <w:pPr>
        <w:pStyle w:val="Footnotedash"/>
        <w:spacing w:before="0" w:after="0"/>
        <w:ind w:left="720" w:hanging="7"/>
        <w:rPr>
          <w:lang w:val="fr-FR"/>
        </w:rPr>
      </w:pPr>
      <w:r w:rsidRPr="008641E3">
        <w:rPr>
          <w:rFonts w:ascii="Tahoma" w:hAnsi="Tahoma" w:cs="Tahoma"/>
          <w:sz w:val="18"/>
          <w:szCs w:val="18"/>
          <w:lang w:val="fr-FR"/>
        </w:rPr>
        <w:t xml:space="preserve">Ils doivent avoir conclu au moins l’un des contrats ou accords de mise en œuvre en vigueur suivants avec Microsoft Ireland Operations Ltd : </w:t>
      </w:r>
    </w:p>
    <w:p w:rsidR="00F64DEA" w:rsidRPr="008641E3" w:rsidRDefault="00F64DEA" w:rsidP="00F64DEA">
      <w:pPr>
        <w:pStyle w:val="Footnotedash"/>
        <w:spacing w:before="0" w:after="0"/>
        <w:ind w:left="720" w:hanging="7"/>
        <w:rPr>
          <w:rFonts w:ascii="Tahoma" w:hAnsi="Tahoma" w:cs="Tahoma"/>
          <w:sz w:val="18"/>
          <w:szCs w:val="18"/>
          <w:lang w:val="fr-FR"/>
        </w:rPr>
      </w:pP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Accord de Mise en Œuvre Select, Entreprise ou Souscription Entreprise</w:t>
      </w:r>
    </w:p>
    <w:p w:rsidR="00B73A46" w:rsidRPr="008641E3" w:rsidRDefault="00B73A46" w:rsidP="00F64DEA">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 xml:space="preserve">Licence Open*, Open Value, Contrat Campus et School, Open Value Souscription - Solutions Éducation </w:t>
      </w:r>
    </w:p>
    <w:p w:rsidR="00B73A46" w:rsidRPr="008641E3" w:rsidRDefault="00B73A46" w:rsidP="00F64DEA">
      <w:pPr>
        <w:pStyle w:val="Footnotedash"/>
        <w:tabs>
          <w:tab w:val="clear" w:pos="1620"/>
        </w:tabs>
        <w:adjustRightInd/>
        <w:spacing w:before="0"/>
        <w:ind w:left="1440" w:firstLine="0"/>
        <w:textAlignment w:val="auto"/>
        <w:rPr>
          <w:lang w:val="fr-FR"/>
        </w:rPr>
      </w:pPr>
      <w:r w:rsidRPr="008641E3">
        <w:rPr>
          <w:rFonts w:ascii="Tahoma" w:hAnsi="Tahoma" w:cs="Tahoma"/>
          <w:sz w:val="18"/>
          <w:szCs w:val="18"/>
          <w:lang w:val="fr-FR"/>
        </w:rPr>
        <w:t>(* Pour les besoins du contrat Licence Open, un « contrat en vigueur » est un contrat associé à un Numéro d’Autorisation de Licence Open actif.)</w:t>
      </w:r>
    </w:p>
    <w:p w:rsidR="00F64DEA" w:rsidRPr="008641E3" w:rsidRDefault="00F64DEA" w:rsidP="00AF3B19">
      <w:pPr>
        <w:pStyle w:val="Footnotedash"/>
        <w:tabs>
          <w:tab w:val="clear" w:pos="1620"/>
        </w:tabs>
        <w:adjustRightInd/>
        <w:spacing w:before="0" w:after="0"/>
        <w:ind w:left="0" w:firstLine="0"/>
        <w:textAlignment w:val="auto"/>
        <w:rPr>
          <w:rFonts w:ascii="Tahoma" w:hAnsi="Tahoma" w:cs="Tahoma"/>
          <w:sz w:val="18"/>
          <w:szCs w:val="18"/>
          <w:lang w:val="fr-FR"/>
        </w:rPr>
      </w:pPr>
    </w:p>
    <w:p w:rsidR="00B73A46" w:rsidRPr="008641E3" w:rsidRDefault="00B73A46" w:rsidP="00F64DEA">
      <w:pPr>
        <w:pStyle w:val="Footnotedash"/>
        <w:spacing w:before="0" w:after="0"/>
        <w:ind w:left="720" w:hanging="7"/>
        <w:rPr>
          <w:lang w:val="fr-FR"/>
        </w:rPr>
      </w:pPr>
      <w:r w:rsidRPr="008641E3">
        <w:rPr>
          <w:rFonts w:ascii="Tahoma" w:hAnsi="Tahoma" w:cs="Tahoma"/>
          <w:sz w:val="18"/>
          <w:szCs w:val="18"/>
          <w:lang w:val="fr-FR"/>
        </w:rPr>
        <w:t>Ils doivent avoir souscrit à une Software Assurance active pour le Système d’Exploitation Windows Desktop ou des licences de mise à jour pour Windows Vista Professionnel.</w:t>
      </w:r>
    </w:p>
    <w:p w:rsidR="00F64DEA" w:rsidRPr="008641E3" w:rsidRDefault="00F64DEA" w:rsidP="00F64DEA">
      <w:pPr>
        <w:pStyle w:val="Footnotedash"/>
        <w:spacing w:before="0" w:after="0"/>
        <w:ind w:left="720" w:hanging="7"/>
        <w:rPr>
          <w:rFonts w:ascii="Tahoma" w:hAnsi="Tahoma" w:cs="Tahoma"/>
          <w:sz w:val="18"/>
          <w:szCs w:val="18"/>
          <w:lang w:val="fr-FR"/>
        </w:rPr>
      </w:pPr>
    </w:p>
    <w:p w:rsidR="00B73A46" w:rsidRPr="008641E3" w:rsidRDefault="00B73A46" w:rsidP="00F64DEA">
      <w:pPr>
        <w:pStyle w:val="Footnotedash"/>
        <w:spacing w:before="0" w:after="0"/>
        <w:ind w:left="720" w:hanging="7"/>
        <w:rPr>
          <w:lang w:val="fr-FR"/>
        </w:rPr>
      </w:pPr>
      <w:r w:rsidRPr="008641E3">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EB3E62" w:rsidRPr="008641E3" w:rsidRDefault="00EB3E62" w:rsidP="00F64DEA">
      <w:pPr>
        <w:pStyle w:val="Footnotedash"/>
        <w:spacing w:before="0" w:after="0"/>
        <w:ind w:left="720" w:hanging="7"/>
        <w:rPr>
          <w:rFonts w:ascii="Tahoma" w:hAnsi="Tahoma" w:cs="Tahoma"/>
          <w:sz w:val="18"/>
          <w:szCs w:val="18"/>
          <w:lang w:val="fr-FR"/>
        </w:rPr>
      </w:pPr>
    </w:p>
    <w:p w:rsidR="00B73A46" w:rsidRPr="008641E3" w:rsidRDefault="00B73A46" w:rsidP="00EB3E62">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7 Professionnel N (sans Lecteur Windows Media)</w:t>
      </w:r>
    </w:p>
    <w:p w:rsidR="00B73A46" w:rsidRPr="008641E3" w:rsidRDefault="00B73A46" w:rsidP="00EB3E62">
      <w:pPr>
        <w:pStyle w:val="FootnoteBulletLevel2"/>
        <w:spacing w:before="0"/>
        <w:ind w:left="720" w:firstLine="0"/>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t> :</w:t>
      </w:r>
      <w:r w:rsidRPr="008641E3">
        <w:rPr>
          <w:rFonts w:ascii="Tahoma" w:hAnsi="Tahoma" w:cs="Tahoma"/>
          <w:sz w:val="18"/>
          <w:szCs w:val="18"/>
          <w:u w:val="single"/>
          <w:lang w:val="fr-FR"/>
        </w:rPr>
        <w:br/>
      </w:r>
      <w:r w:rsidRPr="008641E3">
        <w:rPr>
          <w:rFonts w:ascii="Tahoma" w:hAnsi="Tahoma" w:cs="Tahoma"/>
          <w:sz w:val="18"/>
          <w:szCs w:val="18"/>
          <w:lang w:val="fr-FR"/>
        </w:rPr>
        <w:t>Les clients participant à un programme de licence en volume qui satisfont l’ensemble des critères ci-dessous sont éligibles à l’achat de supports pour Microsoft Windows 7 Professionnel N uniquement en vue d’un déploiement et d’une utilisation dans l’Union européenne (UE), l’Association Européenne de Libre Échange (AELE), en Bulgarie, en Croatie, en Roumanie ou en Suisse.</w:t>
      </w:r>
    </w:p>
    <w:p w:rsidR="00B73A46" w:rsidRPr="008641E3" w:rsidRDefault="00B73A46" w:rsidP="00EB3E62">
      <w:pPr>
        <w:pStyle w:val="Footnotedash"/>
        <w:spacing w:before="0" w:after="0"/>
        <w:ind w:left="720" w:firstLine="0"/>
        <w:rPr>
          <w:lang w:val="fr-FR"/>
        </w:rPr>
      </w:pPr>
      <w:r w:rsidRPr="008641E3">
        <w:rPr>
          <w:rFonts w:ascii="Tahoma" w:hAnsi="Tahoma" w:cs="Tahoma"/>
          <w:sz w:val="18"/>
          <w:szCs w:val="18"/>
          <w:lang w:val="fr-FR"/>
        </w:rPr>
        <w:t xml:space="preserve">Ils doivent avoir conclu au moins l’un des contrats ou accords de mise en œuvre en vigueur suivants avec Microsoft Ireland Operations Ltd : </w:t>
      </w:r>
    </w:p>
    <w:p w:rsidR="00B73A46" w:rsidRPr="008641E3" w:rsidRDefault="00B73A46" w:rsidP="00EB3E62">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Accord de Mise en Œuvre Select, Entreprise ou Souscription Entreprise</w:t>
      </w:r>
    </w:p>
    <w:p w:rsidR="00B73A46" w:rsidRPr="008641E3" w:rsidRDefault="00B73A46" w:rsidP="00EB3E62">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 xml:space="preserve">Licence Open*, Open Value, Contrat Campus et School, Open Value Souscription - Solutions Éducation </w:t>
      </w:r>
    </w:p>
    <w:p w:rsidR="00B73A46" w:rsidRPr="008641E3" w:rsidRDefault="00B73A46" w:rsidP="00EB3E62">
      <w:pPr>
        <w:pStyle w:val="Footnotedash"/>
        <w:tabs>
          <w:tab w:val="clear" w:pos="1620"/>
        </w:tabs>
        <w:adjustRightInd/>
        <w:spacing w:before="0"/>
        <w:ind w:left="1440" w:firstLine="0"/>
        <w:textAlignment w:val="auto"/>
        <w:rPr>
          <w:lang w:val="fr-FR"/>
        </w:rPr>
      </w:pPr>
      <w:r w:rsidRPr="008641E3">
        <w:rPr>
          <w:rFonts w:ascii="Tahoma" w:hAnsi="Tahoma" w:cs="Tahoma"/>
          <w:sz w:val="18"/>
          <w:szCs w:val="18"/>
          <w:lang w:val="fr-FR"/>
        </w:rPr>
        <w:t>(* Pour les besoins du contrat Licence Open, un « contrat en vigueur » est un contrat associé à un Numéro d’Autorisation de Licence Open actif.)</w:t>
      </w:r>
    </w:p>
    <w:p w:rsidR="00B73A46" w:rsidRPr="008641E3" w:rsidRDefault="00B73A46" w:rsidP="00EB3E62">
      <w:pPr>
        <w:pStyle w:val="Footnotedash"/>
        <w:spacing w:before="0" w:after="0"/>
        <w:ind w:left="720" w:firstLine="0"/>
        <w:rPr>
          <w:lang w:val="fr-FR"/>
        </w:rPr>
      </w:pPr>
      <w:r w:rsidRPr="008641E3">
        <w:rPr>
          <w:rFonts w:ascii="Tahoma" w:hAnsi="Tahoma" w:cs="Tahoma"/>
          <w:sz w:val="18"/>
          <w:szCs w:val="18"/>
          <w:lang w:val="fr-FR"/>
        </w:rPr>
        <w:t>Ils doivent avoir souscrit à une Software Assurance active pour le Système d’Exploitation Windows Desktop ou des licences de mise à jour pour Windows 8 Pro.</w:t>
      </w:r>
    </w:p>
    <w:p w:rsidR="00EB3E62" w:rsidRPr="008641E3" w:rsidRDefault="00EB3E62" w:rsidP="00EB3E62">
      <w:pPr>
        <w:pStyle w:val="Footnotedash"/>
        <w:spacing w:before="0" w:after="0"/>
        <w:ind w:left="720" w:firstLine="0"/>
        <w:rPr>
          <w:rFonts w:ascii="Tahoma" w:hAnsi="Tahoma" w:cs="Tahoma"/>
          <w:sz w:val="18"/>
          <w:szCs w:val="18"/>
          <w:lang w:val="fr-FR"/>
        </w:rPr>
      </w:pPr>
    </w:p>
    <w:p w:rsidR="00B73A46" w:rsidRPr="008641E3" w:rsidRDefault="00B73A46" w:rsidP="00EB3E62">
      <w:pPr>
        <w:pStyle w:val="Footnotedash"/>
        <w:spacing w:before="0" w:after="0"/>
        <w:ind w:left="720" w:firstLine="0"/>
        <w:rPr>
          <w:lang w:val="fr-FR"/>
        </w:rPr>
      </w:pPr>
      <w:r w:rsidRPr="008641E3">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EB3E62" w:rsidRPr="008641E3" w:rsidRDefault="00EB3E62" w:rsidP="00EB3E62">
      <w:pPr>
        <w:pStyle w:val="Footnotedash"/>
        <w:spacing w:before="0" w:after="0"/>
        <w:ind w:left="720" w:firstLine="0"/>
        <w:rPr>
          <w:rFonts w:ascii="Tahoma" w:hAnsi="Tahoma" w:cs="Tahoma"/>
          <w:sz w:val="18"/>
          <w:szCs w:val="18"/>
          <w:lang w:val="fr-FR"/>
        </w:rPr>
      </w:pPr>
    </w:p>
    <w:p w:rsidR="00697E59" w:rsidRPr="008641E3" w:rsidRDefault="00B73A46" w:rsidP="00EB3E62">
      <w:pPr>
        <w:pStyle w:val="Footnotedash"/>
        <w:spacing w:before="0" w:after="0"/>
        <w:ind w:left="720" w:firstLine="0"/>
        <w:rPr>
          <w:lang w:val="fr-FR"/>
        </w:rPr>
      </w:pPr>
      <w:r w:rsidRPr="008641E3">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rsidR="00804794" w:rsidRPr="008641E3"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lang w:val="fr-FR"/>
        </w:rPr>
      </w:pPr>
    </w:p>
    <w:p w:rsidR="008A5D64" w:rsidRPr="008641E3" w:rsidRDefault="008A5D64" w:rsidP="00804794">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8 Pro KN</w:t>
      </w:r>
    </w:p>
    <w:p w:rsidR="008A5D64" w:rsidRPr="008641E3" w:rsidRDefault="008A5D64" w:rsidP="00804794">
      <w:pPr>
        <w:pStyle w:val="FootnoteBulletLevel2"/>
        <w:spacing w:before="0"/>
        <w:ind w:left="720" w:hanging="7"/>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t> :</w:t>
      </w:r>
      <w:r w:rsidRPr="008641E3">
        <w:rPr>
          <w:rFonts w:ascii="Tahoma" w:hAnsi="Tahoma" w:cs="Tahoma"/>
          <w:sz w:val="18"/>
          <w:szCs w:val="18"/>
          <w:u w:val="single"/>
          <w:lang w:val="fr-FR"/>
        </w:rPr>
        <w:br/>
      </w:r>
      <w:r w:rsidRPr="008641E3">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en vue d’un déploiement et d’une utilisation en Corée. Aucune autre utilisation n’est autorisée.</w:t>
      </w:r>
    </w:p>
    <w:p w:rsidR="00804794" w:rsidRPr="008641E3"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lang w:val="fr-FR"/>
        </w:rPr>
      </w:pPr>
    </w:p>
    <w:p w:rsidR="008A5D64" w:rsidRPr="008641E3" w:rsidRDefault="008A5D64" w:rsidP="00804794">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Windows 8 Pro N (sans Lecteur Windows Media)</w:t>
      </w:r>
    </w:p>
    <w:p w:rsidR="008A5D64" w:rsidRPr="008641E3" w:rsidRDefault="008A5D64" w:rsidP="00442C4C">
      <w:pPr>
        <w:pStyle w:val="FootnoteBulletLevel2"/>
        <w:spacing w:before="0"/>
        <w:ind w:left="720" w:firstLine="0"/>
        <w:rPr>
          <w:lang w:val="fr-FR"/>
        </w:rPr>
      </w:pPr>
      <w:r w:rsidRPr="008641E3">
        <w:rPr>
          <w:rFonts w:ascii="Tahoma" w:hAnsi="Tahoma" w:cs="Tahoma"/>
          <w:sz w:val="18"/>
          <w:szCs w:val="18"/>
          <w:u w:val="single"/>
          <w:lang w:val="fr-FR"/>
        </w:rPr>
        <w:t>Conditions d’éligibilité</w:t>
      </w:r>
      <w:r w:rsidRPr="008641E3">
        <w:rPr>
          <w:rFonts w:ascii="Tahoma" w:hAnsi="Tahoma" w:cs="Tahoma"/>
          <w:sz w:val="18"/>
          <w:szCs w:val="18"/>
          <w:lang w:val="fr-FR"/>
        </w:rPr>
        <w:t> :</w:t>
      </w:r>
      <w:r w:rsidRPr="008641E3">
        <w:rPr>
          <w:rFonts w:ascii="Tahoma" w:hAnsi="Tahoma" w:cs="Tahoma"/>
          <w:sz w:val="18"/>
          <w:szCs w:val="18"/>
          <w:u w:val="single"/>
          <w:lang w:val="fr-FR"/>
        </w:rPr>
        <w:br/>
      </w:r>
      <w:r w:rsidRPr="008641E3">
        <w:rPr>
          <w:rFonts w:ascii="Tahoma" w:hAnsi="Tahoma" w:cs="Tahoma"/>
          <w:sz w:val="18"/>
          <w:szCs w:val="18"/>
          <w:lang w:val="fr-FR"/>
        </w:rPr>
        <w:t>Les clients participant à un programme de licence en volume qui satisfont l’ensemble des critères ci-dessous sont éligibles à l’achat de supports pour Microsoft Windows 8 Pro N uniquement en vue d’un déploiement et</w:t>
      </w:r>
      <w:r w:rsidR="00442C4C" w:rsidRPr="008641E3">
        <w:rPr>
          <w:rFonts w:ascii="Tahoma" w:hAnsi="Tahoma" w:cs="Tahoma"/>
          <w:sz w:val="18"/>
          <w:szCs w:val="18"/>
          <w:lang w:val="fr-FR"/>
        </w:rPr>
        <w:t> </w:t>
      </w:r>
      <w:r w:rsidRPr="008641E3">
        <w:rPr>
          <w:rFonts w:ascii="Tahoma" w:hAnsi="Tahoma" w:cs="Tahoma"/>
          <w:sz w:val="18"/>
          <w:szCs w:val="18"/>
          <w:lang w:val="fr-FR"/>
        </w:rPr>
        <w:t>d’une utilisation dans l’Union européenne (UE), l’Association Européenne de Libre Échange (AELE), en</w:t>
      </w:r>
      <w:r w:rsidR="00442C4C" w:rsidRPr="008641E3">
        <w:rPr>
          <w:rFonts w:ascii="Tahoma" w:hAnsi="Tahoma" w:cs="Tahoma"/>
          <w:sz w:val="18"/>
          <w:szCs w:val="18"/>
          <w:lang w:val="fr-FR"/>
        </w:rPr>
        <w:t> </w:t>
      </w:r>
      <w:r w:rsidRPr="008641E3">
        <w:rPr>
          <w:rFonts w:ascii="Tahoma" w:hAnsi="Tahoma" w:cs="Tahoma"/>
          <w:sz w:val="18"/>
          <w:szCs w:val="18"/>
          <w:lang w:val="fr-FR"/>
        </w:rPr>
        <w:t>Bulgarie, en Croatie, en Roumanie ou en Suisse.</w:t>
      </w:r>
    </w:p>
    <w:p w:rsidR="008A5D64" w:rsidRPr="008641E3" w:rsidRDefault="008A5D64" w:rsidP="00804794">
      <w:pPr>
        <w:pStyle w:val="Footnotedash"/>
        <w:spacing w:before="0" w:after="0"/>
        <w:ind w:left="720" w:hanging="7"/>
        <w:rPr>
          <w:lang w:val="fr-FR"/>
        </w:rPr>
      </w:pPr>
      <w:r w:rsidRPr="008641E3">
        <w:rPr>
          <w:rFonts w:ascii="Tahoma" w:hAnsi="Tahoma" w:cs="Tahoma"/>
          <w:sz w:val="18"/>
          <w:szCs w:val="18"/>
          <w:lang w:val="fr-FR"/>
        </w:rPr>
        <w:t xml:space="preserve">Ils doivent avoir conclu au moins l’un des contrats ou accords de mise en œuvre en vigueur suivants avec Microsoft Ireland Operations Ltd : </w:t>
      </w:r>
    </w:p>
    <w:p w:rsidR="00804794" w:rsidRPr="008641E3" w:rsidRDefault="00804794" w:rsidP="00804794">
      <w:pPr>
        <w:pStyle w:val="Footnotedash"/>
        <w:spacing w:before="0" w:after="0"/>
        <w:ind w:left="720" w:hanging="7"/>
        <w:rPr>
          <w:rFonts w:ascii="Tahoma" w:hAnsi="Tahoma" w:cs="Tahoma"/>
          <w:sz w:val="18"/>
          <w:szCs w:val="18"/>
          <w:lang w:val="fr-FR"/>
        </w:rPr>
      </w:pPr>
    </w:p>
    <w:p w:rsidR="008A5D64" w:rsidRPr="008641E3" w:rsidRDefault="008A5D64" w:rsidP="00804794">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Accord de Mise en Œuvre Select, Entreprise ou Souscription Entreprise</w:t>
      </w:r>
    </w:p>
    <w:p w:rsidR="008A5D64" w:rsidRPr="008641E3" w:rsidRDefault="008A5D64" w:rsidP="00804794">
      <w:pPr>
        <w:pStyle w:val="Footnotedash"/>
        <w:numPr>
          <w:ilvl w:val="0"/>
          <w:numId w:val="38"/>
        </w:numPr>
        <w:adjustRightInd/>
        <w:spacing w:before="0"/>
        <w:ind w:left="1440"/>
        <w:textAlignment w:val="auto"/>
        <w:rPr>
          <w:lang w:val="fr-FR"/>
        </w:rPr>
      </w:pPr>
      <w:r w:rsidRPr="008641E3">
        <w:rPr>
          <w:rFonts w:ascii="Tahoma" w:hAnsi="Tahoma" w:cs="Tahoma"/>
          <w:sz w:val="18"/>
          <w:szCs w:val="18"/>
          <w:lang w:val="fr-FR"/>
        </w:rPr>
        <w:t xml:space="preserve">Licence Open*, Open Value, Contrat Campus et School, Open Value Souscription - Solutions Éducation </w:t>
      </w:r>
    </w:p>
    <w:p w:rsidR="008A5D64" w:rsidRPr="008641E3" w:rsidRDefault="008A5D64" w:rsidP="00804794">
      <w:pPr>
        <w:pStyle w:val="Footnotedash"/>
        <w:tabs>
          <w:tab w:val="clear" w:pos="1620"/>
        </w:tabs>
        <w:adjustRightInd/>
        <w:spacing w:before="0"/>
        <w:ind w:left="1440" w:firstLine="0"/>
        <w:textAlignment w:val="auto"/>
        <w:rPr>
          <w:lang w:val="fr-FR"/>
        </w:rPr>
      </w:pPr>
      <w:r w:rsidRPr="008641E3">
        <w:rPr>
          <w:rFonts w:ascii="Tahoma" w:hAnsi="Tahoma" w:cs="Tahoma"/>
          <w:sz w:val="18"/>
          <w:szCs w:val="18"/>
          <w:lang w:val="fr-FR"/>
        </w:rPr>
        <w:t>(* Pour les besoins du contrat Licence Open, un « contrat en vigueur » est un contrat associé à un Numéro d’Autorisation de Licence Open actif.)</w:t>
      </w:r>
    </w:p>
    <w:p w:rsidR="00804794" w:rsidRPr="008641E3"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fr-FR"/>
        </w:rPr>
      </w:pPr>
    </w:p>
    <w:p w:rsidR="008A5D64" w:rsidRPr="008641E3" w:rsidRDefault="008A5D64" w:rsidP="00804794">
      <w:pPr>
        <w:pStyle w:val="Footnotedash"/>
        <w:spacing w:before="0" w:after="0"/>
        <w:ind w:left="720" w:hanging="7"/>
        <w:rPr>
          <w:lang w:val="fr-FR"/>
        </w:rPr>
      </w:pPr>
      <w:r w:rsidRPr="008641E3">
        <w:rPr>
          <w:rFonts w:ascii="Tahoma" w:hAnsi="Tahoma" w:cs="Tahoma"/>
          <w:sz w:val="18"/>
          <w:szCs w:val="18"/>
          <w:lang w:val="fr-FR"/>
        </w:rPr>
        <w:t>Ils doivent avoir souscrit à une Software Assurance active pour le Système d’Exploitation Windows Desktop ou des licences de mise à jour pour Windows 8 Pro.</w:t>
      </w:r>
    </w:p>
    <w:p w:rsidR="00804794" w:rsidRPr="008641E3" w:rsidRDefault="00804794" w:rsidP="00804794">
      <w:pPr>
        <w:pStyle w:val="Footnotedash"/>
        <w:spacing w:before="0" w:after="0"/>
        <w:ind w:left="720" w:hanging="7"/>
        <w:rPr>
          <w:rFonts w:ascii="Tahoma" w:hAnsi="Tahoma" w:cs="Tahoma"/>
          <w:sz w:val="18"/>
          <w:szCs w:val="18"/>
          <w:lang w:val="fr-FR"/>
        </w:rPr>
      </w:pPr>
    </w:p>
    <w:p w:rsidR="008A5D64" w:rsidRPr="008641E3" w:rsidRDefault="008A5D64" w:rsidP="00804794">
      <w:pPr>
        <w:pStyle w:val="Footnotedash"/>
        <w:spacing w:before="0" w:after="0"/>
        <w:ind w:left="720" w:hanging="7"/>
        <w:rPr>
          <w:lang w:val="fr-FR"/>
        </w:rPr>
      </w:pPr>
      <w:r w:rsidRPr="008641E3">
        <w:rPr>
          <w:rFonts w:ascii="Tahoma" w:hAnsi="Tahoma" w:cs="Tahoma"/>
          <w:sz w:val="18"/>
          <w:szCs w:val="18"/>
          <w:lang w:val="fr-FR"/>
        </w:rPr>
        <w:t>Ils doivent être situés dans l’un des pays de l’Union européenne (UE), de l’Association Européenne de Libre Échange (AELE), en Bulgarie, en Croatie, en Roumanie ou en Suisse.</w:t>
      </w:r>
    </w:p>
    <w:p w:rsidR="00804794" w:rsidRPr="008641E3" w:rsidRDefault="00804794" w:rsidP="00804794">
      <w:pPr>
        <w:pStyle w:val="FootnoteBulletLevel1"/>
        <w:tabs>
          <w:tab w:val="clear" w:pos="900"/>
        </w:tabs>
        <w:adjustRightInd/>
        <w:spacing w:before="0" w:after="0"/>
        <w:ind w:left="720" w:firstLine="0"/>
        <w:textAlignment w:val="auto"/>
        <w:rPr>
          <w:rFonts w:ascii="Tahoma" w:hAnsi="Tahoma" w:cs="Tahoma"/>
          <w:b/>
          <w:bCs/>
          <w:sz w:val="18"/>
          <w:szCs w:val="18"/>
          <w:lang w:val="fr-FR"/>
        </w:rPr>
      </w:pPr>
    </w:p>
    <w:p w:rsidR="00B73A46" w:rsidRPr="008641E3" w:rsidRDefault="00B73A46" w:rsidP="00804794">
      <w:pPr>
        <w:pStyle w:val="FootnoteBulletLevel1"/>
        <w:tabs>
          <w:tab w:val="clear" w:pos="900"/>
        </w:tabs>
        <w:adjustRightInd/>
        <w:spacing w:before="0" w:after="60"/>
        <w:ind w:left="720" w:firstLine="0"/>
        <w:textAlignment w:val="auto"/>
        <w:rPr>
          <w:lang w:val="fr-FR"/>
        </w:rPr>
      </w:pPr>
      <w:r w:rsidRPr="008641E3">
        <w:rPr>
          <w:rFonts w:ascii="Tahoma" w:hAnsi="Tahoma" w:cs="Tahoma"/>
          <w:b/>
          <w:bCs/>
          <w:sz w:val="18"/>
          <w:szCs w:val="18"/>
          <w:lang w:val="fr-FR"/>
        </w:rPr>
        <w:t>Rental Rights pour Windows</w:t>
      </w:r>
    </w:p>
    <w:p w:rsidR="00B73A46" w:rsidRPr="008641E3" w:rsidRDefault="00B73A46" w:rsidP="00804794">
      <w:pPr>
        <w:pStyle w:val="FootnoteBulletLevel1"/>
        <w:tabs>
          <w:tab w:val="clear" w:pos="900"/>
        </w:tabs>
        <w:adjustRightInd/>
        <w:spacing w:before="0" w:after="0"/>
        <w:ind w:left="720" w:firstLine="0"/>
        <w:textAlignment w:val="auto"/>
        <w:rPr>
          <w:lang w:val="fr-FR"/>
        </w:rPr>
      </w:pPr>
      <w:r w:rsidRPr="008641E3">
        <w:rPr>
          <w:rFonts w:ascii="Tahoma" w:hAnsi="Tahoma" w:cs="Tahoma"/>
          <w:sz w:val="18"/>
          <w:szCs w:val="18"/>
          <w:u w:val="single"/>
          <w:lang w:val="fr-FR"/>
        </w:rPr>
        <w:t>Licences Rental Rights</w:t>
      </w:r>
      <w:r w:rsidRPr="008641E3">
        <w:rPr>
          <w:rFonts w:ascii="Tahoma" w:hAnsi="Tahoma" w:cs="Tahoma"/>
          <w:sz w:val="18"/>
          <w:szCs w:val="18"/>
          <w:lang w:val="fr-FR"/>
        </w:rPr>
        <w:t> :</w:t>
      </w:r>
      <w:r w:rsidRPr="008641E3">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ci-dessous.</w:t>
      </w:r>
    </w:p>
    <w:p w:rsidR="00804794" w:rsidRPr="008641E3"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rsidR="005F52C6" w:rsidRPr="006C7ED0" w:rsidRDefault="00B73A46" w:rsidP="00804794">
      <w:pPr>
        <w:pStyle w:val="FootnoteBulletLevel1"/>
        <w:tabs>
          <w:tab w:val="clear" w:pos="900"/>
        </w:tabs>
        <w:adjustRightInd/>
        <w:spacing w:before="0" w:after="0"/>
        <w:ind w:left="720" w:firstLine="0"/>
        <w:textAlignment w:val="auto"/>
      </w:pPr>
      <w:r w:rsidRPr="006C7ED0">
        <w:rPr>
          <w:rFonts w:ascii="Tahoma" w:hAnsi="Tahoma" w:cs="Tahoma"/>
          <w:sz w:val="18"/>
          <w:szCs w:val="18"/>
          <w:u w:val="single"/>
        </w:rPr>
        <w:t>Windows Vista, Windows 7 Professionnel et Windows 8 Pro</w:t>
      </w:r>
      <w:r w:rsidRPr="006C7ED0">
        <w:rPr>
          <w:rFonts w:ascii="Tahoma" w:hAnsi="Tahoma" w:cs="Tahoma"/>
          <w:sz w:val="18"/>
          <w:szCs w:val="18"/>
        </w:rPr>
        <w:t> :</w:t>
      </w:r>
    </w:p>
    <w:p w:rsidR="00B73A46" w:rsidRPr="008641E3" w:rsidRDefault="00B73A46" w:rsidP="00804794">
      <w:pPr>
        <w:pStyle w:val="FootnoteBulletLevel1"/>
        <w:tabs>
          <w:tab w:val="clear" w:pos="900"/>
        </w:tabs>
        <w:adjustRightInd/>
        <w:spacing w:before="0" w:after="0"/>
        <w:ind w:left="720" w:firstLine="0"/>
        <w:textAlignment w:val="auto"/>
        <w:rPr>
          <w:lang w:val="fr-FR"/>
        </w:rPr>
      </w:pPr>
      <w:r w:rsidRPr="008641E3">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8641E3">
        <w:rPr>
          <w:rFonts w:ascii="Tahoma" w:hAnsi="Tahoma" w:cs="Tahoma"/>
          <w:i/>
          <w:iCs/>
          <w:sz w:val="18"/>
          <w:szCs w:val="18"/>
          <w:lang w:val="fr-FR"/>
        </w:rPr>
        <w:t>.</w:t>
      </w:r>
      <w:r w:rsidRPr="008641E3">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rsidR="00B73A46" w:rsidRPr="008641E3" w:rsidRDefault="00B73A46" w:rsidP="00804794">
      <w:pPr>
        <w:ind w:left="720"/>
        <w:rPr>
          <w:rFonts w:cs="Tahoma"/>
          <w:szCs w:val="18"/>
          <w:lang w:val="fr-FR"/>
        </w:rPr>
      </w:pPr>
    </w:p>
    <w:p w:rsidR="00B73A46" w:rsidRPr="008641E3" w:rsidRDefault="00B73A46" w:rsidP="00804794">
      <w:pPr>
        <w:ind w:left="720"/>
        <w:rPr>
          <w:lang w:val="fr-FR"/>
        </w:rPr>
      </w:pPr>
      <w:r w:rsidRPr="008641E3">
        <w:rPr>
          <w:rFonts w:cs="Tahoma"/>
          <w:szCs w:val="18"/>
          <w:u w:val="single"/>
          <w:lang w:val="fr-FR"/>
        </w:rPr>
        <w:t>Règles relatives aux systèmes d’exploitation éligibles</w:t>
      </w:r>
      <w:r w:rsidRPr="008641E3">
        <w:rPr>
          <w:rFonts w:cs="Tahoma"/>
          <w:szCs w:val="18"/>
          <w:lang w:val="fr-FR"/>
        </w:rPr>
        <w:t xml:space="preserve"> : (Chacune de ces conditions doit être remplie pour que le système d’exploitation de base puisse vous rendre éligible à la licence Rental Rights) : </w:t>
      </w:r>
    </w:p>
    <w:p w:rsidR="00B73A46" w:rsidRPr="008641E3" w:rsidRDefault="00B73A46" w:rsidP="00F02E9F">
      <w:pPr>
        <w:ind w:left="1440"/>
        <w:rPr>
          <w:lang w:val="fr-FR"/>
        </w:rPr>
      </w:pPr>
    </w:p>
    <w:p w:rsidR="00B73A46" w:rsidRPr="008641E3" w:rsidRDefault="00B73A46" w:rsidP="00804794">
      <w:pPr>
        <w:numPr>
          <w:ilvl w:val="0"/>
          <w:numId w:val="31"/>
        </w:numPr>
        <w:ind w:left="1440"/>
        <w:rPr>
          <w:lang w:val="fr-FR"/>
        </w:rPr>
      </w:pPr>
      <w:r w:rsidRPr="008641E3">
        <w:rPr>
          <w:rFonts w:cs="Tahoma"/>
          <w:szCs w:val="18"/>
          <w:lang w:val="fr-FR"/>
        </w:rPr>
        <w:t>La licence du système d’exploitation éligible doit être attribuée au même dispositif auquel la licence Rental Rights VL doit être attribuée.</w:t>
      </w:r>
    </w:p>
    <w:p w:rsidR="00B73A46" w:rsidRPr="008641E3" w:rsidRDefault="00B73A46" w:rsidP="00804794">
      <w:pPr>
        <w:numPr>
          <w:ilvl w:val="0"/>
          <w:numId w:val="31"/>
        </w:numPr>
        <w:ind w:left="1440"/>
        <w:rPr>
          <w:lang w:val="fr-FR"/>
        </w:rPr>
      </w:pPr>
      <w:r w:rsidRPr="008641E3">
        <w:rPr>
          <w:rFonts w:cs="Tahoma"/>
          <w:szCs w:val="18"/>
          <w:lang w:val="fr-FR"/>
        </w:rPr>
        <w:t>Le système d’exploitation éligible doit être installé sur ce dispositif.</w:t>
      </w:r>
    </w:p>
    <w:p w:rsidR="006831FC" w:rsidRPr="008641E3" w:rsidRDefault="006831FC" w:rsidP="00997D81">
      <w:pPr>
        <w:rPr>
          <w:lang w:val="fr-FR"/>
        </w:rPr>
      </w:pPr>
    </w:p>
    <w:p w:rsidR="006831FC" w:rsidRPr="008641E3" w:rsidRDefault="006831FC" w:rsidP="00997D81">
      <w:pPr>
        <w:rPr>
          <w:lang w:val="fr-FR"/>
        </w:rPr>
      </w:pPr>
    </w:p>
    <w:p w:rsidR="00B73A46" w:rsidRPr="008641E3" w:rsidRDefault="00B73A46" w:rsidP="00EE035D">
      <w:pPr>
        <w:pStyle w:val="EndnoteText"/>
        <w:ind w:left="720"/>
        <w:rPr>
          <w:lang w:val="fr-FR"/>
        </w:rPr>
      </w:pPr>
      <w:r w:rsidRPr="008641E3">
        <w:rPr>
          <w:rFonts w:ascii="Tahoma" w:hAnsi="Tahoma" w:cs="Tahoma"/>
          <w:sz w:val="18"/>
          <w:szCs w:val="18"/>
          <w:lang w:val="fr-FR"/>
        </w:rPr>
        <w:t>Les systèmes d’exploitation éligibles par type de Programme sont les suivants :</w:t>
      </w:r>
    </w:p>
    <w:p w:rsidR="00B73A46" w:rsidRPr="008641E3" w:rsidRDefault="00B73A46" w:rsidP="00B73A46">
      <w:pPr>
        <w:pStyle w:val="EndnoteText"/>
        <w:rPr>
          <w:rFonts w:ascii="Tahoma" w:hAnsi="Tahoma" w:cs="Tahoma"/>
          <w:sz w:val="18"/>
          <w:szCs w:val="18"/>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6C2C90"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8641E3" w:rsidRDefault="009B3FA2" w:rsidP="00B71B3D">
            <w:pPr>
              <w:ind w:left="104"/>
              <w:rPr>
                <w:rFonts w:eastAsia="Calibri" w:cs="Tahoma"/>
                <w:bCs/>
                <w:szCs w:val="18"/>
                <w:lang w:val="fr-FR"/>
              </w:rPr>
            </w:pPr>
            <w:r w:rsidRPr="008641E3">
              <w:rPr>
                <w:rFonts w:cs="Tahoma"/>
                <w:b/>
                <w:bCs/>
                <w:szCs w:val="18"/>
                <w:lang w:val="fr-FR"/>
              </w:rPr>
              <w:t xml:space="preserve">Systèmes d’exploitation éligibles </w:t>
            </w:r>
            <w:r w:rsidR="006C2C90">
              <w:rPr>
                <w:rFonts w:cs="Tahoma"/>
                <w:b/>
                <w:bCs/>
                <w:szCs w:val="18"/>
                <w:lang w:val="fr-FR"/>
              </w:rPr>
              <w:br/>
            </w:r>
            <w:r w:rsidRPr="008641E3">
              <w:rPr>
                <w:rFonts w:cs="Tahoma"/>
                <w:b/>
                <w:bCs/>
                <w:szCs w:val="18"/>
                <w:lang w:val="fr-FR"/>
              </w:rPr>
              <w:t>pour l’achat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9B3FA2">
            <w:pPr>
              <w:jc w:val="center"/>
              <w:rPr>
                <w:rFonts w:eastAsia="Calibri" w:cs="Tahoma"/>
                <w:b/>
                <w:bCs/>
                <w:sz w:val="14"/>
                <w:szCs w:val="18"/>
                <w:lang w:val="fr-FR"/>
              </w:rPr>
            </w:pPr>
            <w:r w:rsidRPr="008641E3">
              <w:rPr>
                <w:rFonts w:cs="Tahoma"/>
                <w:b/>
                <w:bCs/>
                <w:sz w:val="14"/>
                <w:szCs w:val="18"/>
                <w:lang w:val="fr-FR"/>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1B15A5">
            <w:pPr>
              <w:jc w:val="center"/>
              <w:rPr>
                <w:rFonts w:eastAsia="Calibri" w:cs="Tahoma"/>
                <w:b/>
                <w:bCs/>
                <w:sz w:val="14"/>
                <w:szCs w:val="18"/>
                <w:lang w:val="fr-FR"/>
              </w:rPr>
            </w:pPr>
            <w:r w:rsidRPr="008641E3">
              <w:rPr>
                <w:rFonts w:cs="Tahoma"/>
                <w:b/>
                <w:bCs/>
                <w:sz w:val="14"/>
                <w:szCs w:val="18"/>
                <w:lang w:val="fr-FR"/>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50116B">
            <w:pPr>
              <w:jc w:val="center"/>
              <w:rPr>
                <w:rFonts w:eastAsia="Calibri" w:cs="Tahoma"/>
                <w:b/>
                <w:bCs/>
                <w:sz w:val="14"/>
                <w:szCs w:val="18"/>
                <w:lang w:val="fr-FR"/>
              </w:rPr>
            </w:pPr>
            <w:r w:rsidRPr="008641E3">
              <w:rPr>
                <w:rFonts w:cs="Tahoma"/>
                <w:b/>
                <w:bCs/>
                <w:sz w:val="14"/>
                <w:szCs w:val="18"/>
                <w:lang w:val="fr-FR"/>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8641E3" w:rsidRDefault="00B73A46" w:rsidP="005F0406">
            <w:pPr>
              <w:jc w:val="center"/>
              <w:rPr>
                <w:rFonts w:eastAsia="Calibri" w:cs="Tahoma"/>
                <w:b/>
                <w:bCs/>
                <w:sz w:val="14"/>
                <w:szCs w:val="18"/>
                <w:lang w:val="fr-FR"/>
              </w:rPr>
            </w:pPr>
            <w:r w:rsidRPr="008641E3">
              <w:rPr>
                <w:rFonts w:cs="Tahoma"/>
                <w:b/>
                <w:bCs/>
                <w:sz w:val="14"/>
                <w:szCs w:val="18"/>
                <w:lang w:val="fr-FR"/>
              </w:rPr>
              <w:t>Licence Open</w:t>
            </w:r>
          </w:p>
        </w:tc>
        <w:tc>
          <w:tcPr>
            <w:tcW w:w="16" w:type="dxa"/>
            <w:vAlign w:val="center"/>
          </w:tcPr>
          <w:p w:rsidR="00B73A46" w:rsidRPr="008641E3" w:rsidRDefault="00B73A46" w:rsidP="00713A6C">
            <w:pPr>
              <w:rPr>
                <w:rFonts w:eastAsia="Calibri" w:cs="Tahoma"/>
                <w:szCs w:val="18"/>
                <w:lang w:val="fr-FR"/>
              </w:rPr>
            </w:pPr>
          </w:p>
        </w:tc>
      </w:tr>
      <w:tr w:rsidR="00BF7A97" w:rsidRPr="006C2C9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6831FC">
            <w:pPr>
              <w:spacing w:after="10"/>
              <w:rPr>
                <w:rFonts w:cs="Tahoma"/>
                <w:b/>
                <w:bCs/>
                <w:szCs w:val="18"/>
                <w:lang w:val="fr-FR"/>
              </w:rPr>
            </w:pPr>
            <w:r w:rsidRPr="008641E3">
              <w:rPr>
                <w:rFonts w:cs="Tahoma"/>
                <w:b/>
                <w:bCs/>
                <w:szCs w:val="18"/>
                <w:lang w:val="fr-FR"/>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p>
        </w:tc>
        <w:tc>
          <w:tcPr>
            <w:tcW w:w="16" w:type="dxa"/>
            <w:vAlign w:val="center"/>
          </w:tcPr>
          <w:p w:rsidR="00BF7A97" w:rsidRPr="008641E3" w:rsidRDefault="00BF7A97" w:rsidP="00713A6C">
            <w:pPr>
              <w:rPr>
                <w:rFonts w:eastAsia="Calibri" w:cs="Tahoma"/>
                <w:szCs w:val="18"/>
                <w:lang w:val="fr-FR"/>
              </w:rPr>
            </w:pPr>
          </w:p>
        </w:tc>
      </w:tr>
      <w:tr w:rsidR="00BF7A97" w:rsidRPr="006C2C9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6831FC">
            <w:pPr>
              <w:spacing w:after="10"/>
              <w:ind w:left="522"/>
              <w:rPr>
                <w:rFonts w:cs="Tahoma"/>
                <w:b/>
                <w:bCs/>
                <w:szCs w:val="18"/>
                <w:lang w:val="fr-FR"/>
              </w:rPr>
            </w:pPr>
            <w:r w:rsidRPr="008641E3">
              <w:rPr>
                <w:rFonts w:cs="Tahoma"/>
                <w:szCs w:val="18"/>
                <w:lang w:val="fr-FR"/>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r w:rsidRPr="008641E3">
              <w:rPr>
                <w:rFonts w:eastAsia="Times New Roman"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r w:rsidRPr="008641E3">
              <w:rPr>
                <w:rFonts w:eastAsia="Times New Roman"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8641E3" w:rsidRDefault="00BF7A97" w:rsidP="00BF7A97">
            <w:pPr>
              <w:jc w:val="center"/>
              <w:rPr>
                <w:rFonts w:eastAsia="Times New Roman" w:cs="Tahoma"/>
                <w:szCs w:val="18"/>
                <w:lang w:val="fr-FR"/>
              </w:rPr>
            </w:pPr>
            <w:r w:rsidRPr="008641E3">
              <w:rPr>
                <w:rFonts w:eastAsia="Times New Roman" w:cs="Tahoma"/>
                <w:szCs w:val="18"/>
                <w:lang w:val="fr-FR"/>
              </w:rPr>
              <w:t>X</w:t>
            </w:r>
          </w:p>
        </w:tc>
        <w:tc>
          <w:tcPr>
            <w:tcW w:w="16" w:type="dxa"/>
            <w:vAlign w:val="center"/>
          </w:tcPr>
          <w:p w:rsidR="00BF7A97" w:rsidRPr="008641E3" w:rsidRDefault="00BF7A97" w:rsidP="00713A6C">
            <w:pPr>
              <w:rPr>
                <w:rFonts w:eastAsia="Calibri" w:cs="Tahoma"/>
                <w:szCs w:val="18"/>
                <w:lang w:val="fr-FR"/>
              </w:rPr>
            </w:pPr>
          </w:p>
        </w:tc>
      </w:tr>
      <w:tr w:rsidR="00B73A46" w:rsidRPr="006C2C9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6831FC">
            <w:pPr>
              <w:spacing w:after="10"/>
              <w:rPr>
                <w:rFonts w:eastAsia="Calibri" w:cs="Tahoma"/>
                <w:b/>
                <w:bCs/>
                <w:szCs w:val="18"/>
                <w:lang w:val="fr-FR"/>
              </w:rPr>
            </w:pPr>
            <w:r w:rsidRPr="008641E3">
              <w:rPr>
                <w:rFonts w:cs="Tahoma"/>
                <w:b/>
                <w:bCs/>
                <w:szCs w:val="18"/>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BF7A97">
            <w:pPr>
              <w:jc w:val="center"/>
              <w:rPr>
                <w:rFonts w:eastAsia="Times New Roman"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BF7A97">
            <w:pPr>
              <w:jc w:val="center"/>
              <w:rPr>
                <w:rFonts w:eastAsia="Times New Roman" w:cs="Tahoma"/>
                <w:szCs w:val="18"/>
                <w:lang w:val="fr-F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BF7A97">
            <w:pPr>
              <w:jc w:val="center"/>
              <w:rPr>
                <w:rFonts w:eastAsia="Times New Roman"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BF7A97">
            <w:pPr>
              <w:jc w:val="center"/>
              <w:rPr>
                <w:rFonts w:eastAsia="Times New Roman" w:cs="Tahoma"/>
                <w:szCs w:val="18"/>
                <w:lang w:val="fr-FR"/>
              </w:rPr>
            </w:pPr>
          </w:p>
        </w:tc>
        <w:tc>
          <w:tcPr>
            <w:tcW w:w="16" w:type="dxa"/>
            <w:vAlign w:val="center"/>
          </w:tcPr>
          <w:p w:rsidR="00B73A46" w:rsidRPr="008641E3" w:rsidRDefault="00B73A46" w:rsidP="00713A6C">
            <w:pPr>
              <w:rPr>
                <w:rFonts w:eastAsia="Calibri" w:cs="Tahoma"/>
                <w:szCs w:val="18"/>
                <w:lang w:val="fr-FR"/>
              </w:rPr>
            </w:pPr>
          </w:p>
        </w:tc>
      </w:tr>
      <w:tr w:rsidR="00B73A46" w:rsidRPr="008641E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6831FC">
            <w:pPr>
              <w:spacing w:after="10"/>
              <w:ind w:left="522"/>
              <w:rPr>
                <w:rFonts w:eastAsia="Calibri" w:cs="Tahoma"/>
                <w:bCs/>
                <w:szCs w:val="18"/>
                <w:lang w:val="fr-FR"/>
              </w:rPr>
            </w:pPr>
            <w:r w:rsidRPr="008641E3">
              <w:rPr>
                <w:rFonts w:cs="Tahoma"/>
                <w:szCs w:val="18"/>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6" w:type="dxa"/>
            <w:vAlign w:val="center"/>
          </w:tcPr>
          <w:p w:rsidR="00B73A46" w:rsidRPr="008641E3" w:rsidRDefault="00B73A46" w:rsidP="00713A6C">
            <w:pPr>
              <w:rPr>
                <w:rFonts w:eastAsia="Calibri" w:cs="Tahoma"/>
                <w:szCs w:val="18"/>
                <w:lang w:val="fr-FR"/>
              </w:rPr>
            </w:pPr>
          </w:p>
        </w:tc>
      </w:tr>
      <w:tr w:rsidR="00B73A46" w:rsidRPr="008E008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6831FC">
            <w:pPr>
              <w:spacing w:after="10"/>
              <w:rPr>
                <w:rFonts w:eastAsia="Calibri" w:cs="Tahoma"/>
                <w:b/>
                <w:bCs/>
                <w:szCs w:val="18"/>
                <w:lang w:val="pt-BR"/>
              </w:rPr>
            </w:pPr>
            <w:r w:rsidRPr="006C7ED0">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lang w:val="pt-B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lang w:val="pt-B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lang w:val="pt-B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C7ED0" w:rsidRDefault="00B73A46" w:rsidP="00713A6C">
            <w:pPr>
              <w:jc w:val="center"/>
              <w:rPr>
                <w:rFonts w:eastAsia="Calibri" w:cs="Tahoma"/>
                <w:szCs w:val="18"/>
                <w:lang w:val="pt-BR"/>
              </w:rPr>
            </w:pPr>
          </w:p>
        </w:tc>
        <w:tc>
          <w:tcPr>
            <w:tcW w:w="16" w:type="dxa"/>
            <w:vAlign w:val="center"/>
          </w:tcPr>
          <w:p w:rsidR="00B73A46" w:rsidRPr="006C7ED0" w:rsidRDefault="00B73A46" w:rsidP="00713A6C">
            <w:pPr>
              <w:rPr>
                <w:rFonts w:eastAsia="Calibri" w:cs="Tahoma"/>
                <w:szCs w:val="18"/>
                <w:lang w:val="pt-BR"/>
              </w:rPr>
            </w:pPr>
          </w:p>
        </w:tc>
      </w:tr>
      <w:tr w:rsidR="00B73A46" w:rsidRPr="008641E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6831FC">
            <w:pPr>
              <w:spacing w:after="10"/>
              <w:ind w:firstLine="540"/>
              <w:rPr>
                <w:rFonts w:eastAsia="Calibri" w:cs="Tahoma"/>
                <w:szCs w:val="18"/>
                <w:lang w:val="fr-FR"/>
              </w:rPr>
            </w:pPr>
            <w:r w:rsidRPr="008641E3">
              <w:rPr>
                <w:rFonts w:cs="Tahoma"/>
                <w:szCs w:val="18"/>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8641E3" w:rsidRDefault="00B73A46" w:rsidP="00713A6C">
            <w:pPr>
              <w:jc w:val="center"/>
              <w:rPr>
                <w:rFonts w:eastAsia="Calibri" w:cs="Tahoma"/>
                <w:szCs w:val="18"/>
                <w:lang w:val="fr-FR"/>
              </w:rPr>
            </w:pPr>
            <w:r w:rsidRPr="008641E3">
              <w:rPr>
                <w:rFonts w:cs="Tahoma"/>
                <w:szCs w:val="18"/>
                <w:lang w:val="fr-FR"/>
              </w:rPr>
              <w:t>X</w:t>
            </w:r>
          </w:p>
        </w:tc>
        <w:tc>
          <w:tcPr>
            <w:tcW w:w="16" w:type="dxa"/>
            <w:vAlign w:val="center"/>
          </w:tcPr>
          <w:p w:rsidR="00B73A46" w:rsidRPr="008641E3" w:rsidRDefault="00B73A46" w:rsidP="00713A6C">
            <w:pPr>
              <w:rPr>
                <w:rFonts w:eastAsia="Calibri" w:cs="Tahoma"/>
                <w:szCs w:val="18"/>
                <w:lang w:val="fr-FR"/>
              </w:rPr>
            </w:pPr>
          </w:p>
        </w:tc>
      </w:tr>
    </w:tbl>
    <w:p w:rsidR="00B73A46" w:rsidRPr="008641E3" w:rsidRDefault="00B73A46" w:rsidP="00B73A46">
      <w:pPr>
        <w:rPr>
          <w:rFonts w:eastAsia="Calibri" w:cs="Tahoma"/>
          <w:szCs w:val="18"/>
          <w:lang w:val="fr-FR"/>
        </w:rPr>
      </w:pPr>
    </w:p>
    <w:p w:rsidR="00B73A46" w:rsidRPr="008641E3" w:rsidRDefault="00B73A46" w:rsidP="006831FC">
      <w:pPr>
        <w:ind w:left="720"/>
        <w:rPr>
          <w:lang w:val="fr-FR"/>
        </w:rPr>
      </w:pPr>
      <w:r w:rsidRPr="008641E3">
        <w:rPr>
          <w:rFonts w:cs="Tahoma"/>
          <w:szCs w:val="18"/>
          <w:lang w:val="fr-FR"/>
        </w:rPr>
        <w:t>Les clients qui achètent une licence Rental Rights en plus d’une licence pour un système d’exploitation éligibleverront leurs droits au titre de la licence du système d’exploitation éligibleétendus pour permettre l’utilisation du même logiciel par un tiers. La licence Rental Rights ne donne pas droit à une mise à jour de</w:t>
      </w:r>
      <w:r w:rsidR="006831FC" w:rsidRPr="008641E3">
        <w:rPr>
          <w:rFonts w:cs="Tahoma"/>
          <w:szCs w:val="18"/>
          <w:lang w:val="fr-FR"/>
        </w:rPr>
        <w:t> </w:t>
      </w:r>
      <w:r w:rsidRPr="008641E3">
        <w:rPr>
          <w:rFonts w:cs="Tahoma"/>
          <w:szCs w:val="18"/>
          <w:lang w:val="fr-FR"/>
        </w:rPr>
        <w:t xml:space="preserve">version. </w:t>
      </w:r>
    </w:p>
    <w:p w:rsidR="00B73A46" w:rsidRPr="008641E3" w:rsidRDefault="00B73A46" w:rsidP="00804794">
      <w:pPr>
        <w:ind w:left="720"/>
        <w:rPr>
          <w:rFonts w:cs="Tahoma"/>
          <w:szCs w:val="18"/>
          <w:lang w:val="fr-FR"/>
        </w:rPr>
      </w:pPr>
    </w:p>
    <w:p w:rsidR="00B73A46" w:rsidRPr="008641E3" w:rsidRDefault="00B73A46" w:rsidP="00804794">
      <w:pPr>
        <w:ind w:left="720"/>
        <w:rPr>
          <w:lang w:val="fr-FR"/>
        </w:rPr>
      </w:pPr>
      <w:r w:rsidRPr="008641E3">
        <w:rPr>
          <w:rFonts w:cs="Tahoma"/>
          <w:szCs w:val="18"/>
          <w:u w:val="single"/>
          <w:lang w:val="fr-FR"/>
        </w:rPr>
        <w:t>Exception relative à la Software Assurance</w:t>
      </w:r>
    </w:p>
    <w:p w:rsidR="00B73A46" w:rsidRPr="008641E3" w:rsidRDefault="00B73A46" w:rsidP="006831FC">
      <w:pPr>
        <w:ind w:left="720"/>
        <w:rPr>
          <w:lang w:val="fr-FR"/>
        </w:rPr>
      </w:pPr>
      <w:r w:rsidRPr="008641E3">
        <w:rPr>
          <w:rFonts w:cs="Tahoma"/>
          <w:szCs w:val="18"/>
          <w:lang w:val="fr-FR"/>
        </w:rPr>
        <w:t>Les clients qui font l’acquisition de licences Rental Rights ne sont pas éligibles à la Software Assurance pour</w:t>
      </w:r>
      <w:r w:rsidR="006831FC" w:rsidRPr="008641E3">
        <w:rPr>
          <w:rFonts w:cs="Tahoma"/>
          <w:szCs w:val="18"/>
          <w:lang w:val="fr-FR"/>
        </w:rPr>
        <w:t> </w:t>
      </w:r>
      <w:r w:rsidRPr="008641E3">
        <w:rPr>
          <w:rFonts w:cs="Tahoma"/>
          <w:szCs w:val="18"/>
          <w:lang w:val="fr-FR"/>
        </w:rPr>
        <w:t>les mêmes licences logicielles sous-jacentes. Toutefois, les clients qui louent et utilisent des dispositifs auxquels des licences Rental Rights sont attribuées peuvent acheter des Mises à Jour ou des Mises à Jour et</w:t>
      </w:r>
      <w:r w:rsidR="006831FC" w:rsidRPr="008641E3">
        <w:rPr>
          <w:rFonts w:cs="Tahoma"/>
          <w:szCs w:val="18"/>
          <w:lang w:val="fr-FR"/>
        </w:rPr>
        <w:t> </w:t>
      </w:r>
      <w:r w:rsidRPr="008641E3">
        <w:rPr>
          <w:rFonts w:cs="Tahoma"/>
          <w:szCs w:val="18"/>
          <w:lang w:val="fr-FR"/>
        </w:rPr>
        <w:t>Software Assurance pour les licences logicielles sous-jacentes au titre de leurs contrats de licences en volume, conformément aux conditions générales de ces contrats régissant l’acquisition de Mises à Jour et Software Assurance. Nonobstant toute stipulation contraire prévue dans ces contrats pour l’accumulation de</w:t>
      </w:r>
      <w:r w:rsidR="006831FC" w:rsidRPr="008641E3">
        <w:rPr>
          <w:rFonts w:cs="Tahoma"/>
          <w:szCs w:val="18"/>
          <w:lang w:val="fr-FR"/>
        </w:rPr>
        <w:t> </w:t>
      </w:r>
      <w:r w:rsidRPr="008641E3">
        <w:rPr>
          <w:rFonts w:cs="Tahoma"/>
          <w:szCs w:val="18"/>
          <w:lang w:val="fr-FR"/>
        </w:rPr>
        <w:t>droits pour une durée illimitée, le droit d’utiliser les logiciels au titre de cette couverture prendra fin à</w:t>
      </w:r>
      <w:r w:rsidR="006831FC" w:rsidRPr="008641E3">
        <w:rPr>
          <w:rFonts w:cs="Tahoma"/>
          <w:szCs w:val="18"/>
          <w:lang w:val="fr-FR"/>
        </w:rPr>
        <w:t> </w:t>
      </w:r>
      <w:r w:rsidRPr="008641E3">
        <w:rPr>
          <w:rFonts w:cs="Tahoma"/>
          <w:szCs w:val="18"/>
          <w:lang w:val="fr-FR"/>
        </w:rPr>
        <w:t xml:space="preserve">l’expiration des licences Rental Rights correspondantes. </w:t>
      </w:r>
    </w:p>
    <w:p w:rsidR="00B73A46" w:rsidRPr="008641E3" w:rsidRDefault="00B73A46" w:rsidP="00B73A46">
      <w:pPr>
        <w:rPr>
          <w:lang w:val="fr-FR"/>
        </w:rPr>
      </w:pPr>
    </w:p>
    <w:bookmarkEnd w:id="1149"/>
    <w:bookmarkEnd w:id="1150"/>
    <w:bookmarkEnd w:id="1151"/>
    <w:p w:rsidR="00104195" w:rsidRPr="008641E3" w:rsidRDefault="00104195" w:rsidP="001F3566">
      <w:pPr>
        <w:rPr>
          <w:lang w:val="fr-FR"/>
        </w:rPr>
      </w:pPr>
    </w:p>
    <w:p w:rsidR="00104195" w:rsidRPr="008641E3" w:rsidRDefault="004668D9" w:rsidP="00104195">
      <w:pPr>
        <w:pStyle w:val="Heading2"/>
        <w:ind w:hanging="720"/>
        <w:rPr>
          <w:lang w:val="fr-FR"/>
        </w:rPr>
      </w:pPr>
      <w:bookmarkStart w:id="1152" w:name="_98_Windows_Multipoint"/>
      <w:bookmarkStart w:id="1153" w:name="_98Windows_Intune_Add-on"/>
      <w:bookmarkStart w:id="1154" w:name="_97_Windows_Intune"/>
      <w:bookmarkStart w:id="1155" w:name="_30_Module_Complémentaire"/>
      <w:bookmarkStart w:id="1156" w:name="Srv_110WindowsIntuneAddOn"/>
      <w:bookmarkStart w:id="1157" w:name="_Toc336338366"/>
      <w:bookmarkStart w:id="1158" w:name="_Toc353472431"/>
      <w:bookmarkStart w:id="1159" w:name="Srv_104WindowsIntuneAddOn"/>
      <w:bookmarkEnd w:id="1152"/>
      <w:bookmarkEnd w:id="1153"/>
      <w:bookmarkEnd w:id="1154"/>
      <w:bookmarkEnd w:id="1155"/>
      <w:r w:rsidRPr="008641E3">
        <w:rPr>
          <w:rFonts w:ascii="Tahoma" w:hAnsi="Tahoma" w:cs="Tahoma"/>
          <w:caps/>
          <w:color w:val="EE6000"/>
          <w:sz w:val="22"/>
          <w:szCs w:val="18"/>
          <w:vertAlign w:val="superscript"/>
          <w:lang w:val="fr-FR"/>
        </w:rPr>
        <w:t>30</w:t>
      </w:r>
      <w:r w:rsidRPr="008641E3">
        <w:rPr>
          <w:rFonts w:ascii="Tahoma" w:hAnsi="Tahoma" w:cs="Tahoma"/>
          <w:caps/>
          <w:color w:val="EE6000"/>
          <w:sz w:val="22"/>
          <w:szCs w:val="18"/>
          <w:lang w:val="fr-FR"/>
        </w:rPr>
        <w:t xml:space="preserve"> </w:t>
      </w:r>
      <w:r w:rsidRPr="008641E3">
        <w:rPr>
          <w:rFonts w:ascii="Tahoma" w:hAnsi="Tahoma" w:cs="Tahoma"/>
          <w:color w:val="EE6000"/>
          <w:sz w:val="22"/>
          <w:szCs w:val="18"/>
          <w:lang w:val="fr-FR"/>
        </w:rPr>
        <w:t>Module Complémentaire Windows Intune</w:t>
      </w:r>
      <w:bookmarkEnd w:id="1156"/>
      <w:bookmarkEnd w:id="1157"/>
      <w:r w:rsidRPr="008641E3">
        <w:rPr>
          <w:rFonts w:ascii="Tahoma" w:hAnsi="Tahoma" w:cs="Tahoma"/>
          <w:color w:val="EE6000"/>
          <w:sz w:val="22"/>
          <w:szCs w:val="18"/>
          <w:lang w:val="fr-FR"/>
        </w:rPr>
        <w:t xml:space="preserve"> (par Dispositif)</w:t>
      </w:r>
      <w:bookmarkEnd w:id="1158"/>
    </w:p>
    <w:bookmarkEnd w:id="1159"/>
    <w:p w:rsidR="00104195" w:rsidRPr="008641E3" w:rsidRDefault="00104195" w:rsidP="00104195">
      <w:pPr>
        <w:ind w:left="720"/>
        <w:rPr>
          <w:lang w:val="fr-FR" w:eastAsia="ja-JP"/>
        </w:rPr>
      </w:pPr>
    </w:p>
    <w:p w:rsidR="00104195" w:rsidRPr="008641E3" w:rsidRDefault="00104195" w:rsidP="0094640E">
      <w:pPr>
        <w:ind w:left="720"/>
        <w:rPr>
          <w:lang w:val="fr-FR"/>
        </w:rPr>
      </w:pPr>
      <w:r w:rsidRPr="008641E3">
        <w:rPr>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50526C" w:rsidRPr="008641E3">
        <w:rPr>
          <w:lang w:val="fr-FR"/>
        </w:rPr>
        <w:t xml:space="preserve">. </w:t>
      </w:r>
      <w:r w:rsidRPr="008641E3">
        <w:rPr>
          <w:lang w:val="fr-FR"/>
        </w:rPr>
        <w:t>Les licences pour Modules Complémentaires Windows Intune (par Dispositif) doivent être achetées au titre du même accord de mise</w:t>
      </w:r>
      <w:r w:rsidR="0094640E">
        <w:rPr>
          <w:lang w:val="fr-FR"/>
        </w:rPr>
        <w:t> </w:t>
      </w:r>
      <w:r w:rsidRPr="008641E3">
        <w:rPr>
          <w:lang w:val="fr-FR"/>
        </w:rPr>
        <w:t xml:space="preserve">en œuvre que la Software Assurance ou licence Windows VDA correspondante. </w:t>
      </w:r>
    </w:p>
    <w:p w:rsidR="00104195" w:rsidRPr="008641E3" w:rsidRDefault="00104195" w:rsidP="00104195">
      <w:pPr>
        <w:ind w:left="720"/>
        <w:rPr>
          <w:lang w:val="fr-FR" w:eastAsia="ja-JP"/>
        </w:rPr>
      </w:pPr>
    </w:p>
    <w:p w:rsidR="00104195" w:rsidRPr="008641E3" w:rsidRDefault="00104195" w:rsidP="00104195">
      <w:pPr>
        <w:spacing w:after="60"/>
        <w:ind w:left="720"/>
        <w:rPr>
          <w:lang w:val="fr-FR"/>
        </w:rPr>
      </w:pPr>
      <w:r w:rsidRPr="008641E3">
        <w:rPr>
          <w:b/>
          <w:lang w:val="fr-FR"/>
        </w:rPr>
        <w:t>Réattribution de licence</w:t>
      </w:r>
    </w:p>
    <w:p w:rsidR="00104195" w:rsidRPr="008641E3" w:rsidRDefault="00104195" w:rsidP="0094640E">
      <w:pPr>
        <w:ind w:left="720"/>
        <w:rPr>
          <w:lang w:val="fr-FR"/>
        </w:rPr>
      </w:pPr>
      <w:r w:rsidRPr="008641E3">
        <w:rPr>
          <w:lang w:val="fr-FR"/>
        </w:rPr>
        <w:t>Les clients sont autorisés à réattribuer une licence pour Module Complémentaire Windows Intune (par</w:t>
      </w:r>
      <w:r w:rsidR="0094640E">
        <w:rPr>
          <w:lang w:val="fr-FR"/>
        </w:rPr>
        <w:t> </w:t>
      </w:r>
      <w:r w:rsidRPr="008641E3">
        <w:rPr>
          <w:lang w:val="fr-FR"/>
        </w:rPr>
        <w:t>Dispositif), mais pas à court terme (c’est-à-dire, pas dans les quatre-vingt-dix (90) jours après la dernière attribution)</w:t>
      </w:r>
      <w:r w:rsidR="0050526C" w:rsidRPr="008641E3">
        <w:rPr>
          <w:lang w:val="fr-FR"/>
        </w:rPr>
        <w:t xml:space="preserve">. </w:t>
      </w:r>
      <w:r w:rsidRPr="008641E3">
        <w:rPr>
          <w:lang w:val="fr-FR"/>
        </w:rPr>
        <w:t>Ils peuvent réattribuer une licence pour Module Complémentaire Windows Intune (par</w:t>
      </w:r>
      <w:r w:rsidR="0094640E">
        <w:rPr>
          <w:lang w:val="fr-FR"/>
        </w:rPr>
        <w:t> </w:t>
      </w:r>
      <w:r w:rsidRPr="008641E3">
        <w:rPr>
          <w:lang w:val="fr-FR"/>
        </w:rPr>
        <w:t>Dispositif) dans un plus bref délai s’ils mettent au rebut le dispositif sous licence existant en raison de pannes matérielles irréparables</w:t>
      </w:r>
      <w:r w:rsidR="0050526C" w:rsidRPr="008641E3">
        <w:rPr>
          <w:lang w:val="fr-FR"/>
        </w:rPr>
        <w:t xml:space="preserve">. </w:t>
      </w:r>
      <w:r w:rsidRPr="008641E3">
        <w:rPr>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rsidR="00023FE7" w:rsidRPr="008641E3" w:rsidRDefault="00113665">
      <w:pPr>
        <w:pStyle w:val="Heading2"/>
        <w:ind w:left="0"/>
        <w:rPr>
          <w:lang w:val="fr-FR"/>
        </w:rPr>
      </w:pPr>
      <w:r w:rsidRPr="008641E3">
        <w:rPr>
          <w:rFonts w:ascii="Tahoma" w:hAnsi="Tahoma" w:cs="Tahoma"/>
          <w:sz w:val="28"/>
          <w:lang w:val="fr-FR"/>
        </w:rPr>
        <w:br w:type="page"/>
      </w:r>
      <w:bookmarkStart w:id="1160" w:name="_Toc336338287"/>
      <w:bookmarkStart w:id="1161" w:name="_Toc353472432"/>
      <w:r w:rsidRPr="008641E3">
        <w:rPr>
          <w:rFonts w:ascii="Tahoma" w:hAnsi="Tahoma" w:cs="Tahoma"/>
          <w:sz w:val="28"/>
          <w:lang w:val="fr-FR"/>
        </w:rPr>
        <w:t>Groupe des Produits Serveurs</w:t>
      </w:r>
      <w:bookmarkEnd w:id="1160"/>
      <w:bookmarkEnd w:id="1161"/>
    </w:p>
    <w:p w:rsidR="00023FE7" w:rsidRPr="008641E3" w:rsidRDefault="00023FE7">
      <w:pPr>
        <w:pStyle w:val="EndnoteText"/>
        <w:rPr>
          <w:rFonts w:ascii="Tahoma" w:hAnsi="Tahoma" w:cs="Tahoma"/>
          <w:lang w:val="fr-FR"/>
        </w:rPr>
      </w:pPr>
    </w:p>
    <w:p w:rsidR="003C75C8" w:rsidRPr="008641E3" w:rsidRDefault="003C75C8" w:rsidP="003C75C8">
      <w:pPr>
        <w:pStyle w:val="EndnoteText"/>
        <w:rPr>
          <w:sz w:val="18"/>
          <w:lang w:val="fr-FR"/>
        </w:rPr>
      </w:pPr>
      <w:bookmarkStart w:id="1162" w:name="Srv_25BingMapsandAddons"/>
    </w:p>
    <w:p w:rsidR="004640EC" w:rsidRPr="008641E3" w:rsidRDefault="004668D9" w:rsidP="004826F5">
      <w:pPr>
        <w:pStyle w:val="Heading2"/>
        <w:ind w:left="243" w:hanging="243"/>
        <w:rPr>
          <w:lang w:val="fr-FR"/>
        </w:rPr>
      </w:pPr>
      <w:bookmarkStart w:id="1163" w:name="_31_SL_Module"/>
      <w:bookmarkStart w:id="1164" w:name="Srv_27BingMapsSvrandContentPack"/>
      <w:bookmarkStart w:id="1165" w:name="_Toc336338288"/>
      <w:bookmarkStart w:id="1166" w:name="_Toc353472433"/>
      <w:bookmarkEnd w:id="1163"/>
      <w:r w:rsidRPr="008641E3">
        <w:rPr>
          <w:rFonts w:ascii="Tahoma" w:hAnsi="Tahoma" w:cs="Tahoma"/>
          <w:caps/>
          <w:color w:val="EE6000"/>
          <w:sz w:val="22"/>
          <w:vertAlign w:val="superscript"/>
          <w:lang w:val="fr-FR"/>
        </w:rPr>
        <w:t>31</w:t>
      </w:r>
      <w:r w:rsidRPr="008641E3">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64"/>
      <w:bookmarkEnd w:id="1165"/>
      <w:bookmarkEnd w:id="1166"/>
    </w:p>
    <w:p w:rsidR="004668D9" w:rsidRPr="008641E3" w:rsidRDefault="004668D9" w:rsidP="004640EC">
      <w:pPr>
        <w:pStyle w:val="NormalWeb"/>
        <w:spacing w:before="0" w:beforeAutospacing="0" w:after="0" w:afterAutospacing="0"/>
        <w:ind w:left="720"/>
        <w:rPr>
          <w:rFonts w:ascii="Tahoma" w:hAnsi="Tahoma" w:cs="Tahoma"/>
          <w:sz w:val="18"/>
          <w:szCs w:val="18"/>
          <w:lang w:val="fr-FR"/>
        </w:rPr>
      </w:pPr>
    </w:p>
    <w:p w:rsidR="004640EC" w:rsidRPr="0094640E" w:rsidRDefault="004640EC" w:rsidP="0094640E">
      <w:pPr>
        <w:pStyle w:val="NormalWeb"/>
        <w:spacing w:before="0" w:beforeAutospacing="0" w:after="0" w:afterAutospacing="0"/>
        <w:ind w:left="720"/>
        <w:rPr>
          <w:rFonts w:ascii="Tahoma" w:hAnsi="Tahoma" w:cs="Tahoma"/>
          <w:sz w:val="18"/>
          <w:szCs w:val="18"/>
          <w:lang w:val="fr-FR"/>
        </w:rPr>
      </w:pPr>
      <w:r w:rsidRPr="0094640E">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 ci-après)</w:t>
      </w:r>
      <w:r w:rsidR="0050526C" w:rsidRPr="0094640E">
        <w:rPr>
          <w:rFonts w:ascii="Tahoma" w:hAnsi="Tahoma" w:cs="Tahoma"/>
          <w:sz w:val="18"/>
          <w:szCs w:val="18"/>
          <w:lang w:val="fr-FR"/>
        </w:rPr>
        <w:t xml:space="preserve">. </w:t>
      </w:r>
      <w:r w:rsidRPr="0094640E">
        <w:rPr>
          <w:rFonts w:ascii="Tahoma" w:hAnsi="Tahoma" w:cs="Tahoma"/>
          <w:sz w:val="18"/>
          <w:szCs w:val="18"/>
          <w:lang w:val="fr-FR"/>
        </w:rPr>
        <w:t>« Transactions Facturables » désigne (cf. les Conditions d’Utilisation des kits de développement logiciel (SDK) Bing Maps Platform ou des API Microsoft Bing Maps Platform pour connaître la 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 débutant par le</w:t>
      </w:r>
      <w:r w:rsidR="0094640E" w:rsidRPr="0094640E">
        <w:rPr>
          <w:rFonts w:ascii="Tahoma" w:hAnsi="Tahoma" w:cs="Tahoma"/>
          <w:sz w:val="18"/>
          <w:szCs w:val="18"/>
          <w:lang w:val="fr-FR"/>
        </w:rPr>
        <w:t> </w:t>
      </w:r>
      <w:r w:rsidRPr="0094640E">
        <w:rPr>
          <w:rFonts w:ascii="Tahoma" w:hAnsi="Tahoma" w:cs="Tahoma"/>
          <w:sz w:val="18"/>
          <w:szCs w:val="18"/>
          <w:lang w:val="fr-FR"/>
        </w:rPr>
        <w:t xml:space="preserve">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 dispositions des Conditions d’Utilisation des SDK. </w:t>
      </w:r>
    </w:p>
    <w:p w:rsidR="004640EC" w:rsidRPr="008641E3" w:rsidRDefault="004640EC" w:rsidP="004640EC">
      <w:pPr>
        <w:ind w:left="720"/>
        <w:rPr>
          <w:rFonts w:cs="Tahoma"/>
          <w:szCs w:val="18"/>
          <w:lang w:val="fr-FR"/>
        </w:rPr>
      </w:pPr>
    </w:p>
    <w:p w:rsidR="004640EC" w:rsidRPr="008641E3" w:rsidRDefault="004640EC" w:rsidP="0094640E">
      <w:pPr>
        <w:ind w:left="720"/>
        <w:rPr>
          <w:lang w:val="fr-FR"/>
        </w:rPr>
      </w:pPr>
      <w:r w:rsidRPr="008641E3">
        <w:rPr>
          <w:rFonts w:cs="Tahoma"/>
          <w:szCs w:val="18"/>
          <w:lang w:val="fr-FR"/>
        </w:rPr>
        <w:t>Les clients peuvent acheter plusieurs SL Module Complémentaire Utilisateur Bing Maps Public Website et Bing Maps Internal Website afin de pouvoir effectuer plusieurs Transactions Facturables par mois. La SL Module Complémentaire Illimitée Bing Maps ne peut quant à elle être achetée qu’une fois</w:t>
      </w:r>
      <w:r w:rsidR="0050526C" w:rsidRPr="008641E3">
        <w:rPr>
          <w:rFonts w:cs="Tahoma"/>
          <w:szCs w:val="18"/>
          <w:lang w:val="fr-FR"/>
        </w:rPr>
        <w:t xml:space="preserve">. </w:t>
      </w:r>
      <w:r w:rsidRPr="008641E3">
        <w:rPr>
          <w:rFonts w:cs="Tahoma"/>
          <w:szCs w:val="18"/>
          <w:lang w:val="fr-FR"/>
        </w:rPr>
        <w:t>Les Transactions Facturables inutilisées seront reconduites d’un mois sur l’autre jusqu’à la date d’expiration de l’accord de mise en œuvre</w:t>
      </w:r>
      <w:r w:rsidR="0050526C" w:rsidRPr="008641E3">
        <w:rPr>
          <w:rFonts w:cs="Tahoma"/>
          <w:szCs w:val="18"/>
          <w:lang w:val="fr-FR"/>
        </w:rPr>
        <w:t xml:space="preserve">. </w:t>
      </w:r>
      <w:r w:rsidRPr="008641E3">
        <w:rPr>
          <w:rFonts w:cs="Tahoma"/>
          <w:szCs w:val="18"/>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 dépasse pas le nombre total de Transactions Facturables achetées pour la durée de leur accord de mise en</w:t>
      </w:r>
      <w:r w:rsidR="0094640E">
        <w:rPr>
          <w:rFonts w:cs="Tahoma"/>
          <w:szCs w:val="18"/>
          <w:lang w:val="fr-FR"/>
        </w:rPr>
        <w:t> </w:t>
      </w:r>
      <w:r w:rsidRPr="008641E3">
        <w:rPr>
          <w:rFonts w:cs="Tahoma"/>
          <w:szCs w:val="18"/>
          <w:lang w:val="fr-FR"/>
        </w:rPr>
        <w:t>œuvre</w:t>
      </w:r>
      <w:r w:rsidR="0050526C" w:rsidRPr="008641E3">
        <w:rPr>
          <w:rFonts w:cs="Tahoma"/>
          <w:szCs w:val="18"/>
          <w:lang w:val="fr-FR"/>
        </w:rPr>
        <w:t xml:space="preserve">. </w:t>
      </w:r>
      <w:r w:rsidRPr="008641E3">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4640EC" w:rsidRPr="008641E3" w:rsidRDefault="004640EC" w:rsidP="004640EC">
      <w:pPr>
        <w:ind w:left="720"/>
        <w:rPr>
          <w:rFonts w:cs="Tahoma"/>
          <w:szCs w:val="18"/>
          <w:lang w:val="fr-FR"/>
        </w:rPr>
      </w:pPr>
    </w:p>
    <w:p w:rsidR="004640EC" w:rsidRPr="008641E3" w:rsidRDefault="004640EC" w:rsidP="004640EC">
      <w:pPr>
        <w:spacing w:after="60"/>
        <w:ind w:left="720"/>
        <w:rPr>
          <w:lang w:val="fr-FR"/>
        </w:rPr>
      </w:pPr>
      <w:r w:rsidRPr="008641E3">
        <w:rPr>
          <w:rFonts w:cs="Tahoma"/>
          <w:b/>
          <w:color w:val="000000" w:themeColor="text1"/>
          <w:szCs w:val="18"/>
          <w:lang w:val="fr-FR"/>
        </w:rPr>
        <w:t>SL Module Complémentaire Illimité Bing Maps</w:t>
      </w:r>
    </w:p>
    <w:p w:rsidR="004640EC" w:rsidRPr="0094640E" w:rsidRDefault="004640EC" w:rsidP="004826F5">
      <w:pPr>
        <w:pStyle w:val="NormalWeb"/>
        <w:spacing w:before="0" w:beforeAutospacing="0" w:after="0" w:afterAutospacing="0"/>
        <w:ind w:left="720"/>
        <w:rPr>
          <w:rFonts w:ascii="Tahoma" w:hAnsi="Tahoma" w:cs="Tahoma"/>
          <w:sz w:val="18"/>
          <w:szCs w:val="18"/>
          <w:lang w:val="fr-FR"/>
        </w:rPr>
      </w:pPr>
      <w:r w:rsidRPr="0094640E">
        <w:rPr>
          <w:rFonts w:ascii="Tahoma" w:hAnsi="Tahoma" w:cs="Tahoma"/>
          <w:sz w:val="18"/>
          <w:szCs w:val="18"/>
          <w:lang w:val="fr-FR"/>
        </w:rPr>
        <w:t>La SL Module Complémentaire Illimité Bing Maps est limitée à 400 millions de Transactions Facturables par an</w:t>
      </w:r>
      <w:r w:rsidR="0050526C" w:rsidRPr="0094640E">
        <w:rPr>
          <w:rFonts w:ascii="Tahoma" w:hAnsi="Tahoma" w:cs="Tahoma"/>
          <w:sz w:val="18"/>
          <w:szCs w:val="18"/>
          <w:lang w:val="fr-FR"/>
        </w:rPr>
        <w:t xml:space="preserve">. </w:t>
      </w:r>
      <w:r w:rsidRPr="0094640E">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w:t>
      </w:r>
      <w:r w:rsidR="004826F5" w:rsidRPr="0094640E">
        <w:rPr>
          <w:rFonts w:ascii="Tahoma" w:hAnsi="Tahoma" w:cs="Tahoma"/>
          <w:sz w:val="18"/>
          <w:szCs w:val="18"/>
          <w:lang w:val="fr-FR"/>
        </w:rPr>
        <w:t> </w:t>
      </w:r>
      <w:r w:rsidRPr="0094640E">
        <w:rPr>
          <w:rFonts w:ascii="Tahoma" w:hAnsi="Tahoma" w:cs="Tahoma"/>
          <w:sz w:val="18"/>
          <w:szCs w:val="18"/>
          <w:lang w:val="fr-FR"/>
        </w:rPr>
        <w:t>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4640EC" w:rsidRPr="008641E3" w:rsidRDefault="004640EC" w:rsidP="004640EC">
      <w:pPr>
        <w:pStyle w:val="NormalWeb"/>
        <w:spacing w:before="0" w:beforeAutospacing="0" w:after="0" w:afterAutospacing="0"/>
        <w:ind w:left="720"/>
        <w:rPr>
          <w:rFonts w:ascii="Tahoma" w:hAnsi="Tahoma" w:cs="Tahoma"/>
          <w:sz w:val="18"/>
          <w:szCs w:val="18"/>
          <w:lang w:val="fr-FR"/>
        </w:rPr>
      </w:pPr>
    </w:p>
    <w:p w:rsidR="004640EC" w:rsidRPr="008641E3" w:rsidRDefault="004640EC" w:rsidP="004640EC">
      <w:pPr>
        <w:spacing w:after="60"/>
        <w:ind w:left="720"/>
        <w:rPr>
          <w:lang w:val="fr-FR"/>
        </w:rPr>
      </w:pPr>
      <w:r w:rsidRPr="008641E3">
        <w:rPr>
          <w:rFonts w:cs="Tahoma"/>
          <w:b/>
          <w:color w:val="000000" w:themeColor="text1"/>
          <w:szCs w:val="18"/>
          <w:lang w:val="fr-FR"/>
        </w:rPr>
        <w:t>Support Client Bing Maps</w:t>
      </w:r>
    </w:p>
    <w:p w:rsidR="004640EC" w:rsidRPr="008641E3" w:rsidRDefault="004640EC" w:rsidP="004640EC">
      <w:pPr>
        <w:pStyle w:val="NormalWeb"/>
        <w:spacing w:before="0" w:beforeAutospacing="0" w:after="0" w:afterAutospacing="0"/>
        <w:ind w:left="720"/>
        <w:rPr>
          <w:lang w:val="fr-FR"/>
        </w:rPr>
      </w:pPr>
      <w:r w:rsidRPr="008641E3">
        <w:rPr>
          <w:rFonts w:ascii="Tahoma" w:hAnsi="Tahoma" w:cs="Tahoma"/>
          <w:sz w:val="18"/>
          <w:szCs w:val="18"/>
          <w:lang w:val="fr-FR"/>
        </w:rPr>
        <w:t>Le Support Client Bing Maps couvre tous les clients achetant Bing Maps conformément aux dispositions suivantes.</w:t>
      </w:r>
    </w:p>
    <w:p w:rsidR="004640EC" w:rsidRPr="008641E3" w:rsidRDefault="004640EC" w:rsidP="004640EC">
      <w:pPr>
        <w:pStyle w:val="NormalWeb"/>
        <w:spacing w:before="0" w:beforeAutospacing="0" w:after="0" w:afterAutospacing="0"/>
        <w:ind w:left="720"/>
        <w:rPr>
          <w:rFonts w:ascii="Tahoma" w:hAnsi="Tahoma" w:cs="Tahoma"/>
          <w:sz w:val="18"/>
          <w:szCs w:val="18"/>
          <w:lang w:val="fr-FR"/>
        </w:rPr>
      </w:pPr>
    </w:p>
    <w:p w:rsidR="004640EC" w:rsidRPr="008641E3" w:rsidRDefault="004640EC" w:rsidP="004640EC">
      <w:pPr>
        <w:spacing w:after="60"/>
        <w:ind w:left="720"/>
        <w:rPr>
          <w:lang w:val="fr-FR"/>
        </w:rPr>
      </w:pPr>
      <w:r w:rsidRPr="008641E3">
        <w:rPr>
          <w:rFonts w:cs="Tahoma"/>
          <w:b/>
          <w:bCs/>
          <w:color w:val="000000"/>
          <w:szCs w:val="18"/>
          <w:lang w:val="fr-FR"/>
        </w:rPr>
        <w:t>Le Support Client Bing Maps comprend :</w:t>
      </w:r>
    </w:p>
    <w:p w:rsidR="004640EC" w:rsidRPr="008641E3" w:rsidRDefault="004640EC" w:rsidP="004640EC">
      <w:pPr>
        <w:ind w:left="720"/>
        <w:rPr>
          <w:lang w:val="fr-FR"/>
        </w:rPr>
      </w:pPr>
      <w:r w:rsidRPr="008641E3">
        <w:rPr>
          <w:rFonts w:cs="Tahoma"/>
          <w:color w:val="000000"/>
          <w:szCs w:val="18"/>
          <w:lang w:val="fr-FR"/>
        </w:rPr>
        <w:t>Un accès direct aux Techniciens de Support Bing Maps par e-mail, téléphone et Web de 8h00 à 14h (GMT), du lundi au vendredi, hors jours fériés aux États-Unis</w:t>
      </w:r>
      <w:r w:rsidR="0050526C" w:rsidRPr="008641E3">
        <w:rPr>
          <w:rFonts w:cs="Tahoma"/>
          <w:color w:val="000000"/>
          <w:szCs w:val="18"/>
          <w:lang w:val="fr-FR"/>
        </w:rPr>
        <w:t xml:space="preserve">. </w:t>
      </w:r>
      <w:r w:rsidRPr="008641E3">
        <w:rPr>
          <w:rFonts w:cs="Tahoma"/>
          <w:color w:val="000000"/>
          <w:szCs w:val="18"/>
          <w:lang w:val="fr-FR"/>
        </w:rPr>
        <w:t>Les clients peuvent également joindre les Techniciens de Support en dehors de ces horaires en cas d’urgence (par téléphone uniquement, au numéro ci-dessous)</w:t>
      </w:r>
      <w:r w:rsidR="0050526C" w:rsidRPr="008641E3">
        <w:rPr>
          <w:rFonts w:cs="Tahoma"/>
          <w:color w:val="000000"/>
          <w:szCs w:val="18"/>
          <w:lang w:val="fr-FR"/>
        </w:rPr>
        <w:t xml:space="preserve">. </w:t>
      </w:r>
      <w:r w:rsidRPr="008641E3">
        <w:rPr>
          <w:rFonts w:cs="Tahoma"/>
          <w:color w:val="000000"/>
          <w:szCs w:val="18"/>
          <w:lang w:val="fr-FR"/>
        </w:rPr>
        <w:t>Les demandes d’intervention transmises en dehors des heures ouvrées susmentionnées pour des problèmes non urgents seront traitées durant les heures ouvrées</w:t>
      </w:r>
      <w:r w:rsidR="0050526C" w:rsidRPr="008641E3">
        <w:rPr>
          <w:rFonts w:cs="Tahoma"/>
          <w:color w:val="000000"/>
          <w:szCs w:val="18"/>
          <w:lang w:val="fr-FR"/>
        </w:rPr>
        <w:t xml:space="preserve">. </w:t>
      </w:r>
      <w:r w:rsidRPr="008641E3">
        <w:rPr>
          <w:rFonts w:cs="Tahoma"/>
          <w:color w:val="000000"/>
          <w:szCs w:val="18"/>
          <w:lang w:val="fr-FR"/>
        </w:rPr>
        <w:t>Les Techniciens de Support sont joignables aux coordonnées suivantes (susceptibles d’être actualisées ultérieurement) :</w:t>
      </w:r>
    </w:p>
    <w:p w:rsidR="004640EC" w:rsidRDefault="004640EC" w:rsidP="004640EC">
      <w:pPr>
        <w:ind w:left="720"/>
        <w:rPr>
          <w:rFonts w:cs="Tahoma"/>
          <w:color w:val="000000"/>
          <w:szCs w:val="18"/>
          <w:lang w:val="fr-FR"/>
        </w:rPr>
      </w:pPr>
    </w:p>
    <w:p w:rsidR="00EC4D99" w:rsidRDefault="00EC4D99" w:rsidP="004640EC">
      <w:pPr>
        <w:ind w:left="720"/>
        <w:rPr>
          <w:rFonts w:cs="Tahoma"/>
          <w:color w:val="000000"/>
          <w:szCs w:val="18"/>
          <w:lang w:val="fr-FR"/>
        </w:rPr>
      </w:pPr>
    </w:p>
    <w:p w:rsidR="00EC4D99" w:rsidRDefault="00EC4D99" w:rsidP="004640EC">
      <w:pPr>
        <w:ind w:left="720"/>
        <w:rPr>
          <w:rFonts w:cs="Tahoma"/>
          <w:color w:val="000000"/>
          <w:szCs w:val="18"/>
          <w:lang w:val="fr-FR"/>
        </w:rPr>
      </w:pPr>
    </w:p>
    <w:p w:rsidR="00EC4D99" w:rsidRPr="008641E3" w:rsidRDefault="00EC4D99" w:rsidP="004640EC">
      <w:pPr>
        <w:ind w:left="720"/>
        <w:rPr>
          <w:rFonts w:cs="Tahoma"/>
          <w:color w:val="000000"/>
          <w:szCs w:val="18"/>
          <w:lang w:val="fr-FR"/>
        </w:rPr>
      </w:pPr>
    </w:p>
    <w:p w:rsidR="004640EC" w:rsidRPr="008641E3" w:rsidRDefault="004640EC" w:rsidP="004640EC">
      <w:pPr>
        <w:ind w:left="720"/>
        <w:rPr>
          <w:lang w:val="fr-FR"/>
        </w:rPr>
      </w:pPr>
      <w:r w:rsidRPr="008641E3">
        <w:rPr>
          <w:rFonts w:cs="Tahoma"/>
          <w:color w:val="000000"/>
          <w:szCs w:val="18"/>
          <w:lang w:val="fr-FR"/>
        </w:rPr>
        <w:t>Adresse e-mail :</w:t>
      </w:r>
    </w:p>
    <w:p w:rsidR="004640EC" w:rsidRPr="008641E3" w:rsidRDefault="00FF3BFB" w:rsidP="004640EC">
      <w:pPr>
        <w:ind w:left="720"/>
        <w:rPr>
          <w:lang w:val="fr-FR"/>
        </w:rPr>
      </w:pPr>
      <w:hyperlink r:id="rId50" w:history="1">
        <w:r w:rsidR="00955428" w:rsidRPr="008641E3">
          <w:rPr>
            <w:rStyle w:val="Hyperlink"/>
            <w:rFonts w:cs="Tahoma"/>
            <w:szCs w:val="18"/>
            <w:lang w:val="fr-FR"/>
          </w:rPr>
          <w:t>bmesupp@microsoft.com</w:t>
        </w:r>
      </w:hyperlink>
    </w:p>
    <w:p w:rsidR="004826F5" w:rsidRPr="008641E3" w:rsidRDefault="004826F5" w:rsidP="004640EC">
      <w:pPr>
        <w:ind w:left="720"/>
        <w:rPr>
          <w:rFonts w:cs="Tahoma"/>
          <w:color w:val="000000"/>
          <w:szCs w:val="18"/>
          <w:lang w:val="fr-FR"/>
        </w:rPr>
      </w:pPr>
    </w:p>
    <w:p w:rsidR="004640EC" w:rsidRPr="008641E3" w:rsidRDefault="004640EC" w:rsidP="004640EC">
      <w:pPr>
        <w:ind w:left="720"/>
        <w:rPr>
          <w:lang w:val="fr-FR"/>
        </w:rPr>
      </w:pPr>
      <w:r w:rsidRPr="008641E3">
        <w:rPr>
          <w:rFonts w:cs="Tahoma"/>
          <w:color w:val="000000"/>
          <w:szCs w:val="18"/>
          <w:lang w:val="fr-FR"/>
        </w:rPr>
        <w:t>Téléphone :</w:t>
      </w:r>
    </w:p>
    <w:p w:rsidR="004640EC" w:rsidRPr="008641E3" w:rsidRDefault="004640EC" w:rsidP="004640EC">
      <w:pPr>
        <w:ind w:left="720"/>
        <w:rPr>
          <w:lang w:val="fr-FR"/>
        </w:rPr>
      </w:pPr>
      <w:r w:rsidRPr="008641E3">
        <w:rPr>
          <w:rFonts w:cs="Tahoma"/>
          <w:color w:val="000000"/>
          <w:szCs w:val="18"/>
          <w:lang w:val="fr-FR"/>
        </w:rPr>
        <w:t>+1 (800) 552-8872 (États-Unis et Canada)</w:t>
      </w:r>
    </w:p>
    <w:p w:rsidR="004640EC" w:rsidRPr="008641E3" w:rsidRDefault="004640EC" w:rsidP="004640EC">
      <w:pPr>
        <w:ind w:left="720"/>
        <w:rPr>
          <w:lang w:val="fr-FR"/>
        </w:rPr>
      </w:pPr>
      <w:r w:rsidRPr="008641E3">
        <w:rPr>
          <w:rFonts w:cs="Tahoma"/>
          <w:color w:val="000000"/>
          <w:szCs w:val="18"/>
          <w:lang w:val="fr-FR"/>
        </w:rPr>
        <w:t>+1 (425) 705-2737 (hors États-Unis et Canada)</w:t>
      </w:r>
    </w:p>
    <w:p w:rsidR="004640EC" w:rsidRPr="008641E3" w:rsidRDefault="004640EC" w:rsidP="004640EC">
      <w:pPr>
        <w:ind w:left="720"/>
        <w:rPr>
          <w:rFonts w:cs="Tahoma"/>
          <w:color w:val="000000"/>
          <w:szCs w:val="18"/>
          <w:lang w:val="fr-FR"/>
        </w:rPr>
      </w:pPr>
    </w:p>
    <w:p w:rsidR="004640EC" w:rsidRPr="008641E3" w:rsidRDefault="004640EC" w:rsidP="004640EC">
      <w:pPr>
        <w:ind w:left="720"/>
        <w:rPr>
          <w:lang w:val="fr-FR"/>
        </w:rPr>
      </w:pPr>
      <w:r w:rsidRPr="008641E3">
        <w:rPr>
          <w:rFonts w:cs="Tahoma"/>
          <w:color w:val="000000"/>
          <w:szCs w:val="18"/>
          <w:lang w:val="fr-FR"/>
        </w:rPr>
        <w:t>Formulaire Web</w:t>
      </w:r>
    </w:p>
    <w:p w:rsidR="004640EC" w:rsidRPr="008641E3" w:rsidRDefault="00FF3BFB" w:rsidP="004640EC">
      <w:pPr>
        <w:ind w:left="720"/>
        <w:rPr>
          <w:lang w:val="fr-FR"/>
        </w:rPr>
      </w:pPr>
      <w:hyperlink r:id="rId51" w:history="1">
        <w:r w:rsidR="00955428" w:rsidRPr="008641E3">
          <w:rPr>
            <w:rStyle w:val="Hyperlink"/>
            <w:rFonts w:cs="Tahoma"/>
            <w:szCs w:val="18"/>
            <w:lang w:val="fr-FR"/>
          </w:rPr>
          <w:t>https://support.microsoft.com/oas/default.aspx?prid=13766&amp;st=1</w:t>
        </w:r>
      </w:hyperlink>
    </w:p>
    <w:p w:rsidR="004640EC" w:rsidRPr="008641E3" w:rsidRDefault="004640EC" w:rsidP="004640EC">
      <w:pPr>
        <w:ind w:left="720"/>
        <w:rPr>
          <w:rFonts w:cs="Tahoma"/>
          <w:color w:val="000000"/>
          <w:szCs w:val="18"/>
          <w:lang w:val="fr-FR"/>
        </w:rPr>
      </w:pPr>
    </w:p>
    <w:p w:rsidR="004640EC" w:rsidRPr="008641E3" w:rsidRDefault="004640EC" w:rsidP="004826F5">
      <w:pPr>
        <w:ind w:left="720"/>
        <w:rPr>
          <w:lang w:val="fr-FR"/>
        </w:rPr>
      </w:pPr>
      <w:r w:rsidRPr="008641E3">
        <w:rPr>
          <w:rFonts w:cs="Tahoma"/>
          <w:b/>
          <w:bCs/>
          <w:color w:val="000000"/>
          <w:szCs w:val="18"/>
          <w:lang w:val="fr-FR"/>
        </w:rPr>
        <w:t>Priorité</w:t>
      </w:r>
      <w:r w:rsidR="0050526C" w:rsidRPr="008641E3">
        <w:rPr>
          <w:rFonts w:cs="Tahoma"/>
          <w:b/>
          <w:bCs/>
          <w:color w:val="000000"/>
          <w:szCs w:val="18"/>
          <w:lang w:val="fr-FR"/>
        </w:rPr>
        <w:t>.</w:t>
      </w:r>
      <w:r w:rsidR="0050526C" w:rsidRPr="008641E3">
        <w:rPr>
          <w:rFonts w:cs="Tahoma"/>
          <w:color w:val="000000"/>
          <w:szCs w:val="18"/>
          <w:lang w:val="fr-FR"/>
        </w:rPr>
        <w:t xml:space="preserve"> </w:t>
      </w:r>
      <w:r w:rsidRPr="008641E3">
        <w:rPr>
          <w:rFonts w:cs="Tahoma"/>
          <w:color w:val="000000"/>
          <w:szCs w:val="18"/>
          <w:lang w:val="fr-FR"/>
        </w:rPr>
        <w:t>Tous les problèmes signalés aux Techniciens de Support Client Bing Maps seront classés selon leur</w:t>
      </w:r>
      <w:r w:rsidR="004826F5" w:rsidRPr="008641E3">
        <w:rPr>
          <w:rFonts w:cs="Tahoma"/>
          <w:color w:val="000000"/>
          <w:szCs w:val="18"/>
          <w:lang w:val="fr-FR"/>
        </w:rPr>
        <w:t> </w:t>
      </w:r>
      <w:r w:rsidRPr="008641E3">
        <w:rPr>
          <w:rFonts w:cs="Tahoma"/>
          <w:color w:val="000000"/>
          <w:szCs w:val="18"/>
          <w:lang w:val="fr-FR"/>
        </w:rPr>
        <w:t>Niveau de Gravité (de A à D), tel que décrit dans le tableau Niveaux de Gravité et délais d’intervention ci-dessous</w:t>
      </w:r>
      <w:r w:rsidR="0050526C" w:rsidRPr="008641E3">
        <w:rPr>
          <w:rFonts w:cs="Tahoma"/>
          <w:color w:val="000000"/>
          <w:szCs w:val="18"/>
          <w:lang w:val="fr-FR"/>
        </w:rPr>
        <w:t xml:space="preserve">. </w:t>
      </w:r>
      <w:r w:rsidRPr="008641E3">
        <w:rPr>
          <w:rFonts w:cs="Tahoma"/>
          <w:color w:val="000000"/>
          <w:szCs w:val="18"/>
          <w:lang w:val="fr-FR"/>
        </w:rPr>
        <w:t xml:space="preserve">Un Ingénieur du Service Technique interviendra dans les délais convenus dans le tableau </w:t>
      </w:r>
      <w:r w:rsidR="004826F5" w:rsidRPr="008641E3">
        <w:rPr>
          <w:rFonts w:cs="Tahoma"/>
          <w:color w:val="000000"/>
          <w:szCs w:val="18"/>
          <w:lang w:val="fr-FR"/>
        </w:rPr>
        <w:br/>
      </w:r>
      <w:r w:rsidRPr="008641E3">
        <w:rPr>
          <w:rFonts w:cs="Tahoma"/>
          <w:color w:val="000000"/>
          <w:szCs w:val="18"/>
          <w:lang w:val="fr-FR"/>
        </w:rPr>
        <w:t>ci-dessous, selon le Niveau de Gravité du problème</w:t>
      </w:r>
      <w:r w:rsidR="0050526C" w:rsidRPr="008641E3">
        <w:rPr>
          <w:rFonts w:cs="Tahoma"/>
          <w:color w:val="000000"/>
          <w:szCs w:val="18"/>
          <w:lang w:val="fr-FR"/>
        </w:rPr>
        <w:t xml:space="preserve">. </w:t>
      </w:r>
      <w:r w:rsidRPr="008641E3">
        <w:rPr>
          <w:rFonts w:cs="Tahoma"/>
          <w:color w:val="000000"/>
          <w:szCs w:val="18"/>
          <w:lang w:val="fr-FR"/>
        </w:rPr>
        <w:t>Il déterminera le niveau de gravité final selon la description des problèmes du tableau ci-après.</w:t>
      </w:r>
    </w:p>
    <w:p w:rsidR="004640EC" w:rsidRPr="008641E3" w:rsidRDefault="004640EC" w:rsidP="004640EC">
      <w:pPr>
        <w:ind w:left="720"/>
        <w:rPr>
          <w:lang w:val="fr-FR"/>
        </w:rPr>
      </w:pPr>
      <w:r w:rsidRPr="008641E3">
        <w:rPr>
          <w:rFonts w:cs="Tahoma"/>
          <w:b/>
          <w:bCs/>
          <w:color w:val="000000"/>
          <w:szCs w:val="18"/>
          <w:lang w:val="fr-FR"/>
        </w:rPr>
        <w:t xml:space="preserve">Niveaux de gravité et délais d’intervention - heures ouvrées standard : </w:t>
      </w:r>
    </w:p>
    <w:p w:rsidR="004640EC" w:rsidRPr="008641E3" w:rsidRDefault="004640EC" w:rsidP="004640EC">
      <w:pPr>
        <w:ind w:left="720"/>
        <w:rPr>
          <w:lang w:val="fr-FR"/>
        </w:rPr>
      </w:pPr>
    </w:p>
    <w:p w:rsidR="004640EC" w:rsidRPr="008641E3" w:rsidRDefault="004640EC" w:rsidP="004640EC">
      <w:pPr>
        <w:ind w:left="720"/>
        <w:rPr>
          <w:lang w:val="fr-FR"/>
        </w:rPr>
      </w:pPr>
    </w:p>
    <w:tbl>
      <w:tblPr>
        <w:tblW w:w="8739" w:type="dxa"/>
        <w:tblInd w:w="738" w:type="dxa"/>
        <w:tblCellMar>
          <w:left w:w="0" w:type="dxa"/>
          <w:right w:w="0" w:type="dxa"/>
        </w:tblCellMar>
        <w:tblLook w:val="04A0" w:firstRow="1" w:lastRow="0" w:firstColumn="1" w:lastColumn="0" w:noHBand="0" w:noVBand="1"/>
      </w:tblPr>
      <w:tblGrid>
        <w:gridCol w:w="1576"/>
        <w:gridCol w:w="2052"/>
        <w:gridCol w:w="5111"/>
      </w:tblGrid>
      <w:tr w:rsidR="004640EC" w:rsidRPr="008641E3" w:rsidTr="004826F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b/>
                <w:bCs/>
                <w:color w:val="000000"/>
                <w:szCs w:val="18"/>
                <w:lang w:val="fr-FR"/>
              </w:rPr>
              <w:t>Niveau de Gravité</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b/>
                <w:bCs/>
                <w:color w:val="000000"/>
                <w:szCs w:val="18"/>
                <w:lang w:val="fr-FR"/>
              </w:rPr>
              <w:t>Délai d’intervention</w:t>
            </w:r>
          </w:p>
        </w:tc>
        <w:tc>
          <w:tcPr>
            <w:tcW w:w="5111"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b/>
                <w:bCs/>
                <w:color w:val="000000"/>
                <w:szCs w:val="18"/>
                <w:lang w:val="fr-FR"/>
              </w:rPr>
              <w:t>Description du problème</w:t>
            </w:r>
          </w:p>
        </w:tc>
      </w:tr>
      <w:tr w:rsidR="004640EC" w:rsidRPr="008E0080" w:rsidTr="004826F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Gravité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1 heure ouvrée</w:t>
            </w:r>
          </w:p>
        </w:tc>
        <w:tc>
          <w:tcPr>
            <w:tcW w:w="51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Panne d’un service ou autre problème affectant des applications de l’environnement de production.</w:t>
            </w:r>
          </w:p>
        </w:tc>
      </w:tr>
      <w:tr w:rsidR="004640EC" w:rsidRPr="008E0080" w:rsidTr="004826F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Gravité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4 heures ouvrées</w:t>
            </w:r>
          </w:p>
        </w:tc>
        <w:tc>
          <w:tcPr>
            <w:tcW w:w="51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Problème majeur affectant de manière significative des applications de l’environnement de production.</w:t>
            </w:r>
          </w:p>
        </w:tc>
      </w:tr>
      <w:tr w:rsidR="004640EC" w:rsidRPr="008E0080" w:rsidTr="004826F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Gravité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1 jour ouvré</w:t>
            </w:r>
          </w:p>
        </w:tc>
        <w:tc>
          <w:tcPr>
            <w:tcW w:w="51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Problème mineur (ex. questions d’ordre général sur un produit ou des méthodes de développement, etc.).</w:t>
            </w:r>
          </w:p>
        </w:tc>
      </w:tr>
      <w:tr w:rsidR="004640EC" w:rsidRPr="008E0080" w:rsidTr="004826F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Gravité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3 jours ouvrés</w:t>
            </w:r>
          </w:p>
        </w:tc>
        <w:tc>
          <w:tcPr>
            <w:tcW w:w="51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Retour sur un problème de cartographie, de calcul d’itinéraire ou de géocodage.</w:t>
            </w:r>
          </w:p>
        </w:tc>
      </w:tr>
    </w:tbl>
    <w:p w:rsidR="004640EC" w:rsidRPr="008641E3" w:rsidRDefault="004640EC" w:rsidP="004640EC">
      <w:pPr>
        <w:ind w:left="720"/>
        <w:rPr>
          <w:rFonts w:cs="Tahoma"/>
          <w:color w:val="000000"/>
          <w:szCs w:val="18"/>
          <w:lang w:val="fr-FR"/>
        </w:rPr>
      </w:pPr>
    </w:p>
    <w:p w:rsidR="004640EC" w:rsidRPr="008641E3" w:rsidRDefault="004640EC" w:rsidP="004640EC">
      <w:pPr>
        <w:ind w:left="720"/>
        <w:rPr>
          <w:lang w:val="fr-FR"/>
        </w:rPr>
      </w:pPr>
      <w:r w:rsidRPr="008641E3">
        <w:rPr>
          <w:rFonts w:cs="Tahoma"/>
          <w:b/>
          <w:bCs/>
          <w:color w:val="000000"/>
          <w:szCs w:val="18"/>
          <w:lang w:val="fr-FR"/>
        </w:rPr>
        <w:t>Coordonnées du Service de Support Bing Maps 24h</w:t>
      </w:r>
      <w:r w:rsidR="00D90C71" w:rsidRPr="008641E3">
        <w:rPr>
          <w:rFonts w:cs="Tahoma"/>
          <w:b/>
          <w:bCs/>
          <w:color w:val="000000"/>
          <w:szCs w:val="18"/>
          <w:lang w:val="fr-FR"/>
        </w:rPr>
        <w:t xml:space="preserve"> / </w:t>
      </w:r>
      <w:r w:rsidRPr="008641E3">
        <w:rPr>
          <w:rFonts w:cs="Tahoma"/>
          <w:b/>
          <w:bCs/>
          <w:color w:val="000000"/>
          <w:szCs w:val="18"/>
          <w:lang w:val="fr-FR"/>
        </w:rPr>
        <w:t>24 et 7j</w:t>
      </w:r>
      <w:r w:rsidR="00D90C71" w:rsidRPr="008641E3">
        <w:rPr>
          <w:rFonts w:cs="Tahoma"/>
          <w:b/>
          <w:bCs/>
          <w:color w:val="000000"/>
          <w:szCs w:val="18"/>
          <w:lang w:val="fr-FR"/>
        </w:rPr>
        <w:t xml:space="preserve"> / </w:t>
      </w:r>
      <w:r w:rsidRPr="008641E3">
        <w:rPr>
          <w:rFonts w:cs="Tahoma"/>
          <w:b/>
          <w:bCs/>
          <w:color w:val="000000"/>
          <w:szCs w:val="18"/>
          <w:lang w:val="fr-FR"/>
        </w:rPr>
        <w:t xml:space="preserve">7 pour le support d'urgence en cas d'interruption : </w:t>
      </w:r>
    </w:p>
    <w:p w:rsidR="004640EC" w:rsidRPr="008641E3" w:rsidRDefault="004640EC" w:rsidP="004640EC">
      <w:pPr>
        <w:ind w:left="720"/>
        <w:rPr>
          <w:rFonts w:cs="Tahoma"/>
          <w:i/>
          <w:iCs/>
          <w:szCs w:val="18"/>
          <w:lang w:val="fr-FR"/>
        </w:rPr>
      </w:pPr>
    </w:p>
    <w:p w:rsidR="004640EC" w:rsidRPr="008641E3" w:rsidRDefault="004640EC" w:rsidP="004640EC">
      <w:pPr>
        <w:ind w:left="720"/>
        <w:rPr>
          <w:lang w:val="fr-FR"/>
        </w:rPr>
      </w:pPr>
      <w:r w:rsidRPr="008641E3">
        <w:rPr>
          <w:rFonts w:cs="Tahoma"/>
          <w:szCs w:val="18"/>
          <w:lang w:val="fr-FR"/>
        </w:rPr>
        <w:t>Téléphone :</w:t>
      </w:r>
    </w:p>
    <w:p w:rsidR="004640EC" w:rsidRPr="008641E3" w:rsidRDefault="004640EC" w:rsidP="004640EC">
      <w:pPr>
        <w:ind w:left="720"/>
        <w:rPr>
          <w:lang w:val="fr-FR"/>
        </w:rPr>
      </w:pPr>
      <w:r w:rsidRPr="008641E3">
        <w:rPr>
          <w:rFonts w:cs="Tahoma"/>
          <w:color w:val="000000"/>
          <w:szCs w:val="18"/>
          <w:lang w:val="fr-FR"/>
        </w:rPr>
        <w:t xml:space="preserve">+1 (800) 552-8872 (États-Unis et Canada) </w:t>
      </w:r>
    </w:p>
    <w:p w:rsidR="004640EC" w:rsidRPr="008641E3" w:rsidRDefault="004640EC" w:rsidP="004640EC">
      <w:pPr>
        <w:ind w:left="720"/>
        <w:rPr>
          <w:lang w:val="fr-FR"/>
        </w:rPr>
      </w:pPr>
      <w:r w:rsidRPr="008641E3">
        <w:rPr>
          <w:rFonts w:cs="Tahoma"/>
          <w:color w:val="000000"/>
          <w:szCs w:val="18"/>
          <w:lang w:val="fr-FR"/>
        </w:rPr>
        <w:t xml:space="preserve">+1 (425) 705-2737 (hors États-Unis et Canada) </w:t>
      </w:r>
    </w:p>
    <w:p w:rsidR="004640EC" w:rsidRPr="008641E3" w:rsidRDefault="004640EC" w:rsidP="004826F5">
      <w:pPr>
        <w:ind w:left="720"/>
        <w:rPr>
          <w:rFonts w:cs="Tahoma"/>
          <w:szCs w:val="18"/>
          <w:lang w:val="fr-FR"/>
        </w:rPr>
      </w:pPr>
    </w:p>
    <w:p w:rsidR="004640EC" w:rsidRPr="008641E3" w:rsidRDefault="004640EC" w:rsidP="0094640E">
      <w:pPr>
        <w:ind w:left="720"/>
        <w:rPr>
          <w:lang w:val="fr-FR"/>
        </w:rPr>
      </w:pPr>
      <w:r w:rsidRPr="008641E3">
        <w:rPr>
          <w:rFonts w:cs="Tahoma"/>
          <w:color w:val="000000"/>
          <w:szCs w:val="18"/>
          <w:lang w:val="fr-FR"/>
        </w:rPr>
        <w:t>Important : le service de support 24h</w:t>
      </w:r>
      <w:r w:rsidR="00D90C71" w:rsidRPr="008641E3">
        <w:rPr>
          <w:rFonts w:cs="Tahoma"/>
          <w:color w:val="000000"/>
          <w:szCs w:val="18"/>
          <w:lang w:val="fr-FR"/>
        </w:rPr>
        <w:t xml:space="preserve"> / </w:t>
      </w:r>
      <w:r w:rsidRPr="008641E3">
        <w:rPr>
          <w:rFonts w:cs="Tahoma"/>
          <w:color w:val="000000"/>
          <w:szCs w:val="18"/>
          <w:lang w:val="fr-FR"/>
        </w:rPr>
        <w:t>24 et 7j</w:t>
      </w:r>
      <w:r w:rsidR="00D90C71" w:rsidRPr="008641E3">
        <w:rPr>
          <w:rFonts w:cs="Tahoma"/>
          <w:color w:val="000000"/>
          <w:szCs w:val="18"/>
          <w:lang w:val="fr-FR"/>
        </w:rPr>
        <w:t xml:space="preserve"> / </w:t>
      </w:r>
      <w:r w:rsidRPr="008641E3">
        <w:rPr>
          <w:rFonts w:cs="Tahoma"/>
          <w:color w:val="000000"/>
          <w:szCs w:val="18"/>
          <w:lang w:val="fr-FR"/>
        </w:rPr>
        <w:t>7 (hors heures ouvrées standard) est exclusivement réservé aux problèmes de Niveau de Gravité A (panne ou ralentissement d’un service affectant des applications de</w:t>
      </w:r>
      <w:r w:rsidR="004826F5" w:rsidRPr="008641E3">
        <w:rPr>
          <w:rFonts w:cs="Tahoma"/>
          <w:color w:val="000000"/>
          <w:szCs w:val="18"/>
          <w:lang w:val="fr-FR"/>
        </w:rPr>
        <w:t> </w:t>
      </w:r>
      <w:r w:rsidRPr="008641E3">
        <w:rPr>
          <w:rFonts w:cs="Tahoma"/>
          <w:color w:val="000000"/>
          <w:szCs w:val="18"/>
          <w:lang w:val="fr-FR"/>
        </w:rPr>
        <w:t>l’environnement de production du client). Microsoft traitera tout problème communiqué en</w:t>
      </w:r>
      <w:r w:rsidR="0094640E">
        <w:rPr>
          <w:rFonts w:cs="Tahoma"/>
          <w:color w:val="000000"/>
          <w:szCs w:val="18"/>
          <w:lang w:val="fr-FR"/>
        </w:rPr>
        <w:t> </w:t>
      </w:r>
      <w:r w:rsidRPr="008641E3">
        <w:rPr>
          <w:rFonts w:cs="Tahoma"/>
          <w:color w:val="000000"/>
          <w:szCs w:val="18"/>
          <w:lang w:val="fr-FR"/>
        </w:rPr>
        <w:t>dehors des heures ouvrées et ne relevant pas d’un Niveau de Gravité A dans le délai indiqué ci-dessus à</w:t>
      </w:r>
      <w:r w:rsidR="0094640E">
        <w:rPr>
          <w:rFonts w:cs="Tahoma"/>
          <w:color w:val="000000"/>
          <w:szCs w:val="18"/>
          <w:lang w:val="fr-FR"/>
        </w:rPr>
        <w:t> </w:t>
      </w:r>
      <w:r w:rsidRPr="008641E3">
        <w:rPr>
          <w:rFonts w:cs="Tahoma"/>
          <w:color w:val="000000"/>
          <w:szCs w:val="18"/>
          <w:lang w:val="fr-FR"/>
        </w:rPr>
        <w:t>compter du jour ouvré suivant. Notez également que les problèmes signalés par e-mail (</w:t>
      </w:r>
      <w:hyperlink r:id="rId52" w:history="1">
        <w:r w:rsidRPr="008641E3">
          <w:rPr>
            <w:rStyle w:val="Hyperlink"/>
            <w:rFonts w:cs="Tahoma"/>
            <w:szCs w:val="18"/>
            <w:lang w:val="fr-FR"/>
          </w:rPr>
          <w:t>bmesupp@microsoft.com</w:t>
        </w:r>
      </w:hyperlink>
      <w:r w:rsidRPr="008641E3">
        <w:rPr>
          <w:rFonts w:cs="Tahoma"/>
          <w:color w:val="000000"/>
          <w:szCs w:val="18"/>
          <w:lang w:val="fr-FR"/>
        </w:rPr>
        <w:t>) ou</w:t>
      </w:r>
      <w:r w:rsidR="004826F5" w:rsidRPr="008641E3">
        <w:rPr>
          <w:rFonts w:cs="Tahoma"/>
          <w:color w:val="000000"/>
          <w:szCs w:val="18"/>
          <w:lang w:val="fr-FR"/>
        </w:rPr>
        <w:t> </w:t>
      </w:r>
      <w:r w:rsidRPr="008641E3">
        <w:rPr>
          <w:rFonts w:cs="Tahoma"/>
          <w:color w:val="000000"/>
          <w:szCs w:val="18"/>
          <w:lang w:val="fr-FR"/>
        </w:rPr>
        <w:t>par le biais du formulaire Web ne sont pas traités par les Techniciens de Support Client Bing Maps en</w:t>
      </w:r>
      <w:r w:rsidR="004826F5" w:rsidRPr="008641E3">
        <w:rPr>
          <w:rFonts w:cs="Tahoma"/>
          <w:color w:val="000000"/>
          <w:szCs w:val="18"/>
          <w:lang w:val="fr-FR"/>
        </w:rPr>
        <w:t> </w:t>
      </w:r>
      <w:r w:rsidRPr="008641E3">
        <w:rPr>
          <w:rFonts w:cs="Tahoma"/>
          <w:color w:val="000000"/>
          <w:szCs w:val="18"/>
          <w:lang w:val="fr-FR"/>
        </w:rPr>
        <w:t xml:space="preserve">dehors des heures ouvrées standard. </w:t>
      </w:r>
    </w:p>
    <w:p w:rsidR="004640EC" w:rsidRPr="008641E3" w:rsidRDefault="004640EC" w:rsidP="004640EC">
      <w:pPr>
        <w:ind w:left="720"/>
        <w:rPr>
          <w:rFonts w:cs="Tahoma"/>
          <w:szCs w:val="18"/>
          <w:lang w:val="fr-FR"/>
        </w:rPr>
      </w:pPr>
    </w:p>
    <w:p w:rsidR="004640EC" w:rsidRPr="008641E3" w:rsidRDefault="004640EC" w:rsidP="004640EC">
      <w:pPr>
        <w:ind w:left="720"/>
        <w:rPr>
          <w:lang w:val="fr-FR"/>
        </w:rPr>
      </w:pPr>
      <w:r w:rsidRPr="008641E3">
        <w:rPr>
          <w:rFonts w:cs="Tahoma"/>
          <w:b/>
          <w:bCs/>
          <w:color w:val="000000"/>
          <w:szCs w:val="18"/>
          <w:lang w:val="fr-FR"/>
        </w:rPr>
        <w:t>Niveaux de gravité et délais d’intervention - hors heures ouvrées standard :</w:t>
      </w:r>
    </w:p>
    <w:p w:rsidR="004640EC" w:rsidRPr="008641E3" w:rsidRDefault="004640EC" w:rsidP="004640EC">
      <w:pPr>
        <w:ind w:left="720"/>
        <w:rPr>
          <w:rFonts w:cs="Tahoma"/>
          <w:color w:val="000000"/>
          <w:szCs w:val="18"/>
          <w:lang w:val="fr-FR"/>
        </w:rPr>
      </w:pPr>
    </w:p>
    <w:tbl>
      <w:tblPr>
        <w:tblW w:w="8739" w:type="dxa"/>
        <w:tblInd w:w="738" w:type="dxa"/>
        <w:tblCellMar>
          <w:left w:w="0" w:type="dxa"/>
          <w:right w:w="0" w:type="dxa"/>
        </w:tblCellMar>
        <w:tblLook w:val="04A0" w:firstRow="1" w:lastRow="0" w:firstColumn="1" w:lastColumn="0" w:noHBand="0" w:noVBand="1"/>
      </w:tblPr>
      <w:tblGrid>
        <w:gridCol w:w="1577"/>
        <w:gridCol w:w="2053"/>
        <w:gridCol w:w="5109"/>
      </w:tblGrid>
      <w:tr w:rsidR="004640EC" w:rsidRPr="008641E3" w:rsidTr="004826F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b/>
                <w:bCs/>
                <w:color w:val="000000"/>
                <w:szCs w:val="18"/>
                <w:lang w:val="fr-FR"/>
              </w:rPr>
              <w:t>Niveau de Gravité</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b/>
                <w:bCs/>
                <w:color w:val="000000"/>
                <w:szCs w:val="18"/>
                <w:lang w:val="fr-FR"/>
              </w:rPr>
              <w:t>Délai d’intervention</w:t>
            </w:r>
          </w:p>
        </w:tc>
        <w:tc>
          <w:tcPr>
            <w:tcW w:w="510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b/>
                <w:bCs/>
                <w:color w:val="000000"/>
                <w:szCs w:val="18"/>
                <w:lang w:val="fr-FR"/>
              </w:rPr>
              <w:t>Description du problème</w:t>
            </w:r>
          </w:p>
        </w:tc>
      </w:tr>
      <w:tr w:rsidR="004640EC" w:rsidRPr="008E0080" w:rsidTr="004826F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Gravité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1 heure ouvrée</w:t>
            </w:r>
          </w:p>
        </w:tc>
        <w:tc>
          <w:tcPr>
            <w:tcW w:w="51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8641E3" w:rsidRDefault="004640EC" w:rsidP="00136585">
            <w:pPr>
              <w:rPr>
                <w:rFonts w:cs="Tahoma"/>
                <w:color w:val="000000"/>
                <w:szCs w:val="18"/>
                <w:lang w:val="fr-FR"/>
              </w:rPr>
            </w:pPr>
            <w:r w:rsidRPr="008641E3">
              <w:rPr>
                <w:rFonts w:cs="Tahoma"/>
                <w:color w:val="000000"/>
                <w:szCs w:val="18"/>
                <w:lang w:val="fr-FR"/>
              </w:rPr>
              <w:t>Panne d’un service ou autre problème affectant des applications de l’environnement de production.</w:t>
            </w:r>
          </w:p>
        </w:tc>
      </w:tr>
    </w:tbl>
    <w:p w:rsidR="004640EC" w:rsidRPr="008641E3" w:rsidRDefault="004640EC" w:rsidP="004640EC">
      <w:pPr>
        <w:ind w:left="720"/>
        <w:rPr>
          <w:lang w:val="fr-FR"/>
        </w:rPr>
      </w:pPr>
    </w:p>
    <w:bookmarkEnd w:id="1162"/>
    <w:p w:rsidR="00E03856" w:rsidRPr="008641E3" w:rsidRDefault="00E03856" w:rsidP="00676723">
      <w:pPr>
        <w:pStyle w:val="EndnoteText"/>
        <w:ind w:left="0"/>
        <w:rPr>
          <w:lang w:val="fr-FR"/>
        </w:rPr>
      </w:pPr>
    </w:p>
    <w:p w:rsidR="004826F5" w:rsidRPr="008641E3" w:rsidRDefault="004826F5" w:rsidP="00676723">
      <w:pPr>
        <w:pStyle w:val="EndnoteText"/>
        <w:ind w:left="0"/>
        <w:rPr>
          <w:lang w:val="fr-FR"/>
        </w:rPr>
      </w:pPr>
    </w:p>
    <w:p w:rsidR="004826F5" w:rsidRPr="008641E3" w:rsidRDefault="004826F5" w:rsidP="00676723">
      <w:pPr>
        <w:pStyle w:val="EndnoteText"/>
        <w:ind w:left="0"/>
        <w:rPr>
          <w:lang w:val="fr-FR"/>
        </w:rPr>
      </w:pPr>
    </w:p>
    <w:p w:rsidR="008233B3" w:rsidRPr="008641E3" w:rsidRDefault="004668D9" w:rsidP="008233B3">
      <w:pPr>
        <w:pStyle w:val="Heading3"/>
        <w:rPr>
          <w:lang w:val="fr-FR"/>
        </w:rPr>
      </w:pPr>
      <w:bookmarkStart w:id="1167" w:name="_29_BizTalk®_Server"/>
      <w:bookmarkStart w:id="1168" w:name="_32_BizTalk_Server®"/>
      <w:bookmarkStart w:id="1169" w:name="_Toc353472434"/>
      <w:bookmarkEnd w:id="1167"/>
      <w:bookmarkEnd w:id="1168"/>
      <w:r w:rsidRPr="008641E3">
        <w:rPr>
          <w:rFonts w:ascii="Tahoma" w:hAnsi="Tahoma" w:cs="Tahoma"/>
          <w:caps/>
          <w:color w:val="F66400"/>
          <w:sz w:val="22"/>
          <w:vertAlign w:val="superscript"/>
          <w:lang w:val="fr-FR"/>
        </w:rPr>
        <w:t>32</w:t>
      </w:r>
      <w:r w:rsidRPr="008641E3">
        <w:rPr>
          <w:rFonts w:ascii="Tahoma" w:hAnsi="Tahoma" w:cs="Tahoma"/>
          <w:caps/>
          <w:color w:val="F66400"/>
          <w:sz w:val="22"/>
          <w:lang w:val="fr-FR"/>
        </w:rPr>
        <w:t xml:space="preserve"> </w:t>
      </w:r>
      <w:r w:rsidRPr="008641E3">
        <w:rPr>
          <w:rFonts w:ascii="Tahoma" w:hAnsi="Tahoma" w:cs="Tahoma"/>
          <w:color w:val="F66400"/>
          <w:sz w:val="22"/>
          <w:lang w:val="fr-FR"/>
        </w:rPr>
        <w:t>BizTalk Server</w:t>
      </w:r>
      <w:r w:rsidRPr="008641E3">
        <w:rPr>
          <w:rFonts w:ascii="Tahoma" w:hAnsi="Tahoma" w:cs="Tahoma"/>
          <w:color w:val="F66400"/>
          <w:sz w:val="22"/>
          <w:vertAlign w:val="superscript"/>
          <w:lang w:val="fr-FR"/>
        </w:rPr>
        <w:t>®</w:t>
      </w:r>
      <w:r w:rsidRPr="008641E3">
        <w:rPr>
          <w:rFonts w:ascii="Tahoma" w:hAnsi="Tahoma" w:cs="Tahoma"/>
          <w:color w:val="F66400"/>
          <w:sz w:val="22"/>
          <w:lang w:val="fr-FR"/>
        </w:rPr>
        <w:t> 2013 Édition Branch</w:t>
      </w:r>
      <w:bookmarkEnd w:id="1169"/>
    </w:p>
    <w:p w:rsidR="008233B3" w:rsidRPr="008641E3" w:rsidRDefault="008233B3" w:rsidP="008233B3">
      <w:pPr>
        <w:rPr>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Concessions de licences associées au changement de modèle de licence</w:t>
      </w:r>
    </w:p>
    <w:p w:rsidR="008233B3" w:rsidRPr="008641E3" w:rsidRDefault="008233B3" w:rsidP="008233B3">
      <w:pPr>
        <w:ind w:left="720"/>
        <w:rPr>
          <w:lang w:val="fr-FR"/>
        </w:rPr>
      </w:pPr>
      <w:r w:rsidRPr="008641E3">
        <w:rPr>
          <w:rFonts w:eastAsia="Calibri" w:cs="Tahoma"/>
          <w:color w:val="000000"/>
          <w:szCs w:val="18"/>
          <w:lang w:val="fr-FR"/>
        </w:rPr>
        <w:t>BizTalk Server 2010 constituera la dernière version de BizTalk Server concédée sous le modèle de licence par processeur</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À titre exceptionnel, les clients ayant conclu des contrats de licence en volume avec Software Assurance active au 1er avril 2013 pour les licences par processeur BizTalk Server 2010 Branch (les « licences éligibles ») disposent des différentes options exposées ci-dessous. Les </w:t>
      </w:r>
      <w:r w:rsidRPr="008641E3">
        <w:rPr>
          <w:rFonts w:cs="Tahoma"/>
          <w:bCs/>
          <w:color w:val="000000"/>
          <w:szCs w:val="18"/>
          <w:lang w:val="fr-FR"/>
        </w:rPr>
        <w:t>licences par processeur BizTalk Server 2010 Branch acquises ultérieurement en vertu du même accord de mise en œuvre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en vertu d’un accord de mise en œuvre ultérieur, d’un contrat distinct ou de tout accord de mise en œuvre dont la date d’entrée en vigueur est ultérieure au 1er avril 2013 ne constituent pas des licences éligibles.</w:t>
      </w:r>
    </w:p>
    <w:p w:rsidR="008233B3" w:rsidRPr="008641E3" w:rsidRDefault="008233B3" w:rsidP="008233B3">
      <w:pPr>
        <w:ind w:left="720"/>
        <w:rPr>
          <w:rFonts w:eastAsia="Calibri" w:cs="Tahoma"/>
          <w:color w:val="000000"/>
          <w:szCs w:val="18"/>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Durée actuelle</w:t>
      </w:r>
    </w:p>
    <w:p w:rsidR="008233B3" w:rsidRPr="008641E3" w:rsidRDefault="008233B3" w:rsidP="0094640E">
      <w:pPr>
        <w:ind w:left="720"/>
        <w:rPr>
          <w:lang w:val="fr-FR"/>
        </w:rPr>
      </w:pPr>
      <w:r w:rsidRPr="008641E3">
        <w:rPr>
          <w:rFonts w:eastAsia="Calibri" w:cs="Tahoma"/>
          <w:color w:val="000000"/>
          <w:szCs w:val="18"/>
          <w:lang w:val="fr-FR"/>
        </w:rPr>
        <w:t>Pendant toute la durée actuelle de leur Software Assurance active au 1er avril 2013, les clients (y compris les clients disposant de contrats d’abonnement) peuvent, pour toute licence éligible, migrer vers le logiciel BizTalk Server 2013 Branch au lieu de BizTalk Server 2010 Branch, conformément aux droits d’utilisation des</w:t>
      </w:r>
      <w:r w:rsidR="0094640E">
        <w:rPr>
          <w:rFonts w:eastAsia="Calibri" w:cs="Tahoma"/>
          <w:color w:val="000000"/>
          <w:szCs w:val="18"/>
          <w:lang w:val="fr-FR"/>
        </w:rPr>
        <w:t> </w:t>
      </w:r>
      <w:r w:rsidRPr="008641E3">
        <w:rPr>
          <w:rFonts w:eastAsia="Calibri" w:cs="Tahoma"/>
          <w:color w:val="000000"/>
          <w:szCs w:val="18"/>
          <w:lang w:val="fr-FR"/>
        </w:rPr>
        <w:t xml:space="preserve">logiciels sous licence par processeur BizTalk Server 2010 Branch (tels qu’indiqués dans les Droits d’Utilisation de Logiciels de janvier 2013). </w:t>
      </w:r>
    </w:p>
    <w:p w:rsidR="008233B3" w:rsidRPr="008641E3" w:rsidRDefault="008233B3" w:rsidP="008233B3">
      <w:pPr>
        <w:ind w:left="720"/>
        <w:rPr>
          <w:rFonts w:eastAsia="Calibri" w:cs="Tahoma"/>
          <w:color w:val="000000"/>
          <w:szCs w:val="18"/>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Première période de renouvellement</w:t>
      </w:r>
    </w:p>
    <w:p w:rsidR="008233B3" w:rsidRPr="008641E3" w:rsidRDefault="008233B3" w:rsidP="0094640E">
      <w:pPr>
        <w:tabs>
          <w:tab w:val="left" w:pos="1800"/>
        </w:tabs>
        <w:spacing w:after="60"/>
        <w:ind w:left="720"/>
        <w:rPr>
          <w:lang w:val="fr-FR"/>
        </w:rPr>
      </w:pPr>
      <w:r w:rsidRPr="008641E3">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 processeur BizTalk Server 2010 Branch, le client peut acquérir une Software Assurance pour les licences par</w:t>
      </w:r>
      <w:r w:rsidR="0094640E">
        <w:rPr>
          <w:rFonts w:eastAsia="Calibri" w:cs="Tahoma"/>
          <w:color w:val="000000"/>
          <w:szCs w:val="18"/>
          <w:lang w:val="fr-FR"/>
        </w:rPr>
        <w:t> </w:t>
      </w:r>
      <w:r w:rsidRPr="008641E3">
        <w:rPr>
          <w:rFonts w:eastAsia="Calibri" w:cs="Tahoma"/>
          <w:color w:val="000000"/>
          <w:szCs w:val="18"/>
          <w:lang w:val="fr-FR"/>
        </w:rPr>
        <w:t xml:space="preserve">cœur BizTalk Server Branch sans avoir à acheter lesdites licences pour un nombre de licences par cœur équivalent au nombre de licences par processeur éligibles attribuées au serveur, multiplié par la plus grande valeur entre : </w:t>
      </w:r>
    </w:p>
    <w:p w:rsidR="008233B3" w:rsidRPr="008641E3" w:rsidRDefault="008233B3" w:rsidP="008233B3">
      <w:pPr>
        <w:numPr>
          <w:ilvl w:val="3"/>
          <w:numId w:val="112"/>
        </w:numPr>
        <w:tabs>
          <w:tab w:val="left" w:pos="2160"/>
        </w:tabs>
        <w:spacing w:after="60"/>
        <w:ind w:left="2160"/>
        <w:rPr>
          <w:lang w:val="fr-FR"/>
        </w:rPr>
      </w:pPr>
      <w:r w:rsidRPr="008641E3">
        <w:rPr>
          <w:rFonts w:eastAsia="Calibri" w:cs="Tahoma"/>
          <w:color w:val="000000"/>
          <w:szCs w:val="18"/>
          <w:lang w:val="fr-FR"/>
        </w:rPr>
        <w:t>quatre, OU</w:t>
      </w:r>
    </w:p>
    <w:p w:rsidR="008233B3" w:rsidRPr="008641E3" w:rsidRDefault="008233B3" w:rsidP="008233B3">
      <w:pPr>
        <w:numPr>
          <w:ilvl w:val="3"/>
          <w:numId w:val="112"/>
        </w:numPr>
        <w:tabs>
          <w:tab w:val="left" w:pos="2160"/>
        </w:tabs>
        <w:spacing w:after="60"/>
        <w:ind w:left="2160"/>
        <w:rPr>
          <w:szCs w:val="18"/>
          <w:lang w:val="fr-FR"/>
        </w:rPr>
      </w:pPr>
      <w:r w:rsidRPr="008641E3">
        <w:rPr>
          <w:rFonts w:eastAsia="Calibri" w:cs="Tahoma"/>
          <w:color w:val="000000"/>
          <w:szCs w:val="18"/>
          <w:lang w:val="fr-FR"/>
        </w:rPr>
        <w:t>le nombre réel de cœurs par processeur physique multiplié par le coefficient de cœur adéquat</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233B3" w:rsidRPr="008641E3" w:rsidRDefault="008233B3" w:rsidP="008233B3">
      <w:pPr>
        <w:tabs>
          <w:tab w:val="left" w:pos="1800"/>
        </w:tabs>
        <w:ind w:left="1080"/>
        <w:rPr>
          <w:rFonts w:eastAsia="Calibri" w:cs="Tahoma"/>
          <w:color w:val="000000"/>
          <w:szCs w:val="18"/>
          <w:lang w:val="fr-FR"/>
        </w:rPr>
      </w:pPr>
    </w:p>
    <w:p w:rsidR="008233B3" w:rsidRPr="008641E3" w:rsidRDefault="008233B3" w:rsidP="008233B3">
      <w:pPr>
        <w:spacing w:after="60"/>
        <w:ind w:left="720"/>
        <w:rPr>
          <w:lang w:val="fr-FR"/>
        </w:rPr>
      </w:pPr>
      <w:r w:rsidRPr="008641E3">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8641E3">
        <w:rPr>
          <w:rFonts w:eastAsia="Calibri" w:cs="Tahoma"/>
          <w:szCs w:val="18"/>
          <w:lang w:val="fr-FR"/>
        </w:rPr>
        <w:t>Les clients renouvelant leur Software Assurance dans le cadre d’un programme d’abonnement ne bénéficient pas de l’option d’achat de la Software Assurance pour les licences par cœur BizTalk Server.</w:t>
      </w:r>
    </w:p>
    <w:p w:rsidR="008233B3" w:rsidRPr="008641E3" w:rsidRDefault="008233B3" w:rsidP="008233B3">
      <w:pPr>
        <w:ind w:left="1440"/>
        <w:rPr>
          <w:rFonts w:eastAsia="Calibri" w:cs="Tahoma"/>
          <w:color w:val="000000"/>
          <w:szCs w:val="18"/>
          <w:lang w:val="fr-FR"/>
        </w:rPr>
      </w:pPr>
    </w:p>
    <w:p w:rsidR="008233B3" w:rsidRPr="008641E3" w:rsidRDefault="008233B3" w:rsidP="008233B3">
      <w:pPr>
        <w:tabs>
          <w:tab w:val="left" w:pos="1440"/>
        </w:tabs>
        <w:spacing w:after="60"/>
        <w:ind w:left="720"/>
        <w:rPr>
          <w:lang w:val="fr-FR"/>
        </w:rPr>
      </w:pPr>
      <w:r w:rsidRPr="008641E3">
        <w:rPr>
          <w:rFonts w:eastAsia="Calibri" w:cs="Tahoma"/>
          <w:b/>
          <w:color w:val="000000"/>
          <w:szCs w:val="18"/>
          <w:lang w:val="fr-FR"/>
        </w:rPr>
        <w:t>Pour les Clients disposant d’une Software Assurance et ne souhaitant pas la renouveler</w:t>
      </w:r>
    </w:p>
    <w:p w:rsidR="008233B3" w:rsidRPr="008641E3" w:rsidRDefault="008233B3" w:rsidP="008233B3">
      <w:pPr>
        <w:tabs>
          <w:tab w:val="left" w:pos="1440"/>
        </w:tabs>
        <w:ind w:left="720"/>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ou Open Value Souscription </w:t>
      </w:r>
      <w:r w:rsidRPr="008641E3">
        <w:rPr>
          <w:rFonts w:eastAsia="Calibri" w:cs="Tahoma"/>
          <w:color w:val="000000"/>
          <w:szCs w:val="18"/>
          <w:lang w:val="fr-FR"/>
        </w:rPr>
        <w:t xml:space="preserve">et choisissant d’acheter des licences par processeur au titre de leur option d’achat, ainsi que tous les clients faisant l’acquisition de licences pour la durée des droits de propriété intellectuelle en vertu de leur contrat et choisissant de ne pas renouveler la Software Assurance, peuvent exécuter BizTalk Server 2010 ou </w:t>
      </w:r>
      <w:r w:rsidR="0043156E" w:rsidRPr="008641E3">
        <w:rPr>
          <w:rFonts w:eastAsia="Calibri" w:cs="Tahoma"/>
          <w:color w:val="000000"/>
          <w:szCs w:val="18"/>
          <w:lang w:val="fr-FR"/>
        </w:rPr>
        <w:br/>
      </w:r>
      <w:r w:rsidRPr="008641E3">
        <w:rPr>
          <w:rFonts w:eastAsia="Calibri" w:cs="Tahoma"/>
          <w:color w:val="000000"/>
          <w:szCs w:val="18"/>
          <w:lang w:val="fr-FR"/>
        </w:rPr>
        <w:t>BizTalk Server 2013 au titre de ces licences comme indiqué ci-dessous :</w:t>
      </w:r>
    </w:p>
    <w:p w:rsidR="008233B3" w:rsidRPr="008641E3" w:rsidRDefault="008233B3" w:rsidP="008233B3">
      <w:pPr>
        <w:tabs>
          <w:tab w:val="left" w:pos="1440"/>
        </w:tabs>
        <w:ind w:left="720"/>
        <w:rPr>
          <w:rFonts w:eastAsia="Calibri" w:cs="Tahoma"/>
          <w:color w:val="000000"/>
          <w:szCs w:val="18"/>
          <w:lang w:val="fr-FR"/>
        </w:rPr>
      </w:pPr>
    </w:p>
    <w:p w:rsidR="008233B3" w:rsidRPr="008641E3" w:rsidRDefault="008233B3" w:rsidP="00F22C3D">
      <w:pPr>
        <w:numPr>
          <w:ilvl w:val="0"/>
          <w:numId w:val="67"/>
        </w:numPr>
        <w:spacing w:after="60"/>
        <w:ind w:left="1440"/>
        <w:rPr>
          <w:lang w:val="fr-FR"/>
        </w:rPr>
      </w:pPr>
      <w:r w:rsidRPr="008641E3">
        <w:rPr>
          <w:rFonts w:eastAsia="Calibri" w:cs="Tahoma"/>
          <w:b/>
          <w:color w:val="000000"/>
          <w:szCs w:val="18"/>
          <w:lang w:val="fr-FR"/>
        </w:rPr>
        <w:t>BizTalk Server 2010 Branch :</w:t>
      </w:r>
      <w:r w:rsidRPr="008641E3">
        <w:rPr>
          <w:rFonts w:eastAsia="Calibri" w:cs="Tahoma"/>
          <w:color w:val="000000"/>
          <w:szCs w:val="18"/>
          <w:lang w:val="fr-FR"/>
        </w:rPr>
        <w:t xml:space="preserve"> l’utilisation de cette version du logiciel est soumise aux droits d’utilisation de logiciels sous licence par processeur BizTalk Server 2010 Branch ; toutefois, les</w:t>
      </w:r>
      <w:r w:rsidR="00F22C3D" w:rsidRPr="008641E3">
        <w:rPr>
          <w:rFonts w:eastAsia="Calibri" w:cs="Tahoma"/>
          <w:color w:val="000000"/>
          <w:szCs w:val="18"/>
          <w:lang w:val="fr-FR"/>
        </w:rPr>
        <w:t> </w:t>
      </w:r>
      <w:r w:rsidRPr="008641E3">
        <w:rPr>
          <w:rFonts w:eastAsia="Calibri" w:cs="Tahoma"/>
          <w:color w:val="000000"/>
          <w:szCs w:val="18"/>
          <w:lang w:val="fr-FR"/>
        </w:rPr>
        <w:t>clients ne disposent alors plus de droits de Mobilité de Licence via la Software Assurance.</w:t>
      </w:r>
    </w:p>
    <w:p w:rsidR="008233B3" w:rsidRPr="008641E3" w:rsidRDefault="008233B3" w:rsidP="008233B3">
      <w:pPr>
        <w:numPr>
          <w:ilvl w:val="0"/>
          <w:numId w:val="67"/>
        </w:numPr>
        <w:tabs>
          <w:tab w:val="left" w:pos="1800"/>
        </w:tabs>
        <w:spacing w:after="60"/>
        <w:ind w:left="1440"/>
        <w:rPr>
          <w:lang w:val="fr-FR"/>
        </w:rPr>
      </w:pPr>
      <w:r w:rsidRPr="008641E3">
        <w:rPr>
          <w:rFonts w:eastAsia="Calibri" w:cs="Tahoma"/>
          <w:b/>
          <w:color w:val="000000"/>
          <w:szCs w:val="18"/>
          <w:lang w:val="fr-FR"/>
        </w:rPr>
        <w:t xml:space="preserve">BizTalk Server 2013 Branch : </w:t>
      </w:r>
      <w:r w:rsidRPr="008641E3">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rsidR="008233B3" w:rsidRPr="008641E3" w:rsidRDefault="008233B3" w:rsidP="00F22C3D">
      <w:pPr>
        <w:numPr>
          <w:ilvl w:val="1"/>
          <w:numId w:val="67"/>
        </w:numPr>
        <w:tabs>
          <w:tab w:val="left" w:pos="2160"/>
        </w:tabs>
        <w:spacing w:after="60"/>
        <w:ind w:left="2160"/>
        <w:rPr>
          <w:lang w:val="fr-FR"/>
        </w:rPr>
      </w:pPr>
      <w:r w:rsidRPr="008641E3">
        <w:rPr>
          <w:rFonts w:eastAsia="Calibri" w:cs="Tahoma"/>
          <w:color w:val="000000"/>
          <w:szCs w:val="18"/>
          <w:lang w:val="fr-FR"/>
        </w:rPr>
        <w:t>les clients ne disposent alors plus des droits de Mobilité de Licence dans les Batteries de</w:t>
      </w:r>
      <w:r w:rsidR="00F22C3D" w:rsidRPr="008641E3">
        <w:rPr>
          <w:rFonts w:eastAsia="Calibri" w:cs="Tahoma"/>
          <w:color w:val="000000"/>
          <w:szCs w:val="18"/>
          <w:lang w:val="fr-FR"/>
        </w:rPr>
        <w:t> </w:t>
      </w:r>
      <w:r w:rsidRPr="008641E3">
        <w:rPr>
          <w:rFonts w:eastAsia="Calibri" w:cs="Tahoma"/>
          <w:color w:val="000000"/>
          <w:szCs w:val="18"/>
          <w:lang w:val="fr-FR"/>
        </w:rPr>
        <w:t xml:space="preserve">Serveurs ou via la Software Assurance ; et </w:t>
      </w:r>
    </w:p>
    <w:p w:rsidR="008233B3" w:rsidRPr="008641E3" w:rsidRDefault="008233B3" w:rsidP="001F3566">
      <w:pPr>
        <w:numPr>
          <w:ilvl w:val="1"/>
          <w:numId w:val="67"/>
        </w:numPr>
        <w:tabs>
          <w:tab w:val="left" w:pos="2160"/>
          <w:tab w:val="left" w:pos="2970"/>
        </w:tabs>
        <w:spacing w:after="60"/>
        <w:ind w:left="2160"/>
        <w:rPr>
          <w:lang w:val="fr-FR"/>
        </w:rPr>
      </w:pPr>
      <w:r w:rsidRPr="008641E3">
        <w:rPr>
          <w:rFonts w:eastAsia="Calibri" w:cs="Tahoma"/>
          <w:color w:val="000000"/>
          <w:szCs w:val="18"/>
          <w:lang w:val="fr-FR"/>
        </w:rPr>
        <w:t>toute réattribution de licence est soumise aux limitations ci-dessous relatives à</w:t>
      </w:r>
      <w:r w:rsidR="001F3566" w:rsidRPr="008641E3">
        <w:rPr>
          <w:rFonts w:eastAsia="Calibri" w:cs="Tahoma"/>
          <w:color w:val="000000"/>
          <w:szCs w:val="18"/>
          <w:lang w:val="fr-FR"/>
        </w:rPr>
        <w:t> </w:t>
      </w:r>
      <w:r w:rsidRPr="008641E3">
        <w:rPr>
          <w:rFonts w:eastAsia="Calibri" w:cs="Tahoma"/>
          <w:color w:val="000000"/>
          <w:szCs w:val="18"/>
          <w:lang w:val="fr-FR"/>
        </w:rPr>
        <w:t xml:space="preserve">« l’équivalence avec les licences par cœur ». L’équivalence avec les licences par cœur est déterminée comme suit. </w:t>
      </w:r>
    </w:p>
    <w:p w:rsidR="008233B3" w:rsidRPr="008641E3" w:rsidRDefault="008233B3" w:rsidP="001F3566">
      <w:pPr>
        <w:numPr>
          <w:ilvl w:val="2"/>
          <w:numId w:val="67"/>
        </w:numPr>
        <w:tabs>
          <w:tab w:val="left" w:pos="2520"/>
        </w:tabs>
        <w:spacing w:after="60"/>
        <w:ind w:left="2520"/>
        <w:rPr>
          <w:lang w:val="fr-FR"/>
        </w:rPr>
      </w:pPr>
      <w:r w:rsidRPr="008641E3">
        <w:rPr>
          <w:rFonts w:eastAsia="Calibri" w:cs="Tahoma"/>
          <w:color w:val="000000"/>
          <w:szCs w:val="18"/>
          <w:lang w:val="fr-FR"/>
        </w:rPr>
        <w:t>Pour chaque licence éligible attribuée au serveur, l’équivalence avec les licences par</w:t>
      </w:r>
      <w:r w:rsidR="001F3566" w:rsidRPr="008641E3">
        <w:rPr>
          <w:rFonts w:eastAsia="Calibri" w:cs="Tahoma"/>
          <w:color w:val="000000"/>
          <w:szCs w:val="18"/>
          <w:lang w:val="fr-FR"/>
        </w:rPr>
        <w:t> </w:t>
      </w:r>
      <w:r w:rsidRPr="008641E3">
        <w:rPr>
          <w:rFonts w:eastAsia="Calibri" w:cs="Tahoma"/>
          <w:color w:val="000000"/>
          <w:szCs w:val="18"/>
          <w:lang w:val="fr-FR"/>
        </w:rPr>
        <w:t xml:space="preserve">cœur correspond à la plus grande valeur entre : </w:t>
      </w:r>
    </w:p>
    <w:p w:rsidR="008233B3" w:rsidRPr="008641E3" w:rsidRDefault="008233B3" w:rsidP="008233B3">
      <w:pPr>
        <w:numPr>
          <w:ilvl w:val="4"/>
          <w:numId w:val="155"/>
        </w:numPr>
        <w:tabs>
          <w:tab w:val="left" w:pos="2880"/>
        </w:tabs>
        <w:spacing w:after="60"/>
        <w:ind w:left="2880"/>
        <w:rPr>
          <w:lang w:val="fr-FR"/>
        </w:rPr>
      </w:pPr>
      <w:r w:rsidRPr="008641E3">
        <w:rPr>
          <w:rFonts w:eastAsia="Calibri" w:cs="Tahoma"/>
          <w:color w:val="000000"/>
          <w:szCs w:val="18"/>
          <w:lang w:val="fr-FR"/>
        </w:rPr>
        <w:t xml:space="preserve">quatre cœurs par licence par processeur, ET </w:t>
      </w:r>
    </w:p>
    <w:p w:rsidR="008233B3" w:rsidRPr="008641E3" w:rsidRDefault="008233B3" w:rsidP="001F3566">
      <w:pPr>
        <w:numPr>
          <w:ilvl w:val="4"/>
          <w:numId w:val="155"/>
        </w:numPr>
        <w:tabs>
          <w:tab w:val="left" w:pos="2880"/>
        </w:tabs>
        <w:spacing w:after="60"/>
        <w:ind w:left="2880"/>
        <w:rPr>
          <w:lang w:val="fr-FR"/>
        </w:rPr>
      </w:pPr>
      <w:r w:rsidRPr="008641E3">
        <w:rPr>
          <w:rFonts w:eastAsia="Calibri" w:cs="Tahoma"/>
          <w:color w:val="000000"/>
          <w:szCs w:val="18"/>
          <w:lang w:val="fr-FR"/>
        </w:rPr>
        <w:t>un nombre de cœurs par licence par processeur basé sur le nombre réel de cœurs par processeur physique multiplié par le coefficient de cœur adéquat. (Si</w:t>
      </w:r>
      <w:r w:rsidR="001F3566" w:rsidRPr="008641E3">
        <w:rPr>
          <w:rFonts w:eastAsia="Calibri" w:cs="Tahoma"/>
          <w:color w:val="000000"/>
          <w:szCs w:val="18"/>
          <w:lang w:val="fr-FR"/>
        </w:rPr>
        <w:t> </w:t>
      </w:r>
      <w:r w:rsidRPr="008641E3">
        <w:rPr>
          <w:rFonts w:eastAsia="Calibri" w:cs="Tahoma"/>
          <w:color w:val="000000"/>
          <w:szCs w:val="18"/>
          <w:lang w:val="fr-FR"/>
        </w:rPr>
        <w:t>le nombre réel de cœurs par processeur physique est supérieur à quatre, les</w:t>
      </w:r>
      <w:r w:rsidR="001F3566" w:rsidRPr="008641E3">
        <w:rPr>
          <w:rFonts w:eastAsia="Calibri" w:cs="Tahoma"/>
          <w:color w:val="000000"/>
          <w:szCs w:val="18"/>
          <w:lang w:val="fr-FR"/>
        </w:rPr>
        <w:t> </w:t>
      </w:r>
      <w:r w:rsidRPr="008641E3">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8233B3" w:rsidRPr="008641E3" w:rsidRDefault="008233B3" w:rsidP="008233B3">
      <w:pPr>
        <w:numPr>
          <w:ilvl w:val="1"/>
          <w:numId w:val="157"/>
        </w:numPr>
        <w:tabs>
          <w:tab w:val="left" w:pos="1800"/>
        </w:tabs>
        <w:spacing w:after="60"/>
        <w:rPr>
          <w:lang w:val="fr-FR"/>
        </w:rPr>
      </w:pPr>
      <w:r w:rsidRPr="008641E3">
        <w:rPr>
          <w:rFonts w:eastAsia="Calibri" w:cs="Tahoma"/>
          <w:color w:val="000000"/>
          <w:szCs w:val="18"/>
          <w:lang w:val="fr-FR"/>
        </w:rPr>
        <w:t xml:space="preserve">Les clients </w:t>
      </w:r>
      <w:r w:rsidRPr="008641E3">
        <w:rPr>
          <w:rFonts w:eastAsia="Calibri" w:cs="Tahoma"/>
          <w:szCs w:val="18"/>
          <w:lang w:val="fr-FR"/>
        </w:rPr>
        <w:t>sont autorisés à réattribuer des licences à un autre serveur. Le cas échéant, ils devront toutefois se soumettre aux droits d’utilisation de BizTalk Server 2013. Lors de l’attribution de licences par cœur à des serveurs en vertu des droits d’utilisation de BizTalk 2013, les clients pourront combiner l’équivalence avec les licences par cœur de leurs licences existantes avec d’autres licences par cœur BizTalk Server 2013.</w:t>
      </w:r>
    </w:p>
    <w:p w:rsidR="008233B3" w:rsidRPr="008641E3" w:rsidRDefault="008233B3" w:rsidP="008233B3">
      <w:pPr>
        <w:numPr>
          <w:ilvl w:val="1"/>
          <w:numId w:val="157"/>
        </w:numPr>
        <w:tabs>
          <w:tab w:val="left" w:pos="1800"/>
          <w:tab w:val="left" w:pos="2970"/>
        </w:tabs>
        <w:spacing w:after="60"/>
        <w:rPr>
          <w:lang w:val="fr-FR"/>
        </w:rPr>
      </w:pPr>
      <w:r w:rsidRPr="008641E3">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8233B3" w:rsidRPr="008641E3" w:rsidRDefault="008233B3" w:rsidP="008233B3">
      <w:pPr>
        <w:ind w:left="1440"/>
        <w:rPr>
          <w:rFonts w:eastAsia="Calibri" w:cs="Tahoma"/>
          <w:szCs w:val="18"/>
          <w:lang w:val="fr-FR"/>
        </w:rPr>
      </w:pPr>
    </w:p>
    <w:p w:rsidR="008233B3" w:rsidRPr="008641E3" w:rsidRDefault="008233B3" w:rsidP="008233B3">
      <w:pPr>
        <w:tabs>
          <w:tab w:val="left" w:pos="720"/>
        </w:tabs>
        <w:spacing w:after="60"/>
        <w:ind w:left="720"/>
        <w:rPr>
          <w:lang w:val="fr-FR"/>
        </w:rPr>
      </w:pPr>
      <w:r w:rsidRPr="008641E3">
        <w:rPr>
          <w:b/>
          <w:lang w:val="fr-FR"/>
        </w:rPr>
        <w:t>Clients situés en République Populaire deChine ayant fait l’acquisition de licences par processeur et de la Software Assurance pour BizTalk Server 2010 dans ce pays</w:t>
      </w:r>
    </w:p>
    <w:p w:rsidR="008233B3" w:rsidRPr="008641E3" w:rsidRDefault="008233B3" w:rsidP="001F3566">
      <w:pPr>
        <w:tabs>
          <w:tab w:val="left" w:pos="720"/>
        </w:tabs>
        <w:ind w:left="720"/>
        <w:rPr>
          <w:lang w:val="fr-FR"/>
        </w:rPr>
      </w:pPr>
      <w:r w:rsidRPr="008641E3">
        <w:rPr>
          <w:lang w:val="fr-FR"/>
        </w:rPr>
        <w:t>La date du 1</w:t>
      </w:r>
      <w:r w:rsidRPr="008641E3">
        <w:rPr>
          <w:vertAlign w:val="superscript"/>
          <w:lang w:val="fr-FR"/>
        </w:rPr>
        <w:t>er</w:t>
      </w:r>
      <w:r w:rsidRPr="008641E3">
        <w:rPr>
          <w:lang w:val="fr-FR"/>
        </w:rPr>
        <w:t xml:space="preserve"> avril 2013 indiquée dans la présente liste des produits ne s’applique pas. Pour ces clients, la</w:t>
      </w:r>
      <w:r w:rsidR="001F3566" w:rsidRPr="008641E3">
        <w:rPr>
          <w:lang w:val="fr-FR"/>
        </w:rPr>
        <w:t> </w:t>
      </w:r>
      <w:r w:rsidRPr="008641E3">
        <w:rPr>
          <w:lang w:val="fr-FR"/>
        </w:rPr>
        <w:t>date applicable est celle du 1</w:t>
      </w:r>
      <w:r w:rsidRPr="008641E3">
        <w:rPr>
          <w:vertAlign w:val="superscript"/>
          <w:lang w:val="fr-FR"/>
        </w:rPr>
        <w:t>er</w:t>
      </w:r>
      <w:r w:rsidRPr="008641E3">
        <w:rPr>
          <w:lang w:val="fr-FR"/>
        </w:rPr>
        <w:t xml:space="preserve"> mai 2013.</w:t>
      </w:r>
    </w:p>
    <w:p w:rsidR="008233B3" w:rsidRPr="008641E3" w:rsidRDefault="008233B3" w:rsidP="008233B3">
      <w:pPr>
        <w:rPr>
          <w:lang w:val="fr-FR"/>
        </w:rPr>
      </w:pPr>
    </w:p>
    <w:p w:rsidR="001F3566" w:rsidRPr="008641E3" w:rsidRDefault="001F3566" w:rsidP="008233B3">
      <w:pPr>
        <w:rPr>
          <w:lang w:val="fr-FR"/>
        </w:rPr>
      </w:pPr>
    </w:p>
    <w:p w:rsidR="008233B3" w:rsidRPr="008641E3" w:rsidRDefault="004668D9" w:rsidP="008233B3">
      <w:pPr>
        <w:pStyle w:val="Heading3"/>
        <w:rPr>
          <w:lang w:val="fr-FR"/>
        </w:rPr>
      </w:pPr>
      <w:bookmarkStart w:id="1170" w:name="_33_BizTalk_Server®"/>
      <w:bookmarkStart w:id="1171" w:name="_Toc343596567"/>
      <w:bookmarkStart w:id="1172" w:name="_Toc353472435"/>
      <w:bookmarkEnd w:id="1170"/>
      <w:r w:rsidRPr="008641E3">
        <w:rPr>
          <w:rFonts w:ascii="Tahoma" w:hAnsi="Tahoma"/>
          <w:caps/>
          <w:color w:val="F66400"/>
          <w:sz w:val="22"/>
          <w:vertAlign w:val="superscript"/>
          <w:lang w:val="fr-FR"/>
        </w:rPr>
        <w:t>33</w:t>
      </w:r>
      <w:r w:rsidRPr="008641E3">
        <w:rPr>
          <w:rFonts w:ascii="Tahoma" w:hAnsi="Tahoma"/>
          <w:caps/>
          <w:color w:val="F66400"/>
          <w:sz w:val="22"/>
          <w:lang w:val="fr-FR"/>
        </w:rPr>
        <w:t xml:space="preserve"> </w:t>
      </w:r>
      <w:r w:rsidRPr="008641E3">
        <w:rPr>
          <w:rFonts w:ascii="Tahoma" w:hAnsi="Tahoma"/>
          <w:color w:val="F66400"/>
          <w:sz w:val="22"/>
          <w:lang w:val="fr-FR"/>
        </w:rPr>
        <w:t>BizTalk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2013 Enterprise</w:t>
      </w:r>
      <w:bookmarkEnd w:id="1171"/>
      <w:bookmarkEnd w:id="1172"/>
    </w:p>
    <w:p w:rsidR="008233B3" w:rsidRPr="008641E3" w:rsidRDefault="008233B3" w:rsidP="008233B3">
      <w:pPr>
        <w:ind w:left="720"/>
        <w:rPr>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Concessions de licences associées au changement de modèle de licence</w:t>
      </w:r>
    </w:p>
    <w:p w:rsidR="008233B3" w:rsidRPr="008641E3" w:rsidRDefault="008233B3" w:rsidP="00B444E3">
      <w:pPr>
        <w:ind w:left="720"/>
        <w:rPr>
          <w:lang w:val="fr-FR"/>
        </w:rPr>
      </w:pPr>
      <w:r w:rsidRPr="008641E3">
        <w:rPr>
          <w:rFonts w:eastAsia="Calibri" w:cs="Tahoma"/>
          <w:color w:val="000000"/>
          <w:szCs w:val="18"/>
          <w:lang w:val="fr-FR"/>
        </w:rPr>
        <w:t>BizTalk Server 2010 constituera la dernière version de BizTalk Server concédée sous le modèle de licence par processeur</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À titre exceptionnel, les clients ayant conclu des contrats de licence en volume avec Software Assurance active au 1er avril 2013 pour les licences par processeur BizTalk Server 2010 Enterprise (les « licences éligibles ») disposent des différentes options exposées ci-dessous. Les </w:t>
      </w:r>
      <w:r w:rsidRPr="008641E3">
        <w:rPr>
          <w:rFonts w:cs="Tahoma"/>
          <w:bCs/>
          <w:color w:val="000000"/>
          <w:szCs w:val="18"/>
          <w:lang w:val="fr-FR"/>
        </w:rPr>
        <w:t>licences par processeur BizTalk Server 2010 Enterprise acquises ultérieurement en vertu du même accord de mise en</w:t>
      </w:r>
      <w:r w:rsidR="00B444E3">
        <w:rPr>
          <w:rFonts w:cs="Tahoma"/>
          <w:bCs/>
          <w:color w:val="000000"/>
          <w:szCs w:val="18"/>
          <w:lang w:val="fr-FR"/>
        </w:rPr>
        <w:t> </w:t>
      </w:r>
      <w:r w:rsidRPr="008641E3">
        <w:rPr>
          <w:rFonts w:cs="Tahoma"/>
          <w:bCs/>
          <w:color w:val="000000"/>
          <w:szCs w:val="18"/>
          <w:lang w:val="fr-FR"/>
        </w:rPr>
        <w:t>œuvre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en vertu d’un accord de mise en œuvre ultérieur, d’un contrat distinct ou de tout accord de mise en œuvre dont la date d’entrée en vigueur est ultérieure au 1er avril 2013 ne constituent pas des licences éligibles.</w:t>
      </w:r>
    </w:p>
    <w:p w:rsidR="008233B3" w:rsidRPr="008641E3" w:rsidRDefault="008233B3" w:rsidP="008233B3">
      <w:pPr>
        <w:ind w:left="720"/>
        <w:rPr>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Durée actuelle</w:t>
      </w:r>
    </w:p>
    <w:p w:rsidR="008233B3" w:rsidRPr="008641E3" w:rsidRDefault="008233B3" w:rsidP="0094640E">
      <w:pPr>
        <w:ind w:left="720"/>
        <w:rPr>
          <w:lang w:val="fr-FR"/>
        </w:rPr>
      </w:pPr>
      <w:r w:rsidRPr="008641E3">
        <w:rPr>
          <w:rFonts w:eastAsia="Calibri" w:cs="Tahoma"/>
          <w:color w:val="000000"/>
          <w:szCs w:val="18"/>
          <w:lang w:val="fr-FR"/>
        </w:rPr>
        <w:t>Pendant toute la durée actuelle de leur Software Assurance active au 1er avril 2013, les clients (y compris les clients disposant de contrats d’abonnement) peuvent, pour toute licence éligible, migrer vers le logiciel BizTalk Server 2013 Enterprise au lieu de BizTalk Server 2010 Enterprise, conformément aux droits d’utilisation des logiciels sous licence par processeur BizTalk Server 2010 Enterprise (tels qu’indiqués dans</w:t>
      </w:r>
      <w:r w:rsidR="0094640E">
        <w:rPr>
          <w:rFonts w:eastAsia="Calibri" w:cs="Tahoma"/>
          <w:color w:val="000000"/>
          <w:szCs w:val="18"/>
          <w:lang w:val="fr-FR"/>
        </w:rPr>
        <w:t> </w:t>
      </w:r>
      <w:r w:rsidRPr="008641E3">
        <w:rPr>
          <w:rFonts w:eastAsia="Calibri" w:cs="Tahoma"/>
          <w:color w:val="000000"/>
          <w:szCs w:val="18"/>
          <w:lang w:val="fr-FR"/>
        </w:rPr>
        <w:t xml:space="preserve">les Droits d’Utilisation de Logiciels de janvier 2013). </w:t>
      </w:r>
    </w:p>
    <w:p w:rsidR="008233B3" w:rsidRPr="008641E3" w:rsidRDefault="008233B3" w:rsidP="008233B3">
      <w:pPr>
        <w:ind w:left="720"/>
        <w:rPr>
          <w:rFonts w:eastAsia="Calibri" w:cs="Tahoma"/>
          <w:color w:val="000000"/>
          <w:szCs w:val="18"/>
          <w:lang w:val="fr-FR"/>
        </w:rPr>
      </w:pPr>
    </w:p>
    <w:p w:rsidR="001F3566" w:rsidRPr="008641E3" w:rsidRDefault="001F3566" w:rsidP="008233B3">
      <w:pPr>
        <w:spacing w:after="60"/>
        <w:ind w:left="720"/>
        <w:rPr>
          <w:rFonts w:eastAsia="Calibri" w:cs="Tahoma"/>
          <w:b/>
          <w:color w:val="000000"/>
          <w:szCs w:val="18"/>
          <w:lang w:val="fr-FR"/>
        </w:rPr>
      </w:pPr>
    </w:p>
    <w:p w:rsidR="001F3566" w:rsidRPr="008641E3" w:rsidRDefault="001F3566" w:rsidP="008233B3">
      <w:pPr>
        <w:spacing w:after="60"/>
        <w:ind w:left="720"/>
        <w:rPr>
          <w:rFonts w:eastAsia="Calibri" w:cs="Tahoma"/>
          <w:b/>
          <w:color w:val="000000"/>
          <w:szCs w:val="18"/>
          <w:lang w:val="fr-FR"/>
        </w:rPr>
      </w:pPr>
    </w:p>
    <w:p w:rsidR="001F3566" w:rsidRPr="008641E3" w:rsidRDefault="001F3566" w:rsidP="008233B3">
      <w:pPr>
        <w:spacing w:after="60"/>
        <w:ind w:left="720"/>
        <w:rPr>
          <w:rFonts w:eastAsia="Calibri" w:cs="Tahoma"/>
          <w:b/>
          <w:color w:val="000000"/>
          <w:szCs w:val="18"/>
          <w:lang w:val="fr-FR"/>
        </w:rPr>
      </w:pPr>
    </w:p>
    <w:p w:rsidR="001F3566" w:rsidRPr="008641E3" w:rsidRDefault="001F3566" w:rsidP="008233B3">
      <w:pPr>
        <w:spacing w:after="60"/>
        <w:ind w:left="720"/>
        <w:rPr>
          <w:rFonts w:eastAsia="Calibri" w:cs="Tahoma"/>
          <w:b/>
          <w:color w:val="000000"/>
          <w:szCs w:val="18"/>
          <w:lang w:val="fr-FR"/>
        </w:rPr>
      </w:pPr>
    </w:p>
    <w:p w:rsidR="001F3566" w:rsidRPr="008641E3" w:rsidRDefault="001F3566" w:rsidP="008233B3">
      <w:pPr>
        <w:spacing w:after="60"/>
        <w:ind w:left="720"/>
        <w:rPr>
          <w:rFonts w:eastAsia="Calibri" w:cs="Tahoma"/>
          <w:b/>
          <w:color w:val="000000"/>
          <w:szCs w:val="18"/>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Première période de renouvellement</w:t>
      </w:r>
    </w:p>
    <w:p w:rsidR="008233B3" w:rsidRPr="008641E3" w:rsidRDefault="008233B3" w:rsidP="0094640E">
      <w:pPr>
        <w:tabs>
          <w:tab w:val="left" w:pos="1800"/>
        </w:tabs>
        <w:spacing w:after="60"/>
        <w:ind w:left="720"/>
        <w:rPr>
          <w:lang w:val="fr-FR"/>
        </w:rPr>
      </w:pPr>
      <w:r w:rsidRPr="008641E3">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w:t>
      </w:r>
      <w:r w:rsidR="0094640E">
        <w:rPr>
          <w:rFonts w:eastAsia="Calibri" w:cs="Tahoma"/>
          <w:color w:val="000000"/>
          <w:szCs w:val="18"/>
          <w:lang w:val="fr-FR"/>
        </w:rPr>
        <w:t> </w:t>
      </w:r>
      <w:r w:rsidRPr="008641E3">
        <w:rPr>
          <w:rFonts w:eastAsia="Calibri" w:cs="Tahoma"/>
          <w:color w:val="000000"/>
          <w:szCs w:val="18"/>
          <w:lang w:val="fr-FR"/>
        </w:rPr>
        <w:t xml:space="preserve">valeur entre : </w:t>
      </w:r>
    </w:p>
    <w:p w:rsidR="008233B3" w:rsidRPr="008641E3" w:rsidRDefault="008233B3" w:rsidP="008233B3">
      <w:pPr>
        <w:numPr>
          <w:ilvl w:val="3"/>
          <w:numId w:val="112"/>
        </w:numPr>
        <w:tabs>
          <w:tab w:val="left" w:pos="2160"/>
        </w:tabs>
        <w:spacing w:after="60"/>
        <w:ind w:left="2160"/>
        <w:rPr>
          <w:lang w:val="fr-FR"/>
        </w:rPr>
      </w:pPr>
      <w:r w:rsidRPr="008641E3">
        <w:rPr>
          <w:rFonts w:eastAsia="Calibri" w:cs="Tahoma"/>
          <w:color w:val="000000"/>
          <w:szCs w:val="18"/>
          <w:lang w:val="fr-FR"/>
        </w:rPr>
        <w:t>quatre, OU</w:t>
      </w:r>
    </w:p>
    <w:p w:rsidR="008233B3" w:rsidRPr="008641E3" w:rsidRDefault="008233B3" w:rsidP="008233B3">
      <w:pPr>
        <w:numPr>
          <w:ilvl w:val="3"/>
          <w:numId w:val="112"/>
        </w:numPr>
        <w:tabs>
          <w:tab w:val="left" w:pos="2160"/>
        </w:tabs>
        <w:spacing w:after="60"/>
        <w:ind w:left="2160"/>
        <w:rPr>
          <w:lang w:val="fr-FR"/>
        </w:rPr>
      </w:pPr>
      <w:r w:rsidRPr="008641E3">
        <w:rPr>
          <w:rFonts w:eastAsia="Calibri" w:cs="Tahoma"/>
          <w:color w:val="000000"/>
          <w:szCs w:val="18"/>
          <w:lang w:val="fr-FR"/>
        </w:rPr>
        <w:t>le nombre réel de cœurs par processeur physique multiplié par le coefficient de cœur adéquat</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233B3" w:rsidRPr="008641E3" w:rsidRDefault="008233B3" w:rsidP="008233B3">
      <w:pPr>
        <w:tabs>
          <w:tab w:val="left" w:pos="1800"/>
        </w:tabs>
        <w:ind w:left="1080"/>
        <w:rPr>
          <w:rFonts w:eastAsia="Calibri" w:cs="Tahoma"/>
          <w:color w:val="000000"/>
          <w:szCs w:val="18"/>
          <w:lang w:val="fr-FR"/>
        </w:rPr>
      </w:pPr>
    </w:p>
    <w:p w:rsidR="008233B3" w:rsidRPr="008641E3" w:rsidRDefault="008233B3" w:rsidP="008233B3">
      <w:pPr>
        <w:spacing w:after="60"/>
        <w:ind w:left="720"/>
        <w:rPr>
          <w:lang w:val="fr-FR"/>
        </w:rPr>
      </w:pPr>
      <w:r w:rsidRPr="008641E3">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8641E3">
        <w:rPr>
          <w:rFonts w:eastAsia="Calibri" w:cs="Tahoma"/>
          <w:szCs w:val="18"/>
          <w:lang w:val="fr-FR"/>
        </w:rPr>
        <w:t>Les clients renouvelant leur Software Assurance dans le cadre d’un programme d’abonnement ne bénéficient pas de l’option d’achat de la Software Assurance pour les licences par cœur BizTalk Server.</w:t>
      </w:r>
    </w:p>
    <w:p w:rsidR="008233B3" w:rsidRPr="008641E3" w:rsidRDefault="008233B3" w:rsidP="008233B3">
      <w:pPr>
        <w:ind w:left="1440"/>
        <w:rPr>
          <w:rFonts w:eastAsia="Calibri" w:cs="Tahoma"/>
          <w:color w:val="000000"/>
          <w:szCs w:val="18"/>
          <w:lang w:val="fr-FR"/>
        </w:rPr>
      </w:pPr>
    </w:p>
    <w:p w:rsidR="008233B3" w:rsidRPr="008641E3" w:rsidRDefault="008233B3" w:rsidP="008233B3">
      <w:pPr>
        <w:tabs>
          <w:tab w:val="left" w:pos="1440"/>
        </w:tabs>
        <w:spacing w:after="60"/>
        <w:ind w:left="720"/>
        <w:rPr>
          <w:lang w:val="fr-FR"/>
        </w:rPr>
      </w:pPr>
      <w:r w:rsidRPr="008641E3">
        <w:rPr>
          <w:rFonts w:eastAsia="Calibri" w:cs="Tahoma"/>
          <w:b/>
          <w:color w:val="000000"/>
          <w:szCs w:val="18"/>
          <w:lang w:val="fr-FR"/>
        </w:rPr>
        <w:t>Pour les Clients disposant d’une Software Assurance et ne souhaitant pas la renouveler</w:t>
      </w:r>
    </w:p>
    <w:p w:rsidR="008233B3" w:rsidRPr="008641E3" w:rsidRDefault="008233B3" w:rsidP="001F3566">
      <w:pPr>
        <w:tabs>
          <w:tab w:val="left" w:pos="1440"/>
        </w:tabs>
        <w:ind w:left="720"/>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ou Open Value Souscription </w:t>
      </w:r>
      <w:r w:rsidRPr="008641E3">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w:t>
      </w:r>
      <w:r w:rsidR="001F3566" w:rsidRPr="008641E3">
        <w:rPr>
          <w:rFonts w:eastAsia="Calibri" w:cs="Tahoma"/>
          <w:color w:val="000000"/>
          <w:szCs w:val="18"/>
          <w:lang w:val="fr-FR"/>
        </w:rPr>
        <w:t> </w:t>
      </w:r>
      <w:r w:rsidRPr="008641E3">
        <w:rPr>
          <w:rFonts w:eastAsia="Calibri" w:cs="Tahoma"/>
          <w:color w:val="000000"/>
          <w:szCs w:val="18"/>
          <w:lang w:val="fr-FR"/>
        </w:rPr>
        <w:t xml:space="preserve">choisissant de ne pas renouveler la Software Assurance, peuvent exécuter BizTalk Server 2010 </w:t>
      </w:r>
      <w:r w:rsidR="001F3566" w:rsidRPr="008641E3">
        <w:rPr>
          <w:rFonts w:eastAsia="Calibri" w:cs="Tahoma"/>
          <w:color w:val="000000"/>
          <w:szCs w:val="18"/>
          <w:lang w:val="fr-FR"/>
        </w:rPr>
        <w:br/>
      </w:r>
      <w:r w:rsidRPr="008641E3">
        <w:rPr>
          <w:rFonts w:eastAsia="Calibri" w:cs="Tahoma"/>
          <w:color w:val="000000"/>
          <w:szCs w:val="18"/>
          <w:lang w:val="fr-FR"/>
        </w:rPr>
        <w:t>ou BizTalk Server 2013 au titre de ces licences comme indiqué ci-dessous :</w:t>
      </w:r>
    </w:p>
    <w:p w:rsidR="008233B3" w:rsidRPr="008641E3" w:rsidRDefault="008233B3" w:rsidP="008233B3">
      <w:pPr>
        <w:tabs>
          <w:tab w:val="left" w:pos="1440"/>
        </w:tabs>
        <w:ind w:left="720"/>
        <w:rPr>
          <w:rFonts w:eastAsia="Calibri" w:cs="Tahoma"/>
          <w:color w:val="000000"/>
          <w:szCs w:val="18"/>
          <w:lang w:val="fr-FR"/>
        </w:rPr>
      </w:pPr>
    </w:p>
    <w:p w:rsidR="008233B3" w:rsidRPr="008641E3" w:rsidRDefault="008233B3" w:rsidP="008233B3">
      <w:pPr>
        <w:numPr>
          <w:ilvl w:val="0"/>
          <w:numId w:val="67"/>
        </w:numPr>
        <w:spacing w:after="60"/>
        <w:ind w:left="1440"/>
        <w:rPr>
          <w:lang w:val="fr-FR"/>
        </w:rPr>
      </w:pPr>
      <w:r w:rsidRPr="008641E3">
        <w:rPr>
          <w:rFonts w:eastAsia="Calibri" w:cs="Tahoma"/>
          <w:b/>
          <w:color w:val="000000"/>
          <w:szCs w:val="18"/>
          <w:lang w:val="fr-FR"/>
        </w:rPr>
        <w:t>BizTalk Server 2010 Enterprise :</w:t>
      </w:r>
      <w:r w:rsidRPr="008641E3">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rsidR="008233B3" w:rsidRPr="008641E3" w:rsidRDefault="008233B3" w:rsidP="008233B3">
      <w:pPr>
        <w:numPr>
          <w:ilvl w:val="0"/>
          <w:numId w:val="67"/>
        </w:numPr>
        <w:tabs>
          <w:tab w:val="left" w:pos="1800"/>
        </w:tabs>
        <w:spacing w:after="60"/>
        <w:ind w:left="1440"/>
        <w:rPr>
          <w:lang w:val="fr-FR"/>
        </w:rPr>
      </w:pPr>
      <w:r w:rsidRPr="008641E3">
        <w:rPr>
          <w:rFonts w:eastAsia="Calibri" w:cs="Tahoma"/>
          <w:b/>
          <w:color w:val="000000"/>
          <w:szCs w:val="18"/>
          <w:lang w:val="fr-FR"/>
        </w:rPr>
        <w:t xml:space="preserve">BizTalk Server 2013 Enterprise : </w:t>
      </w:r>
      <w:r w:rsidRPr="008641E3">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rsidR="008233B3" w:rsidRPr="008641E3" w:rsidRDefault="008233B3" w:rsidP="000F4B72">
      <w:pPr>
        <w:numPr>
          <w:ilvl w:val="1"/>
          <w:numId w:val="67"/>
        </w:numPr>
        <w:tabs>
          <w:tab w:val="left" w:pos="2160"/>
        </w:tabs>
        <w:spacing w:after="60"/>
        <w:ind w:left="2160"/>
        <w:rPr>
          <w:lang w:val="fr-FR"/>
        </w:rPr>
      </w:pPr>
      <w:r w:rsidRPr="008641E3">
        <w:rPr>
          <w:rFonts w:eastAsia="Calibri" w:cs="Tahoma"/>
          <w:color w:val="000000"/>
          <w:szCs w:val="18"/>
          <w:lang w:val="fr-FR"/>
        </w:rPr>
        <w:t>les clients ne disposent alors plus des droits de Mobilité de Licence dans les Batteries de</w:t>
      </w:r>
      <w:r w:rsidR="000F4B72" w:rsidRPr="008641E3">
        <w:rPr>
          <w:rFonts w:eastAsia="Calibri" w:cs="Tahoma"/>
          <w:color w:val="000000"/>
          <w:szCs w:val="18"/>
          <w:lang w:val="fr-FR"/>
        </w:rPr>
        <w:t> </w:t>
      </w:r>
      <w:r w:rsidRPr="008641E3">
        <w:rPr>
          <w:rFonts w:eastAsia="Calibri" w:cs="Tahoma"/>
          <w:color w:val="000000"/>
          <w:szCs w:val="18"/>
          <w:lang w:val="fr-FR"/>
        </w:rPr>
        <w:t xml:space="preserve">Serveurs ou via la Software Assurance ; et </w:t>
      </w:r>
    </w:p>
    <w:p w:rsidR="008233B3" w:rsidRPr="008641E3" w:rsidRDefault="008233B3" w:rsidP="000F4B72">
      <w:pPr>
        <w:numPr>
          <w:ilvl w:val="1"/>
          <w:numId w:val="67"/>
        </w:numPr>
        <w:tabs>
          <w:tab w:val="left" w:pos="2160"/>
          <w:tab w:val="left" w:pos="2970"/>
        </w:tabs>
        <w:spacing w:after="60"/>
        <w:ind w:left="2160"/>
        <w:rPr>
          <w:lang w:val="fr-FR"/>
        </w:rPr>
      </w:pPr>
      <w:r w:rsidRPr="008641E3">
        <w:rPr>
          <w:rFonts w:eastAsia="Calibri" w:cs="Tahoma"/>
          <w:color w:val="000000"/>
          <w:szCs w:val="18"/>
          <w:lang w:val="fr-FR"/>
        </w:rPr>
        <w:t>toute réattribution de licence est soumise aux limitations ci-dessous relatives à</w:t>
      </w:r>
      <w:r w:rsidR="000F4B72" w:rsidRPr="008641E3">
        <w:rPr>
          <w:rFonts w:eastAsia="Calibri" w:cs="Tahoma"/>
          <w:color w:val="000000"/>
          <w:szCs w:val="18"/>
          <w:lang w:val="fr-FR"/>
        </w:rPr>
        <w:t> </w:t>
      </w:r>
      <w:r w:rsidRPr="008641E3">
        <w:rPr>
          <w:rFonts w:eastAsia="Calibri" w:cs="Tahoma"/>
          <w:color w:val="000000"/>
          <w:szCs w:val="18"/>
          <w:lang w:val="fr-FR"/>
        </w:rPr>
        <w:t xml:space="preserve">« l’équivalence avec les licences par cœur ». L’équivalence avec les licences par cœur est déterminée comme suit. </w:t>
      </w:r>
    </w:p>
    <w:p w:rsidR="008233B3" w:rsidRPr="008641E3" w:rsidRDefault="008233B3" w:rsidP="008233B3">
      <w:pPr>
        <w:numPr>
          <w:ilvl w:val="2"/>
          <w:numId w:val="67"/>
        </w:numPr>
        <w:tabs>
          <w:tab w:val="left" w:pos="2520"/>
        </w:tabs>
        <w:spacing w:after="60"/>
        <w:ind w:left="2520"/>
        <w:rPr>
          <w:lang w:val="fr-FR"/>
        </w:rPr>
      </w:pPr>
      <w:r w:rsidRPr="008641E3">
        <w:rPr>
          <w:rFonts w:eastAsia="Calibri" w:cs="Tahoma"/>
          <w:color w:val="000000"/>
          <w:szCs w:val="18"/>
          <w:lang w:val="fr-FR"/>
        </w:rPr>
        <w:t xml:space="preserve">Pour chaque licence éligible attribuée au serveur, l’équivalence avec les licences par cœur correspond à la plus grande valeur entre : </w:t>
      </w:r>
    </w:p>
    <w:p w:rsidR="008233B3" w:rsidRPr="008641E3" w:rsidRDefault="008233B3" w:rsidP="008233B3">
      <w:pPr>
        <w:numPr>
          <w:ilvl w:val="4"/>
          <w:numId w:val="155"/>
        </w:numPr>
        <w:tabs>
          <w:tab w:val="left" w:pos="2880"/>
        </w:tabs>
        <w:spacing w:after="60"/>
        <w:ind w:left="2880"/>
        <w:rPr>
          <w:lang w:val="fr-FR"/>
        </w:rPr>
      </w:pPr>
      <w:r w:rsidRPr="008641E3">
        <w:rPr>
          <w:rFonts w:eastAsia="Calibri" w:cs="Tahoma"/>
          <w:color w:val="000000"/>
          <w:szCs w:val="18"/>
          <w:lang w:val="fr-FR"/>
        </w:rPr>
        <w:t xml:space="preserve">quatre cœurs par licence par processeur, ET </w:t>
      </w:r>
    </w:p>
    <w:p w:rsidR="008233B3" w:rsidRPr="008641E3" w:rsidRDefault="008233B3" w:rsidP="000F4B72">
      <w:pPr>
        <w:numPr>
          <w:ilvl w:val="4"/>
          <w:numId w:val="155"/>
        </w:numPr>
        <w:tabs>
          <w:tab w:val="left" w:pos="2880"/>
        </w:tabs>
        <w:spacing w:after="60"/>
        <w:ind w:left="2880"/>
        <w:rPr>
          <w:lang w:val="fr-FR"/>
        </w:rPr>
      </w:pPr>
      <w:r w:rsidRPr="008641E3">
        <w:rPr>
          <w:rFonts w:eastAsia="Calibri" w:cs="Tahoma"/>
          <w:color w:val="000000"/>
          <w:szCs w:val="18"/>
          <w:lang w:val="fr-FR"/>
        </w:rPr>
        <w:t>un nombre de cœurs par licence par processeur basé sur le nombre réel de cœurs par processeur physique multiplié par le coefficient de cœur adéquat. (Si</w:t>
      </w:r>
      <w:r w:rsidR="000F4B72" w:rsidRPr="008641E3">
        <w:rPr>
          <w:rFonts w:eastAsia="Calibri" w:cs="Tahoma"/>
          <w:color w:val="000000"/>
          <w:szCs w:val="18"/>
          <w:lang w:val="fr-FR"/>
        </w:rPr>
        <w:t> </w:t>
      </w:r>
      <w:r w:rsidRPr="008641E3">
        <w:rPr>
          <w:rFonts w:eastAsia="Calibri" w:cs="Tahoma"/>
          <w:color w:val="000000"/>
          <w:szCs w:val="18"/>
          <w:lang w:val="fr-FR"/>
        </w:rPr>
        <w:t>le nombre réel de cœurs par processeur physique est supérieur à quatre, les</w:t>
      </w:r>
      <w:r w:rsidR="000F4B72" w:rsidRPr="008641E3">
        <w:rPr>
          <w:rFonts w:eastAsia="Calibri" w:cs="Tahoma"/>
          <w:color w:val="000000"/>
          <w:szCs w:val="18"/>
          <w:lang w:val="fr-FR"/>
        </w:rPr>
        <w:t> </w:t>
      </w:r>
      <w:r w:rsidRPr="008641E3">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B17ADF" w:rsidRPr="008641E3" w:rsidRDefault="00B17ADF" w:rsidP="00B17ADF">
      <w:pPr>
        <w:tabs>
          <w:tab w:val="left" w:pos="2880"/>
        </w:tabs>
        <w:spacing w:after="60"/>
        <w:rPr>
          <w:rFonts w:eastAsia="Calibri" w:cs="Tahoma"/>
          <w:color w:val="000000"/>
          <w:szCs w:val="18"/>
          <w:lang w:val="fr-FR"/>
        </w:rPr>
      </w:pPr>
    </w:p>
    <w:p w:rsidR="00B17ADF" w:rsidRPr="008641E3" w:rsidRDefault="00B17ADF" w:rsidP="00B17ADF">
      <w:pPr>
        <w:tabs>
          <w:tab w:val="left" w:pos="2880"/>
        </w:tabs>
        <w:spacing w:after="60"/>
        <w:rPr>
          <w:rFonts w:eastAsia="Calibri" w:cs="Tahoma"/>
          <w:color w:val="000000"/>
          <w:szCs w:val="18"/>
          <w:lang w:val="fr-FR"/>
        </w:rPr>
      </w:pPr>
    </w:p>
    <w:p w:rsidR="00B17ADF" w:rsidRPr="008641E3" w:rsidRDefault="00B17ADF" w:rsidP="00B17ADF">
      <w:pPr>
        <w:tabs>
          <w:tab w:val="left" w:pos="2880"/>
        </w:tabs>
        <w:spacing w:after="60"/>
        <w:rPr>
          <w:lang w:val="fr-FR"/>
        </w:rPr>
      </w:pPr>
    </w:p>
    <w:p w:rsidR="008233B3" w:rsidRPr="008641E3" w:rsidRDefault="008233B3" w:rsidP="008233B3">
      <w:pPr>
        <w:numPr>
          <w:ilvl w:val="1"/>
          <w:numId w:val="156"/>
        </w:numPr>
        <w:tabs>
          <w:tab w:val="left" w:pos="1800"/>
        </w:tabs>
        <w:spacing w:after="60"/>
        <w:rPr>
          <w:lang w:val="fr-FR"/>
        </w:rPr>
      </w:pPr>
      <w:r w:rsidRPr="008641E3">
        <w:rPr>
          <w:rFonts w:eastAsia="Calibri" w:cs="Tahoma"/>
          <w:color w:val="000000"/>
          <w:szCs w:val="18"/>
          <w:lang w:val="fr-FR"/>
        </w:rPr>
        <w:t>Les clients sont autorisés à réattribuer des licences à un autre serveur. Le cas échéant, ils devront toutefois se soumettre aux droits d’utilisation de BizTalk Server 2013. Lors de l’attribution de licences par cœur à des serveurs en vertu des droits d’utilisation de BizTalk 2013, les clients pourront combiner l’équivalence avec les licences par cœur de leurs licences existantes avec d’autres licences par cœur BizTalk Server 2013.</w:t>
      </w:r>
    </w:p>
    <w:p w:rsidR="008233B3" w:rsidRPr="008641E3" w:rsidRDefault="008233B3" w:rsidP="008233B3">
      <w:pPr>
        <w:numPr>
          <w:ilvl w:val="1"/>
          <w:numId w:val="156"/>
        </w:numPr>
        <w:tabs>
          <w:tab w:val="left" w:pos="1800"/>
          <w:tab w:val="left" w:pos="2970"/>
        </w:tabs>
        <w:spacing w:after="60"/>
        <w:rPr>
          <w:lang w:val="fr-FR"/>
        </w:rPr>
      </w:pPr>
      <w:r w:rsidRPr="008641E3">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8233B3" w:rsidRPr="008641E3" w:rsidRDefault="008233B3" w:rsidP="008233B3">
      <w:pPr>
        <w:ind w:left="1440"/>
        <w:rPr>
          <w:lang w:val="fr-FR"/>
        </w:rPr>
      </w:pPr>
    </w:p>
    <w:p w:rsidR="008233B3" w:rsidRPr="008641E3" w:rsidRDefault="008233B3" w:rsidP="008233B3">
      <w:pPr>
        <w:tabs>
          <w:tab w:val="left" w:pos="720"/>
        </w:tabs>
        <w:spacing w:after="60"/>
        <w:ind w:left="720"/>
        <w:rPr>
          <w:lang w:val="fr-FR"/>
        </w:rPr>
      </w:pPr>
      <w:r w:rsidRPr="008641E3">
        <w:rPr>
          <w:b/>
          <w:lang w:val="fr-FR"/>
        </w:rPr>
        <w:t>Clients situés en République Populaire deChine ayant fait l’acquisition de licences par processeur et de la Software Assurance pour BizTalk Server 2010 dans ce pays</w:t>
      </w:r>
    </w:p>
    <w:p w:rsidR="008233B3" w:rsidRPr="008641E3" w:rsidRDefault="008233B3" w:rsidP="000F4B72">
      <w:pPr>
        <w:tabs>
          <w:tab w:val="left" w:pos="720"/>
        </w:tabs>
        <w:ind w:left="720"/>
        <w:rPr>
          <w:lang w:val="fr-FR"/>
        </w:rPr>
      </w:pPr>
      <w:r w:rsidRPr="008641E3">
        <w:rPr>
          <w:lang w:val="fr-FR"/>
        </w:rPr>
        <w:t>La date du 1</w:t>
      </w:r>
      <w:r w:rsidRPr="008641E3">
        <w:rPr>
          <w:vertAlign w:val="superscript"/>
          <w:lang w:val="fr-FR"/>
        </w:rPr>
        <w:t>er</w:t>
      </w:r>
      <w:r w:rsidRPr="008641E3">
        <w:rPr>
          <w:lang w:val="fr-FR"/>
        </w:rPr>
        <w:t xml:space="preserve"> avril 2013 indiquée dans la présente liste des produits ne s’applique pas. Pour ces clients, la</w:t>
      </w:r>
      <w:r w:rsidR="000F4B72" w:rsidRPr="008641E3">
        <w:rPr>
          <w:lang w:val="fr-FR"/>
        </w:rPr>
        <w:t> </w:t>
      </w:r>
      <w:r w:rsidRPr="008641E3">
        <w:rPr>
          <w:lang w:val="fr-FR"/>
        </w:rPr>
        <w:t>date applicable est celle du 1</w:t>
      </w:r>
      <w:r w:rsidRPr="008641E3">
        <w:rPr>
          <w:vertAlign w:val="superscript"/>
          <w:lang w:val="fr-FR"/>
        </w:rPr>
        <w:t>er</w:t>
      </w:r>
      <w:r w:rsidRPr="008641E3">
        <w:rPr>
          <w:lang w:val="fr-FR"/>
        </w:rPr>
        <w:t xml:space="preserve"> mai 2013.</w:t>
      </w:r>
    </w:p>
    <w:p w:rsidR="008233B3" w:rsidRPr="008641E3" w:rsidRDefault="008233B3" w:rsidP="000F4B72">
      <w:pPr>
        <w:tabs>
          <w:tab w:val="left" w:pos="1440"/>
        </w:tabs>
        <w:ind w:left="720"/>
        <w:rPr>
          <w:rFonts w:eastAsia="Calibri" w:cs="Tahoma"/>
          <w:color w:val="000000"/>
          <w:szCs w:val="18"/>
          <w:lang w:val="fr-FR"/>
        </w:rPr>
      </w:pPr>
    </w:p>
    <w:p w:rsidR="000F4B72" w:rsidRPr="008641E3" w:rsidRDefault="000F4B72" w:rsidP="000F4B72">
      <w:pPr>
        <w:tabs>
          <w:tab w:val="left" w:pos="1440"/>
        </w:tabs>
        <w:ind w:left="720"/>
        <w:rPr>
          <w:rFonts w:eastAsia="Calibri" w:cs="Tahoma"/>
          <w:color w:val="000000"/>
          <w:szCs w:val="18"/>
          <w:lang w:val="fr-FR"/>
        </w:rPr>
      </w:pPr>
    </w:p>
    <w:p w:rsidR="008233B3" w:rsidRPr="008641E3" w:rsidRDefault="004668D9" w:rsidP="008233B3">
      <w:pPr>
        <w:pStyle w:val="Heading3"/>
        <w:rPr>
          <w:lang w:val="fr-FR"/>
        </w:rPr>
      </w:pPr>
      <w:bookmarkStart w:id="1173" w:name="_34_BizTalk_Server®"/>
      <w:bookmarkStart w:id="1174" w:name="_Toc343596569"/>
      <w:bookmarkStart w:id="1175" w:name="_Toc353472436"/>
      <w:bookmarkEnd w:id="1173"/>
      <w:r w:rsidRPr="008641E3">
        <w:rPr>
          <w:rFonts w:ascii="Tahoma" w:hAnsi="Tahoma" w:cs="Tahoma"/>
          <w:caps/>
          <w:color w:val="F66400"/>
          <w:sz w:val="22"/>
          <w:vertAlign w:val="superscript"/>
          <w:lang w:val="fr-FR"/>
        </w:rPr>
        <w:t>34</w:t>
      </w:r>
      <w:r w:rsidRPr="008641E3">
        <w:rPr>
          <w:rFonts w:ascii="Tahoma" w:hAnsi="Tahoma" w:cs="Tahoma"/>
          <w:color w:val="F66400"/>
          <w:sz w:val="22"/>
          <w:lang w:val="fr-FR"/>
        </w:rPr>
        <w:t xml:space="preserve"> BizTalk Server</w:t>
      </w:r>
      <w:r w:rsidRPr="008641E3">
        <w:rPr>
          <w:rFonts w:ascii="Tahoma" w:hAnsi="Tahoma" w:cs="Tahoma"/>
          <w:color w:val="F66400"/>
          <w:sz w:val="22"/>
          <w:vertAlign w:val="superscript"/>
          <w:lang w:val="fr-FR"/>
        </w:rPr>
        <w:t>®</w:t>
      </w:r>
      <w:r w:rsidRPr="008641E3">
        <w:rPr>
          <w:rFonts w:ascii="Tahoma" w:hAnsi="Tahoma" w:cs="Tahoma"/>
          <w:color w:val="F66400"/>
          <w:sz w:val="22"/>
          <w:lang w:val="fr-FR"/>
        </w:rPr>
        <w:t xml:space="preserve"> 2013 Standard</w:t>
      </w:r>
      <w:bookmarkEnd w:id="1174"/>
      <w:bookmarkEnd w:id="1175"/>
    </w:p>
    <w:p w:rsidR="008233B3" w:rsidRPr="008641E3" w:rsidRDefault="008233B3" w:rsidP="000F4B72">
      <w:pPr>
        <w:rPr>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Concessions de licences associées au changement de modèle de licence</w:t>
      </w:r>
    </w:p>
    <w:p w:rsidR="008233B3" w:rsidRPr="008641E3" w:rsidRDefault="008233B3" w:rsidP="000F4B72">
      <w:pPr>
        <w:ind w:left="720"/>
        <w:rPr>
          <w:lang w:val="fr-FR"/>
        </w:rPr>
      </w:pPr>
      <w:r w:rsidRPr="008641E3">
        <w:rPr>
          <w:rFonts w:eastAsia="Calibri" w:cs="Tahoma"/>
          <w:color w:val="000000"/>
          <w:szCs w:val="18"/>
          <w:lang w:val="fr-FR"/>
        </w:rPr>
        <w:t>BizTalk Server 2010 constituera la dernière version de BizTalk Server concédée sous le modèle de licence par processeur</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À titre exceptionnel, les clients ayant conclu des contrats de licences en volume avec Software Assurance active au 1er avril 2013 pour les licences par processeur BizTalk Server 2010 Standard (les « licences éligibles ») disposent des différentes options exposées ci-dessous. Les </w:t>
      </w:r>
      <w:r w:rsidRPr="008641E3">
        <w:rPr>
          <w:rFonts w:cs="Tahoma"/>
          <w:bCs/>
          <w:color w:val="000000"/>
          <w:szCs w:val="18"/>
          <w:lang w:val="fr-FR"/>
        </w:rPr>
        <w:t>licences par processeur BizTalk Server 2010 Standard acquises ultérieurement en vertu du même accord de mise en</w:t>
      </w:r>
      <w:r w:rsidR="000F4B72" w:rsidRPr="008641E3">
        <w:rPr>
          <w:rFonts w:cs="Tahoma"/>
          <w:bCs/>
          <w:color w:val="000000"/>
          <w:szCs w:val="18"/>
          <w:lang w:val="fr-FR"/>
        </w:rPr>
        <w:t> </w:t>
      </w:r>
      <w:r w:rsidRPr="008641E3">
        <w:rPr>
          <w:rFonts w:cs="Tahoma"/>
          <w:bCs/>
          <w:color w:val="000000"/>
          <w:szCs w:val="18"/>
          <w:lang w:val="fr-FR"/>
        </w:rPr>
        <w:t>œuvre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en vertu d’un accord de mise en œuvre ultérieur, d’un contrat distinct ou de tout accord de mise en œuvre dont la date d’entrée en vigueur est ultérieure au 1er avril 2013 ne constituent pas des licences éligibles.</w:t>
      </w:r>
    </w:p>
    <w:p w:rsidR="008233B3" w:rsidRPr="008641E3" w:rsidRDefault="008233B3" w:rsidP="008233B3">
      <w:pPr>
        <w:ind w:left="720"/>
        <w:rPr>
          <w:rFonts w:eastAsia="Calibri" w:cs="Tahoma"/>
          <w:color w:val="000000"/>
          <w:szCs w:val="18"/>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Durée actuelle</w:t>
      </w:r>
    </w:p>
    <w:p w:rsidR="008233B3" w:rsidRPr="008641E3" w:rsidRDefault="008233B3" w:rsidP="008233B3">
      <w:pPr>
        <w:ind w:left="720"/>
        <w:rPr>
          <w:lang w:val="fr-FR"/>
        </w:rPr>
      </w:pPr>
      <w:r w:rsidRPr="008641E3">
        <w:rPr>
          <w:rFonts w:eastAsia="Calibri" w:cs="Tahoma"/>
          <w:color w:val="000000"/>
          <w:szCs w:val="18"/>
          <w:lang w:val="fr-FR"/>
        </w:rPr>
        <w:t xml:space="preserve">Pendant toute la durée actuelle de leur Software Assurance active au 1er avril 2013, les clients (y compris les clients disposant de contrats d’abonnement) peuvent, pour toute licence éligible, migrer vers le logiciel BizTalk Server 2013 Standard au lieu de BizTalk Server 2010 Standard, conformément aux droits d’utilisation des logiciels sous licence par processeur BizTalk Server 2010 Standard (tels qu’indiqués dans les Droits d’Utilisation de Logiciels de janvier 2013). </w:t>
      </w:r>
    </w:p>
    <w:p w:rsidR="008233B3" w:rsidRPr="008641E3" w:rsidRDefault="008233B3" w:rsidP="008233B3">
      <w:pPr>
        <w:ind w:left="720"/>
        <w:rPr>
          <w:rFonts w:eastAsia="Calibri" w:cs="Tahoma"/>
          <w:color w:val="000000"/>
          <w:szCs w:val="18"/>
          <w:lang w:val="fr-FR"/>
        </w:rPr>
      </w:pPr>
    </w:p>
    <w:p w:rsidR="008233B3" w:rsidRPr="008641E3" w:rsidRDefault="008233B3" w:rsidP="008233B3">
      <w:pPr>
        <w:spacing w:after="60"/>
        <w:ind w:left="720"/>
        <w:rPr>
          <w:lang w:val="fr-FR"/>
        </w:rPr>
      </w:pPr>
      <w:r w:rsidRPr="008641E3">
        <w:rPr>
          <w:rFonts w:eastAsia="Calibri" w:cs="Tahoma"/>
          <w:b/>
          <w:color w:val="000000"/>
          <w:szCs w:val="18"/>
          <w:lang w:val="fr-FR"/>
        </w:rPr>
        <w:t>Première période de renouvellement</w:t>
      </w:r>
    </w:p>
    <w:p w:rsidR="008233B3" w:rsidRPr="008641E3" w:rsidRDefault="008233B3" w:rsidP="00C53E45">
      <w:pPr>
        <w:tabs>
          <w:tab w:val="left" w:pos="1800"/>
        </w:tabs>
        <w:spacing w:after="60"/>
        <w:ind w:left="720"/>
        <w:rPr>
          <w:lang w:val="fr-FR"/>
        </w:rPr>
      </w:pPr>
      <w:r w:rsidRPr="008641E3">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C53E45">
        <w:rPr>
          <w:rFonts w:eastAsia="Calibri" w:cs="Tahoma"/>
          <w:color w:val="000000"/>
          <w:szCs w:val="18"/>
          <w:lang w:val="fr-FR"/>
        </w:rPr>
        <w:t> </w:t>
      </w:r>
      <w:r w:rsidRPr="008641E3">
        <w:rPr>
          <w:rFonts w:eastAsia="Calibri" w:cs="Tahoma"/>
          <w:color w:val="000000"/>
          <w:szCs w:val="18"/>
          <w:lang w:val="fr-FR"/>
        </w:rPr>
        <w:t xml:space="preserve">valeur entre : </w:t>
      </w:r>
    </w:p>
    <w:p w:rsidR="008233B3" w:rsidRPr="008641E3" w:rsidRDefault="008233B3" w:rsidP="008233B3">
      <w:pPr>
        <w:numPr>
          <w:ilvl w:val="3"/>
          <w:numId w:val="112"/>
        </w:numPr>
        <w:tabs>
          <w:tab w:val="left" w:pos="2160"/>
        </w:tabs>
        <w:spacing w:after="60"/>
        <w:ind w:left="2160"/>
        <w:rPr>
          <w:lang w:val="fr-FR"/>
        </w:rPr>
      </w:pPr>
      <w:r w:rsidRPr="008641E3">
        <w:rPr>
          <w:rFonts w:eastAsia="Calibri" w:cs="Tahoma"/>
          <w:color w:val="000000"/>
          <w:szCs w:val="18"/>
          <w:lang w:val="fr-FR"/>
        </w:rPr>
        <w:t>quatre, OU</w:t>
      </w:r>
    </w:p>
    <w:p w:rsidR="008233B3" w:rsidRPr="008641E3" w:rsidRDefault="008233B3" w:rsidP="008233B3">
      <w:pPr>
        <w:numPr>
          <w:ilvl w:val="3"/>
          <w:numId w:val="112"/>
        </w:numPr>
        <w:tabs>
          <w:tab w:val="left" w:pos="2160"/>
        </w:tabs>
        <w:spacing w:after="60"/>
        <w:ind w:left="2160"/>
        <w:rPr>
          <w:lang w:val="fr-FR"/>
        </w:rPr>
      </w:pPr>
      <w:r w:rsidRPr="008641E3">
        <w:rPr>
          <w:rFonts w:eastAsia="Calibri" w:cs="Tahoma"/>
          <w:color w:val="000000"/>
          <w:szCs w:val="18"/>
          <w:lang w:val="fr-FR"/>
        </w:rPr>
        <w:t>le nombre réel de cœurs par processeur physique multiplié par le coefficient de cœur adéquat</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233B3" w:rsidRPr="008641E3" w:rsidRDefault="008233B3" w:rsidP="008233B3">
      <w:pPr>
        <w:tabs>
          <w:tab w:val="left" w:pos="1800"/>
        </w:tabs>
        <w:ind w:left="1080"/>
        <w:rPr>
          <w:lang w:val="fr-FR"/>
        </w:rPr>
      </w:pPr>
    </w:p>
    <w:p w:rsidR="008233B3" w:rsidRPr="008641E3" w:rsidRDefault="008233B3" w:rsidP="008233B3">
      <w:pPr>
        <w:spacing w:after="60"/>
        <w:ind w:left="720"/>
        <w:rPr>
          <w:lang w:val="fr-FR"/>
        </w:rPr>
      </w:pPr>
      <w:r w:rsidRPr="008641E3">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8641E3">
        <w:rPr>
          <w:rFonts w:eastAsia="Calibri" w:cs="Tahoma"/>
          <w:szCs w:val="18"/>
          <w:lang w:val="fr-FR"/>
        </w:rPr>
        <w:t>Les clients renouvelant leur Software Assurance dans le cadre d’un programme d’abonnement ne bénéficient pas de l’option d’achat de la Software Assurance pour les licences par cœur BizTalk Server.</w:t>
      </w:r>
    </w:p>
    <w:p w:rsidR="000F4B72" w:rsidRPr="008641E3" w:rsidRDefault="000F4B72" w:rsidP="008233B3">
      <w:pPr>
        <w:tabs>
          <w:tab w:val="left" w:pos="1440"/>
        </w:tabs>
        <w:spacing w:after="60"/>
        <w:ind w:left="720"/>
        <w:rPr>
          <w:rFonts w:eastAsia="Calibri" w:cs="Tahoma"/>
          <w:b/>
          <w:color w:val="000000"/>
          <w:szCs w:val="18"/>
          <w:lang w:val="fr-FR"/>
        </w:rPr>
      </w:pPr>
    </w:p>
    <w:p w:rsidR="008233B3" w:rsidRPr="008641E3" w:rsidRDefault="008233B3" w:rsidP="008233B3">
      <w:pPr>
        <w:tabs>
          <w:tab w:val="left" w:pos="1440"/>
        </w:tabs>
        <w:spacing w:after="60"/>
        <w:ind w:left="720"/>
        <w:rPr>
          <w:lang w:val="fr-FR"/>
        </w:rPr>
      </w:pPr>
      <w:r w:rsidRPr="008641E3">
        <w:rPr>
          <w:rFonts w:eastAsia="Calibri" w:cs="Tahoma"/>
          <w:b/>
          <w:color w:val="000000"/>
          <w:szCs w:val="18"/>
          <w:lang w:val="fr-FR"/>
        </w:rPr>
        <w:t>Pour les Clients disposant d’une Software Assurance et ne souhaitant pas la renouveler</w:t>
      </w:r>
    </w:p>
    <w:p w:rsidR="008233B3" w:rsidRPr="008641E3" w:rsidRDefault="008233B3" w:rsidP="008233B3">
      <w:pPr>
        <w:tabs>
          <w:tab w:val="left" w:pos="1440"/>
        </w:tabs>
        <w:ind w:left="720"/>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ou Open Value Souscription </w:t>
      </w:r>
      <w:r w:rsidRPr="008641E3">
        <w:rPr>
          <w:rFonts w:eastAsia="Calibri" w:cs="Tahoma"/>
          <w:color w:val="000000"/>
          <w:szCs w:val="18"/>
          <w:lang w:val="fr-FR"/>
        </w:rPr>
        <w:t xml:space="preserve">et choisissant d’acheter des licences par processeur au titre de leur option d’achat, ainsi que tous les clients faisant l’acquisition de licences pour la durée des droits de propriété intellectuelle en vertu de leur contrat et choisissant de ne pas renouveler la Software Assurance, peuvent exécuter BizTalk Server 2010 ou </w:t>
      </w:r>
      <w:r w:rsidR="000F4B72" w:rsidRPr="008641E3">
        <w:rPr>
          <w:rFonts w:eastAsia="Calibri" w:cs="Tahoma"/>
          <w:color w:val="000000"/>
          <w:szCs w:val="18"/>
          <w:lang w:val="fr-FR"/>
        </w:rPr>
        <w:br/>
      </w:r>
      <w:r w:rsidRPr="008641E3">
        <w:rPr>
          <w:rFonts w:eastAsia="Calibri" w:cs="Tahoma"/>
          <w:color w:val="000000"/>
          <w:szCs w:val="18"/>
          <w:lang w:val="fr-FR"/>
        </w:rPr>
        <w:t>BizTalk Server 2013 au titre de ces licences comme indiqué ci-dessous :</w:t>
      </w:r>
    </w:p>
    <w:p w:rsidR="008233B3" w:rsidRPr="008641E3" w:rsidRDefault="008233B3" w:rsidP="008233B3">
      <w:pPr>
        <w:tabs>
          <w:tab w:val="left" w:pos="1440"/>
        </w:tabs>
        <w:ind w:left="720"/>
        <w:rPr>
          <w:rFonts w:eastAsia="Calibri" w:cs="Tahoma"/>
          <w:color w:val="000000"/>
          <w:szCs w:val="18"/>
          <w:lang w:val="fr-FR"/>
        </w:rPr>
      </w:pPr>
    </w:p>
    <w:p w:rsidR="008233B3" w:rsidRPr="008641E3" w:rsidRDefault="008233B3" w:rsidP="00B444E3">
      <w:pPr>
        <w:numPr>
          <w:ilvl w:val="0"/>
          <w:numId w:val="67"/>
        </w:numPr>
        <w:spacing w:after="60"/>
        <w:ind w:left="1440"/>
        <w:rPr>
          <w:lang w:val="fr-FR"/>
        </w:rPr>
      </w:pPr>
      <w:r w:rsidRPr="008641E3">
        <w:rPr>
          <w:rFonts w:eastAsia="Calibri" w:cs="Tahoma"/>
          <w:b/>
          <w:color w:val="000000"/>
          <w:szCs w:val="18"/>
          <w:lang w:val="fr-FR"/>
        </w:rPr>
        <w:t>BizTalk Server 2010 Standard :</w:t>
      </w:r>
      <w:r w:rsidRPr="008641E3">
        <w:rPr>
          <w:rFonts w:eastAsia="Calibri" w:cs="Tahoma"/>
          <w:color w:val="000000"/>
          <w:szCs w:val="18"/>
          <w:lang w:val="fr-FR"/>
        </w:rPr>
        <w:t xml:space="preserve"> l’utilisation de cette version du logiciel est soumise aux droits d’utilisation de logiciels sous licence par processeur BizTalk Server 2010 Standard ; toutefois, les</w:t>
      </w:r>
      <w:r w:rsidR="00B444E3">
        <w:rPr>
          <w:rFonts w:eastAsia="Calibri" w:cs="Tahoma"/>
          <w:color w:val="000000"/>
          <w:szCs w:val="18"/>
          <w:lang w:val="fr-FR"/>
        </w:rPr>
        <w:t> </w:t>
      </w:r>
      <w:r w:rsidRPr="008641E3">
        <w:rPr>
          <w:rFonts w:eastAsia="Calibri" w:cs="Tahoma"/>
          <w:color w:val="000000"/>
          <w:szCs w:val="18"/>
          <w:lang w:val="fr-FR"/>
        </w:rPr>
        <w:t>clients ne disposent alors plus de droits de Mobilité de Licence via la Software Assurance.</w:t>
      </w:r>
    </w:p>
    <w:p w:rsidR="008233B3" w:rsidRPr="008641E3" w:rsidRDefault="008233B3" w:rsidP="008233B3">
      <w:pPr>
        <w:numPr>
          <w:ilvl w:val="0"/>
          <w:numId w:val="67"/>
        </w:numPr>
        <w:tabs>
          <w:tab w:val="left" w:pos="1800"/>
        </w:tabs>
        <w:spacing w:after="60"/>
        <w:ind w:left="1440"/>
        <w:rPr>
          <w:lang w:val="fr-FR"/>
        </w:rPr>
      </w:pPr>
      <w:r w:rsidRPr="008641E3">
        <w:rPr>
          <w:rFonts w:eastAsia="Calibri" w:cs="Tahoma"/>
          <w:b/>
          <w:color w:val="000000"/>
          <w:szCs w:val="18"/>
          <w:lang w:val="fr-FR"/>
        </w:rPr>
        <w:t xml:space="preserve">BizTalk Server 2013 Standard : </w:t>
      </w:r>
      <w:r w:rsidRPr="008641E3">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rsidR="008233B3" w:rsidRPr="008641E3" w:rsidRDefault="008233B3" w:rsidP="008233B3">
      <w:pPr>
        <w:numPr>
          <w:ilvl w:val="1"/>
          <w:numId w:val="67"/>
        </w:numPr>
        <w:tabs>
          <w:tab w:val="left" w:pos="2160"/>
        </w:tabs>
        <w:spacing w:after="60"/>
        <w:ind w:left="2160"/>
        <w:rPr>
          <w:lang w:val="fr-FR"/>
        </w:rPr>
      </w:pPr>
      <w:r w:rsidRPr="008641E3">
        <w:rPr>
          <w:rFonts w:eastAsia="Calibri" w:cs="Tahoma"/>
          <w:color w:val="000000"/>
          <w:szCs w:val="18"/>
          <w:lang w:val="fr-FR"/>
        </w:rPr>
        <w:t xml:space="preserve">les clients ne disposent alors plus des droits de Mobilité de Licence dans les Batteries de Serveurs ou via la Software Assurance ; et </w:t>
      </w:r>
    </w:p>
    <w:p w:rsidR="008233B3" w:rsidRPr="008641E3" w:rsidRDefault="008233B3" w:rsidP="000F4B72">
      <w:pPr>
        <w:numPr>
          <w:ilvl w:val="1"/>
          <w:numId w:val="67"/>
        </w:numPr>
        <w:tabs>
          <w:tab w:val="left" w:pos="2160"/>
          <w:tab w:val="left" w:pos="2970"/>
        </w:tabs>
        <w:spacing w:after="60"/>
        <w:ind w:left="2160"/>
        <w:rPr>
          <w:lang w:val="fr-FR"/>
        </w:rPr>
      </w:pPr>
      <w:r w:rsidRPr="008641E3">
        <w:rPr>
          <w:rFonts w:eastAsia="Calibri" w:cs="Tahoma"/>
          <w:color w:val="000000"/>
          <w:szCs w:val="18"/>
          <w:lang w:val="fr-FR"/>
        </w:rPr>
        <w:t>toute réattribution de licence est soumise aux limitations ci-dessous relatives à</w:t>
      </w:r>
      <w:r w:rsidR="000F4B72" w:rsidRPr="008641E3">
        <w:rPr>
          <w:rFonts w:eastAsia="Calibri" w:cs="Tahoma"/>
          <w:color w:val="000000"/>
          <w:szCs w:val="18"/>
          <w:lang w:val="fr-FR"/>
        </w:rPr>
        <w:t> </w:t>
      </w:r>
      <w:r w:rsidRPr="008641E3">
        <w:rPr>
          <w:rFonts w:eastAsia="Calibri" w:cs="Tahoma"/>
          <w:color w:val="000000"/>
          <w:szCs w:val="18"/>
          <w:lang w:val="fr-FR"/>
        </w:rPr>
        <w:t xml:space="preserve">« l’équivalence avec les licences par cœur ». L’équivalence avec les licences par cœur est déterminée comme suit. </w:t>
      </w:r>
    </w:p>
    <w:p w:rsidR="008233B3" w:rsidRPr="008641E3" w:rsidRDefault="008233B3" w:rsidP="008233B3">
      <w:pPr>
        <w:numPr>
          <w:ilvl w:val="2"/>
          <w:numId w:val="67"/>
        </w:numPr>
        <w:tabs>
          <w:tab w:val="left" w:pos="2520"/>
        </w:tabs>
        <w:spacing w:after="60"/>
        <w:ind w:left="2520"/>
        <w:rPr>
          <w:lang w:val="fr-FR"/>
        </w:rPr>
      </w:pPr>
      <w:r w:rsidRPr="008641E3">
        <w:rPr>
          <w:rFonts w:eastAsia="Calibri" w:cs="Tahoma"/>
          <w:color w:val="000000"/>
          <w:szCs w:val="18"/>
          <w:lang w:val="fr-FR"/>
        </w:rPr>
        <w:t xml:space="preserve">Pour chaque licence éligible attribuée au serveur, l’équivalence avec les licences par cœur correspond à la plus grande valeur entre : </w:t>
      </w:r>
    </w:p>
    <w:p w:rsidR="008233B3" w:rsidRPr="008641E3" w:rsidRDefault="008233B3" w:rsidP="008233B3">
      <w:pPr>
        <w:numPr>
          <w:ilvl w:val="4"/>
          <w:numId w:val="155"/>
        </w:numPr>
        <w:tabs>
          <w:tab w:val="left" w:pos="2880"/>
        </w:tabs>
        <w:spacing w:after="60"/>
        <w:ind w:left="2880"/>
        <w:rPr>
          <w:lang w:val="fr-FR"/>
        </w:rPr>
      </w:pPr>
      <w:r w:rsidRPr="008641E3">
        <w:rPr>
          <w:rFonts w:eastAsia="Calibri" w:cs="Tahoma"/>
          <w:color w:val="000000"/>
          <w:szCs w:val="18"/>
          <w:lang w:val="fr-FR"/>
        </w:rPr>
        <w:t xml:space="preserve">quatre cœurs par licence par processeur, ET </w:t>
      </w:r>
    </w:p>
    <w:p w:rsidR="008233B3" w:rsidRPr="008641E3" w:rsidRDefault="008233B3" w:rsidP="000F4B72">
      <w:pPr>
        <w:numPr>
          <w:ilvl w:val="4"/>
          <w:numId w:val="155"/>
        </w:numPr>
        <w:tabs>
          <w:tab w:val="left" w:pos="2880"/>
        </w:tabs>
        <w:spacing w:after="60"/>
        <w:ind w:left="2880"/>
        <w:rPr>
          <w:lang w:val="fr-FR"/>
        </w:rPr>
      </w:pPr>
      <w:r w:rsidRPr="008641E3">
        <w:rPr>
          <w:rFonts w:eastAsia="Calibri" w:cs="Tahoma"/>
          <w:color w:val="000000"/>
          <w:szCs w:val="18"/>
          <w:lang w:val="fr-FR"/>
        </w:rPr>
        <w:t>un nombre de cœurs par licence par processeur basé sur le nombre réel de cœurs par processeur physique multiplié par le coefficient de cœur adéquat. (Si</w:t>
      </w:r>
      <w:r w:rsidR="000F4B72" w:rsidRPr="008641E3">
        <w:rPr>
          <w:rFonts w:eastAsia="Calibri" w:cs="Tahoma"/>
          <w:color w:val="000000"/>
          <w:szCs w:val="18"/>
          <w:lang w:val="fr-FR"/>
        </w:rPr>
        <w:t> </w:t>
      </w:r>
      <w:r w:rsidRPr="008641E3">
        <w:rPr>
          <w:rFonts w:eastAsia="Calibri" w:cs="Tahoma"/>
          <w:color w:val="000000"/>
          <w:szCs w:val="18"/>
          <w:lang w:val="fr-FR"/>
        </w:rPr>
        <w:t>le nombre réel de cœurs par processeur physique est supérieur à quatre, les</w:t>
      </w:r>
      <w:r w:rsidR="000F4B72" w:rsidRPr="008641E3">
        <w:rPr>
          <w:rFonts w:eastAsia="Calibri" w:cs="Tahoma"/>
          <w:color w:val="000000"/>
          <w:szCs w:val="18"/>
          <w:lang w:val="fr-FR"/>
        </w:rPr>
        <w:t> </w:t>
      </w:r>
      <w:r w:rsidRPr="008641E3">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8233B3" w:rsidRPr="008641E3" w:rsidRDefault="008233B3" w:rsidP="008233B3">
      <w:pPr>
        <w:numPr>
          <w:ilvl w:val="1"/>
          <w:numId w:val="157"/>
        </w:numPr>
        <w:tabs>
          <w:tab w:val="left" w:pos="1800"/>
        </w:tabs>
        <w:spacing w:after="60"/>
        <w:rPr>
          <w:lang w:val="fr-FR"/>
        </w:rPr>
      </w:pPr>
      <w:r w:rsidRPr="008641E3">
        <w:rPr>
          <w:rFonts w:eastAsia="Calibri" w:cs="Tahoma"/>
          <w:color w:val="000000"/>
          <w:szCs w:val="18"/>
          <w:lang w:val="fr-FR"/>
        </w:rPr>
        <w:t xml:space="preserve">Les clients </w:t>
      </w:r>
      <w:r w:rsidRPr="008641E3">
        <w:rPr>
          <w:rFonts w:eastAsia="Calibri" w:cs="Tahoma"/>
          <w:szCs w:val="18"/>
          <w:lang w:val="fr-FR"/>
        </w:rPr>
        <w:t>sont autorisés à réattribuer des licences à un autre serveur. Le cas échéant, ils devront toutefois se soumettre aux droits d’utilisation de BizTalk Server 2013. Lors de l’attribution de licences par cœur à des serveurs en vertu des droits d’utilisation de BizTalk 2013, les clients pourront combiner l’équivalence avec les licences par cœur de leurs licences existantes avec d’autres licences par cœur BizTalk Server 2013.</w:t>
      </w:r>
    </w:p>
    <w:p w:rsidR="008233B3" w:rsidRPr="008641E3" w:rsidRDefault="008233B3" w:rsidP="008233B3">
      <w:pPr>
        <w:numPr>
          <w:ilvl w:val="1"/>
          <w:numId w:val="157"/>
        </w:numPr>
        <w:tabs>
          <w:tab w:val="left" w:pos="1800"/>
          <w:tab w:val="left" w:pos="2970"/>
        </w:tabs>
        <w:spacing w:after="60"/>
        <w:rPr>
          <w:lang w:val="fr-FR"/>
        </w:rPr>
      </w:pPr>
      <w:r w:rsidRPr="008641E3">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8233B3" w:rsidRPr="008641E3" w:rsidRDefault="008233B3" w:rsidP="008233B3">
      <w:pPr>
        <w:ind w:left="1440"/>
        <w:rPr>
          <w:lang w:val="fr-FR"/>
        </w:rPr>
      </w:pPr>
    </w:p>
    <w:p w:rsidR="008233B3" w:rsidRPr="008641E3" w:rsidRDefault="008233B3" w:rsidP="008233B3">
      <w:pPr>
        <w:tabs>
          <w:tab w:val="left" w:pos="720"/>
        </w:tabs>
        <w:spacing w:after="60"/>
        <w:ind w:left="720"/>
        <w:rPr>
          <w:lang w:val="fr-FR"/>
        </w:rPr>
      </w:pPr>
      <w:r w:rsidRPr="008641E3">
        <w:rPr>
          <w:b/>
          <w:lang w:val="fr-FR"/>
        </w:rPr>
        <w:t>Clients situés en République Populaire deChine ayant fait l’acquisition de licences par processeur et de la Software Assurance pour BizTalk Server 2010 dans ce pays</w:t>
      </w:r>
    </w:p>
    <w:p w:rsidR="008233B3" w:rsidRPr="008641E3" w:rsidRDefault="008233B3" w:rsidP="000F4B72">
      <w:pPr>
        <w:tabs>
          <w:tab w:val="left" w:pos="720"/>
        </w:tabs>
        <w:ind w:left="720"/>
        <w:rPr>
          <w:lang w:val="fr-FR"/>
        </w:rPr>
      </w:pPr>
      <w:r w:rsidRPr="008641E3">
        <w:rPr>
          <w:lang w:val="fr-FR"/>
        </w:rPr>
        <w:t>La date du 1</w:t>
      </w:r>
      <w:r w:rsidRPr="008641E3">
        <w:rPr>
          <w:vertAlign w:val="superscript"/>
          <w:lang w:val="fr-FR"/>
        </w:rPr>
        <w:t>er</w:t>
      </w:r>
      <w:r w:rsidRPr="008641E3">
        <w:rPr>
          <w:lang w:val="fr-FR"/>
        </w:rPr>
        <w:t xml:space="preserve"> avril 2013 indiquée dans la présente liste des produits ne s’applique pas. Pour ces clients, la</w:t>
      </w:r>
      <w:r w:rsidR="000F4B72" w:rsidRPr="008641E3">
        <w:rPr>
          <w:lang w:val="fr-FR"/>
        </w:rPr>
        <w:t> </w:t>
      </w:r>
      <w:r w:rsidRPr="008641E3">
        <w:rPr>
          <w:lang w:val="fr-FR"/>
        </w:rPr>
        <w:t>date applicable est celle du 1</w:t>
      </w:r>
      <w:r w:rsidRPr="008641E3">
        <w:rPr>
          <w:vertAlign w:val="superscript"/>
          <w:lang w:val="fr-FR"/>
        </w:rPr>
        <w:t>er</w:t>
      </w:r>
      <w:r w:rsidRPr="008641E3">
        <w:rPr>
          <w:lang w:val="fr-FR"/>
        </w:rPr>
        <w:t xml:space="preserve"> mai 2013.</w:t>
      </w:r>
    </w:p>
    <w:p w:rsidR="003540FA" w:rsidRPr="008641E3" w:rsidRDefault="003540FA" w:rsidP="00A66BD2">
      <w:pPr>
        <w:ind w:left="540"/>
        <w:rPr>
          <w:rFonts w:cs="Tahoma"/>
          <w:color w:val="000000"/>
          <w:szCs w:val="18"/>
          <w:lang w:val="fr-FR"/>
        </w:rPr>
      </w:pPr>
    </w:p>
    <w:p w:rsidR="00676723" w:rsidRPr="008641E3" w:rsidRDefault="00676723" w:rsidP="00A66BD2">
      <w:pPr>
        <w:ind w:left="540"/>
        <w:rPr>
          <w:rFonts w:cs="Tahoma"/>
          <w:color w:val="000000"/>
          <w:szCs w:val="18"/>
          <w:lang w:val="fr-FR"/>
        </w:rPr>
      </w:pPr>
    </w:p>
    <w:p w:rsidR="007B48BC" w:rsidRPr="008641E3" w:rsidRDefault="004668D9" w:rsidP="000773D2">
      <w:pPr>
        <w:pStyle w:val="Heading3"/>
        <w:ind w:left="270" w:hanging="270"/>
        <w:rPr>
          <w:lang w:val="fr-FR"/>
        </w:rPr>
      </w:pPr>
      <w:bookmarkStart w:id="1176" w:name="_35_Business_Intelligence"/>
      <w:bookmarkStart w:id="1177" w:name="_Toc336338293"/>
      <w:bookmarkStart w:id="1178" w:name="_Toc353472437"/>
      <w:bookmarkStart w:id="1179" w:name="Srv_35BusinessIntellApp2012"/>
      <w:bookmarkStart w:id="1180" w:name="Srv_35CoreCALBridgeWinIntune"/>
      <w:bookmarkEnd w:id="1176"/>
      <w:r w:rsidRPr="008641E3">
        <w:rPr>
          <w:rFonts w:ascii="Tahoma" w:hAnsi="Tahoma"/>
          <w:caps/>
          <w:color w:val="F66400"/>
          <w:sz w:val="22"/>
          <w:vertAlign w:val="superscript"/>
          <w:lang w:val="fr-FR"/>
        </w:rPr>
        <w:t>35</w:t>
      </w:r>
      <w:r w:rsidRPr="008641E3">
        <w:rPr>
          <w:rFonts w:ascii="Tahoma" w:hAnsi="Tahoma"/>
          <w:caps/>
          <w:color w:val="F66400"/>
          <w:sz w:val="22"/>
          <w:lang w:val="fr-FR"/>
        </w:rPr>
        <w:t xml:space="preserve"> </w:t>
      </w:r>
      <w:r w:rsidRPr="008641E3">
        <w:rPr>
          <w:rFonts w:ascii="Tahoma" w:hAnsi="Tahoma"/>
          <w:color w:val="F66400"/>
          <w:sz w:val="22"/>
          <w:lang w:val="fr-FR"/>
        </w:rPr>
        <w:t>Business Intelligence Appliance 2012</w:t>
      </w:r>
      <w:bookmarkEnd w:id="1177"/>
      <w:bookmarkEnd w:id="1178"/>
    </w:p>
    <w:bookmarkEnd w:id="1179"/>
    <w:p w:rsidR="007B48BC" w:rsidRPr="008641E3" w:rsidRDefault="007B48BC" w:rsidP="007B48BC">
      <w:pPr>
        <w:rPr>
          <w:lang w:val="fr-FR"/>
        </w:rPr>
      </w:pPr>
    </w:p>
    <w:p w:rsidR="00E03856" w:rsidRPr="008641E3" w:rsidRDefault="00E50460" w:rsidP="00A66BD2">
      <w:pPr>
        <w:ind w:left="720"/>
        <w:rPr>
          <w:lang w:val="fr-FR"/>
        </w:rPr>
      </w:pPr>
      <w:r w:rsidRPr="008641E3">
        <w:rPr>
          <w:rFonts w:cs="Tahoma"/>
          <w:szCs w:val="18"/>
          <w:lang w:val="fr-FR"/>
        </w:rPr>
        <w:t>Le logiciel Business Intelligence Appliance 2012, qui inclut SQL Server 2008 R2 et SharePoint Server 2010, n’est disponible qu’en configurations matérielles et logicielles approuvées par Microsoft</w:t>
      </w:r>
      <w:r w:rsidR="0050526C" w:rsidRPr="008641E3">
        <w:rPr>
          <w:rFonts w:cs="Tahoma"/>
          <w:szCs w:val="18"/>
          <w:lang w:val="fr-FR"/>
        </w:rPr>
        <w:t xml:space="preserve">. </w:t>
      </w:r>
      <w:r w:rsidRPr="008641E3">
        <w:rPr>
          <w:rFonts w:cs="Tahoma"/>
          <w:szCs w:val="18"/>
          <w:lang w:val="fr-FR"/>
        </w:rPr>
        <w:t>Son utilisation dans d’autres configurations n’est pas prise en charge et risque d’offrir des performances inférieures</w:t>
      </w:r>
      <w:r w:rsidR="0050526C" w:rsidRPr="008641E3">
        <w:rPr>
          <w:rFonts w:cs="Tahoma"/>
          <w:szCs w:val="18"/>
          <w:lang w:val="fr-FR"/>
        </w:rPr>
        <w:t xml:space="preserve">. </w:t>
      </w:r>
      <w:r w:rsidRPr="008641E3">
        <w:rPr>
          <w:rFonts w:cs="Tahoma"/>
          <w:szCs w:val="18"/>
          <w:lang w:val="fr-FR"/>
        </w:rPr>
        <w:t>Pour en savoir plus, consultez le site</w:t>
      </w:r>
      <w:r w:rsidR="000F4B72" w:rsidRPr="008641E3">
        <w:rPr>
          <w:rFonts w:cs="Tahoma"/>
          <w:szCs w:val="18"/>
          <w:lang w:val="fr-FR"/>
        </w:rPr>
        <w:t xml:space="preserve"> </w:t>
      </w:r>
      <w:hyperlink r:id="rId53" w:tooltip="http://www.microsoft.com/sqlserver/en/us/get-sql-server/how-to-buy.aspx" w:history="1">
        <w:r w:rsidRPr="008641E3">
          <w:rPr>
            <w:rStyle w:val="Hyperlink"/>
            <w:rFonts w:cs="Tahoma"/>
            <w:szCs w:val="18"/>
            <w:lang w:val="fr-FR"/>
          </w:rPr>
          <w:t>http://www.microsoft.com/sqlserver/en/us/get-sql-server/how-to-buy.aspx</w:t>
        </w:r>
      </w:hyperlink>
      <w:r w:rsidRPr="008641E3">
        <w:rPr>
          <w:rFonts w:cs="Tahoma"/>
          <w:szCs w:val="18"/>
          <w:lang w:val="fr-FR"/>
        </w:rPr>
        <w:t>.</w:t>
      </w:r>
    </w:p>
    <w:p w:rsidR="00A66BD2" w:rsidRPr="008641E3" w:rsidRDefault="00A66BD2" w:rsidP="00A66BD2">
      <w:pPr>
        <w:rPr>
          <w:lang w:val="fr-FR"/>
        </w:rPr>
      </w:pPr>
    </w:p>
    <w:p w:rsidR="00A66BD2" w:rsidRPr="008641E3" w:rsidRDefault="00A66BD2" w:rsidP="00A66BD2">
      <w:pPr>
        <w:rPr>
          <w:lang w:val="fr-FR"/>
        </w:rPr>
      </w:pPr>
    </w:p>
    <w:p w:rsidR="000F4B72" w:rsidRPr="008641E3" w:rsidRDefault="000F4B72" w:rsidP="00A66BD2">
      <w:pPr>
        <w:rPr>
          <w:lang w:val="fr-FR"/>
        </w:rPr>
      </w:pPr>
    </w:p>
    <w:p w:rsidR="000F4B72" w:rsidRPr="008641E3" w:rsidRDefault="000F4B72" w:rsidP="00A66BD2">
      <w:pPr>
        <w:rPr>
          <w:lang w:val="fr-FR"/>
        </w:rPr>
      </w:pPr>
    </w:p>
    <w:p w:rsidR="000F4B72" w:rsidRPr="008641E3" w:rsidRDefault="000F4B72" w:rsidP="00A66BD2">
      <w:pPr>
        <w:rPr>
          <w:lang w:val="fr-FR"/>
        </w:rPr>
      </w:pPr>
    </w:p>
    <w:p w:rsidR="000F4B72" w:rsidRPr="008641E3" w:rsidRDefault="000F4B72" w:rsidP="00A66BD2">
      <w:pPr>
        <w:rPr>
          <w:lang w:val="fr-FR"/>
        </w:rPr>
      </w:pPr>
    </w:p>
    <w:p w:rsidR="003540FA" w:rsidRPr="008641E3" w:rsidRDefault="004668D9" w:rsidP="000F4B72">
      <w:pPr>
        <w:pStyle w:val="Heading3"/>
        <w:ind w:left="243" w:hanging="243"/>
        <w:rPr>
          <w:lang w:val="fr-FR"/>
        </w:rPr>
      </w:pPr>
      <w:bookmarkStart w:id="1181" w:name="_36_CAL_Core"/>
      <w:bookmarkStart w:id="1182" w:name="_Toc336338294"/>
      <w:bookmarkStart w:id="1183" w:name="_Toc353472438"/>
      <w:bookmarkEnd w:id="1181"/>
      <w:r w:rsidRPr="008641E3">
        <w:rPr>
          <w:rFonts w:ascii="Tahoma" w:hAnsi="Tahoma"/>
          <w:caps/>
          <w:color w:val="F66400"/>
          <w:sz w:val="22"/>
          <w:vertAlign w:val="superscript"/>
          <w:lang w:val="fr-FR"/>
        </w:rPr>
        <w:t>36</w:t>
      </w:r>
      <w:r w:rsidRPr="008641E3">
        <w:rPr>
          <w:rFonts w:ascii="Tahoma" w:hAnsi="Tahoma"/>
          <w:color w:val="F66400"/>
          <w:sz w:val="22"/>
          <w:lang w:val="fr-FR"/>
        </w:rPr>
        <w:t xml:space="preserve"> CAL </w:t>
      </w:r>
      <w:r w:rsidRPr="008641E3">
        <w:rPr>
          <w:rFonts w:ascii="Tahoma" w:hAnsi="Tahoma"/>
          <w:color w:val="FF6600"/>
          <w:sz w:val="22"/>
          <w:lang w:val="fr-FR"/>
        </w:rPr>
        <w:t>Core Suite Bridge pour Office 365, CAL Core Suite Bridge pour Office 365 et</w:t>
      </w:r>
      <w:r w:rsidR="000F4B72" w:rsidRPr="008641E3">
        <w:rPr>
          <w:rFonts w:ascii="Tahoma" w:hAnsi="Tahoma"/>
          <w:color w:val="FF6600"/>
          <w:sz w:val="22"/>
          <w:lang w:val="fr-FR"/>
        </w:rPr>
        <w:t> </w:t>
      </w:r>
      <w:r w:rsidRPr="008641E3">
        <w:rPr>
          <w:rFonts w:ascii="Tahoma" w:hAnsi="Tahoma"/>
          <w:color w:val="FF6600"/>
          <w:sz w:val="22"/>
          <w:lang w:val="fr-FR"/>
        </w:rPr>
        <w:t>Windows Intune, et CAL Core Suite Bridge pour Windows Intune</w:t>
      </w:r>
      <w:bookmarkEnd w:id="1182"/>
      <w:bookmarkEnd w:id="1183"/>
    </w:p>
    <w:bookmarkEnd w:id="1180"/>
    <w:p w:rsidR="003540FA" w:rsidRPr="008641E3" w:rsidRDefault="003540FA" w:rsidP="00A66BD2">
      <w:pPr>
        <w:ind w:left="540"/>
        <w:rPr>
          <w:lang w:val="fr-FR"/>
        </w:rPr>
      </w:pPr>
    </w:p>
    <w:p w:rsidR="00A66BD2" w:rsidRPr="008641E3" w:rsidRDefault="000773D2" w:rsidP="00A66BD2">
      <w:pPr>
        <w:spacing w:after="60"/>
        <w:ind w:left="720"/>
        <w:rPr>
          <w:lang w:val="fr-FR"/>
        </w:rPr>
      </w:pPr>
      <w:r w:rsidRPr="008641E3">
        <w:rPr>
          <w:b/>
          <w:szCs w:val="18"/>
          <w:lang w:val="fr-FR"/>
        </w:rPr>
        <w:t>Définition</w:t>
      </w:r>
    </w:p>
    <w:p w:rsidR="000773D2" w:rsidRPr="008641E3" w:rsidRDefault="00A66BD2" w:rsidP="00A66BD2">
      <w:pPr>
        <w:ind w:left="720"/>
        <w:rPr>
          <w:lang w:val="fr-FR"/>
        </w:rPr>
      </w:pPr>
      <w:r w:rsidRPr="008641E3">
        <w:rPr>
          <w:b/>
          <w:szCs w:val="18"/>
          <w:lang w:val="fr-FR"/>
        </w:rPr>
        <w:t>«</w:t>
      </w:r>
      <w:r w:rsidRPr="008641E3">
        <w:rPr>
          <w:szCs w:val="18"/>
          <w:lang w:val="fr-FR"/>
        </w:rPr>
        <w:t xml:space="preserve"> Transition » désigne la conversion d’une Licence </w:t>
      </w:r>
      <w:r w:rsidRPr="008641E3">
        <w:rPr>
          <w:rFonts w:cs="Tahoma"/>
          <w:szCs w:val="18"/>
          <w:lang w:val="fr-FR"/>
        </w:rPr>
        <w:t>couverte par une Software Assurance active en licence d’abonnement et inversement.</w:t>
      </w:r>
    </w:p>
    <w:p w:rsidR="00A66BD2" w:rsidRPr="008641E3" w:rsidRDefault="00A66BD2" w:rsidP="00A66BD2">
      <w:pPr>
        <w:ind w:left="720"/>
        <w:rPr>
          <w:rFonts w:cs="Tahoma"/>
          <w:b/>
          <w:sz w:val="17"/>
          <w:szCs w:val="17"/>
          <w:lang w:val="fr-FR"/>
        </w:rPr>
      </w:pPr>
    </w:p>
    <w:p w:rsidR="00A66BD2" w:rsidRPr="008641E3" w:rsidRDefault="000773D2" w:rsidP="00A66BD2">
      <w:pPr>
        <w:spacing w:after="60"/>
        <w:ind w:left="720"/>
        <w:rPr>
          <w:lang w:val="fr-FR"/>
        </w:rPr>
      </w:pPr>
      <w:r w:rsidRPr="008641E3">
        <w:rPr>
          <w:b/>
          <w:szCs w:val="18"/>
          <w:lang w:val="fr-FR"/>
        </w:rPr>
        <w:t xml:space="preserve">Droits d’utilisation applicables </w:t>
      </w:r>
    </w:p>
    <w:p w:rsidR="000773D2" w:rsidRPr="008641E3" w:rsidRDefault="000773D2" w:rsidP="00A66BD2">
      <w:pPr>
        <w:spacing w:line="276" w:lineRule="auto"/>
        <w:ind w:left="720"/>
        <w:rPr>
          <w:lang w:val="fr-FR"/>
        </w:rPr>
      </w:pPr>
      <w:r w:rsidRPr="008641E3">
        <w:rPr>
          <w:rFonts w:eastAsia="Calibri" w:cs="Tahoma"/>
          <w:szCs w:val="18"/>
          <w:lang w:val="fr-FR"/>
        </w:rPr>
        <w:t>La CAL Suite Bridge n’a pas de version et les Droits d’Utilisation de Logiciels y afférents sont déterminés par le statut de la Software Assurance couvrant cette offre</w:t>
      </w:r>
      <w:r w:rsidR="0050526C" w:rsidRPr="008641E3">
        <w:rPr>
          <w:rFonts w:eastAsia="Calibri" w:cs="Tahoma"/>
          <w:szCs w:val="18"/>
          <w:lang w:val="fr-FR"/>
        </w:rPr>
        <w:t xml:space="preserve">. </w:t>
      </w:r>
      <w:r w:rsidRPr="008641E3">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50526C" w:rsidRPr="008641E3">
        <w:rPr>
          <w:rFonts w:eastAsia="Calibri" w:cs="Tahoma"/>
          <w:szCs w:val="18"/>
          <w:lang w:val="fr-FR"/>
        </w:rPr>
        <w:t xml:space="preserve">. </w:t>
      </w:r>
      <w:r w:rsidRPr="008641E3">
        <w:rPr>
          <w:rFonts w:eastAsia="Calibri" w:cs="Tahoma"/>
          <w:szCs w:val="18"/>
          <w:lang w:val="fr-FR"/>
        </w:rPr>
        <w:t>Une licence CAL Suite Bridge est une licence unique qui doit être attribuée à un seul utilisateur ou dispositif.</w:t>
      </w:r>
    </w:p>
    <w:p w:rsidR="00A66BD2" w:rsidRPr="008641E3" w:rsidRDefault="00A66BD2" w:rsidP="00A66BD2">
      <w:pPr>
        <w:spacing w:line="276" w:lineRule="auto"/>
        <w:ind w:left="720"/>
        <w:rPr>
          <w:sz w:val="17"/>
          <w:szCs w:val="17"/>
          <w:lang w:val="fr-FR"/>
        </w:rPr>
      </w:pPr>
    </w:p>
    <w:p w:rsidR="00A66BD2" w:rsidRPr="008641E3" w:rsidRDefault="000773D2" w:rsidP="00A66BD2">
      <w:pPr>
        <w:spacing w:after="60"/>
        <w:ind w:left="720"/>
        <w:rPr>
          <w:lang w:val="fr-FR"/>
        </w:rPr>
      </w:pPr>
      <w:r w:rsidRPr="008641E3">
        <w:rPr>
          <w:b/>
          <w:szCs w:val="18"/>
          <w:lang w:val="fr-FR"/>
        </w:rPr>
        <w:t>Conditions</w:t>
      </w:r>
    </w:p>
    <w:p w:rsidR="000773D2" w:rsidRPr="008641E3" w:rsidRDefault="000773D2" w:rsidP="000F4B72">
      <w:pPr>
        <w:spacing w:line="276" w:lineRule="auto"/>
        <w:ind w:left="720"/>
        <w:rPr>
          <w:lang w:val="fr-FR"/>
        </w:rPr>
      </w:pPr>
      <w:r w:rsidRPr="008641E3">
        <w:rPr>
          <w:rFonts w:eastAsia="Calibri" w:cs="Tahoma"/>
          <w:szCs w:val="18"/>
          <w:lang w:val="fr-FR"/>
        </w:rPr>
        <w:t>La Transition d’une CAL Suite vers une combinaison comparable de Produit et Services en Ligne nécessite une CAL Suite Bridge</w:t>
      </w:r>
      <w:r w:rsidR="0050526C" w:rsidRPr="008641E3">
        <w:rPr>
          <w:rFonts w:eastAsia="Calibri" w:cs="Tahoma"/>
          <w:szCs w:val="18"/>
          <w:lang w:val="fr-FR"/>
        </w:rPr>
        <w:t xml:space="preserve">. </w:t>
      </w:r>
      <w:r w:rsidRPr="008641E3">
        <w:rPr>
          <w:rFonts w:eastAsia="Calibri" w:cs="Tahoma"/>
          <w:szCs w:val="18"/>
          <w:lang w:val="fr-FR"/>
        </w:rPr>
        <w:t>Le cas échéant, et lorsque la Licence éligible a été entièrement payée par le Client, aucun achat de Licence n’est requis pour la CAL Suite Bridge</w:t>
      </w:r>
      <w:r w:rsidR="0050526C" w:rsidRPr="008641E3">
        <w:rPr>
          <w:rFonts w:eastAsia="Calibri" w:cs="Tahoma"/>
          <w:szCs w:val="18"/>
          <w:lang w:val="fr-FR"/>
        </w:rPr>
        <w:t xml:space="preserve">. </w:t>
      </w:r>
      <w:r w:rsidRPr="008641E3">
        <w:rPr>
          <w:rFonts w:eastAsia="Calibri" w:cs="Tahoma"/>
          <w:szCs w:val="18"/>
          <w:lang w:val="fr-FR"/>
        </w:rPr>
        <w:t>Une Software Assurance doit toutefois être achetée pour la CAL Suite Bridge à la date anniversaire de l’Accord de Mise en Œuvre au cours de l’année de Transition</w:t>
      </w:r>
      <w:r w:rsidR="0050526C" w:rsidRPr="008641E3">
        <w:rPr>
          <w:rFonts w:eastAsia="Calibri" w:cs="Tahoma"/>
          <w:szCs w:val="18"/>
          <w:lang w:val="fr-FR"/>
        </w:rPr>
        <w:t xml:space="preserve">. </w:t>
      </w:r>
      <w:r w:rsidRPr="008641E3">
        <w:rPr>
          <w:rFonts w:eastAsia="Calibri" w:cs="Tahoma"/>
          <w:szCs w:val="18"/>
          <w:lang w:val="fr-FR"/>
        </w:rPr>
        <w:t>Le ratio de transition pourra alors être d’une Software Assurance CAL Suite Bridge pour une Software Assurance CAL Suite, en conservant la même Licence Utilisateur ou Dispositif que celle de la CAL</w:t>
      </w:r>
      <w:r w:rsidR="000F4B72" w:rsidRPr="008641E3">
        <w:rPr>
          <w:rFonts w:eastAsia="Calibri" w:cs="Tahoma"/>
          <w:szCs w:val="18"/>
          <w:lang w:val="fr-FR"/>
        </w:rPr>
        <w:t> </w:t>
      </w:r>
      <w:r w:rsidRPr="008641E3">
        <w:rPr>
          <w:rFonts w:eastAsia="Calibri" w:cs="Tahoma"/>
          <w:szCs w:val="18"/>
          <w:lang w:val="fr-FR"/>
        </w:rPr>
        <w:t>Suite éligible.</w:t>
      </w:r>
    </w:p>
    <w:p w:rsidR="00A66BD2" w:rsidRPr="008641E3" w:rsidRDefault="00A66BD2" w:rsidP="00A66BD2">
      <w:pPr>
        <w:spacing w:line="276" w:lineRule="auto"/>
        <w:ind w:left="720"/>
        <w:rPr>
          <w:rFonts w:eastAsia="Calibri" w:cs="Tahoma"/>
          <w:sz w:val="17"/>
          <w:szCs w:val="17"/>
          <w:lang w:val="fr-FR"/>
        </w:rPr>
      </w:pPr>
    </w:p>
    <w:p w:rsidR="000773D2" w:rsidRPr="008641E3" w:rsidRDefault="000773D2" w:rsidP="000F4B72">
      <w:pPr>
        <w:spacing w:line="276" w:lineRule="auto"/>
        <w:ind w:left="720"/>
        <w:rPr>
          <w:lang w:val="fr-FR"/>
        </w:rPr>
      </w:pPr>
      <w:r w:rsidRPr="008641E3">
        <w:rPr>
          <w:rFonts w:eastAsia="Calibri" w:cs="Tahoma"/>
          <w:szCs w:val="18"/>
          <w:lang w:val="fr-FR"/>
        </w:rPr>
        <w:t>La CAL Suite Bridge est un Produit Entreprise qui ne peut être concédé sous licence qu’avec ses Services en</w:t>
      </w:r>
      <w:r w:rsidR="000F4B72" w:rsidRPr="008641E3">
        <w:rPr>
          <w:rFonts w:eastAsia="Calibri" w:cs="Tahoma"/>
          <w:szCs w:val="18"/>
          <w:lang w:val="fr-FR"/>
        </w:rPr>
        <w:t> </w:t>
      </w:r>
      <w:r w:rsidRPr="008641E3">
        <w:rPr>
          <w:rFonts w:eastAsia="Calibri" w:cs="Tahoma"/>
          <w:szCs w:val="18"/>
          <w:lang w:val="fr-FR"/>
        </w:rPr>
        <w:t>Ligne éligibles pour pouvoir être déployé dans l’ensemble de l’entreprise ou permettre le déploiement d’une CAL Suite parente dans l’ensemble de l’entreprise.</w:t>
      </w:r>
    </w:p>
    <w:p w:rsidR="002A6416" w:rsidRPr="008641E3" w:rsidRDefault="002A6416" w:rsidP="002A6416">
      <w:pPr>
        <w:spacing w:line="276" w:lineRule="auto"/>
        <w:ind w:left="720"/>
        <w:rPr>
          <w:rFonts w:eastAsia="Calibri" w:cs="Tahoma"/>
          <w:sz w:val="17"/>
          <w:szCs w:val="17"/>
          <w:lang w:val="fr-FR"/>
        </w:rPr>
      </w:pPr>
    </w:p>
    <w:tbl>
      <w:tblPr>
        <w:tblW w:w="4558" w:type="pct"/>
        <w:tblInd w:w="730" w:type="dxa"/>
        <w:tblCellMar>
          <w:left w:w="0" w:type="dxa"/>
          <w:right w:w="0" w:type="dxa"/>
        </w:tblCellMar>
        <w:tblLook w:val="04A0" w:firstRow="1" w:lastRow="0" w:firstColumn="1" w:lastColumn="0" w:noHBand="0" w:noVBand="1"/>
      </w:tblPr>
      <w:tblGrid>
        <w:gridCol w:w="2793"/>
        <w:gridCol w:w="2611"/>
        <w:gridCol w:w="3147"/>
      </w:tblGrid>
      <w:tr w:rsidR="005A36EF" w:rsidRPr="008641E3" w:rsidTr="000F4B72">
        <w:trPr>
          <w:tblHeader/>
        </w:trPr>
        <w:tc>
          <w:tcPr>
            <w:tcW w:w="1633"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8641E3" w:rsidRDefault="000773D2" w:rsidP="000773D2">
            <w:pPr>
              <w:spacing w:before="80" w:after="200" w:line="276" w:lineRule="auto"/>
              <w:jc w:val="center"/>
              <w:rPr>
                <w:rFonts w:eastAsia="Calibri" w:cs="Tahoma"/>
                <w:b/>
                <w:bCs/>
                <w:color w:val="000000"/>
                <w:szCs w:val="18"/>
                <w:lang w:val="fr-FR" w:eastAsia="ja-JP"/>
              </w:rPr>
            </w:pPr>
            <w:r w:rsidRPr="008641E3">
              <w:rPr>
                <w:rFonts w:eastAsia="Calibri" w:cs="Tahoma"/>
                <w:b/>
                <w:bCs/>
                <w:szCs w:val="18"/>
                <w:lang w:val="fr-FR"/>
              </w:rPr>
              <w:t>CAL Suite Bridge</w:t>
            </w:r>
          </w:p>
        </w:tc>
        <w:tc>
          <w:tcPr>
            <w:tcW w:w="1527" w:type="pct"/>
            <w:tcBorders>
              <w:top w:val="single" w:sz="8" w:space="0" w:color="auto"/>
              <w:left w:val="nil"/>
              <w:bottom w:val="single" w:sz="8" w:space="0" w:color="auto"/>
              <w:right w:val="single" w:sz="8" w:space="0" w:color="auto"/>
            </w:tcBorders>
            <w:shd w:val="clear" w:color="auto" w:fill="FABF8F"/>
            <w:vAlign w:val="center"/>
            <w:hideMark/>
          </w:tcPr>
          <w:p w:rsidR="000773D2" w:rsidRPr="008641E3" w:rsidRDefault="000773D2" w:rsidP="000773D2">
            <w:pPr>
              <w:spacing w:before="80" w:after="200" w:line="276" w:lineRule="auto"/>
              <w:jc w:val="center"/>
              <w:rPr>
                <w:rFonts w:eastAsia="Calibri" w:cs="Tahoma"/>
                <w:b/>
                <w:bCs/>
                <w:color w:val="000000"/>
                <w:szCs w:val="18"/>
                <w:lang w:val="fr-FR" w:eastAsia="ja-JP"/>
              </w:rPr>
            </w:pPr>
            <w:r w:rsidRPr="008641E3">
              <w:rPr>
                <w:rFonts w:eastAsia="Calibri" w:cs="Tahoma"/>
                <w:b/>
                <w:bCs/>
                <w:szCs w:val="18"/>
                <w:lang w:val="fr-FR"/>
              </w:rPr>
              <w:t>CAL Suite parente</w:t>
            </w:r>
          </w:p>
        </w:tc>
        <w:tc>
          <w:tcPr>
            <w:tcW w:w="1840" w:type="pct"/>
            <w:tcBorders>
              <w:top w:val="single" w:sz="8" w:space="0" w:color="auto"/>
              <w:left w:val="nil"/>
              <w:bottom w:val="single" w:sz="8" w:space="0" w:color="auto"/>
              <w:right w:val="single" w:sz="8" w:space="0" w:color="auto"/>
            </w:tcBorders>
            <w:shd w:val="clear" w:color="auto" w:fill="FABF8F"/>
            <w:hideMark/>
          </w:tcPr>
          <w:p w:rsidR="000773D2" w:rsidRPr="008641E3" w:rsidRDefault="000773D2" w:rsidP="005A36EF">
            <w:pPr>
              <w:spacing w:before="80" w:after="200" w:line="276" w:lineRule="auto"/>
              <w:ind w:left="180" w:right="180"/>
              <w:jc w:val="center"/>
              <w:rPr>
                <w:rFonts w:eastAsia="Calibri" w:cs="Tahoma"/>
                <w:b/>
                <w:bCs/>
                <w:color w:val="000000"/>
                <w:szCs w:val="18"/>
                <w:lang w:val="fr-FR" w:eastAsia="ja-JP"/>
              </w:rPr>
            </w:pPr>
            <w:r w:rsidRPr="008641E3">
              <w:rPr>
                <w:rFonts w:eastAsia="Calibri" w:cs="Tahoma"/>
                <w:b/>
                <w:bCs/>
                <w:szCs w:val="18"/>
                <w:lang w:val="fr-FR"/>
              </w:rPr>
              <w:t>Services en Ligne éligibles</w:t>
            </w:r>
          </w:p>
        </w:tc>
      </w:tr>
      <w:tr w:rsidR="005A36EF" w:rsidRPr="008641E3" w:rsidTr="00B17ADF">
        <w:trPr>
          <w:trHeight w:val="1861"/>
        </w:trPr>
        <w:tc>
          <w:tcPr>
            <w:tcW w:w="1633" w:type="pct"/>
            <w:tcBorders>
              <w:top w:val="nil"/>
              <w:left w:val="single" w:sz="8" w:space="0" w:color="auto"/>
              <w:bottom w:val="single" w:sz="8" w:space="0" w:color="auto"/>
              <w:right w:val="single" w:sz="8" w:space="0" w:color="auto"/>
            </w:tcBorders>
          </w:tcPr>
          <w:p w:rsidR="000773D2" w:rsidRPr="008641E3" w:rsidRDefault="000773D2" w:rsidP="00B17ADF">
            <w:pPr>
              <w:numPr>
                <w:ilvl w:val="0"/>
                <w:numId w:val="52"/>
              </w:numPr>
              <w:spacing w:before="120" w:after="200" w:line="264" w:lineRule="auto"/>
              <w:ind w:left="446" w:right="181" w:hangingChars="248" w:hanging="446"/>
              <w:rPr>
                <w:rFonts w:eastAsia="Calibri" w:cs="Tahoma"/>
                <w:color w:val="000000"/>
                <w:szCs w:val="18"/>
                <w:lang w:val="fr-FR"/>
              </w:rPr>
            </w:pPr>
            <w:r w:rsidRPr="008641E3">
              <w:rPr>
                <w:rFonts w:eastAsia="Calibri" w:cs="Tahoma"/>
                <w:color w:val="000000"/>
                <w:szCs w:val="18"/>
                <w:lang w:val="fr-FR"/>
              </w:rPr>
              <w:t>CAL Core Suite Bridge pour Office 365</w:t>
            </w:r>
          </w:p>
        </w:tc>
        <w:tc>
          <w:tcPr>
            <w:tcW w:w="1527" w:type="pct"/>
            <w:tcBorders>
              <w:top w:val="nil"/>
              <w:left w:val="nil"/>
              <w:bottom w:val="single" w:sz="8" w:space="0" w:color="auto"/>
              <w:right w:val="single" w:sz="8" w:space="0" w:color="auto"/>
            </w:tcBorders>
          </w:tcPr>
          <w:p w:rsidR="000773D2" w:rsidRPr="008641E3" w:rsidRDefault="000773D2" w:rsidP="00B17ADF">
            <w:pPr>
              <w:numPr>
                <w:ilvl w:val="0"/>
                <w:numId w:val="53"/>
              </w:numPr>
              <w:spacing w:before="120" w:after="200" w:line="264" w:lineRule="auto"/>
              <w:ind w:left="446" w:hangingChars="248" w:hanging="446"/>
              <w:rPr>
                <w:rFonts w:eastAsia="Calibri" w:cs="Tahoma"/>
                <w:color w:val="000000"/>
                <w:szCs w:val="18"/>
                <w:lang w:val="fr-FR"/>
              </w:rPr>
            </w:pPr>
            <w:r w:rsidRPr="008641E3">
              <w:rPr>
                <w:rFonts w:eastAsia="Calibri" w:cs="Tahoma"/>
                <w:color w:val="000000"/>
                <w:szCs w:val="18"/>
                <w:lang w:val="fr-FR"/>
              </w:rPr>
              <w:t>Core CAL Suite</w:t>
            </w:r>
          </w:p>
        </w:tc>
        <w:tc>
          <w:tcPr>
            <w:tcW w:w="1840" w:type="pct"/>
            <w:tcBorders>
              <w:top w:val="nil"/>
              <w:left w:val="nil"/>
              <w:bottom w:val="single" w:sz="8" w:space="0" w:color="auto"/>
              <w:right w:val="single" w:sz="8" w:space="0" w:color="auto"/>
            </w:tcBorders>
          </w:tcPr>
          <w:p w:rsidR="000773D2" w:rsidRPr="008641E3" w:rsidRDefault="000773D2" w:rsidP="00B17ADF">
            <w:pPr>
              <w:numPr>
                <w:ilvl w:val="0"/>
                <w:numId w:val="54"/>
              </w:numPr>
              <w:spacing w:before="120" w:after="200" w:line="264" w:lineRule="auto"/>
              <w:ind w:left="446" w:right="181" w:hangingChars="248" w:hanging="446"/>
              <w:rPr>
                <w:lang w:val="fr-FR"/>
              </w:rPr>
            </w:pPr>
            <w:r w:rsidRPr="008641E3">
              <w:rPr>
                <w:rFonts w:eastAsia="Calibri" w:cs="Tahoma"/>
                <w:color w:val="000000"/>
                <w:szCs w:val="18"/>
                <w:lang w:val="fr-FR"/>
              </w:rPr>
              <w:t>Office 365 Entreprise E1, ou</w:t>
            </w:r>
          </w:p>
          <w:p w:rsidR="000773D2" w:rsidRPr="008641E3" w:rsidRDefault="000773D2" w:rsidP="00B17ADF">
            <w:pPr>
              <w:numPr>
                <w:ilvl w:val="0"/>
                <w:numId w:val="54"/>
              </w:numPr>
              <w:spacing w:before="120" w:after="200" w:line="264" w:lineRule="auto"/>
              <w:ind w:left="446" w:right="181" w:hangingChars="248" w:hanging="446"/>
              <w:rPr>
                <w:lang w:val="fr-FR"/>
              </w:rPr>
            </w:pPr>
            <w:r w:rsidRPr="008641E3">
              <w:rPr>
                <w:rFonts w:eastAsia="Calibri" w:cs="Tahoma"/>
                <w:color w:val="000000"/>
                <w:szCs w:val="18"/>
                <w:lang w:val="fr-FR"/>
              </w:rPr>
              <w:t>Office 365 Entreprise E2, ou</w:t>
            </w:r>
          </w:p>
          <w:p w:rsidR="000773D2" w:rsidRPr="008641E3" w:rsidRDefault="000773D2" w:rsidP="00B17ADF">
            <w:pPr>
              <w:numPr>
                <w:ilvl w:val="0"/>
                <w:numId w:val="54"/>
              </w:numPr>
              <w:spacing w:before="120" w:after="200" w:line="264" w:lineRule="auto"/>
              <w:ind w:left="446" w:right="181" w:hangingChars="248" w:hanging="446"/>
              <w:rPr>
                <w:lang w:val="fr-FR"/>
              </w:rPr>
            </w:pPr>
            <w:r w:rsidRPr="008641E3">
              <w:rPr>
                <w:rFonts w:eastAsia="Calibri" w:cs="Tahoma"/>
                <w:color w:val="000000"/>
                <w:szCs w:val="18"/>
                <w:lang w:val="fr-FR"/>
              </w:rPr>
              <w:t>Office 365 Entreprise E3, ou</w:t>
            </w:r>
          </w:p>
          <w:p w:rsidR="000773D2" w:rsidRPr="008641E3" w:rsidRDefault="000773D2" w:rsidP="00B17ADF">
            <w:pPr>
              <w:numPr>
                <w:ilvl w:val="0"/>
                <w:numId w:val="54"/>
              </w:numPr>
              <w:spacing w:before="120" w:after="200" w:line="264" w:lineRule="auto"/>
              <w:ind w:left="446" w:right="181" w:hangingChars="248" w:hanging="446"/>
              <w:rPr>
                <w:rFonts w:eastAsia="Calibri" w:cs="Tahoma"/>
                <w:color w:val="000000"/>
                <w:szCs w:val="18"/>
                <w:lang w:val="fr-FR"/>
              </w:rPr>
            </w:pPr>
            <w:r w:rsidRPr="008641E3">
              <w:rPr>
                <w:rFonts w:eastAsia="Calibri" w:cs="Tahoma"/>
                <w:color w:val="000000"/>
                <w:szCs w:val="18"/>
                <w:lang w:val="fr-FR"/>
              </w:rPr>
              <w:t>Office 365 Entreprise E4</w:t>
            </w:r>
          </w:p>
        </w:tc>
      </w:tr>
      <w:tr w:rsidR="005A36EF" w:rsidRPr="008E0080" w:rsidTr="000F4B72">
        <w:trPr>
          <w:trHeight w:val="2869"/>
        </w:trPr>
        <w:tc>
          <w:tcPr>
            <w:tcW w:w="1633" w:type="pct"/>
            <w:tcBorders>
              <w:top w:val="nil"/>
              <w:left w:val="single" w:sz="8" w:space="0" w:color="auto"/>
              <w:bottom w:val="single" w:sz="8" w:space="0" w:color="auto"/>
              <w:right w:val="single" w:sz="8" w:space="0" w:color="auto"/>
            </w:tcBorders>
          </w:tcPr>
          <w:p w:rsidR="000773D2" w:rsidRPr="008641E3" w:rsidRDefault="000773D2" w:rsidP="00B17ADF">
            <w:pPr>
              <w:numPr>
                <w:ilvl w:val="0"/>
                <w:numId w:val="52"/>
              </w:numPr>
              <w:spacing w:before="120" w:after="200" w:line="264" w:lineRule="auto"/>
              <w:ind w:left="446" w:right="181" w:hangingChars="248" w:hanging="446"/>
              <w:rPr>
                <w:rFonts w:eastAsia="Calibri" w:cs="Tahoma"/>
                <w:color w:val="000000"/>
                <w:szCs w:val="18"/>
                <w:lang w:val="fr-FR"/>
              </w:rPr>
            </w:pPr>
            <w:r w:rsidRPr="008641E3">
              <w:rPr>
                <w:rFonts w:eastAsia="Calibri" w:cs="Tahoma"/>
                <w:color w:val="000000"/>
                <w:szCs w:val="18"/>
                <w:lang w:val="fr-FR"/>
              </w:rPr>
              <w:t>CAL Core Suite Bridge pour Office 365 et Windows Intune</w:t>
            </w:r>
          </w:p>
        </w:tc>
        <w:tc>
          <w:tcPr>
            <w:tcW w:w="1527" w:type="pct"/>
            <w:tcBorders>
              <w:top w:val="nil"/>
              <w:left w:val="nil"/>
              <w:bottom w:val="single" w:sz="8" w:space="0" w:color="auto"/>
              <w:right w:val="single" w:sz="8" w:space="0" w:color="auto"/>
            </w:tcBorders>
          </w:tcPr>
          <w:p w:rsidR="000773D2" w:rsidRPr="008641E3" w:rsidRDefault="000773D2" w:rsidP="00B17ADF">
            <w:pPr>
              <w:numPr>
                <w:ilvl w:val="0"/>
                <w:numId w:val="53"/>
              </w:numPr>
              <w:spacing w:before="120" w:after="200" w:line="264" w:lineRule="auto"/>
              <w:ind w:left="446" w:hangingChars="248" w:hanging="446"/>
              <w:rPr>
                <w:rFonts w:eastAsia="Calibri" w:cs="Tahoma"/>
                <w:color w:val="000000"/>
                <w:szCs w:val="18"/>
                <w:lang w:val="fr-FR"/>
              </w:rPr>
            </w:pPr>
            <w:r w:rsidRPr="008641E3">
              <w:rPr>
                <w:rFonts w:eastAsia="Calibri" w:cs="Tahoma"/>
                <w:color w:val="000000"/>
                <w:szCs w:val="18"/>
                <w:lang w:val="fr-FR"/>
              </w:rPr>
              <w:t>Core CAL Suite</w:t>
            </w:r>
          </w:p>
        </w:tc>
        <w:tc>
          <w:tcPr>
            <w:tcW w:w="1840" w:type="pct"/>
            <w:tcBorders>
              <w:top w:val="nil"/>
              <w:left w:val="nil"/>
              <w:bottom w:val="single" w:sz="8" w:space="0" w:color="auto"/>
              <w:right w:val="single" w:sz="8" w:space="0" w:color="auto"/>
            </w:tcBorders>
          </w:tcPr>
          <w:p w:rsidR="000773D2" w:rsidRPr="008641E3" w:rsidRDefault="000773D2" w:rsidP="00B17ADF">
            <w:pPr>
              <w:numPr>
                <w:ilvl w:val="0"/>
                <w:numId w:val="54"/>
              </w:numPr>
              <w:spacing w:before="120" w:after="200" w:line="264" w:lineRule="auto"/>
              <w:ind w:left="446" w:right="181" w:hangingChars="248" w:hanging="446"/>
              <w:rPr>
                <w:lang w:val="fr-FR"/>
              </w:rPr>
            </w:pPr>
            <w:r w:rsidRPr="008641E3">
              <w:rPr>
                <w:rFonts w:eastAsia="Calibri" w:cs="Tahoma"/>
                <w:color w:val="000000"/>
                <w:szCs w:val="18"/>
                <w:lang w:val="fr-FR"/>
              </w:rPr>
              <w:t>Office 365 Entreprise E1 et</w:t>
            </w:r>
            <w:r w:rsidR="000F4B72" w:rsidRPr="008641E3">
              <w:rPr>
                <w:rFonts w:eastAsia="Calibri" w:cs="Tahoma"/>
                <w:color w:val="000000"/>
                <w:szCs w:val="18"/>
                <w:lang w:val="fr-FR"/>
              </w:rPr>
              <w:t> </w:t>
            </w:r>
            <w:r w:rsidRPr="008641E3">
              <w:rPr>
                <w:rFonts w:eastAsia="Calibri" w:cs="Tahoma"/>
                <w:color w:val="000000"/>
                <w:szCs w:val="18"/>
                <w:lang w:val="fr-FR"/>
              </w:rPr>
              <w:t>Windows Intune, ou</w:t>
            </w:r>
          </w:p>
          <w:p w:rsidR="000773D2" w:rsidRPr="008641E3" w:rsidRDefault="000773D2" w:rsidP="00B17ADF">
            <w:pPr>
              <w:numPr>
                <w:ilvl w:val="0"/>
                <w:numId w:val="54"/>
              </w:numPr>
              <w:spacing w:before="120" w:after="200" w:line="264" w:lineRule="auto"/>
              <w:ind w:left="446" w:right="181" w:hangingChars="248" w:hanging="446"/>
              <w:rPr>
                <w:lang w:val="fr-FR"/>
              </w:rPr>
            </w:pPr>
            <w:r w:rsidRPr="008641E3">
              <w:rPr>
                <w:rFonts w:eastAsia="Calibri" w:cs="Tahoma"/>
                <w:color w:val="000000"/>
                <w:szCs w:val="18"/>
                <w:lang w:val="fr-FR"/>
              </w:rPr>
              <w:t>Office 365 Entreprise E2 et</w:t>
            </w:r>
            <w:r w:rsidR="000F4B72" w:rsidRPr="008641E3">
              <w:rPr>
                <w:rFonts w:eastAsia="Calibri" w:cs="Tahoma"/>
                <w:color w:val="000000"/>
                <w:szCs w:val="18"/>
                <w:lang w:val="fr-FR"/>
              </w:rPr>
              <w:t> </w:t>
            </w:r>
            <w:r w:rsidRPr="008641E3">
              <w:rPr>
                <w:rFonts w:eastAsia="Calibri" w:cs="Tahoma"/>
                <w:color w:val="000000"/>
                <w:szCs w:val="18"/>
                <w:lang w:val="fr-FR"/>
              </w:rPr>
              <w:t>Windows Intune, ou</w:t>
            </w:r>
          </w:p>
          <w:p w:rsidR="000773D2" w:rsidRPr="008641E3" w:rsidRDefault="000773D2" w:rsidP="00B17ADF">
            <w:pPr>
              <w:numPr>
                <w:ilvl w:val="0"/>
                <w:numId w:val="54"/>
              </w:numPr>
              <w:spacing w:before="120" w:after="200" w:line="264" w:lineRule="auto"/>
              <w:ind w:left="446" w:right="181" w:hangingChars="248" w:hanging="446"/>
              <w:rPr>
                <w:lang w:val="fr-FR"/>
              </w:rPr>
            </w:pPr>
            <w:r w:rsidRPr="008641E3">
              <w:rPr>
                <w:rFonts w:eastAsia="Calibri" w:cs="Tahoma"/>
                <w:color w:val="000000"/>
                <w:szCs w:val="18"/>
                <w:lang w:val="fr-FR"/>
              </w:rPr>
              <w:t>Office 365 Entreprise E3 et</w:t>
            </w:r>
            <w:r w:rsidR="000F4B72" w:rsidRPr="008641E3">
              <w:rPr>
                <w:rFonts w:eastAsia="Calibri" w:cs="Tahoma"/>
                <w:color w:val="000000"/>
                <w:szCs w:val="18"/>
                <w:lang w:val="fr-FR"/>
              </w:rPr>
              <w:t> </w:t>
            </w:r>
            <w:r w:rsidRPr="008641E3">
              <w:rPr>
                <w:rFonts w:eastAsia="Calibri" w:cs="Tahoma"/>
                <w:color w:val="000000"/>
                <w:szCs w:val="18"/>
                <w:lang w:val="fr-FR"/>
              </w:rPr>
              <w:t>Windows Intune, ou</w:t>
            </w:r>
          </w:p>
          <w:p w:rsidR="000773D2" w:rsidRPr="008641E3" w:rsidRDefault="000773D2" w:rsidP="00B17ADF">
            <w:pPr>
              <w:numPr>
                <w:ilvl w:val="0"/>
                <w:numId w:val="54"/>
              </w:numPr>
              <w:spacing w:before="120" w:after="200" w:line="264" w:lineRule="auto"/>
              <w:ind w:left="446" w:right="181" w:hangingChars="248" w:hanging="446"/>
              <w:rPr>
                <w:rFonts w:eastAsia="Calibri" w:cs="Tahoma"/>
                <w:color w:val="000000"/>
                <w:szCs w:val="18"/>
                <w:lang w:val="fr-FR"/>
              </w:rPr>
            </w:pPr>
            <w:r w:rsidRPr="008641E3">
              <w:rPr>
                <w:rFonts w:eastAsia="Calibri" w:cs="Tahoma"/>
                <w:color w:val="000000"/>
                <w:szCs w:val="18"/>
                <w:lang w:val="fr-FR"/>
              </w:rPr>
              <w:t>Office 365 Entreprise E4 et</w:t>
            </w:r>
            <w:r w:rsidR="000F4B72" w:rsidRPr="008641E3">
              <w:rPr>
                <w:rFonts w:eastAsia="Calibri" w:cs="Tahoma"/>
                <w:color w:val="000000"/>
                <w:szCs w:val="18"/>
                <w:lang w:val="fr-FR"/>
              </w:rPr>
              <w:t> </w:t>
            </w:r>
            <w:r w:rsidRPr="008641E3">
              <w:rPr>
                <w:rFonts w:eastAsia="Calibri" w:cs="Tahoma"/>
                <w:color w:val="000000"/>
                <w:szCs w:val="18"/>
                <w:lang w:val="fr-FR"/>
              </w:rPr>
              <w:t>Windows Intune</w:t>
            </w:r>
          </w:p>
        </w:tc>
      </w:tr>
      <w:tr w:rsidR="00A2083B" w:rsidRPr="008641E3" w:rsidTr="000F4B72">
        <w:trPr>
          <w:trHeight w:val="576"/>
        </w:trPr>
        <w:tc>
          <w:tcPr>
            <w:tcW w:w="1633" w:type="pct"/>
            <w:tcBorders>
              <w:top w:val="single" w:sz="8" w:space="0" w:color="auto"/>
              <w:left w:val="single" w:sz="8" w:space="0" w:color="auto"/>
              <w:bottom w:val="single" w:sz="8" w:space="0" w:color="auto"/>
              <w:right w:val="single" w:sz="8" w:space="0" w:color="auto"/>
            </w:tcBorders>
          </w:tcPr>
          <w:p w:rsidR="00A2083B" w:rsidRPr="008641E3" w:rsidRDefault="00A2083B" w:rsidP="00B17ADF">
            <w:pPr>
              <w:numPr>
                <w:ilvl w:val="0"/>
                <w:numId w:val="52"/>
              </w:numPr>
              <w:spacing w:before="120" w:after="200" w:line="264" w:lineRule="auto"/>
              <w:ind w:left="446" w:right="181" w:hangingChars="248" w:hanging="446"/>
              <w:rPr>
                <w:rFonts w:eastAsia="Calibri" w:cs="Tahoma"/>
                <w:color w:val="000000"/>
                <w:szCs w:val="18"/>
                <w:lang w:val="fr-FR"/>
              </w:rPr>
            </w:pPr>
            <w:r w:rsidRPr="008641E3">
              <w:rPr>
                <w:rFonts w:cs="Tahoma"/>
                <w:color w:val="000000"/>
                <w:szCs w:val="18"/>
                <w:lang w:val="fr-FR"/>
              </w:rPr>
              <w:t>CAL Core Suite Bridge pour Windows Intune</w:t>
            </w:r>
          </w:p>
        </w:tc>
        <w:tc>
          <w:tcPr>
            <w:tcW w:w="1527" w:type="pct"/>
            <w:tcBorders>
              <w:top w:val="single" w:sz="8" w:space="0" w:color="auto"/>
              <w:left w:val="nil"/>
              <w:bottom w:val="single" w:sz="8" w:space="0" w:color="auto"/>
              <w:right w:val="single" w:sz="8" w:space="0" w:color="auto"/>
            </w:tcBorders>
          </w:tcPr>
          <w:p w:rsidR="00A2083B" w:rsidRPr="008641E3" w:rsidRDefault="00A2083B" w:rsidP="00B17ADF">
            <w:pPr>
              <w:numPr>
                <w:ilvl w:val="0"/>
                <w:numId w:val="53"/>
              </w:numPr>
              <w:spacing w:before="120" w:after="200" w:line="264" w:lineRule="auto"/>
              <w:ind w:left="446" w:hangingChars="248" w:hanging="446"/>
              <w:rPr>
                <w:rFonts w:eastAsia="Calibri" w:cs="Tahoma"/>
                <w:color w:val="000000"/>
                <w:szCs w:val="18"/>
                <w:lang w:val="fr-FR"/>
              </w:rPr>
            </w:pPr>
            <w:r w:rsidRPr="008641E3">
              <w:rPr>
                <w:rFonts w:cs="Tahoma"/>
                <w:color w:val="000000"/>
                <w:szCs w:val="18"/>
                <w:lang w:val="fr-FR"/>
              </w:rPr>
              <w:t>Core CAL Suite</w:t>
            </w:r>
          </w:p>
        </w:tc>
        <w:tc>
          <w:tcPr>
            <w:tcW w:w="1840" w:type="pct"/>
            <w:tcBorders>
              <w:top w:val="single" w:sz="8" w:space="0" w:color="auto"/>
              <w:left w:val="nil"/>
              <w:bottom w:val="single" w:sz="8" w:space="0" w:color="auto"/>
              <w:right w:val="single" w:sz="8" w:space="0" w:color="auto"/>
            </w:tcBorders>
          </w:tcPr>
          <w:p w:rsidR="00A2083B" w:rsidRPr="008641E3" w:rsidRDefault="00A2083B" w:rsidP="00B17ADF">
            <w:pPr>
              <w:numPr>
                <w:ilvl w:val="0"/>
                <w:numId w:val="54"/>
              </w:numPr>
              <w:spacing w:before="120" w:after="200" w:line="264" w:lineRule="auto"/>
              <w:ind w:left="446" w:right="181" w:hangingChars="248" w:hanging="446"/>
              <w:rPr>
                <w:rFonts w:eastAsia="Calibri" w:cs="Tahoma"/>
                <w:color w:val="000000"/>
                <w:szCs w:val="18"/>
                <w:lang w:val="fr-FR"/>
              </w:rPr>
            </w:pPr>
            <w:r w:rsidRPr="008641E3">
              <w:rPr>
                <w:rFonts w:cs="Tahoma"/>
                <w:color w:val="000000"/>
                <w:szCs w:val="18"/>
                <w:lang w:val="fr-FR"/>
              </w:rPr>
              <w:t>WindowsIntune</w:t>
            </w:r>
          </w:p>
        </w:tc>
      </w:tr>
    </w:tbl>
    <w:p w:rsidR="00023FE7" w:rsidRPr="008641E3" w:rsidRDefault="004668D9">
      <w:pPr>
        <w:pStyle w:val="Heading3"/>
        <w:rPr>
          <w:lang w:val="fr-FR"/>
        </w:rPr>
      </w:pPr>
      <w:bookmarkStart w:id="1184" w:name="_37_CAL_Core"/>
      <w:bookmarkStart w:id="1185" w:name="_Toc336338295"/>
      <w:bookmarkStart w:id="1186" w:name="_Toc353472439"/>
      <w:bookmarkStart w:id="1187" w:name="Srv_34CoreCALSuite"/>
      <w:bookmarkStart w:id="1188" w:name="Srv_31CoreCALSuite"/>
      <w:bookmarkEnd w:id="1184"/>
      <w:r w:rsidRPr="008641E3">
        <w:rPr>
          <w:rFonts w:ascii="Tahoma" w:hAnsi="Tahoma"/>
          <w:caps/>
          <w:color w:val="F66400"/>
          <w:sz w:val="22"/>
          <w:vertAlign w:val="superscript"/>
          <w:lang w:val="fr-FR"/>
        </w:rPr>
        <w:t>37</w:t>
      </w:r>
      <w:r w:rsidRPr="008641E3">
        <w:rPr>
          <w:rFonts w:ascii="Tahoma" w:hAnsi="Tahoma"/>
          <w:color w:val="F66400"/>
          <w:sz w:val="22"/>
          <w:lang w:val="fr-FR"/>
        </w:rPr>
        <w:t xml:space="preserve"> CAL Core Suite</w:t>
      </w:r>
      <w:bookmarkEnd w:id="1185"/>
      <w:bookmarkEnd w:id="1186"/>
    </w:p>
    <w:bookmarkEnd w:id="1187"/>
    <w:bookmarkEnd w:id="1188"/>
    <w:p w:rsidR="00023FE7" w:rsidRPr="008641E3" w:rsidRDefault="00023FE7">
      <w:pPr>
        <w:ind w:firstLine="540"/>
        <w:rPr>
          <w:lang w:val="fr-FR"/>
        </w:rPr>
      </w:pPr>
    </w:p>
    <w:p w:rsidR="000D76F0" w:rsidRPr="008641E3" w:rsidRDefault="000D76F0" w:rsidP="00C53E45">
      <w:pPr>
        <w:ind w:left="720"/>
        <w:rPr>
          <w:lang w:val="fr-FR"/>
        </w:rPr>
      </w:pPr>
      <w:r w:rsidRPr="008641E3">
        <w:rPr>
          <w:rFonts w:cs="Tahoma"/>
          <w:szCs w:val="20"/>
          <w:lang w:val="fr-FR"/>
        </w:rPr>
        <w:t>Core CAL Suite n’a pas de version et les droits d’utilisation des logiciels y afférents sont déterminés par le statut de la Software Assurance Core CAL Suite</w:t>
      </w:r>
      <w:r w:rsidR="0050526C" w:rsidRPr="008641E3">
        <w:rPr>
          <w:rFonts w:cs="Tahoma"/>
          <w:szCs w:val="20"/>
          <w:lang w:val="fr-FR"/>
        </w:rPr>
        <w:t xml:space="preserve">. </w:t>
      </w:r>
      <w:r w:rsidRPr="008641E3">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50526C" w:rsidRPr="008641E3">
        <w:rPr>
          <w:rFonts w:cs="Tahoma"/>
          <w:szCs w:val="20"/>
          <w:lang w:val="fr-FR"/>
        </w:rPr>
        <w:t xml:space="preserve">. </w:t>
      </w:r>
      <w:r w:rsidRPr="008641E3">
        <w:rPr>
          <w:rFonts w:cs="Tahoma"/>
          <w:szCs w:val="20"/>
          <w:lang w:val="fr-FR"/>
        </w:rPr>
        <w:t xml:space="preserve">Au 1er décembre 2012, une licence </w:t>
      </w:r>
      <w:r w:rsidRPr="008641E3">
        <w:rPr>
          <w:rFonts w:cs="Tahoma"/>
          <w:color w:val="000000"/>
          <w:szCs w:val="20"/>
          <w:lang w:val="fr-FR"/>
        </w:rPr>
        <w:t>CAL Core Suite avec Software Assurance active fournit des droits équivalents aux produits suivants : CAL</w:t>
      </w:r>
      <w:r w:rsidR="00C53E45">
        <w:rPr>
          <w:rFonts w:cs="Tahoma"/>
          <w:color w:val="000000"/>
          <w:szCs w:val="20"/>
          <w:lang w:val="fr-FR"/>
        </w:rPr>
        <w:t> </w:t>
      </w:r>
      <w:r w:rsidRPr="008641E3">
        <w:rPr>
          <w:rFonts w:cs="Tahoma"/>
          <w:color w:val="000000"/>
          <w:szCs w:val="20"/>
          <w:lang w:val="fr-FR"/>
        </w:rPr>
        <w:t xml:space="preserve">Windows Server 2012, CAL Exchange Server 2013 Standard, </w:t>
      </w:r>
      <w:r w:rsidRPr="008641E3">
        <w:rPr>
          <w:color w:val="000000"/>
          <w:lang w:val="fr-FR"/>
        </w:rPr>
        <w:t xml:space="preserve">CAL Lync Server 2013 Standard, CAL </w:t>
      </w:r>
      <w:r w:rsidRPr="008641E3">
        <w:rPr>
          <w:rFonts w:cs="Tahoma"/>
          <w:color w:val="000000"/>
          <w:szCs w:val="20"/>
          <w:lang w:val="fr-FR"/>
        </w:rPr>
        <w:t>SharePoint</w:t>
      </w:r>
      <w:r w:rsidRPr="008641E3">
        <w:rPr>
          <w:rFonts w:cs="Tahoma"/>
          <w:szCs w:val="20"/>
          <w:lang w:val="fr-FR"/>
        </w:rPr>
        <w:t xml:space="preserve"> Server 2013 Standard, System Center 2012 Configuration Manager Client Management License et System Center 2012 Endpoint Protection</w:t>
      </w:r>
      <w:r w:rsidR="0050526C" w:rsidRPr="008641E3">
        <w:rPr>
          <w:rFonts w:cs="Tahoma"/>
          <w:color w:val="000000"/>
          <w:szCs w:val="20"/>
          <w:lang w:val="fr-FR"/>
        </w:rPr>
        <w:t xml:space="preserve">. </w:t>
      </w:r>
      <w:r w:rsidRPr="008641E3">
        <w:rPr>
          <w:rFonts w:cs="Tahoma"/>
          <w:color w:val="000000"/>
          <w:szCs w:val="18"/>
          <w:lang w:val="fr-FR"/>
        </w:rPr>
        <w:t>Une licence Core CAL Suite est une seule licence qui doit être attribuée à un seul utilisateur ou dispositif</w:t>
      </w:r>
      <w:r w:rsidR="0050526C" w:rsidRPr="008641E3">
        <w:rPr>
          <w:rFonts w:cs="Tahoma"/>
          <w:color w:val="000000"/>
          <w:szCs w:val="18"/>
          <w:lang w:val="fr-FR"/>
        </w:rPr>
        <w:t xml:space="preserve">. </w:t>
      </w:r>
      <w:r w:rsidRPr="008641E3">
        <w:rPr>
          <w:rFonts w:cs="Tahoma"/>
          <w:color w:val="000000"/>
          <w:szCs w:val="18"/>
          <w:lang w:val="fr-FR"/>
        </w:rPr>
        <w:t xml:space="preserve">Tel que stipulé dans leur contrat de licence en volume, les clients ne sont pas autorisés à dissocier les droits au titre de la licence Core CAL Suite pour autoriser plusieurs utilisateurs ou dispositifs à accéder simultanément à ses différents composants. </w:t>
      </w:r>
    </w:p>
    <w:p w:rsidR="00023FE7" w:rsidRPr="008641E3" w:rsidRDefault="00023FE7" w:rsidP="001154B5">
      <w:pPr>
        <w:ind w:left="720"/>
        <w:rPr>
          <w:lang w:val="fr-FR"/>
        </w:rPr>
      </w:pPr>
    </w:p>
    <w:p w:rsidR="00023FE7" w:rsidRPr="008641E3" w:rsidRDefault="00023FE7" w:rsidP="00A66BD2">
      <w:pPr>
        <w:spacing w:after="60"/>
        <w:ind w:left="720"/>
        <w:rPr>
          <w:lang w:val="fr-FR"/>
        </w:rPr>
      </w:pPr>
      <w:r w:rsidRPr="008641E3">
        <w:rPr>
          <w:rFonts w:cs="Tahoma"/>
          <w:b/>
          <w:bCs/>
          <w:color w:val="000000"/>
          <w:szCs w:val="20"/>
          <w:lang w:val="fr-FR"/>
        </w:rPr>
        <w:t>CAL Étudiant Uniquement (Licence Open Éducation et Select Éducation)</w:t>
      </w:r>
    </w:p>
    <w:p w:rsidR="00023FE7" w:rsidRPr="008641E3" w:rsidRDefault="00023FE7" w:rsidP="001154B5">
      <w:pPr>
        <w:ind w:left="720"/>
        <w:rPr>
          <w:lang w:val="fr-FR"/>
        </w:rPr>
      </w:pPr>
      <w:r w:rsidRPr="008641E3">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36063B" w:rsidRPr="008641E3" w:rsidRDefault="0036063B" w:rsidP="00AF3B19">
      <w:pPr>
        <w:rPr>
          <w:lang w:val="fr-FR"/>
        </w:rPr>
      </w:pPr>
    </w:p>
    <w:p w:rsidR="00285E3D" w:rsidRPr="008641E3" w:rsidRDefault="00285E3D" w:rsidP="00AF3B19">
      <w:pPr>
        <w:rPr>
          <w:lang w:val="fr-FR"/>
        </w:rPr>
      </w:pPr>
    </w:p>
    <w:p w:rsidR="00B947E4" w:rsidRPr="008641E3" w:rsidRDefault="004668D9" w:rsidP="00416294">
      <w:pPr>
        <w:pStyle w:val="Heading3"/>
        <w:rPr>
          <w:lang w:val="fr-FR"/>
        </w:rPr>
      </w:pPr>
      <w:bookmarkStart w:id="1189" w:name="_38_Core_Infrastructure_1"/>
      <w:bookmarkStart w:id="1190" w:name="_Toc336338296"/>
      <w:bookmarkStart w:id="1191" w:name="_Toc353472440"/>
      <w:bookmarkStart w:id="1192" w:name="Srv_35CoreInfraServerSuiteStd"/>
      <w:bookmarkStart w:id="1193" w:name="Srv_32CoreInfraServerSuiteStd"/>
      <w:bookmarkStart w:id="1194" w:name="Srv_35DynCRMWorkProEnt"/>
      <w:bookmarkEnd w:id="1189"/>
      <w:r w:rsidRPr="008641E3">
        <w:rPr>
          <w:rFonts w:ascii="Tahoma" w:hAnsi="Tahoma"/>
          <w:caps/>
          <w:color w:val="F66400"/>
          <w:sz w:val="22"/>
          <w:vertAlign w:val="superscript"/>
          <w:lang w:val="fr-FR"/>
        </w:rPr>
        <w:t>38</w:t>
      </w:r>
      <w:r w:rsidRPr="008641E3">
        <w:rPr>
          <w:rFonts w:ascii="Tahoma" w:hAnsi="Tahoma"/>
          <w:color w:val="F66400"/>
          <w:sz w:val="22"/>
          <w:lang w:val="fr-FR"/>
        </w:rPr>
        <w:t xml:space="preserve"> Core Infrastructure Server Suite Standard</w:t>
      </w:r>
      <w:bookmarkEnd w:id="1190"/>
      <w:bookmarkEnd w:id="1191"/>
    </w:p>
    <w:bookmarkEnd w:id="1192"/>
    <w:bookmarkEnd w:id="1193"/>
    <w:p w:rsidR="004D776B" w:rsidRPr="008641E3" w:rsidRDefault="004D776B" w:rsidP="00416294">
      <w:pPr>
        <w:rPr>
          <w:lang w:val="fr-FR"/>
        </w:rPr>
      </w:pPr>
    </w:p>
    <w:p w:rsidR="004D776B" w:rsidRPr="00C53E45" w:rsidRDefault="00A66BD2" w:rsidP="00A66BD2">
      <w:pPr>
        <w:spacing w:after="60"/>
        <w:ind w:left="720"/>
        <w:rPr>
          <w:rFonts w:cs="Tahoma"/>
          <w:szCs w:val="18"/>
          <w:lang w:val="fr-FR"/>
        </w:rPr>
      </w:pPr>
      <w:r w:rsidRPr="00C53E45">
        <w:rPr>
          <w:rFonts w:eastAsia="Calibri" w:cs="Tahoma"/>
          <w:b/>
          <w:szCs w:val="18"/>
          <w:lang w:val="fr-FR"/>
        </w:rPr>
        <w:t>Migration vers un nouveau modèle de licence</w:t>
      </w:r>
    </w:p>
    <w:p w:rsidR="004D776B" w:rsidRPr="00C53E45" w:rsidRDefault="004D776B" w:rsidP="00A66BD2">
      <w:pPr>
        <w:ind w:left="720"/>
        <w:rPr>
          <w:rFonts w:cs="Tahoma"/>
          <w:szCs w:val="18"/>
          <w:lang w:val="fr-FR"/>
        </w:rPr>
      </w:pPr>
      <w:r w:rsidRPr="00C53E45">
        <w:rPr>
          <w:rFonts w:eastAsia="Calibri" w:cs="Tahoma"/>
          <w:szCs w:val="18"/>
          <w:lang w:val="fr-FR"/>
        </w:rPr>
        <w:t>Le modèle de licence de CIS a changé au 1</w:t>
      </w:r>
      <w:r w:rsidRPr="00C53E45">
        <w:rPr>
          <w:rFonts w:eastAsia="Calibri" w:cs="Tahoma"/>
          <w:szCs w:val="18"/>
          <w:vertAlign w:val="superscript"/>
          <w:lang w:val="fr-FR"/>
        </w:rPr>
        <w:t>er</w:t>
      </w:r>
      <w:r w:rsidRPr="00C53E45">
        <w:rPr>
          <w:rFonts w:eastAsia="Calibri" w:cs="Tahoma"/>
          <w:szCs w:val="18"/>
          <w:lang w:val="fr-FR"/>
        </w:rPr>
        <w:t xml:space="preserve"> avril 2012. Les licences acquises dans le cadre d’accords de mise en œuvre effectifs après le 1</w:t>
      </w:r>
      <w:r w:rsidRPr="00C53E45">
        <w:rPr>
          <w:rFonts w:eastAsia="Calibri" w:cs="Tahoma"/>
          <w:szCs w:val="18"/>
          <w:vertAlign w:val="superscript"/>
          <w:lang w:val="fr-FR"/>
        </w:rPr>
        <w:t>er</w:t>
      </w:r>
      <w:r w:rsidRPr="00C53E45">
        <w:rPr>
          <w:rFonts w:eastAsia="Calibri" w:cs="Tahoma"/>
          <w:szCs w:val="18"/>
          <w:lang w:val="fr-FR"/>
        </w:rPr>
        <w:t xml:space="preserve"> avril 2012 peuvent couvrir jusqu’à deux (2) processeurs physiques.</w:t>
      </w:r>
    </w:p>
    <w:p w:rsidR="00A66BD2" w:rsidRPr="00C53E45" w:rsidRDefault="00A66BD2" w:rsidP="00A66BD2">
      <w:pPr>
        <w:ind w:left="720"/>
        <w:rPr>
          <w:rFonts w:eastAsia="Calibri" w:cs="Tahoma"/>
          <w:szCs w:val="18"/>
          <w:lang w:val="fr-FR"/>
        </w:rPr>
      </w:pPr>
    </w:p>
    <w:p w:rsidR="004D776B" w:rsidRPr="00C53E45" w:rsidRDefault="004D776B" w:rsidP="003D1897">
      <w:pPr>
        <w:ind w:left="720"/>
        <w:rPr>
          <w:rFonts w:cs="Tahoma"/>
          <w:szCs w:val="18"/>
          <w:lang w:val="fr-FR"/>
        </w:rPr>
      </w:pPr>
      <w:r w:rsidRPr="00C53E45">
        <w:rPr>
          <w:rFonts w:eastAsia="Calibri" w:cs="Tahoma"/>
          <w:szCs w:val="18"/>
          <w:lang w:val="fr-FR"/>
        </w:rPr>
        <w:t>Les clients ayant conclu un accord de mise en œuvre effectif au 1</w:t>
      </w:r>
      <w:r w:rsidRPr="00C53E45">
        <w:rPr>
          <w:rFonts w:eastAsia="Calibri" w:cs="Tahoma"/>
          <w:szCs w:val="18"/>
          <w:vertAlign w:val="superscript"/>
          <w:lang w:val="fr-FR"/>
        </w:rPr>
        <w:t>er</w:t>
      </w:r>
      <w:r w:rsidRPr="00C53E45">
        <w:rPr>
          <w:rFonts w:eastAsia="Calibri" w:cs="Tahoma"/>
          <w:szCs w:val="18"/>
          <w:lang w:val="fr-FR"/>
        </w:rPr>
        <w:t> avril</w:t>
      </w:r>
      <w:r w:rsidRPr="00C53E45">
        <w:rPr>
          <w:rFonts w:eastAsia="Calibri" w:cs="Tahoma"/>
          <w:szCs w:val="18"/>
          <w:vertAlign w:val="superscript"/>
          <w:lang w:val="fr-FR"/>
        </w:rPr>
        <w:t> </w:t>
      </w:r>
      <w:r w:rsidRPr="00C53E45">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w:t>
      </w:r>
      <w:r w:rsidR="003D1897" w:rsidRPr="00C53E45">
        <w:rPr>
          <w:rFonts w:eastAsia="Calibri" w:cs="Tahoma"/>
          <w:szCs w:val="18"/>
          <w:lang w:val="fr-FR"/>
        </w:rPr>
        <w:t> </w:t>
      </w:r>
      <w:r w:rsidRPr="00C53E45">
        <w:rPr>
          <w:rFonts w:eastAsia="Calibri" w:cs="Tahoma"/>
          <w:szCs w:val="18"/>
          <w:lang w:val="fr-FR"/>
        </w:rPr>
        <w:t>ces</w:t>
      </w:r>
      <w:r w:rsidR="003D1897" w:rsidRPr="00C53E45">
        <w:rPr>
          <w:rFonts w:eastAsia="Calibri" w:cs="Tahoma"/>
          <w:szCs w:val="18"/>
          <w:lang w:val="fr-FR"/>
        </w:rPr>
        <w:t> </w:t>
      </w:r>
      <w:r w:rsidRPr="00C53E45">
        <w:rPr>
          <w:rFonts w:eastAsia="Calibri" w:cs="Tahoma"/>
          <w:szCs w:val="18"/>
          <w:lang w:val="fr-FR"/>
        </w:rPr>
        <w:t>clients :</w:t>
      </w:r>
    </w:p>
    <w:p w:rsidR="004D776B" w:rsidRPr="00C53E45" w:rsidRDefault="004D776B" w:rsidP="00A66BD2">
      <w:pPr>
        <w:pStyle w:val="ListParagraph"/>
        <w:contextualSpacing w:val="0"/>
        <w:rPr>
          <w:rFonts w:ascii="Tahoma" w:hAnsi="Tahoma" w:cs="Tahoma"/>
          <w:sz w:val="18"/>
          <w:szCs w:val="18"/>
          <w:lang w:val="fr-FR"/>
        </w:rPr>
      </w:pPr>
      <w:r w:rsidRPr="00C53E45">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rsidR="00973A93" w:rsidRPr="00C53E45" w:rsidRDefault="00973A93">
      <w:pPr>
        <w:rPr>
          <w:rFonts w:eastAsia="Calibri" w:cs="Tahoma"/>
          <w:b/>
          <w:szCs w:val="18"/>
          <w:lang w:val="fr-FR"/>
        </w:rPr>
      </w:pPr>
    </w:p>
    <w:p w:rsidR="004D776B" w:rsidRPr="008641E3" w:rsidRDefault="004D776B" w:rsidP="00A66BD2">
      <w:pPr>
        <w:spacing w:after="60"/>
        <w:ind w:left="720"/>
        <w:rPr>
          <w:lang w:val="fr-FR"/>
        </w:rPr>
      </w:pPr>
      <w:r w:rsidRPr="008641E3">
        <w:rPr>
          <w:rFonts w:eastAsia="Calibri" w:cs="Tahoma"/>
          <w:b/>
          <w:szCs w:val="18"/>
          <w:lang w:val="fr-FR"/>
        </w:rPr>
        <w:t>Lancement d’une nouvelle version de Windows Server</w:t>
      </w:r>
    </w:p>
    <w:p w:rsidR="004D776B" w:rsidRPr="00C53E45" w:rsidRDefault="004D776B" w:rsidP="00A66BD2">
      <w:pPr>
        <w:ind w:left="720"/>
        <w:rPr>
          <w:rFonts w:cs="Tahoma"/>
          <w:szCs w:val="18"/>
          <w:lang w:val="fr-FR"/>
        </w:rPr>
      </w:pPr>
      <w:r w:rsidRPr="00C53E45">
        <w:rPr>
          <w:rFonts w:eastAsia="Calibri" w:cs="Tahoma"/>
          <w:szCs w:val="18"/>
          <w:lang w:val="fr-FR"/>
        </w:rPr>
        <w:t>Les clients qui possèdent une licence Core Infrastructure Server Suite Standard avec Software Assurance active au 1</w:t>
      </w:r>
      <w:r w:rsidRPr="00C53E45">
        <w:rPr>
          <w:rFonts w:eastAsia="Calibri" w:cs="Tahoma"/>
          <w:szCs w:val="18"/>
          <w:vertAlign w:val="superscript"/>
          <w:lang w:val="fr-FR"/>
        </w:rPr>
        <w:t>er</w:t>
      </w:r>
      <w:r w:rsidRPr="00C53E45">
        <w:rPr>
          <w:rFonts w:eastAsia="Calibri" w:cs="Tahoma"/>
          <w:szCs w:val="18"/>
          <w:lang w:val="fr-FR"/>
        </w:rPr>
        <w:t xml:space="preserve"> septembre 2012 ont le droit d’utiliser les produits suivants conformément aux droits d’utilisation de Core Infrastructure Server Suite Standard :</w:t>
      </w:r>
    </w:p>
    <w:p w:rsidR="00A66BD2" w:rsidRPr="00C53E45" w:rsidRDefault="00A66BD2" w:rsidP="00A66BD2">
      <w:pPr>
        <w:ind w:left="720"/>
        <w:rPr>
          <w:rFonts w:eastAsia="Calibri" w:cs="Tahoma"/>
          <w:szCs w:val="18"/>
          <w:lang w:val="fr-FR"/>
        </w:rPr>
      </w:pPr>
    </w:p>
    <w:p w:rsidR="004D776B" w:rsidRPr="00C53E45" w:rsidRDefault="004D776B" w:rsidP="00A66BD2">
      <w:pPr>
        <w:numPr>
          <w:ilvl w:val="0"/>
          <w:numId w:val="25"/>
        </w:numPr>
        <w:tabs>
          <w:tab w:val="left" w:pos="1440"/>
          <w:tab w:val="left" w:pos="3510"/>
        </w:tabs>
        <w:spacing w:after="60"/>
        <w:rPr>
          <w:rFonts w:cs="Tahoma"/>
          <w:szCs w:val="18"/>
          <w:lang w:val="fr-FR"/>
        </w:rPr>
      </w:pPr>
      <w:r w:rsidRPr="00C53E45">
        <w:rPr>
          <w:rFonts w:eastAsia="Calibri" w:cs="Tahoma"/>
          <w:szCs w:val="18"/>
          <w:lang w:val="fr-FR"/>
        </w:rPr>
        <w:t>Windows Server 2012 Standard</w:t>
      </w:r>
    </w:p>
    <w:p w:rsidR="004D776B" w:rsidRPr="00C53E45" w:rsidRDefault="004D776B" w:rsidP="00A66BD2">
      <w:pPr>
        <w:numPr>
          <w:ilvl w:val="0"/>
          <w:numId w:val="25"/>
        </w:numPr>
        <w:tabs>
          <w:tab w:val="left" w:pos="1440"/>
          <w:tab w:val="left" w:pos="3510"/>
        </w:tabs>
        <w:spacing w:after="60"/>
        <w:rPr>
          <w:rFonts w:cs="Tahoma"/>
          <w:szCs w:val="18"/>
          <w:lang w:val="fr-FR"/>
        </w:rPr>
      </w:pPr>
      <w:r w:rsidRPr="00C53E45">
        <w:rPr>
          <w:rFonts w:eastAsia="Calibri" w:cs="Tahoma"/>
          <w:szCs w:val="18"/>
          <w:lang w:val="fr-FR"/>
        </w:rPr>
        <w:t>System Center 2012 Standard</w:t>
      </w:r>
    </w:p>
    <w:p w:rsidR="00A66BD2" w:rsidRPr="00C53E45" w:rsidRDefault="00A66BD2" w:rsidP="00A66BD2">
      <w:pPr>
        <w:tabs>
          <w:tab w:val="left" w:pos="1440"/>
          <w:tab w:val="left" w:pos="3510"/>
        </w:tabs>
        <w:rPr>
          <w:rFonts w:eastAsia="Calibri" w:cs="Tahoma"/>
          <w:szCs w:val="18"/>
          <w:lang w:val="fr-FR"/>
        </w:rPr>
      </w:pPr>
    </w:p>
    <w:p w:rsidR="004D776B" w:rsidRPr="00C53E45" w:rsidRDefault="004D776B" w:rsidP="00A66BD2">
      <w:pPr>
        <w:ind w:left="720"/>
        <w:rPr>
          <w:rFonts w:cs="Tahoma"/>
          <w:szCs w:val="18"/>
          <w:lang w:val="fr-FR"/>
        </w:rPr>
      </w:pPr>
      <w:r w:rsidRPr="00C53E45">
        <w:rPr>
          <w:rFonts w:eastAsia="Calibri" w:cs="Tahoma"/>
          <w:szCs w:val="18"/>
          <w:lang w:val="fr-FR"/>
        </w:rPr>
        <w:t>Pour tout serveur sous licence valide pour Core Infrastructure Server Suite Standard, les clients peuvent exécuter une instance de Windows Server 2008 R2 au lieu de Windows Server Standard.</w:t>
      </w:r>
    </w:p>
    <w:p w:rsidR="00A66BD2" w:rsidRPr="00C53E45" w:rsidRDefault="00A66BD2" w:rsidP="00A66BD2">
      <w:pPr>
        <w:ind w:left="720"/>
        <w:rPr>
          <w:rFonts w:eastAsia="Calibri" w:cs="Tahoma"/>
          <w:szCs w:val="18"/>
          <w:lang w:val="fr-FR"/>
        </w:rPr>
      </w:pPr>
    </w:p>
    <w:p w:rsidR="004D776B" w:rsidRPr="00C53E45" w:rsidRDefault="004D776B" w:rsidP="00A66BD2">
      <w:pPr>
        <w:spacing w:after="60"/>
        <w:ind w:left="720"/>
        <w:rPr>
          <w:rFonts w:cs="Tahoma"/>
          <w:szCs w:val="18"/>
          <w:lang w:val="fr-FR"/>
        </w:rPr>
      </w:pPr>
      <w:r w:rsidRPr="00C53E45">
        <w:rPr>
          <w:rFonts w:eastAsia="Calibri" w:cs="Tahoma"/>
          <w:b/>
          <w:szCs w:val="18"/>
          <w:lang w:val="fr-FR"/>
        </w:rPr>
        <w:t>Offre de renouvellement de la Software Assurance pour les clients Windows Server Standard et System Center Standard, et les clients Windows Server Enterprise et System Center Standard</w:t>
      </w:r>
    </w:p>
    <w:p w:rsidR="004D776B" w:rsidRPr="00C53E45" w:rsidRDefault="004D776B" w:rsidP="00A66BD2">
      <w:pPr>
        <w:ind w:left="720"/>
        <w:rPr>
          <w:rFonts w:cs="Tahoma"/>
          <w:szCs w:val="18"/>
          <w:lang w:val="fr-FR"/>
        </w:rPr>
      </w:pPr>
      <w:r w:rsidRPr="00C53E45">
        <w:rPr>
          <w:rFonts w:eastAsia="Calibri" w:cs="Tahoma"/>
          <w:szCs w:val="18"/>
          <w:lang w:val="fr-FR"/>
        </w:rPr>
        <w:t xml:space="preserve">Les clients qui ont acquis des licences avec Software Assurance pour tous les produits du Tableau A </w:t>
      </w:r>
      <w:r w:rsidR="00F1371F" w:rsidRPr="00C53E45">
        <w:rPr>
          <w:rFonts w:eastAsia="Calibri" w:cs="Tahoma"/>
          <w:szCs w:val="18"/>
          <w:lang w:val="fr-FR"/>
        </w:rPr>
        <w:br/>
      </w:r>
      <w:r w:rsidRPr="00C53E45">
        <w:rPr>
          <w:rFonts w:eastAsia="Calibri" w:cs="Tahoma"/>
          <w:szCs w:val="18"/>
          <w:lang w:val="fr-FR"/>
        </w:rPr>
        <w:t>ci-dessous peuvent, à l’expiration de la Software Assurance, acheter une Software Assurance pour Core Infrastructure Server Suite Standard sans acheter la licence Core Infrastructure Server Suite Standard.</w:t>
      </w:r>
    </w:p>
    <w:p w:rsidR="00A66BD2" w:rsidRPr="008641E3" w:rsidRDefault="00A66BD2" w:rsidP="00A66BD2">
      <w:pPr>
        <w:ind w:left="720"/>
        <w:rPr>
          <w:lang w:val="fr-FR"/>
        </w:rPr>
      </w:pPr>
    </w:p>
    <w:p w:rsidR="00F1371F" w:rsidRPr="008641E3" w:rsidRDefault="00F1371F" w:rsidP="00A66BD2">
      <w:pPr>
        <w:ind w:left="720"/>
        <w:rPr>
          <w:lang w:val="fr-FR"/>
        </w:rPr>
      </w:pPr>
    </w:p>
    <w:p w:rsidR="00B17ADF" w:rsidRPr="008641E3" w:rsidRDefault="00B17ADF" w:rsidP="00A66BD2">
      <w:pPr>
        <w:ind w:left="720"/>
        <w:rPr>
          <w:lang w:val="fr-FR"/>
        </w:rPr>
      </w:pPr>
    </w:p>
    <w:p w:rsidR="00F1371F" w:rsidRPr="008641E3" w:rsidRDefault="00F1371F" w:rsidP="00A66BD2">
      <w:pPr>
        <w:ind w:left="720"/>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8641E3"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8641E3" w:rsidRDefault="004D776B" w:rsidP="007E466C">
            <w:pPr>
              <w:spacing w:before="120" w:after="120" w:line="276" w:lineRule="auto"/>
              <w:ind w:left="-404"/>
              <w:jc w:val="center"/>
              <w:rPr>
                <w:rFonts w:eastAsia="Calibri" w:cs="Tahoma"/>
                <w:b/>
                <w:szCs w:val="18"/>
                <w:lang w:val="fr-FR"/>
              </w:rPr>
            </w:pPr>
            <w:r w:rsidRPr="008641E3">
              <w:rPr>
                <w:rFonts w:eastAsia="Calibri" w:cs="Tahoma"/>
                <w:b/>
                <w:szCs w:val="18"/>
                <w:lang w:val="fr-FR"/>
              </w:rPr>
              <w:t>Tableau A</w:t>
            </w:r>
          </w:p>
        </w:tc>
      </w:tr>
      <w:tr w:rsidR="004D776B" w:rsidRPr="008641E3"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8641E3" w:rsidRDefault="004D776B" w:rsidP="007E466C">
            <w:pPr>
              <w:spacing w:before="120" w:after="120" w:line="276" w:lineRule="auto"/>
              <w:ind w:left="-404"/>
              <w:jc w:val="center"/>
              <w:rPr>
                <w:rFonts w:eastAsia="Calibri" w:cs="Tahoma"/>
                <w:szCs w:val="18"/>
                <w:lang w:val="fr-FR"/>
              </w:rPr>
            </w:pPr>
            <w:r w:rsidRPr="008641E3">
              <w:rPr>
                <w:rFonts w:eastAsia="Calibri" w:cs="Tahoma"/>
                <w:szCs w:val="18"/>
                <w:lang w:val="fr-FR"/>
              </w:rPr>
              <w:t>Windows Server Standard</w:t>
            </w:r>
          </w:p>
        </w:tc>
      </w:tr>
      <w:tr w:rsidR="004D776B" w:rsidRPr="008641E3"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8641E3" w:rsidRDefault="004D776B" w:rsidP="007E466C">
            <w:pPr>
              <w:spacing w:before="120" w:after="120" w:line="276" w:lineRule="auto"/>
              <w:ind w:left="-404"/>
              <w:jc w:val="center"/>
              <w:rPr>
                <w:rFonts w:eastAsia="Calibri" w:cs="Tahoma"/>
                <w:szCs w:val="18"/>
                <w:lang w:val="fr-FR"/>
              </w:rPr>
            </w:pPr>
            <w:r w:rsidRPr="008641E3">
              <w:rPr>
                <w:rFonts w:eastAsia="Calibri" w:cs="Tahoma"/>
                <w:szCs w:val="18"/>
                <w:lang w:val="fr-FR"/>
              </w:rPr>
              <w:t>System Center Standard</w:t>
            </w:r>
          </w:p>
        </w:tc>
      </w:tr>
    </w:tbl>
    <w:p w:rsidR="00416294" w:rsidRPr="008641E3" w:rsidRDefault="00416294" w:rsidP="00416294">
      <w:pPr>
        <w:ind w:left="547"/>
        <w:rPr>
          <w:lang w:val="fr-FR"/>
        </w:rPr>
      </w:pPr>
    </w:p>
    <w:p w:rsidR="004D776B" w:rsidRPr="008641E3" w:rsidRDefault="004D776B" w:rsidP="00A66BD2">
      <w:pPr>
        <w:ind w:left="720"/>
        <w:rPr>
          <w:lang w:val="fr-FR"/>
        </w:rPr>
      </w:pPr>
      <w:r w:rsidRPr="008641E3">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rsidR="00A66BD2" w:rsidRPr="008641E3" w:rsidRDefault="00A66BD2" w:rsidP="00A66BD2">
      <w:pPr>
        <w:ind w:left="720"/>
        <w:rPr>
          <w:rFonts w:eastAsia="Calibri" w:cs="Tahoma"/>
          <w:szCs w:val="18"/>
          <w:lang w:val="fr-FR"/>
        </w:rPr>
      </w:pPr>
    </w:p>
    <w:p w:rsidR="004D776B" w:rsidRPr="008641E3" w:rsidRDefault="004D776B" w:rsidP="00F1371F">
      <w:pPr>
        <w:ind w:left="720"/>
        <w:rPr>
          <w:lang w:val="fr-FR"/>
        </w:rPr>
      </w:pPr>
      <w:r w:rsidRPr="008641E3">
        <w:rPr>
          <w:rFonts w:eastAsia="Calibri" w:cs="Tahoma"/>
          <w:szCs w:val="18"/>
          <w:lang w:val="fr-FR"/>
        </w:rPr>
        <w:t>Les clients qui acquièrent et utilisent une licence Core Infrastructure Server Suite Standard dans le cadre de</w:t>
      </w:r>
      <w:r w:rsidR="00F1371F" w:rsidRPr="008641E3">
        <w:rPr>
          <w:rFonts w:eastAsia="Calibri" w:cs="Tahoma"/>
          <w:szCs w:val="18"/>
          <w:lang w:val="fr-FR"/>
        </w:rPr>
        <w:t> </w:t>
      </w:r>
      <w:r w:rsidRPr="008641E3">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rsidR="00A66BD2" w:rsidRPr="008641E3" w:rsidRDefault="00A66BD2" w:rsidP="00A66BD2">
      <w:pPr>
        <w:ind w:left="720"/>
        <w:rPr>
          <w:rFonts w:eastAsia="Calibri" w:cs="Tahoma"/>
          <w:szCs w:val="18"/>
          <w:lang w:val="fr-FR"/>
        </w:rPr>
      </w:pPr>
    </w:p>
    <w:p w:rsidR="00A66BD2" w:rsidRPr="008641E3" w:rsidRDefault="004D776B" w:rsidP="00A66BD2">
      <w:pPr>
        <w:spacing w:after="60"/>
        <w:ind w:left="720"/>
        <w:rPr>
          <w:lang w:val="fr-FR"/>
        </w:rPr>
      </w:pPr>
      <w:r w:rsidRPr="008641E3">
        <w:rPr>
          <w:rFonts w:eastAsia="Calibri" w:cs="Tahoma"/>
          <w:b/>
          <w:szCs w:val="18"/>
          <w:lang w:val="fr-FR"/>
        </w:rPr>
        <w:t>Passage de Windows Server Standard ou System Center Standard à Core Infrastructure Server Suite Standard</w:t>
      </w:r>
    </w:p>
    <w:p w:rsidR="004D776B" w:rsidRPr="008641E3" w:rsidRDefault="004D776B" w:rsidP="00C53E45">
      <w:pPr>
        <w:ind w:left="720"/>
        <w:rPr>
          <w:lang w:val="fr-FR"/>
        </w:rPr>
      </w:pPr>
      <w:r w:rsidRPr="008641E3">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50526C" w:rsidRPr="008641E3">
        <w:rPr>
          <w:rFonts w:eastAsia="Calibri" w:cs="Tahoma"/>
          <w:szCs w:val="18"/>
          <w:lang w:val="fr-FR"/>
        </w:rPr>
        <w:t xml:space="preserve">. </w:t>
      </w:r>
      <w:r w:rsidRPr="008641E3">
        <w:rPr>
          <w:rFonts w:eastAsia="Calibri" w:cs="Tahoma"/>
          <w:szCs w:val="18"/>
          <w:lang w:val="fr-FR"/>
        </w:rPr>
        <w:t>Pour acheter ladite Licence de Passage à une Édition Supérieure, ils</w:t>
      </w:r>
      <w:r w:rsidR="00C53E45">
        <w:rPr>
          <w:rFonts w:eastAsia="Calibri" w:cs="Tahoma"/>
          <w:szCs w:val="18"/>
          <w:lang w:val="fr-FR"/>
        </w:rPr>
        <w:t> </w:t>
      </w:r>
      <w:r w:rsidRPr="008641E3">
        <w:rPr>
          <w:rFonts w:eastAsia="Calibri" w:cs="Tahoma"/>
          <w:szCs w:val="18"/>
          <w:lang w:val="fr-FR"/>
        </w:rPr>
        <w:t>doivent disposer d’une Software Assurance active pour leur licence Windows Server Standard ou System</w:t>
      </w:r>
      <w:r w:rsidR="00F1371F" w:rsidRPr="008641E3">
        <w:rPr>
          <w:rFonts w:eastAsia="Calibri" w:cs="Tahoma"/>
          <w:szCs w:val="18"/>
          <w:lang w:val="fr-FR"/>
        </w:rPr>
        <w:t> </w:t>
      </w:r>
      <w:r w:rsidRPr="008641E3">
        <w:rPr>
          <w:rFonts w:eastAsia="Calibri" w:cs="Tahoma"/>
          <w:szCs w:val="18"/>
          <w:lang w:val="fr-FR"/>
        </w:rPr>
        <w:t>Center Standard.</w:t>
      </w:r>
    </w:p>
    <w:p w:rsidR="00A66BD2" w:rsidRPr="008641E3" w:rsidRDefault="00A66BD2" w:rsidP="00A66BD2">
      <w:pPr>
        <w:ind w:left="720"/>
        <w:rPr>
          <w:rFonts w:eastAsia="Calibri" w:cs="Tahoma"/>
          <w:szCs w:val="18"/>
          <w:lang w:val="fr-FR"/>
        </w:rPr>
      </w:pPr>
    </w:p>
    <w:p w:rsidR="004D776B" w:rsidRPr="008641E3" w:rsidRDefault="004D776B" w:rsidP="00A66BD2">
      <w:pPr>
        <w:ind w:left="720"/>
        <w:rPr>
          <w:lang w:val="fr-FR"/>
        </w:rPr>
      </w:pPr>
      <w:r w:rsidRPr="008641E3">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rsidR="00A66BD2" w:rsidRPr="008641E3" w:rsidRDefault="00A66BD2" w:rsidP="00A66BD2">
      <w:pPr>
        <w:ind w:left="720"/>
        <w:rPr>
          <w:rFonts w:eastAsia="Calibri" w:cs="Tahoma"/>
          <w:szCs w:val="18"/>
          <w:lang w:val="fr-FR"/>
        </w:rPr>
      </w:pPr>
    </w:p>
    <w:p w:rsidR="004D776B" w:rsidRPr="008641E3" w:rsidRDefault="004D776B" w:rsidP="00A66BD2">
      <w:pPr>
        <w:ind w:left="720"/>
        <w:rPr>
          <w:lang w:val="fr-FR"/>
        </w:rPr>
      </w:pPr>
      <w:r w:rsidRPr="008641E3">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rsidR="00A66BD2" w:rsidRPr="008641E3" w:rsidRDefault="00A66BD2" w:rsidP="00A66BD2">
      <w:pPr>
        <w:ind w:left="720"/>
        <w:rPr>
          <w:rFonts w:eastAsia="Calibri" w:cs="Tahoma"/>
          <w:szCs w:val="18"/>
          <w:lang w:val="fr-FR"/>
        </w:rPr>
      </w:pPr>
    </w:p>
    <w:p w:rsidR="004D776B" w:rsidRPr="008641E3" w:rsidRDefault="004D776B" w:rsidP="00F1371F">
      <w:pPr>
        <w:ind w:left="720"/>
        <w:rPr>
          <w:lang w:val="fr-FR"/>
        </w:rPr>
      </w:pPr>
      <w:r w:rsidRPr="008641E3">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w:t>
      </w:r>
      <w:r w:rsidR="0050526C" w:rsidRPr="008641E3">
        <w:rPr>
          <w:rFonts w:eastAsia="Calibri" w:cs="Tahoma"/>
          <w:szCs w:val="18"/>
          <w:lang w:val="fr-FR"/>
        </w:rPr>
        <w:t xml:space="preserve">. </w:t>
      </w:r>
      <w:r w:rsidRPr="008641E3">
        <w:rPr>
          <w:rFonts w:eastAsia="Calibri" w:cs="Tahoma"/>
          <w:szCs w:val="18"/>
          <w:lang w:val="fr-FR"/>
        </w:rPr>
        <w:t>La</w:t>
      </w:r>
      <w:r w:rsidR="00F1371F" w:rsidRPr="008641E3">
        <w:rPr>
          <w:rFonts w:eastAsia="Calibri" w:cs="Tahoma"/>
          <w:szCs w:val="18"/>
          <w:lang w:val="fr-FR"/>
        </w:rPr>
        <w:t> </w:t>
      </w:r>
      <w:r w:rsidRPr="008641E3">
        <w:rPr>
          <w:rFonts w:eastAsia="Calibri" w:cs="Tahoma"/>
          <w:szCs w:val="18"/>
          <w:lang w:val="fr-FR"/>
        </w:rPr>
        <w:t>licence Core Infrastructure Server Suite Standard annulera et remplacera la licence du produit éligible.</w:t>
      </w:r>
    </w:p>
    <w:p w:rsidR="00A66BD2" w:rsidRPr="008641E3" w:rsidRDefault="00A66BD2" w:rsidP="007E466C">
      <w:pPr>
        <w:rPr>
          <w:rFonts w:eastAsia="Calibri" w:cs="Tahoma"/>
          <w:b/>
          <w:szCs w:val="18"/>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8641E3" w:rsidTr="001051D1">
        <w:trPr>
          <w:tblHeader/>
        </w:trPr>
        <w:tc>
          <w:tcPr>
            <w:tcW w:w="4140" w:type="dxa"/>
            <w:shd w:val="clear" w:color="auto" w:fill="FABF8F"/>
            <w:tcMar>
              <w:top w:w="0" w:type="dxa"/>
              <w:left w:w="108" w:type="dxa"/>
              <w:bottom w:w="0" w:type="dxa"/>
              <w:right w:w="108" w:type="dxa"/>
            </w:tcMar>
            <w:hideMark/>
          </w:tcPr>
          <w:p w:rsidR="004D776B" w:rsidRPr="008641E3" w:rsidRDefault="004D776B" w:rsidP="007E466C">
            <w:pPr>
              <w:spacing w:before="120" w:after="120" w:line="276" w:lineRule="auto"/>
              <w:jc w:val="center"/>
              <w:rPr>
                <w:rFonts w:eastAsia="Calibri" w:cs="Tahoma"/>
                <w:b/>
                <w:szCs w:val="18"/>
                <w:lang w:val="fr-FR"/>
              </w:rPr>
            </w:pPr>
            <w:r w:rsidRPr="008641E3">
              <w:rPr>
                <w:rFonts w:eastAsia="Calibri" w:cs="Tahoma"/>
                <w:b/>
                <w:szCs w:val="18"/>
                <w:lang w:val="fr-FR"/>
              </w:rPr>
              <w:t>Produit éligible</w:t>
            </w:r>
          </w:p>
        </w:tc>
        <w:tc>
          <w:tcPr>
            <w:tcW w:w="4050" w:type="dxa"/>
            <w:shd w:val="clear" w:color="auto" w:fill="FABF8F"/>
            <w:tcMar>
              <w:top w:w="0" w:type="dxa"/>
              <w:left w:w="108" w:type="dxa"/>
              <w:bottom w:w="0" w:type="dxa"/>
              <w:right w:w="108" w:type="dxa"/>
            </w:tcMar>
            <w:hideMark/>
          </w:tcPr>
          <w:p w:rsidR="004D776B" w:rsidRPr="008641E3" w:rsidRDefault="004D776B" w:rsidP="007E466C">
            <w:pPr>
              <w:spacing w:before="120" w:after="120" w:line="276" w:lineRule="auto"/>
              <w:jc w:val="center"/>
              <w:rPr>
                <w:rFonts w:eastAsia="Calibri" w:cs="Tahoma"/>
                <w:b/>
                <w:szCs w:val="18"/>
                <w:lang w:val="fr-FR"/>
              </w:rPr>
            </w:pPr>
            <w:r w:rsidRPr="008641E3">
              <w:rPr>
                <w:rFonts w:eastAsia="Calibri" w:cs="Tahoma"/>
                <w:b/>
                <w:szCs w:val="18"/>
                <w:lang w:val="fr-FR"/>
              </w:rPr>
              <w:t>Version supérieure</w:t>
            </w:r>
          </w:p>
        </w:tc>
      </w:tr>
      <w:tr w:rsidR="004D776B" w:rsidRPr="008E0080" w:rsidTr="001051D1">
        <w:tc>
          <w:tcPr>
            <w:tcW w:w="4140" w:type="dxa"/>
            <w:tcMar>
              <w:top w:w="0" w:type="dxa"/>
              <w:left w:w="108" w:type="dxa"/>
              <w:bottom w:w="0" w:type="dxa"/>
              <w:right w:w="108" w:type="dxa"/>
            </w:tcMar>
            <w:hideMark/>
          </w:tcPr>
          <w:p w:rsidR="004D776B" w:rsidRPr="008641E3" w:rsidRDefault="004D776B" w:rsidP="007E466C">
            <w:pPr>
              <w:spacing w:before="120" w:after="120" w:line="276" w:lineRule="auto"/>
              <w:rPr>
                <w:rFonts w:eastAsia="Calibri" w:cs="Tahoma"/>
                <w:szCs w:val="18"/>
                <w:lang w:val="fr-FR"/>
              </w:rPr>
            </w:pPr>
            <w:r w:rsidRPr="008641E3">
              <w:rPr>
                <w:rFonts w:eastAsia="Calibri" w:cs="Tahoma"/>
                <w:szCs w:val="18"/>
                <w:lang w:val="fr-FR"/>
              </w:rPr>
              <w:t>Windows Server Standard</w:t>
            </w:r>
          </w:p>
        </w:tc>
        <w:tc>
          <w:tcPr>
            <w:tcW w:w="4050" w:type="dxa"/>
            <w:tcMar>
              <w:top w:w="0" w:type="dxa"/>
              <w:left w:w="108" w:type="dxa"/>
              <w:bottom w:w="0" w:type="dxa"/>
              <w:right w:w="108" w:type="dxa"/>
            </w:tcMar>
            <w:hideMark/>
          </w:tcPr>
          <w:p w:rsidR="004D776B" w:rsidRPr="008641E3" w:rsidRDefault="004D776B" w:rsidP="007E466C">
            <w:pPr>
              <w:spacing w:before="120" w:after="120" w:line="276" w:lineRule="auto"/>
              <w:rPr>
                <w:rFonts w:eastAsia="Calibri" w:cs="Tahoma"/>
                <w:szCs w:val="18"/>
                <w:lang w:val="fr-FR"/>
              </w:rPr>
            </w:pPr>
            <w:r w:rsidRPr="008641E3">
              <w:rPr>
                <w:rFonts w:eastAsia="Calibri" w:cs="Tahoma"/>
                <w:szCs w:val="18"/>
                <w:lang w:val="fr-FR"/>
              </w:rPr>
              <w:t>Core Infrastructure Server Suite Standard</w:t>
            </w:r>
          </w:p>
        </w:tc>
      </w:tr>
      <w:tr w:rsidR="004D776B" w:rsidRPr="008E0080" w:rsidTr="001051D1">
        <w:tc>
          <w:tcPr>
            <w:tcW w:w="4140" w:type="dxa"/>
            <w:tcMar>
              <w:top w:w="0" w:type="dxa"/>
              <w:left w:w="108" w:type="dxa"/>
              <w:bottom w:w="0" w:type="dxa"/>
              <w:right w:w="108" w:type="dxa"/>
            </w:tcMar>
          </w:tcPr>
          <w:p w:rsidR="004D776B" w:rsidRPr="008641E3" w:rsidRDefault="004D776B" w:rsidP="00026546">
            <w:pPr>
              <w:spacing w:before="120" w:after="120" w:line="276" w:lineRule="auto"/>
              <w:rPr>
                <w:rFonts w:eastAsia="Calibri" w:cs="Tahoma"/>
                <w:szCs w:val="18"/>
                <w:lang w:val="fr-FR"/>
              </w:rPr>
            </w:pPr>
            <w:r w:rsidRPr="008641E3">
              <w:rPr>
                <w:rFonts w:eastAsia="Calibri" w:cs="Tahoma"/>
                <w:szCs w:val="18"/>
                <w:lang w:val="fr-FR"/>
              </w:rPr>
              <w:t>System Center Standard</w:t>
            </w:r>
          </w:p>
        </w:tc>
        <w:tc>
          <w:tcPr>
            <w:tcW w:w="4050" w:type="dxa"/>
            <w:tcMar>
              <w:top w:w="0" w:type="dxa"/>
              <w:left w:w="108" w:type="dxa"/>
              <w:bottom w:w="0" w:type="dxa"/>
              <w:right w:w="108" w:type="dxa"/>
            </w:tcMar>
          </w:tcPr>
          <w:p w:rsidR="004D776B" w:rsidRPr="008641E3" w:rsidRDefault="004D776B" w:rsidP="00026546">
            <w:pPr>
              <w:spacing w:before="120" w:after="120" w:line="276" w:lineRule="auto"/>
              <w:rPr>
                <w:rFonts w:eastAsia="Calibri" w:cs="Tahoma"/>
                <w:szCs w:val="18"/>
                <w:lang w:val="fr-FR"/>
              </w:rPr>
            </w:pPr>
            <w:r w:rsidRPr="008641E3">
              <w:rPr>
                <w:rFonts w:eastAsia="Calibri" w:cs="Tahoma"/>
                <w:szCs w:val="18"/>
                <w:lang w:val="fr-FR"/>
              </w:rPr>
              <w:t>Core Infrastructure Server Suite Standard</w:t>
            </w:r>
          </w:p>
        </w:tc>
      </w:tr>
    </w:tbl>
    <w:p w:rsidR="004D776B" w:rsidRPr="008641E3" w:rsidRDefault="004D776B" w:rsidP="00A66BD2">
      <w:pPr>
        <w:rPr>
          <w:lang w:val="fr-FR"/>
        </w:rPr>
      </w:pPr>
    </w:p>
    <w:p w:rsidR="00BF1889" w:rsidRPr="008641E3" w:rsidRDefault="00BF1889" w:rsidP="00A66BD2">
      <w:pPr>
        <w:rPr>
          <w:lang w:val="fr-FR"/>
        </w:rPr>
      </w:pPr>
    </w:p>
    <w:p w:rsidR="00B947E4" w:rsidRPr="008641E3" w:rsidRDefault="004668D9" w:rsidP="00B947E4">
      <w:pPr>
        <w:pStyle w:val="Heading3"/>
        <w:rPr>
          <w:lang w:val="fr-FR"/>
        </w:rPr>
      </w:pPr>
      <w:bookmarkStart w:id="1195" w:name="_38_Core_Infrastructure"/>
      <w:bookmarkStart w:id="1196" w:name="_Toc336338297"/>
      <w:bookmarkStart w:id="1197" w:name="_Toc353472441"/>
      <w:bookmarkStart w:id="1198" w:name="Srv_36CoreInfraServerSuiteEnt"/>
      <w:bookmarkStart w:id="1199" w:name="Srv_33CoreInfrastructureSvrSuiteEnt"/>
      <w:bookmarkEnd w:id="1195"/>
      <w:r w:rsidRPr="008641E3">
        <w:rPr>
          <w:rFonts w:ascii="Tahoma" w:hAnsi="Tahoma"/>
          <w:caps/>
          <w:color w:val="F66400"/>
          <w:sz w:val="22"/>
          <w:vertAlign w:val="superscript"/>
          <w:lang w:val="fr-FR"/>
        </w:rPr>
        <w:t>39</w:t>
      </w:r>
      <w:r w:rsidRPr="008641E3">
        <w:rPr>
          <w:rFonts w:ascii="Tahoma" w:hAnsi="Tahoma"/>
          <w:color w:val="F66400"/>
          <w:sz w:val="22"/>
          <w:lang w:val="fr-FR"/>
        </w:rPr>
        <w:t xml:space="preserve"> Core Infrastructure Server Suite Enterprise</w:t>
      </w:r>
      <w:bookmarkEnd w:id="1196"/>
      <w:bookmarkEnd w:id="1197"/>
    </w:p>
    <w:p w:rsidR="000A297A" w:rsidRPr="008641E3" w:rsidRDefault="000A297A" w:rsidP="00A66BD2">
      <w:pPr>
        <w:rPr>
          <w:lang w:val="fr-FR"/>
        </w:rPr>
      </w:pPr>
    </w:p>
    <w:bookmarkEnd w:id="1198"/>
    <w:bookmarkEnd w:id="1199"/>
    <w:p w:rsidR="00B947E4" w:rsidRPr="008641E3" w:rsidRDefault="001E68E2" w:rsidP="00F1371F">
      <w:pPr>
        <w:ind w:left="720"/>
        <w:rPr>
          <w:lang w:val="fr-FR"/>
        </w:rPr>
      </w:pPr>
      <w:r w:rsidRPr="008641E3">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w:t>
      </w:r>
      <w:r w:rsidR="0050526C" w:rsidRPr="008641E3">
        <w:rPr>
          <w:rFonts w:eastAsia="Calibri" w:cs="Tahoma"/>
          <w:szCs w:val="18"/>
          <w:lang w:val="fr-FR"/>
        </w:rPr>
        <w:t xml:space="preserve">. </w:t>
      </w:r>
      <w:r w:rsidRPr="008641E3">
        <w:rPr>
          <w:rFonts w:eastAsia="Calibri" w:cs="Tahoma"/>
          <w:szCs w:val="18"/>
          <w:lang w:val="fr-FR"/>
        </w:rPr>
        <w:t>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50526C" w:rsidRPr="008641E3">
        <w:rPr>
          <w:rFonts w:eastAsia="Calibri" w:cs="Tahoma"/>
          <w:szCs w:val="18"/>
          <w:lang w:val="fr-FR"/>
        </w:rPr>
        <w:t xml:space="preserve">. </w:t>
      </w:r>
      <w:r w:rsidRPr="008641E3">
        <w:rPr>
          <w:rFonts w:eastAsia="Calibri" w:cs="Tahoma"/>
          <w:szCs w:val="18"/>
          <w:lang w:val="fr-FR"/>
        </w:rPr>
        <w:t>Cette</w:t>
      </w:r>
      <w:r w:rsidR="00F1371F" w:rsidRPr="008641E3">
        <w:rPr>
          <w:rFonts w:eastAsia="Calibri" w:cs="Tahoma"/>
          <w:szCs w:val="18"/>
          <w:lang w:val="fr-FR"/>
        </w:rPr>
        <w:t> </w:t>
      </w:r>
      <w:r w:rsidRPr="008641E3">
        <w:rPr>
          <w:rFonts w:eastAsia="Calibri" w:cs="Tahoma"/>
          <w:szCs w:val="18"/>
          <w:lang w:val="fr-FR"/>
        </w:rPr>
        <w:t>note relative au produit et la documentation sur les licences éligibles du client sont la preuve de son</w:t>
      </w:r>
      <w:r w:rsidR="00F1371F" w:rsidRPr="008641E3">
        <w:rPr>
          <w:rFonts w:eastAsia="Calibri" w:cs="Tahoma"/>
          <w:szCs w:val="18"/>
          <w:lang w:val="fr-FR"/>
        </w:rPr>
        <w:t> </w:t>
      </w:r>
      <w:r w:rsidRPr="008641E3">
        <w:rPr>
          <w:rFonts w:eastAsia="Calibri" w:cs="Tahoma"/>
          <w:szCs w:val="18"/>
          <w:lang w:val="fr-FR"/>
        </w:rPr>
        <w:t>droit à utiliser Core Infrastructure Server Suite Standard dans le cadre de cette offre</w:t>
      </w:r>
      <w:r w:rsidR="0050526C" w:rsidRPr="008641E3">
        <w:rPr>
          <w:rFonts w:eastAsia="Calibri" w:cs="Tahoma"/>
          <w:szCs w:val="18"/>
          <w:lang w:val="fr-FR"/>
        </w:rPr>
        <w:t xml:space="preserve">. </w:t>
      </w:r>
      <w:r w:rsidRPr="008641E3">
        <w:rPr>
          <w:rFonts w:eastAsia="Calibri" w:cs="Tahoma"/>
          <w:szCs w:val="18"/>
          <w:lang w:val="fr-FR"/>
        </w:rPr>
        <w:t>Ce droit prend fin</w:t>
      </w:r>
      <w:r w:rsidR="00F1371F" w:rsidRPr="008641E3">
        <w:rPr>
          <w:rFonts w:eastAsia="Calibri" w:cs="Tahoma"/>
          <w:szCs w:val="18"/>
          <w:lang w:val="fr-FR"/>
        </w:rPr>
        <w:t> </w:t>
      </w:r>
      <w:r w:rsidRPr="008641E3">
        <w:rPr>
          <w:rFonts w:eastAsia="Calibri" w:cs="Tahoma"/>
          <w:szCs w:val="18"/>
          <w:lang w:val="fr-FR"/>
        </w:rPr>
        <w:t>à l’expirat</w:t>
      </w:r>
      <w:bookmarkStart w:id="1200" w:name="Srv_34CoreInfraSvrSuiteDatacenter"/>
      <w:r w:rsidRPr="008641E3">
        <w:rPr>
          <w:rFonts w:eastAsia="Calibri" w:cs="Tahoma"/>
          <w:szCs w:val="18"/>
          <w:lang w:val="fr-FR"/>
        </w:rPr>
        <w:t>ion des licences éligibles.</w:t>
      </w:r>
    </w:p>
    <w:p w:rsidR="00285E3D" w:rsidRPr="008641E3" w:rsidRDefault="00285E3D" w:rsidP="00A66BD2">
      <w:pPr>
        <w:rPr>
          <w:lang w:val="fr-FR"/>
        </w:rPr>
      </w:pPr>
    </w:p>
    <w:p w:rsidR="00A66BD2" w:rsidRPr="008641E3" w:rsidRDefault="00A66BD2" w:rsidP="00A66BD2">
      <w:pPr>
        <w:rPr>
          <w:lang w:val="fr-FR"/>
        </w:rPr>
      </w:pPr>
    </w:p>
    <w:p w:rsidR="00676723" w:rsidRPr="008641E3" w:rsidRDefault="00676723">
      <w:pPr>
        <w:rPr>
          <w:lang w:val="fr-FR"/>
        </w:rPr>
      </w:pPr>
      <w:bookmarkStart w:id="1201" w:name="_39_Core_Infrastructure"/>
      <w:bookmarkStart w:id="1202" w:name="_Toc336338298"/>
      <w:bookmarkStart w:id="1203" w:name="Srv_37CoreInfraServerSuiteData"/>
      <w:bookmarkEnd w:id="1201"/>
      <w:r w:rsidRPr="008641E3">
        <w:rPr>
          <w:caps/>
          <w:color w:val="F66400"/>
          <w:sz w:val="22"/>
          <w:vertAlign w:val="superscript"/>
          <w:lang w:val="fr-FR"/>
        </w:rPr>
        <w:br w:type="page"/>
      </w:r>
    </w:p>
    <w:p w:rsidR="00B947E4" w:rsidRPr="008641E3" w:rsidRDefault="004668D9" w:rsidP="00B947E4">
      <w:pPr>
        <w:pStyle w:val="Heading3"/>
        <w:rPr>
          <w:lang w:val="fr-FR"/>
        </w:rPr>
      </w:pPr>
      <w:bookmarkStart w:id="1204" w:name="_40_Core_Infrastructure"/>
      <w:bookmarkStart w:id="1205" w:name="_Toc353472442"/>
      <w:bookmarkEnd w:id="1204"/>
      <w:r w:rsidRPr="008641E3">
        <w:rPr>
          <w:rFonts w:ascii="Tahoma" w:hAnsi="Tahoma"/>
          <w:caps/>
          <w:color w:val="F66400"/>
          <w:sz w:val="22"/>
          <w:vertAlign w:val="superscript"/>
          <w:lang w:val="fr-FR"/>
        </w:rPr>
        <w:t>40</w:t>
      </w:r>
      <w:r w:rsidRPr="008641E3">
        <w:rPr>
          <w:rFonts w:ascii="Tahoma" w:hAnsi="Tahoma"/>
          <w:color w:val="F66400"/>
          <w:sz w:val="22"/>
          <w:lang w:val="fr-FR"/>
        </w:rPr>
        <w:t xml:space="preserve"> Core Infrastructure Server Suite Datacenter</w:t>
      </w:r>
      <w:bookmarkEnd w:id="1200"/>
      <w:bookmarkEnd w:id="1202"/>
      <w:bookmarkEnd w:id="1205"/>
    </w:p>
    <w:bookmarkEnd w:id="1203"/>
    <w:p w:rsidR="00B947E4" w:rsidRPr="008641E3" w:rsidRDefault="00B947E4" w:rsidP="00B947E4">
      <w:pPr>
        <w:rPr>
          <w:lang w:val="fr-FR"/>
        </w:rPr>
      </w:pPr>
    </w:p>
    <w:p w:rsidR="004D776B" w:rsidRPr="008641E3" w:rsidRDefault="004D776B" w:rsidP="00A66BD2">
      <w:pPr>
        <w:spacing w:after="60"/>
        <w:ind w:left="720"/>
        <w:rPr>
          <w:lang w:val="fr-FR"/>
        </w:rPr>
      </w:pPr>
      <w:r w:rsidRPr="008641E3">
        <w:rPr>
          <w:rFonts w:eastAsia="Calibri" w:cs="Tahoma"/>
          <w:b/>
          <w:szCs w:val="18"/>
          <w:lang w:val="fr-FR"/>
        </w:rPr>
        <w:t>Migration vers une nouvelle méthodologie de licence</w:t>
      </w:r>
    </w:p>
    <w:p w:rsidR="004D776B" w:rsidRPr="008641E3" w:rsidRDefault="004D776B" w:rsidP="00A66BD2">
      <w:pPr>
        <w:ind w:left="720"/>
        <w:rPr>
          <w:lang w:val="fr-FR"/>
        </w:rPr>
      </w:pPr>
      <w:r w:rsidRPr="008641E3">
        <w:rPr>
          <w:rFonts w:eastAsia="Calibri" w:cs="Tahoma"/>
          <w:szCs w:val="18"/>
          <w:lang w:val="fr-FR"/>
        </w:rPr>
        <w:t>Le modèle de licence de CIS a changé au 1</w:t>
      </w:r>
      <w:r w:rsidRPr="008641E3">
        <w:rPr>
          <w:rFonts w:eastAsia="Calibri" w:cs="Tahoma"/>
          <w:szCs w:val="18"/>
          <w:vertAlign w:val="superscript"/>
          <w:lang w:val="fr-FR"/>
        </w:rPr>
        <w:t>er</w:t>
      </w:r>
      <w:r w:rsidRPr="008641E3">
        <w:rPr>
          <w:rFonts w:eastAsia="Calibri" w:cs="Tahoma"/>
          <w:szCs w:val="18"/>
          <w:lang w:val="fr-FR"/>
        </w:rPr>
        <w:t xml:space="preserve"> avril 2012. Les licences acquises dans le cadre d’accords de mise en œuvre effectifs après le 1</w:t>
      </w:r>
      <w:r w:rsidRPr="008641E3">
        <w:rPr>
          <w:rFonts w:eastAsia="Calibri" w:cs="Tahoma"/>
          <w:szCs w:val="18"/>
          <w:vertAlign w:val="superscript"/>
          <w:lang w:val="fr-FR"/>
        </w:rPr>
        <w:t>er</w:t>
      </w:r>
      <w:r w:rsidRPr="008641E3">
        <w:rPr>
          <w:rFonts w:eastAsia="Calibri" w:cs="Tahoma"/>
          <w:szCs w:val="18"/>
          <w:lang w:val="fr-FR"/>
        </w:rPr>
        <w:t xml:space="preserve"> avril 2012 peuvent couvrir jusqu’à deux (2) processeurs physiques.</w:t>
      </w:r>
    </w:p>
    <w:p w:rsidR="00A66BD2" w:rsidRPr="008641E3" w:rsidRDefault="00A66BD2" w:rsidP="00A66BD2">
      <w:pPr>
        <w:ind w:left="720"/>
        <w:rPr>
          <w:lang w:val="fr-FR"/>
        </w:rPr>
      </w:pPr>
    </w:p>
    <w:p w:rsidR="004D776B" w:rsidRPr="008641E3" w:rsidRDefault="004D776B" w:rsidP="00F1371F">
      <w:pPr>
        <w:ind w:left="720"/>
        <w:rPr>
          <w:lang w:val="fr-FR"/>
        </w:rPr>
      </w:pPr>
      <w:r w:rsidRPr="008641E3">
        <w:rPr>
          <w:rFonts w:eastAsia="Calibri" w:cs="Tahoma"/>
          <w:szCs w:val="18"/>
          <w:lang w:val="fr-FR"/>
        </w:rPr>
        <w:t>Les clients ayant conclu un accord de mise en œuvre effectif au 1</w:t>
      </w:r>
      <w:r w:rsidRPr="008641E3">
        <w:rPr>
          <w:rFonts w:eastAsia="Calibri" w:cs="Tahoma"/>
          <w:szCs w:val="18"/>
          <w:vertAlign w:val="superscript"/>
          <w:lang w:val="fr-FR"/>
        </w:rPr>
        <w:t>er</w:t>
      </w:r>
      <w:r w:rsidRPr="008641E3">
        <w:rPr>
          <w:rFonts w:eastAsia="Calibri" w:cs="Tahoma"/>
          <w:szCs w:val="18"/>
          <w:lang w:val="fr-FR"/>
        </w:rPr>
        <w:t> avril</w:t>
      </w:r>
      <w:r w:rsidRPr="008641E3">
        <w:rPr>
          <w:rFonts w:eastAsia="Calibri" w:cs="Tahoma"/>
          <w:szCs w:val="18"/>
          <w:vertAlign w:val="superscript"/>
          <w:lang w:val="fr-FR"/>
        </w:rPr>
        <w:t> </w:t>
      </w:r>
      <w:r w:rsidRPr="008641E3">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F1371F" w:rsidRPr="008641E3">
        <w:rPr>
          <w:rFonts w:eastAsia="Calibri" w:cs="Tahoma"/>
          <w:szCs w:val="18"/>
          <w:lang w:val="fr-FR"/>
        </w:rPr>
        <w:t> </w:t>
      </w:r>
      <w:r w:rsidRPr="008641E3">
        <w:rPr>
          <w:rFonts w:eastAsia="Calibri" w:cs="Tahoma"/>
          <w:szCs w:val="18"/>
          <w:lang w:val="fr-FR"/>
        </w:rPr>
        <w:t>clients :</w:t>
      </w:r>
    </w:p>
    <w:p w:rsidR="00A66BD2" w:rsidRPr="008641E3" w:rsidRDefault="00A66BD2" w:rsidP="00A66BD2">
      <w:pPr>
        <w:ind w:left="720"/>
        <w:rPr>
          <w:lang w:val="fr-FR"/>
        </w:rPr>
      </w:pPr>
    </w:p>
    <w:p w:rsidR="004D776B" w:rsidRPr="008641E3" w:rsidRDefault="004D776B" w:rsidP="00A66BD2">
      <w:pPr>
        <w:pStyle w:val="ListParagraph"/>
        <w:contextualSpacing w:val="0"/>
        <w:rPr>
          <w:lang w:val="fr-FR"/>
        </w:rPr>
      </w:pPr>
      <w:r w:rsidRPr="008641E3">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rsidR="00857EF7" w:rsidRPr="008641E3" w:rsidRDefault="00857EF7" w:rsidP="00A66BD2">
      <w:pPr>
        <w:ind w:left="720"/>
        <w:rPr>
          <w:lang w:val="fr-FR"/>
        </w:rPr>
      </w:pPr>
    </w:p>
    <w:p w:rsidR="004D776B" w:rsidRPr="008641E3" w:rsidRDefault="004D776B" w:rsidP="00857EF7">
      <w:pPr>
        <w:spacing w:after="60"/>
        <w:ind w:left="720"/>
        <w:rPr>
          <w:lang w:val="fr-FR"/>
        </w:rPr>
      </w:pPr>
      <w:r w:rsidRPr="008641E3">
        <w:rPr>
          <w:rFonts w:eastAsia="Calibri" w:cs="Tahoma"/>
          <w:b/>
          <w:szCs w:val="18"/>
          <w:lang w:val="fr-FR"/>
        </w:rPr>
        <w:t>Lancement d’une nouvelle version de Windows Server</w:t>
      </w:r>
    </w:p>
    <w:p w:rsidR="004D776B" w:rsidRPr="008641E3" w:rsidRDefault="004D776B" w:rsidP="00A66BD2">
      <w:pPr>
        <w:ind w:left="720"/>
        <w:rPr>
          <w:lang w:val="fr-FR"/>
        </w:rPr>
      </w:pPr>
      <w:r w:rsidRPr="008641E3">
        <w:rPr>
          <w:rFonts w:eastAsia="Calibri" w:cs="Tahoma"/>
          <w:szCs w:val="18"/>
          <w:lang w:val="fr-FR"/>
        </w:rPr>
        <w:t>Les clients qui possèdent une licence Core Infrastructure Server Suite Datacenter avec Software Assurance active au 1</w:t>
      </w:r>
      <w:r w:rsidRPr="008641E3">
        <w:rPr>
          <w:rFonts w:eastAsia="Calibri" w:cs="Tahoma"/>
          <w:szCs w:val="18"/>
          <w:vertAlign w:val="superscript"/>
          <w:lang w:val="fr-FR"/>
        </w:rPr>
        <w:t>er</w:t>
      </w:r>
      <w:r w:rsidRPr="008641E3">
        <w:rPr>
          <w:rFonts w:eastAsia="Calibri" w:cs="Tahoma"/>
          <w:szCs w:val="18"/>
          <w:lang w:val="fr-FR"/>
        </w:rPr>
        <w:t xml:space="preserve"> septembre 2012 ont le droit d’utiliser les produits suivants conformément aux droits d’utilisation de Core Infrastructure Server Suite Datacenter :</w:t>
      </w:r>
    </w:p>
    <w:p w:rsidR="00857EF7" w:rsidRPr="008641E3" w:rsidRDefault="00857EF7" w:rsidP="00A66BD2">
      <w:pPr>
        <w:ind w:left="720"/>
        <w:rPr>
          <w:rFonts w:eastAsia="Calibri" w:cs="Tahoma"/>
          <w:szCs w:val="18"/>
          <w:lang w:val="fr-FR"/>
        </w:rPr>
      </w:pPr>
    </w:p>
    <w:p w:rsidR="004D776B" w:rsidRPr="008641E3" w:rsidRDefault="004D776B" w:rsidP="00857EF7">
      <w:pPr>
        <w:numPr>
          <w:ilvl w:val="0"/>
          <w:numId w:val="141"/>
        </w:numPr>
        <w:spacing w:after="60"/>
        <w:ind w:left="1440"/>
        <w:rPr>
          <w:lang w:val="fr-FR"/>
        </w:rPr>
      </w:pPr>
      <w:r w:rsidRPr="008641E3">
        <w:rPr>
          <w:rFonts w:eastAsia="Calibri" w:cs="Tahoma"/>
          <w:szCs w:val="18"/>
          <w:lang w:val="fr-FR"/>
        </w:rPr>
        <w:t>Windows Server 2012 Datacenter</w:t>
      </w:r>
    </w:p>
    <w:p w:rsidR="004D776B" w:rsidRPr="008641E3" w:rsidRDefault="004D776B" w:rsidP="00857EF7">
      <w:pPr>
        <w:numPr>
          <w:ilvl w:val="0"/>
          <w:numId w:val="141"/>
        </w:numPr>
        <w:spacing w:after="60"/>
        <w:ind w:left="1440"/>
        <w:rPr>
          <w:lang w:val="fr-FR"/>
        </w:rPr>
      </w:pPr>
      <w:r w:rsidRPr="008641E3">
        <w:rPr>
          <w:rFonts w:eastAsia="Calibri" w:cs="Tahoma"/>
          <w:szCs w:val="18"/>
          <w:lang w:val="fr-FR"/>
        </w:rPr>
        <w:t>System Center 2012 Datacenter</w:t>
      </w:r>
    </w:p>
    <w:p w:rsidR="00857EF7" w:rsidRPr="008641E3" w:rsidRDefault="00857EF7" w:rsidP="00857EF7">
      <w:pPr>
        <w:rPr>
          <w:lang w:val="fr-FR"/>
        </w:rPr>
      </w:pPr>
    </w:p>
    <w:p w:rsidR="004D776B" w:rsidRPr="008641E3" w:rsidRDefault="004D776B" w:rsidP="00857EF7">
      <w:pPr>
        <w:spacing w:after="60"/>
        <w:ind w:left="720"/>
        <w:rPr>
          <w:lang w:val="fr-FR"/>
        </w:rPr>
      </w:pPr>
      <w:r w:rsidRPr="008641E3">
        <w:rPr>
          <w:rFonts w:eastAsia="Calibri" w:cs="Tahoma"/>
          <w:b/>
          <w:szCs w:val="18"/>
          <w:lang w:val="fr-FR"/>
        </w:rPr>
        <w:t>Offre de renouvellement de la Software Assurance pour les clients Windows Server Datacenter et System Center Datacenter</w:t>
      </w:r>
    </w:p>
    <w:p w:rsidR="004D776B" w:rsidRPr="008641E3" w:rsidRDefault="004D776B" w:rsidP="00A66BD2">
      <w:pPr>
        <w:ind w:left="720"/>
        <w:rPr>
          <w:lang w:val="fr-FR"/>
        </w:rPr>
      </w:pPr>
      <w:r w:rsidRPr="008641E3">
        <w:rPr>
          <w:rFonts w:eastAsia="Calibri" w:cs="Tahoma"/>
          <w:szCs w:val="18"/>
          <w:lang w:val="fr-FR"/>
        </w:rPr>
        <w:t>Les clients qui ont souscrit une Software Assurance active pour tous les produits du Tableau C ci-dessous peuvent, à l’expiration de la Software Assurance, acheter une Software Assurance pour Core Infrastructure Server Suite Datacenter sans acheter les licences Core Infrastructure Server Suite Datacenter.</w:t>
      </w:r>
    </w:p>
    <w:p w:rsidR="00857EF7" w:rsidRPr="008641E3" w:rsidRDefault="00857EF7" w:rsidP="00A66BD2">
      <w:pPr>
        <w:ind w:left="720"/>
        <w:rPr>
          <w:rFonts w:eastAsia="Calibri" w:cs="Tahoma"/>
          <w:szCs w:val="18"/>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8641E3"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8641E3" w:rsidRDefault="004D776B" w:rsidP="00026546">
            <w:pPr>
              <w:keepNext/>
              <w:tabs>
                <w:tab w:val="left" w:pos="3120"/>
                <w:tab w:val="center" w:pos="3591"/>
              </w:tabs>
              <w:spacing w:before="120" w:after="120" w:line="276" w:lineRule="auto"/>
              <w:jc w:val="center"/>
              <w:rPr>
                <w:rFonts w:eastAsia="Calibri" w:cs="Tahoma"/>
                <w:b/>
                <w:szCs w:val="18"/>
                <w:lang w:val="fr-FR"/>
              </w:rPr>
            </w:pPr>
            <w:r w:rsidRPr="008641E3">
              <w:rPr>
                <w:rFonts w:eastAsia="Calibri" w:cs="Tahoma"/>
                <w:b/>
                <w:szCs w:val="18"/>
                <w:lang w:val="fr-FR"/>
              </w:rPr>
              <w:t>Tableau C</w:t>
            </w:r>
          </w:p>
        </w:tc>
      </w:tr>
      <w:tr w:rsidR="004D776B" w:rsidRPr="008641E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8641E3" w:rsidRDefault="004D776B" w:rsidP="00026546">
            <w:pPr>
              <w:keepNext/>
              <w:tabs>
                <w:tab w:val="left" w:pos="3120"/>
                <w:tab w:val="center" w:pos="3591"/>
              </w:tabs>
              <w:spacing w:before="120" w:after="120" w:line="276" w:lineRule="auto"/>
              <w:jc w:val="center"/>
              <w:rPr>
                <w:rFonts w:eastAsia="Calibri" w:cs="Tahoma"/>
                <w:b/>
                <w:szCs w:val="18"/>
                <w:lang w:val="fr-FR"/>
              </w:rPr>
            </w:pPr>
            <w:r w:rsidRPr="008641E3">
              <w:rPr>
                <w:rFonts w:eastAsia="Calibri" w:cs="Tahoma"/>
                <w:b/>
                <w:szCs w:val="18"/>
                <w:lang w:val="fr-FR"/>
              </w:rPr>
              <w:t>Windows Server Datacenter</w:t>
            </w:r>
          </w:p>
        </w:tc>
      </w:tr>
      <w:tr w:rsidR="004D776B" w:rsidRPr="008641E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8641E3" w:rsidRDefault="004D776B" w:rsidP="00026546">
            <w:pPr>
              <w:keepNext/>
              <w:tabs>
                <w:tab w:val="left" w:pos="3120"/>
                <w:tab w:val="center" w:pos="3591"/>
              </w:tabs>
              <w:spacing w:before="120" w:after="120" w:line="276" w:lineRule="auto"/>
              <w:jc w:val="center"/>
              <w:rPr>
                <w:rFonts w:eastAsia="Calibri" w:cs="Tahoma"/>
                <w:b/>
                <w:szCs w:val="18"/>
                <w:lang w:val="fr-FR"/>
              </w:rPr>
            </w:pPr>
            <w:r w:rsidRPr="008641E3">
              <w:rPr>
                <w:rFonts w:eastAsia="Calibri" w:cs="Tahoma"/>
                <w:b/>
                <w:szCs w:val="18"/>
                <w:lang w:val="fr-FR"/>
              </w:rPr>
              <w:t>System Center Datacenter</w:t>
            </w:r>
          </w:p>
        </w:tc>
      </w:tr>
    </w:tbl>
    <w:p w:rsidR="00416294" w:rsidRPr="008641E3" w:rsidRDefault="00416294" w:rsidP="00416294">
      <w:pPr>
        <w:ind w:left="547"/>
        <w:rPr>
          <w:rFonts w:eastAsia="Calibri" w:cs="Tahoma"/>
          <w:color w:val="000000"/>
          <w:szCs w:val="18"/>
          <w:lang w:val="fr-FR"/>
        </w:rPr>
      </w:pPr>
    </w:p>
    <w:p w:rsidR="004D776B" w:rsidRPr="008641E3" w:rsidRDefault="004D776B" w:rsidP="001154B5">
      <w:pPr>
        <w:ind w:left="720"/>
        <w:rPr>
          <w:lang w:val="fr-FR"/>
        </w:rPr>
      </w:pPr>
      <w:r w:rsidRPr="008641E3">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rsidR="00973A93" w:rsidRPr="008641E3" w:rsidRDefault="00973A93" w:rsidP="0050116B">
      <w:pPr>
        <w:ind w:left="540"/>
        <w:rPr>
          <w:lang w:val="fr-FR"/>
        </w:rPr>
      </w:pPr>
    </w:p>
    <w:p w:rsidR="004D776B" w:rsidRPr="008641E3" w:rsidRDefault="004D776B" w:rsidP="00857EF7">
      <w:pPr>
        <w:spacing w:after="60"/>
        <w:ind w:left="720"/>
        <w:rPr>
          <w:lang w:val="fr-FR"/>
        </w:rPr>
      </w:pPr>
      <w:r w:rsidRPr="008641E3">
        <w:rPr>
          <w:rFonts w:eastAsia="Calibri" w:cs="Tahoma"/>
          <w:b/>
          <w:szCs w:val="18"/>
          <w:lang w:val="fr-FR"/>
        </w:rPr>
        <w:t>Passage de Windows Server Datacenter ou System Center Datacenter à Core Infrastructure Server Suite Datacenter</w:t>
      </w:r>
    </w:p>
    <w:p w:rsidR="004D776B" w:rsidRPr="008641E3" w:rsidRDefault="004D776B" w:rsidP="00857EF7">
      <w:pPr>
        <w:ind w:left="720"/>
        <w:rPr>
          <w:lang w:val="fr-FR"/>
        </w:rPr>
      </w:pPr>
      <w:r w:rsidRPr="008641E3">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50526C" w:rsidRPr="008641E3">
        <w:rPr>
          <w:rFonts w:eastAsia="Calibri" w:cs="Tahoma"/>
          <w:szCs w:val="18"/>
          <w:lang w:val="fr-FR"/>
        </w:rPr>
        <w:t xml:space="preserve">. </w:t>
      </w:r>
      <w:r w:rsidRPr="008641E3">
        <w:rPr>
          <w:rFonts w:eastAsia="Calibri" w:cs="Tahoma"/>
          <w:szCs w:val="18"/>
          <w:lang w:val="fr-FR"/>
        </w:rPr>
        <w:t xml:space="preserve">Pour acheter ladite Licence de Passage à une Édition Supérieure, ils doivent disposer d’une Software Assurance active pour leur licence Windows Server Datacenter ou System Center Datacenter. </w:t>
      </w:r>
    </w:p>
    <w:p w:rsidR="00857EF7" w:rsidRPr="008641E3" w:rsidRDefault="00857EF7" w:rsidP="00857EF7">
      <w:pPr>
        <w:ind w:left="720"/>
        <w:rPr>
          <w:rFonts w:eastAsia="Calibri" w:cs="Tahoma"/>
          <w:szCs w:val="18"/>
          <w:lang w:val="fr-FR"/>
        </w:rPr>
      </w:pPr>
    </w:p>
    <w:p w:rsidR="004D776B" w:rsidRPr="008641E3" w:rsidRDefault="004D776B" w:rsidP="00857EF7">
      <w:pPr>
        <w:ind w:left="720"/>
        <w:rPr>
          <w:lang w:val="fr-FR"/>
        </w:rPr>
      </w:pPr>
      <w:r w:rsidRPr="008641E3">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p>
    <w:p w:rsidR="00857EF7" w:rsidRPr="008641E3" w:rsidRDefault="00857EF7" w:rsidP="00857EF7">
      <w:pPr>
        <w:ind w:left="720"/>
        <w:rPr>
          <w:lang w:val="fr-FR"/>
        </w:rPr>
      </w:pPr>
    </w:p>
    <w:p w:rsidR="004D776B" w:rsidRPr="008641E3" w:rsidRDefault="004D776B" w:rsidP="00857EF7">
      <w:pPr>
        <w:ind w:left="720"/>
        <w:rPr>
          <w:lang w:val="fr-FR"/>
        </w:rPr>
      </w:pPr>
      <w:r w:rsidRPr="008641E3">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p>
    <w:p w:rsidR="00857EF7" w:rsidRPr="008641E3" w:rsidRDefault="00857EF7" w:rsidP="00857EF7">
      <w:pPr>
        <w:ind w:left="720"/>
        <w:rPr>
          <w:lang w:val="fr-FR"/>
        </w:rPr>
      </w:pPr>
    </w:p>
    <w:p w:rsidR="004D776B" w:rsidRPr="008641E3" w:rsidRDefault="004D776B" w:rsidP="00C53E45">
      <w:pPr>
        <w:ind w:left="720"/>
        <w:rPr>
          <w:lang w:val="fr-FR"/>
        </w:rPr>
      </w:pPr>
      <w:r w:rsidRPr="008641E3">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sidR="00F1371F" w:rsidRPr="008641E3">
        <w:rPr>
          <w:rFonts w:eastAsia="Calibri" w:cs="Tahoma"/>
          <w:szCs w:val="18"/>
          <w:lang w:val="fr-FR"/>
        </w:rPr>
        <w:t> </w:t>
      </w:r>
      <w:r w:rsidRPr="008641E3">
        <w:rPr>
          <w:rFonts w:eastAsia="Calibri" w:cs="Tahoma"/>
          <w:szCs w:val="18"/>
          <w:lang w:val="fr-FR"/>
        </w:rPr>
        <w:t>éligible</w:t>
      </w:r>
      <w:r w:rsidR="0050526C" w:rsidRPr="008641E3">
        <w:rPr>
          <w:rFonts w:eastAsia="Calibri" w:cs="Tahoma"/>
          <w:szCs w:val="18"/>
          <w:lang w:val="fr-FR"/>
        </w:rPr>
        <w:t xml:space="preserve">. </w:t>
      </w:r>
      <w:r w:rsidRPr="008641E3">
        <w:rPr>
          <w:rFonts w:eastAsia="Calibri" w:cs="Tahoma"/>
          <w:szCs w:val="18"/>
          <w:lang w:val="fr-FR"/>
        </w:rPr>
        <w:t>La licence Core Infrastructure Server Suite Datacenter annulera et remplacera la licence</w:t>
      </w:r>
      <w:r w:rsidR="00C53E45">
        <w:rPr>
          <w:rFonts w:eastAsia="Calibri" w:cs="Tahoma"/>
          <w:szCs w:val="18"/>
          <w:lang w:val="fr-FR"/>
        </w:rPr>
        <w:t> </w:t>
      </w:r>
      <w:r w:rsidRPr="008641E3">
        <w:rPr>
          <w:rFonts w:eastAsia="Calibri" w:cs="Tahoma"/>
          <w:szCs w:val="18"/>
          <w:lang w:val="fr-FR"/>
        </w:rPr>
        <w:t>du</w:t>
      </w:r>
      <w:r w:rsidR="00F1371F" w:rsidRPr="008641E3">
        <w:rPr>
          <w:rFonts w:eastAsia="Calibri" w:cs="Tahoma"/>
          <w:szCs w:val="18"/>
          <w:lang w:val="fr-FR"/>
        </w:rPr>
        <w:t> </w:t>
      </w:r>
      <w:r w:rsidRPr="008641E3">
        <w:rPr>
          <w:rFonts w:eastAsia="Calibri" w:cs="Tahoma"/>
          <w:szCs w:val="18"/>
          <w:lang w:val="fr-FR"/>
        </w:rPr>
        <w:t>produit éligible.</w:t>
      </w:r>
    </w:p>
    <w:p w:rsidR="00857EF7" w:rsidRPr="008641E3" w:rsidRDefault="00857EF7" w:rsidP="00857EF7">
      <w:pPr>
        <w:ind w:left="720"/>
        <w:rPr>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8641E3" w:rsidTr="00C066F9">
        <w:trPr>
          <w:tblHeader/>
        </w:trPr>
        <w:tc>
          <w:tcPr>
            <w:tcW w:w="3870" w:type="dxa"/>
            <w:shd w:val="clear" w:color="auto" w:fill="FABF8F"/>
            <w:tcMar>
              <w:top w:w="0" w:type="dxa"/>
              <w:left w:w="108" w:type="dxa"/>
              <w:bottom w:w="0" w:type="dxa"/>
              <w:right w:w="108" w:type="dxa"/>
            </w:tcMar>
            <w:vAlign w:val="center"/>
            <w:hideMark/>
          </w:tcPr>
          <w:p w:rsidR="004D776B" w:rsidRPr="008641E3" w:rsidRDefault="004D776B" w:rsidP="007E466C">
            <w:pPr>
              <w:spacing w:before="120" w:after="120" w:line="276" w:lineRule="auto"/>
              <w:jc w:val="center"/>
              <w:rPr>
                <w:rFonts w:eastAsia="Calibri" w:cs="Tahoma"/>
                <w:b/>
                <w:szCs w:val="18"/>
                <w:lang w:val="fr-FR"/>
              </w:rPr>
            </w:pPr>
            <w:r w:rsidRPr="008641E3">
              <w:rPr>
                <w:rFonts w:eastAsia="Calibri" w:cs="Tahoma"/>
                <w:b/>
                <w:szCs w:val="18"/>
                <w:lang w:val="fr-FR"/>
              </w:rPr>
              <w:t>Produit éligible</w:t>
            </w:r>
          </w:p>
        </w:tc>
        <w:tc>
          <w:tcPr>
            <w:tcW w:w="3870" w:type="dxa"/>
            <w:shd w:val="clear" w:color="auto" w:fill="FABF8F"/>
            <w:tcMar>
              <w:top w:w="0" w:type="dxa"/>
              <w:left w:w="108" w:type="dxa"/>
              <w:bottom w:w="0" w:type="dxa"/>
              <w:right w:w="108" w:type="dxa"/>
            </w:tcMar>
            <w:vAlign w:val="center"/>
            <w:hideMark/>
          </w:tcPr>
          <w:p w:rsidR="004D776B" w:rsidRPr="008641E3" w:rsidRDefault="004D776B" w:rsidP="007E466C">
            <w:pPr>
              <w:spacing w:before="120" w:after="120" w:line="276" w:lineRule="auto"/>
              <w:jc w:val="center"/>
              <w:rPr>
                <w:rFonts w:eastAsia="Calibri" w:cs="Tahoma"/>
                <w:b/>
                <w:szCs w:val="18"/>
                <w:lang w:val="fr-FR"/>
              </w:rPr>
            </w:pPr>
            <w:r w:rsidRPr="008641E3">
              <w:rPr>
                <w:rFonts w:eastAsia="Calibri" w:cs="Tahoma"/>
                <w:b/>
                <w:szCs w:val="18"/>
                <w:lang w:val="fr-FR"/>
              </w:rPr>
              <w:t>Version supérieure</w:t>
            </w:r>
          </w:p>
        </w:tc>
      </w:tr>
      <w:tr w:rsidR="004D776B" w:rsidRPr="008E0080" w:rsidTr="001051D1">
        <w:tc>
          <w:tcPr>
            <w:tcW w:w="3870" w:type="dxa"/>
            <w:tcMar>
              <w:top w:w="0" w:type="dxa"/>
              <w:left w:w="108" w:type="dxa"/>
              <w:bottom w:w="0" w:type="dxa"/>
              <w:right w:w="108" w:type="dxa"/>
            </w:tcMar>
            <w:hideMark/>
          </w:tcPr>
          <w:p w:rsidR="004D776B" w:rsidRPr="008641E3" w:rsidRDefault="004D776B" w:rsidP="007E466C">
            <w:pPr>
              <w:spacing w:before="120" w:after="120" w:line="276" w:lineRule="auto"/>
              <w:rPr>
                <w:rFonts w:eastAsia="Calibri" w:cs="Tahoma"/>
                <w:szCs w:val="18"/>
                <w:lang w:val="fr-FR"/>
              </w:rPr>
            </w:pPr>
            <w:r w:rsidRPr="008641E3">
              <w:rPr>
                <w:rFonts w:eastAsia="Calibri" w:cs="Tahoma"/>
                <w:szCs w:val="18"/>
                <w:lang w:val="fr-FR"/>
              </w:rPr>
              <w:t>Windows Server Datacenter</w:t>
            </w:r>
          </w:p>
        </w:tc>
        <w:tc>
          <w:tcPr>
            <w:tcW w:w="3870" w:type="dxa"/>
            <w:tcMar>
              <w:top w:w="0" w:type="dxa"/>
              <w:left w:w="108" w:type="dxa"/>
              <w:bottom w:w="0" w:type="dxa"/>
              <w:right w:w="108" w:type="dxa"/>
            </w:tcMar>
            <w:hideMark/>
          </w:tcPr>
          <w:p w:rsidR="004D776B" w:rsidRPr="008641E3" w:rsidRDefault="004D776B" w:rsidP="007E466C">
            <w:pPr>
              <w:spacing w:before="120" w:after="120" w:line="276" w:lineRule="auto"/>
              <w:rPr>
                <w:rFonts w:eastAsia="Calibri" w:cs="Tahoma"/>
                <w:szCs w:val="18"/>
                <w:lang w:val="fr-FR"/>
              </w:rPr>
            </w:pPr>
            <w:r w:rsidRPr="008641E3">
              <w:rPr>
                <w:rFonts w:eastAsia="Calibri" w:cs="Tahoma"/>
                <w:szCs w:val="18"/>
                <w:lang w:val="fr-FR"/>
              </w:rPr>
              <w:t>Core Infrastructure Server Suite Datacenter</w:t>
            </w:r>
          </w:p>
        </w:tc>
      </w:tr>
      <w:tr w:rsidR="004D776B" w:rsidRPr="008E0080" w:rsidTr="001051D1">
        <w:tc>
          <w:tcPr>
            <w:tcW w:w="3870" w:type="dxa"/>
            <w:tcMar>
              <w:top w:w="0" w:type="dxa"/>
              <w:left w:w="108" w:type="dxa"/>
              <w:bottom w:w="0" w:type="dxa"/>
              <w:right w:w="108" w:type="dxa"/>
            </w:tcMar>
          </w:tcPr>
          <w:p w:rsidR="004D776B" w:rsidRPr="008641E3" w:rsidRDefault="004D776B" w:rsidP="007E466C">
            <w:pPr>
              <w:spacing w:before="120" w:after="120" w:line="276" w:lineRule="auto"/>
              <w:rPr>
                <w:rFonts w:eastAsia="Calibri" w:cs="Tahoma"/>
                <w:szCs w:val="18"/>
                <w:lang w:val="fr-FR"/>
              </w:rPr>
            </w:pPr>
            <w:r w:rsidRPr="008641E3">
              <w:rPr>
                <w:rFonts w:eastAsia="Calibri" w:cs="Tahoma"/>
                <w:szCs w:val="18"/>
                <w:lang w:val="fr-FR"/>
              </w:rPr>
              <w:t>System Center Datacenter</w:t>
            </w:r>
          </w:p>
        </w:tc>
        <w:tc>
          <w:tcPr>
            <w:tcW w:w="3870" w:type="dxa"/>
            <w:tcMar>
              <w:top w:w="0" w:type="dxa"/>
              <w:left w:w="108" w:type="dxa"/>
              <w:bottom w:w="0" w:type="dxa"/>
              <w:right w:w="108" w:type="dxa"/>
            </w:tcMar>
          </w:tcPr>
          <w:p w:rsidR="004D776B" w:rsidRPr="008641E3" w:rsidRDefault="004D776B" w:rsidP="007E466C">
            <w:pPr>
              <w:spacing w:before="120" w:after="120" w:line="276" w:lineRule="auto"/>
              <w:rPr>
                <w:rFonts w:eastAsia="Calibri" w:cs="Tahoma"/>
                <w:szCs w:val="18"/>
                <w:lang w:val="fr-FR"/>
              </w:rPr>
            </w:pPr>
            <w:r w:rsidRPr="008641E3">
              <w:rPr>
                <w:rFonts w:eastAsia="Calibri" w:cs="Tahoma"/>
                <w:szCs w:val="18"/>
                <w:lang w:val="fr-FR"/>
              </w:rPr>
              <w:t>Core Infrastructure Server Suite Datacenter</w:t>
            </w:r>
          </w:p>
        </w:tc>
      </w:tr>
    </w:tbl>
    <w:p w:rsidR="00BC62D4" w:rsidRPr="008641E3" w:rsidRDefault="00BC62D4" w:rsidP="00857EF7">
      <w:pPr>
        <w:ind w:left="907"/>
        <w:rPr>
          <w:lang w:val="fr-FR"/>
        </w:rPr>
      </w:pPr>
      <w:bookmarkStart w:id="1206" w:name="Srv_38DynCRMWorkProEnt"/>
    </w:p>
    <w:p w:rsidR="00E03856" w:rsidRPr="008641E3" w:rsidRDefault="00E03856" w:rsidP="00857EF7">
      <w:pPr>
        <w:ind w:left="907"/>
        <w:rPr>
          <w:lang w:val="fr-FR"/>
        </w:rPr>
      </w:pPr>
    </w:p>
    <w:p w:rsidR="00F66FB0" w:rsidRPr="008641E3" w:rsidRDefault="00F66FB0" w:rsidP="00F66FB0">
      <w:pPr>
        <w:pStyle w:val="Heading2"/>
        <w:ind w:left="0"/>
        <w:rPr>
          <w:lang w:val="fr-FR"/>
        </w:rPr>
      </w:pPr>
      <w:bookmarkStart w:id="1207" w:name="_41_Duet_Enterprise_1"/>
      <w:bookmarkStart w:id="1208" w:name="_Toc353472443"/>
      <w:bookmarkStart w:id="1209" w:name="Srv_38DynamicsCRMOnline"/>
      <w:bookmarkStart w:id="1210" w:name="Srv_37DynamicsCRMOnline"/>
      <w:bookmarkStart w:id="1211" w:name="Srv_37EntCALSuite"/>
      <w:bookmarkEnd w:id="1194"/>
      <w:bookmarkEnd w:id="1206"/>
      <w:bookmarkEnd w:id="1207"/>
      <w:r w:rsidRPr="008641E3">
        <w:rPr>
          <w:rFonts w:ascii="Tahoma" w:eastAsia="Times New Roman" w:hAnsi="Tahoma" w:cs="Tahoma"/>
          <w:caps/>
          <w:color w:val="FA6500"/>
          <w:sz w:val="22"/>
          <w:szCs w:val="22"/>
          <w:vertAlign w:val="superscript"/>
          <w:lang w:val="fr-FR"/>
        </w:rPr>
        <w:t>41</w:t>
      </w:r>
      <w:r w:rsidRPr="008641E3">
        <w:rPr>
          <w:rFonts w:ascii="Tahoma" w:eastAsia="Times New Roman" w:hAnsi="Tahoma" w:cs="Tahoma"/>
          <w:caps/>
          <w:color w:val="FA6500"/>
          <w:sz w:val="22"/>
          <w:szCs w:val="22"/>
          <w:lang w:val="fr-FR"/>
        </w:rPr>
        <w:t xml:space="preserve"> </w:t>
      </w:r>
      <w:r w:rsidRPr="008641E3">
        <w:rPr>
          <w:rFonts w:ascii="Tahoma" w:eastAsia="Times New Roman" w:hAnsi="Tahoma" w:cs="Tahoma"/>
          <w:color w:val="FA6500"/>
          <w:sz w:val="22"/>
          <w:szCs w:val="22"/>
          <w:lang w:val="fr-FR"/>
        </w:rPr>
        <w:t>Duet Enterprise 2.0</w:t>
      </w:r>
      <w:bookmarkEnd w:id="1208"/>
    </w:p>
    <w:p w:rsidR="00F66FB0" w:rsidRPr="008641E3" w:rsidRDefault="00F66FB0" w:rsidP="00F66FB0">
      <w:pPr>
        <w:ind w:left="720"/>
        <w:rPr>
          <w:lang w:val="fr-FR"/>
        </w:rPr>
      </w:pPr>
    </w:p>
    <w:p w:rsidR="00F66FB0" w:rsidRPr="008641E3" w:rsidRDefault="00F66FB0" w:rsidP="00F66FB0">
      <w:pPr>
        <w:ind w:left="720"/>
        <w:rPr>
          <w:lang w:val="fr-FR"/>
        </w:rPr>
      </w:pPr>
      <w:r w:rsidRPr="008641E3">
        <w:rPr>
          <w:color w:val="000000"/>
          <w:lang w:val="fr-FR"/>
        </w:rPr>
        <w:t>Duet Enterprise 2.0 est la dernière version de Duet Enterprise pour Microsoft SharePoint et SAP 1.0. Les 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rsidR="00F66FB0" w:rsidRPr="008641E3" w:rsidRDefault="00F66FB0" w:rsidP="00F66FB0">
      <w:pPr>
        <w:rPr>
          <w:lang w:val="fr-FR"/>
        </w:rPr>
      </w:pPr>
    </w:p>
    <w:p w:rsidR="00F66FB0" w:rsidRPr="008641E3" w:rsidRDefault="00F66FB0" w:rsidP="00F66FB0">
      <w:pPr>
        <w:ind w:left="720"/>
        <w:rPr>
          <w:lang w:val="fr-FR"/>
        </w:rPr>
      </w:pPr>
      <w:r w:rsidRPr="008641E3">
        <w:rPr>
          <w:color w:val="000000"/>
          <w:u w:val="single"/>
          <w:lang w:val="fr-FR"/>
        </w:rPr>
        <w:t>Obtention de Duet Enterprise 2.0</w:t>
      </w:r>
    </w:p>
    <w:p w:rsidR="00F66FB0" w:rsidRPr="008641E3" w:rsidRDefault="00F66FB0" w:rsidP="00F66FB0">
      <w:pPr>
        <w:ind w:left="720"/>
        <w:rPr>
          <w:lang w:val="fr-FR"/>
        </w:rPr>
      </w:pPr>
      <w:r w:rsidRPr="008641E3">
        <w:rPr>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rsidR="00857EF7" w:rsidRPr="008641E3" w:rsidRDefault="00857EF7" w:rsidP="00857EF7">
      <w:pPr>
        <w:rPr>
          <w:lang w:val="fr-FR"/>
        </w:rPr>
      </w:pPr>
    </w:p>
    <w:p w:rsidR="00857EF7" w:rsidRPr="008641E3" w:rsidRDefault="00857EF7" w:rsidP="00857EF7">
      <w:pPr>
        <w:rPr>
          <w:lang w:val="fr-FR"/>
        </w:rPr>
      </w:pPr>
    </w:p>
    <w:p w:rsidR="00652B0A" w:rsidRPr="008641E3" w:rsidRDefault="004668D9" w:rsidP="00652B0A">
      <w:pPr>
        <w:pStyle w:val="Heading3"/>
        <w:rPr>
          <w:lang w:val="fr-FR"/>
        </w:rPr>
      </w:pPr>
      <w:bookmarkStart w:id="1212" w:name="_40_Dynamics_CRM"/>
      <w:bookmarkStart w:id="1213" w:name="_40_39_Dynamics"/>
      <w:bookmarkStart w:id="1214" w:name="_4240_Dynamics_CRM"/>
      <w:bookmarkStart w:id="1215" w:name="_42_Dynamics_CRM"/>
      <w:bookmarkStart w:id="1216" w:name="_Toc336338300"/>
      <w:bookmarkStart w:id="1217" w:name="_Toc353472444"/>
      <w:bookmarkEnd w:id="1212"/>
      <w:bookmarkEnd w:id="1213"/>
      <w:bookmarkEnd w:id="1214"/>
      <w:bookmarkEnd w:id="1215"/>
      <w:r w:rsidRPr="008641E3">
        <w:rPr>
          <w:rFonts w:ascii="Tahoma" w:hAnsi="Tahoma"/>
          <w:caps/>
          <w:color w:val="F66400"/>
          <w:sz w:val="22"/>
          <w:vertAlign w:val="superscript"/>
          <w:lang w:val="fr-FR"/>
        </w:rPr>
        <w:t>42</w:t>
      </w:r>
      <w:r w:rsidRPr="008641E3">
        <w:rPr>
          <w:rFonts w:ascii="Tahoma" w:hAnsi="Tahoma"/>
          <w:color w:val="F66400"/>
          <w:sz w:val="22"/>
          <w:lang w:val="fr-FR"/>
        </w:rPr>
        <w:t xml:space="preserve"> Dynamics CRM Online</w:t>
      </w:r>
      <w:bookmarkEnd w:id="1216"/>
      <w:bookmarkEnd w:id="1217"/>
    </w:p>
    <w:bookmarkEnd w:id="1209"/>
    <w:bookmarkEnd w:id="1210"/>
    <w:p w:rsidR="00652B0A" w:rsidRPr="008641E3" w:rsidRDefault="00652B0A">
      <w:pPr>
        <w:pStyle w:val="Heading3"/>
        <w:rPr>
          <w:lang w:val="fr-FR"/>
        </w:rPr>
      </w:pPr>
    </w:p>
    <w:p w:rsidR="0040633A" w:rsidRPr="008641E3" w:rsidRDefault="00857EF7" w:rsidP="001154B5">
      <w:pPr>
        <w:ind w:left="720"/>
        <w:rPr>
          <w:lang w:val="fr-FR"/>
        </w:rPr>
      </w:pPr>
      <w:r w:rsidRPr="008641E3">
        <w:rPr>
          <w:rFonts w:cs="Tahoma"/>
          <w:b/>
          <w:color w:val="000000"/>
          <w:szCs w:val="18"/>
          <w:lang w:val="fr-FR"/>
        </w:rPr>
        <w:t>Pays où Dynamics CRM Online est disponible</w:t>
      </w:r>
    </w:p>
    <w:p w:rsidR="00E952D9" w:rsidRPr="008641E3" w:rsidRDefault="00E952D9" w:rsidP="0040633A">
      <w:pPr>
        <w:ind w:left="540"/>
        <w:rPr>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8641E3" w:rsidTr="00F1371F">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8641E3" w:rsidRDefault="00781A60" w:rsidP="00F1371F">
            <w:pPr>
              <w:jc w:val="center"/>
              <w:rPr>
                <w:rFonts w:cs="Tahoma"/>
                <w:b/>
                <w:bCs/>
                <w:szCs w:val="20"/>
                <w:lang w:val="fr-FR"/>
              </w:rPr>
            </w:pPr>
            <w:r w:rsidRPr="008641E3">
              <w:rPr>
                <w:rFonts w:cs="Tahoma"/>
                <w:b/>
                <w:bCs/>
                <w:szCs w:val="20"/>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8641E3" w:rsidRDefault="00781A60" w:rsidP="00F1371F">
            <w:pPr>
              <w:jc w:val="center"/>
              <w:rPr>
                <w:rFonts w:cs="Tahoma"/>
                <w:b/>
                <w:bCs/>
                <w:szCs w:val="20"/>
                <w:lang w:val="fr-FR"/>
              </w:rPr>
            </w:pPr>
            <w:r w:rsidRPr="008641E3">
              <w:rPr>
                <w:rFonts w:cs="Tahoma"/>
                <w:b/>
                <w:bCs/>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8641E3" w:rsidRDefault="00781A60" w:rsidP="00F1371F">
            <w:pPr>
              <w:jc w:val="center"/>
              <w:rPr>
                <w:rFonts w:cs="Tahoma"/>
                <w:b/>
                <w:bCs/>
                <w:szCs w:val="20"/>
                <w:lang w:val="fr-FR"/>
              </w:rPr>
            </w:pPr>
            <w:r w:rsidRPr="008641E3">
              <w:rPr>
                <w:rFonts w:cs="Tahoma"/>
                <w:b/>
                <w:bCs/>
                <w:szCs w:val="20"/>
                <w:lang w:val="fr-FR"/>
              </w:rPr>
              <w:t>Asie-Pacifique</w:t>
            </w:r>
          </w:p>
        </w:tc>
      </w:tr>
      <w:tr w:rsidR="00781A60" w:rsidRPr="008641E3"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jc w:val="center"/>
              <w:rPr>
                <w:rFonts w:cs="Tahoma"/>
                <w:color w:val="000000"/>
                <w:szCs w:val="20"/>
                <w:lang w:val="fr-FR"/>
              </w:rPr>
            </w:pPr>
            <w:r w:rsidRPr="008641E3">
              <w:rPr>
                <w:rFonts w:cs="Arial"/>
                <w:lang w:val="fr-FR"/>
              </w:rPr>
              <w:t>Brésil</w:t>
            </w:r>
          </w:p>
        </w:tc>
        <w:tc>
          <w:tcPr>
            <w:tcW w:w="2670" w:type="dxa"/>
            <w:tcBorders>
              <w:top w:val="nil"/>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Autriche</w:t>
            </w:r>
          </w:p>
        </w:tc>
        <w:tc>
          <w:tcPr>
            <w:tcW w:w="2670" w:type="dxa"/>
            <w:tcBorders>
              <w:top w:val="nil"/>
              <w:left w:val="single" w:sz="4" w:space="0" w:color="auto"/>
              <w:bottom w:val="single" w:sz="4" w:space="0" w:color="000000"/>
              <w:right w:val="single" w:sz="8" w:space="0" w:color="000000"/>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Australie</w:t>
            </w: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jc w:val="center"/>
              <w:rPr>
                <w:rFonts w:cs="Tahoma"/>
                <w:color w:val="000000"/>
                <w:szCs w:val="20"/>
                <w:lang w:val="fr-FR"/>
              </w:rPr>
            </w:pPr>
            <w:r w:rsidRPr="008641E3">
              <w:rPr>
                <w:rFonts w:cs="Arial"/>
                <w:lang w:val="fr-FR"/>
              </w:rPr>
              <w:t>Canada</w:t>
            </w: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Hong Kong</w:t>
            </w: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jc w:val="center"/>
              <w:rPr>
                <w:rFonts w:cs="Tahoma"/>
                <w:color w:val="000000"/>
                <w:szCs w:val="20"/>
                <w:lang w:val="fr-FR"/>
              </w:rPr>
            </w:pPr>
            <w:r w:rsidRPr="008641E3">
              <w:rPr>
                <w:rFonts w:cs="Arial"/>
                <w:lang w:val="fr-FR"/>
              </w:rPr>
              <w:t>Colombie</w:t>
            </w: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Inde</w:t>
            </w: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jc w:val="center"/>
              <w:rPr>
                <w:rFonts w:cs="Arial"/>
                <w:lang w:val="fr-FR"/>
              </w:rPr>
            </w:pPr>
            <w:r w:rsidRPr="008641E3">
              <w:rPr>
                <w:rFonts w:cs="Arial"/>
                <w:lang w:val="fr-FR"/>
              </w:rPr>
              <w:t>Costa Rica</w:t>
            </w: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Japon</w:t>
            </w:r>
          </w:p>
        </w:tc>
      </w:tr>
      <w:tr w:rsidR="00B40674"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41E3" w:rsidRDefault="00B40674" w:rsidP="00F1371F">
            <w:pPr>
              <w:jc w:val="center"/>
              <w:rPr>
                <w:rFonts w:cs="Arial"/>
                <w:lang w:val="fr-FR"/>
              </w:rPr>
            </w:pPr>
            <w:r w:rsidRPr="008641E3">
              <w:rPr>
                <w:rFonts w:cs="Arial"/>
                <w:lang w:val="fr-FR"/>
              </w:rPr>
              <w:t>Chili</w:t>
            </w:r>
          </w:p>
        </w:tc>
        <w:tc>
          <w:tcPr>
            <w:tcW w:w="2670" w:type="dxa"/>
            <w:tcBorders>
              <w:top w:val="single" w:sz="4" w:space="0" w:color="000000"/>
              <w:left w:val="nil"/>
              <w:bottom w:val="single" w:sz="4" w:space="0" w:color="000000"/>
              <w:right w:val="single" w:sz="4" w:space="0" w:color="auto"/>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Corée</w:t>
            </w:r>
          </w:p>
        </w:tc>
      </w:tr>
      <w:tr w:rsidR="00B40674"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41E3" w:rsidRDefault="00B40674" w:rsidP="00F1371F">
            <w:pPr>
              <w:jc w:val="center"/>
              <w:rPr>
                <w:rFonts w:cs="Arial"/>
                <w:lang w:val="fr-FR"/>
              </w:rPr>
            </w:pPr>
            <w:r w:rsidRPr="008641E3">
              <w:rPr>
                <w:rFonts w:cs="Arial"/>
                <w:lang w:val="fr-FR"/>
              </w:rPr>
              <w:t>Mexique</w:t>
            </w:r>
          </w:p>
        </w:tc>
        <w:tc>
          <w:tcPr>
            <w:tcW w:w="2670" w:type="dxa"/>
            <w:tcBorders>
              <w:top w:val="single" w:sz="4" w:space="0" w:color="000000"/>
              <w:left w:val="nil"/>
              <w:bottom w:val="single" w:sz="4" w:space="0" w:color="000000"/>
              <w:right w:val="single" w:sz="4" w:space="0" w:color="auto"/>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Malaisie</w:t>
            </w:r>
          </w:p>
        </w:tc>
      </w:tr>
      <w:tr w:rsidR="00B40674"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41E3" w:rsidRDefault="00B40674" w:rsidP="00F1371F">
            <w:pPr>
              <w:jc w:val="center"/>
              <w:rPr>
                <w:rFonts w:cs="Arial"/>
                <w:lang w:val="fr-FR"/>
              </w:rPr>
            </w:pPr>
            <w:r w:rsidRPr="008641E3">
              <w:rPr>
                <w:rFonts w:cs="Arial"/>
                <w:lang w:val="fr-FR"/>
              </w:rPr>
              <w:t>Pérou</w:t>
            </w:r>
          </w:p>
        </w:tc>
        <w:tc>
          <w:tcPr>
            <w:tcW w:w="2670" w:type="dxa"/>
            <w:tcBorders>
              <w:top w:val="single" w:sz="4" w:space="0" w:color="000000"/>
              <w:left w:val="nil"/>
              <w:bottom w:val="single" w:sz="4" w:space="0" w:color="000000"/>
              <w:right w:val="single" w:sz="4" w:space="0" w:color="auto"/>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Nouvelle Zélande</w:t>
            </w:r>
          </w:p>
        </w:tc>
      </w:tr>
      <w:tr w:rsidR="00B40674"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8641E3" w:rsidRDefault="00B40674" w:rsidP="00F1371F">
            <w:pPr>
              <w:jc w:val="center"/>
              <w:rPr>
                <w:rFonts w:cs="Arial"/>
                <w:lang w:val="fr-FR"/>
              </w:rPr>
            </w:pPr>
            <w:r w:rsidRPr="008641E3">
              <w:rPr>
                <w:rFonts w:cs="Arial"/>
                <w:lang w:val="fr-FR"/>
              </w:rPr>
              <w:t>Puerto Rico</w:t>
            </w:r>
          </w:p>
        </w:tc>
        <w:tc>
          <w:tcPr>
            <w:tcW w:w="2670" w:type="dxa"/>
            <w:tcBorders>
              <w:top w:val="single" w:sz="4" w:space="0" w:color="000000"/>
              <w:left w:val="nil"/>
              <w:bottom w:val="single" w:sz="4" w:space="0" w:color="000000"/>
              <w:right w:val="single" w:sz="4" w:space="0" w:color="auto"/>
            </w:tcBorders>
          </w:tcPr>
          <w:p w:rsidR="00B40674" w:rsidRPr="008641E3" w:rsidRDefault="00B40674"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rsidR="00B40674" w:rsidRPr="008641E3" w:rsidRDefault="00B40674" w:rsidP="00F1371F">
            <w:pPr>
              <w:pStyle w:val="ColorfulList-Accent11"/>
              <w:spacing w:line="276" w:lineRule="auto"/>
              <w:ind w:left="540"/>
              <w:jc w:val="center"/>
              <w:rPr>
                <w:rFonts w:ascii="Tahoma" w:hAnsi="Tahoma" w:cs="Tahoma"/>
                <w:color w:val="000000"/>
                <w:sz w:val="18"/>
                <w:szCs w:val="20"/>
                <w:lang w:val="fr-FR"/>
              </w:rPr>
            </w:pPr>
            <w:r w:rsidRPr="008641E3">
              <w:rPr>
                <w:rFonts w:ascii="Tahoma" w:hAnsi="Tahoma" w:cs="Tahoma"/>
                <w:color w:val="000000"/>
                <w:sz w:val="18"/>
                <w:szCs w:val="20"/>
                <w:lang w:val="fr-FR"/>
              </w:rPr>
              <w:t>Singapour</w:t>
            </w: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jc w:val="center"/>
              <w:rPr>
                <w:rFonts w:cs="Arial"/>
                <w:lang w:val="fr-FR"/>
              </w:rPr>
            </w:pPr>
            <w:r w:rsidRPr="008641E3">
              <w:rPr>
                <w:rFonts w:cs="Arial"/>
                <w:lang w:val="fr-FR"/>
              </w:rPr>
              <w:t>Trinidad et Tobago</w:t>
            </w: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jc w:val="center"/>
              <w:rPr>
                <w:rFonts w:cs="Arial"/>
                <w:lang w:val="fr-FR"/>
              </w:rPr>
            </w:pPr>
            <w:r w:rsidRPr="008641E3">
              <w:rPr>
                <w:rFonts w:cs="Arial"/>
                <w:lang w:val="fr-FR"/>
              </w:rPr>
              <w:t>États-Unis</w:t>
            </w: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color w:val="000000"/>
                <w:sz w:val="18"/>
                <w:szCs w:val="18"/>
                <w:lang w:val="fr-FR"/>
              </w:rPr>
            </w:pPr>
            <w:r w:rsidRPr="008641E3">
              <w:rPr>
                <w:rFonts w:ascii="Tahoma" w:hAnsi="Tahoma" w:cs="Tahoma"/>
                <w:sz w:val="18"/>
                <w:szCs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Pays-Bas</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E822D9"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8641E3" w:rsidRDefault="00E822D9"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E822D9" w:rsidRPr="008641E3" w:rsidRDefault="00E822D9"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rsidR="00E822D9" w:rsidRPr="008641E3" w:rsidRDefault="00E822D9"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r w:rsidR="00781A60" w:rsidRPr="008641E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8641E3" w:rsidRDefault="00781A60" w:rsidP="00F1371F">
            <w:pPr>
              <w:ind w:left="540"/>
              <w:jc w:val="center"/>
              <w:rPr>
                <w:rFonts w:cs="Arial"/>
                <w:lang w:val="fr-FR"/>
              </w:rPr>
            </w:pPr>
          </w:p>
        </w:tc>
        <w:tc>
          <w:tcPr>
            <w:tcW w:w="2670" w:type="dxa"/>
            <w:tcBorders>
              <w:top w:val="single" w:sz="4" w:space="0" w:color="000000"/>
              <w:left w:val="nil"/>
              <w:bottom w:val="single" w:sz="4" w:space="0" w:color="000000"/>
              <w:right w:val="single" w:sz="4" w:space="0" w:color="auto"/>
            </w:tcBorders>
          </w:tcPr>
          <w:p w:rsidR="00781A60" w:rsidRPr="008641E3" w:rsidRDefault="00781A60" w:rsidP="00F1371F">
            <w:pPr>
              <w:pStyle w:val="ColorfulList-Accent11"/>
              <w:spacing w:line="276" w:lineRule="auto"/>
              <w:ind w:left="0"/>
              <w:jc w:val="center"/>
              <w:rPr>
                <w:rFonts w:ascii="Tahoma" w:hAnsi="Tahoma" w:cs="Tahoma"/>
                <w:sz w:val="18"/>
                <w:szCs w:val="18"/>
                <w:lang w:val="fr-FR"/>
              </w:rPr>
            </w:pPr>
            <w:r w:rsidRPr="008641E3">
              <w:rPr>
                <w:rFonts w:ascii="Tahoma" w:hAnsi="Tahoma" w:cs="Tahoma"/>
                <w:sz w:val="18"/>
                <w:szCs w:val="18"/>
                <w:lang w:val="fr-FR"/>
              </w:rPr>
              <w:t>Royaume-Uni</w:t>
            </w:r>
          </w:p>
        </w:tc>
        <w:tc>
          <w:tcPr>
            <w:tcW w:w="2670" w:type="dxa"/>
            <w:tcBorders>
              <w:top w:val="single" w:sz="4" w:space="0" w:color="000000"/>
              <w:left w:val="single" w:sz="4" w:space="0" w:color="auto"/>
              <w:bottom w:val="single" w:sz="4" w:space="0" w:color="000000"/>
              <w:right w:val="single" w:sz="4" w:space="0" w:color="000000"/>
            </w:tcBorders>
          </w:tcPr>
          <w:p w:rsidR="00781A60" w:rsidRPr="008641E3" w:rsidRDefault="00781A60" w:rsidP="00F1371F">
            <w:pPr>
              <w:pStyle w:val="ColorfulList-Accent11"/>
              <w:spacing w:line="276" w:lineRule="auto"/>
              <w:ind w:left="540"/>
              <w:jc w:val="center"/>
              <w:rPr>
                <w:rFonts w:ascii="Tahoma" w:hAnsi="Tahoma" w:cs="Tahoma"/>
                <w:color w:val="000000"/>
                <w:sz w:val="18"/>
                <w:szCs w:val="20"/>
                <w:lang w:val="fr-FR"/>
              </w:rPr>
            </w:pPr>
          </w:p>
        </w:tc>
      </w:tr>
    </w:tbl>
    <w:p w:rsidR="00D47417" w:rsidRPr="008641E3" w:rsidRDefault="00D47417" w:rsidP="0040633A">
      <w:pPr>
        <w:ind w:left="540"/>
        <w:rPr>
          <w:lang w:val="fr-FR"/>
        </w:rPr>
      </w:pPr>
    </w:p>
    <w:p w:rsidR="0040633A" w:rsidRPr="008641E3" w:rsidRDefault="0040633A" w:rsidP="00857EF7">
      <w:pPr>
        <w:spacing w:after="60"/>
        <w:ind w:left="720"/>
        <w:rPr>
          <w:lang w:val="fr-FR"/>
        </w:rPr>
      </w:pPr>
      <w:r w:rsidRPr="008641E3">
        <w:rPr>
          <w:rFonts w:cs="Tahoma"/>
          <w:b/>
          <w:bCs/>
          <w:color w:val="000000"/>
          <w:szCs w:val="18"/>
          <w:lang w:val="fr-FR"/>
        </w:rPr>
        <w:t>Contrat Campus et School</w:t>
      </w:r>
    </w:p>
    <w:p w:rsidR="00532ABF" w:rsidRPr="008641E3" w:rsidRDefault="0040633A" w:rsidP="00C53E45">
      <w:pPr>
        <w:ind w:left="720"/>
        <w:rPr>
          <w:lang w:val="fr-FR"/>
        </w:rPr>
      </w:pPr>
      <w:r w:rsidRPr="008641E3">
        <w:rPr>
          <w:rFonts w:cs="Tahoma"/>
          <w:color w:val="000000"/>
          <w:szCs w:val="18"/>
          <w:lang w:val="fr-FR"/>
        </w:rPr>
        <w:t>Les licences d’abonnement pour Dynamics CRM Online vendues au titre d’un Contrat CASA peuvent être</w:t>
      </w:r>
      <w:r w:rsidR="00C53E45">
        <w:rPr>
          <w:rFonts w:cs="Tahoma"/>
          <w:color w:val="000000"/>
          <w:szCs w:val="18"/>
          <w:lang w:val="fr-FR"/>
        </w:rPr>
        <w:t> </w:t>
      </w:r>
      <w:r w:rsidRPr="008641E3">
        <w:rPr>
          <w:rFonts w:cs="Tahoma"/>
          <w:color w:val="000000"/>
          <w:szCs w:val="18"/>
          <w:lang w:val="fr-FR"/>
        </w:rPr>
        <w:t>achetées avec une option couvrant l’ensemble de l’Établissement</w:t>
      </w:r>
      <w:r w:rsidR="0050526C" w:rsidRPr="008641E3">
        <w:rPr>
          <w:rFonts w:cs="Tahoma"/>
          <w:color w:val="000000"/>
          <w:szCs w:val="18"/>
          <w:lang w:val="fr-FR"/>
        </w:rPr>
        <w:t xml:space="preserve">. </w:t>
      </w:r>
      <w:r w:rsidRPr="008641E3">
        <w:rPr>
          <w:rFonts w:cs="Tahoma"/>
          <w:color w:val="000000"/>
          <w:szCs w:val="18"/>
          <w:lang w:val="fr-FR"/>
        </w:rPr>
        <w:t>Les licences d’abonnement sont concédées par Utilisateur</w:t>
      </w:r>
      <w:r w:rsidR="0050526C" w:rsidRPr="008641E3">
        <w:rPr>
          <w:rFonts w:cs="Tahoma"/>
          <w:color w:val="000000"/>
          <w:szCs w:val="18"/>
          <w:lang w:val="fr-FR"/>
        </w:rPr>
        <w:t xml:space="preserve">. </w:t>
      </w:r>
      <w:r w:rsidRPr="008641E3">
        <w:rPr>
          <w:rFonts w:cs="Tahoma"/>
          <w:color w:val="000000"/>
          <w:szCs w:val="18"/>
          <w:lang w:val="fr-FR"/>
        </w:rPr>
        <w:t>Si des Licences d’Abonnement Utilisateur supplémentaires sont requises pour accéder à Dynamics CRM, un nombre égal de Licences d’Abonn</w:t>
      </w:r>
      <w:bookmarkStart w:id="1218" w:name="Srv_41DuetEnterpriseforOfficeandSAP"/>
      <w:bookmarkStart w:id="1219" w:name="Srv_38EntCALSuite"/>
      <w:r w:rsidRPr="008641E3">
        <w:rPr>
          <w:rFonts w:cs="Tahoma"/>
          <w:color w:val="000000"/>
          <w:szCs w:val="18"/>
          <w:lang w:val="fr-FR"/>
        </w:rPr>
        <w:t>ement Utilisateur doit être commandé.</w:t>
      </w:r>
    </w:p>
    <w:p w:rsidR="006E28CC" w:rsidRPr="008641E3" w:rsidRDefault="006E28CC" w:rsidP="005614CA">
      <w:pPr>
        <w:ind w:left="720"/>
        <w:rPr>
          <w:rFonts w:cs="Tahoma"/>
          <w:color w:val="000000"/>
          <w:szCs w:val="18"/>
          <w:lang w:val="fr-FR"/>
        </w:rPr>
      </w:pPr>
    </w:p>
    <w:p w:rsidR="006E28CC" w:rsidRPr="008641E3" w:rsidRDefault="006E28CC" w:rsidP="006D6A83">
      <w:pPr>
        <w:spacing w:after="60"/>
        <w:ind w:left="720"/>
        <w:rPr>
          <w:lang w:val="fr-FR"/>
        </w:rPr>
      </w:pPr>
      <w:r w:rsidRPr="008641E3">
        <w:rPr>
          <w:b/>
          <w:lang w:val="fr-FR"/>
        </w:rPr>
        <w:t>Microsoft Dynamics CRM Online</w:t>
      </w:r>
      <w:r w:rsidR="002104AD">
        <w:rPr>
          <w:b/>
          <w:lang w:val="fr-FR"/>
        </w:rPr>
        <w:t xml:space="preserve"> </w:t>
      </w:r>
      <w:r w:rsidRPr="008641E3">
        <w:rPr>
          <w:b/>
          <w:lang w:val="fr-FR"/>
        </w:rPr>
        <w:t>– Concession incluse avec Microsoft Dynamics Marketing Online</w:t>
      </w:r>
    </w:p>
    <w:p w:rsidR="003165D6" w:rsidRPr="008641E3" w:rsidRDefault="006E28CC" w:rsidP="00C53E45">
      <w:pPr>
        <w:ind w:left="720"/>
        <w:rPr>
          <w:lang w:val="fr-FR"/>
        </w:rPr>
      </w:pPr>
      <w:r w:rsidRPr="008641E3">
        <w:rPr>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8641E3">
        <w:rPr>
          <w:bCs/>
          <w:lang w:val="fr-FR"/>
        </w:rPr>
        <w:t>MarketingPilot Connector pour le</w:t>
      </w:r>
      <w:r w:rsidR="00C53E45">
        <w:rPr>
          <w:bCs/>
          <w:lang w:val="fr-FR"/>
        </w:rPr>
        <w:t> </w:t>
      </w:r>
      <w:r w:rsidRPr="008641E3">
        <w:rPr>
          <w:bCs/>
          <w:lang w:val="fr-FR"/>
        </w:rPr>
        <w:t xml:space="preserve">Logiciel Microsoft Dynamics CRM </w:t>
      </w:r>
      <w:r w:rsidRPr="008641E3">
        <w:rPr>
          <w:lang w:val="fr-FR"/>
        </w:rPr>
        <w:t>uniquement à des fins de synchronisation de données client. Ces utilisateurs ne nécessitent pas de SL Utilisateur pour Microsoft Dynamics CRM Online. Cette dispense s’applique jusqu’au</w:t>
      </w:r>
      <w:r w:rsidR="00916A18">
        <w:rPr>
          <w:lang w:val="fr-FR"/>
        </w:rPr>
        <w:t xml:space="preserve"> </w:t>
      </w:r>
      <w:r w:rsidRPr="008641E3">
        <w:rPr>
          <w:lang w:val="fr-FR"/>
        </w:rPr>
        <w:t>30 juin 2014, date à laquelle Microsoft se réserve le droit d’exiger les SL Utilisateur applicables.</w:t>
      </w:r>
      <w:bookmarkStart w:id="1220" w:name="Srv_45EntCALBridgeWinIntune"/>
      <w:bookmarkEnd w:id="1218"/>
    </w:p>
    <w:p w:rsidR="0054609D" w:rsidRPr="008641E3" w:rsidRDefault="0054609D" w:rsidP="00101859">
      <w:pPr>
        <w:rPr>
          <w:lang w:val="fr-FR"/>
        </w:rPr>
      </w:pPr>
      <w:bookmarkStart w:id="1221" w:name="_41_Duet_Enterprise"/>
      <w:bookmarkEnd w:id="1221"/>
    </w:p>
    <w:p w:rsidR="0054609D" w:rsidRPr="008641E3" w:rsidRDefault="0054609D" w:rsidP="00101859">
      <w:pPr>
        <w:rPr>
          <w:lang w:val="fr-FR"/>
        </w:rPr>
      </w:pPr>
    </w:p>
    <w:p w:rsidR="00162A93" w:rsidRPr="008641E3" w:rsidRDefault="004668D9" w:rsidP="00F1371F">
      <w:pPr>
        <w:pStyle w:val="Heading3"/>
        <w:ind w:left="243" w:hanging="243"/>
        <w:rPr>
          <w:lang w:val="fr-FR"/>
        </w:rPr>
      </w:pPr>
      <w:bookmarkStart w:id="1222" w:name="_41_Enterprise_CAL"/>
      <w:bookmarkStart w:id="1223" w:name="_43_CAL_Entreprise"/>
      <w:bookmarkStart w:id="1224" w:name="_Toc336338303"/>
      <w:bookmarkStart w:id="1225" w:name="_Toc353472445"/>
      <w:bookmarkEnd w:id="1222"/>
      <w:bookmarkEnd w:id="1223"/>
      <w:r w:rsidRPr="008641E3">
        <w:rPr>
          <w:rFonts w:ascii="Tahoma" w:hAnsi="Tahoma" w:cs="Tahoma"/>
          <w:caps/>
          <w:color w:val="F66400"/>
          <w:sz w:val="22"/>
          <w:vertAlign w:val="superscript"/>
          <w:lang w:val="fr-FR"/>
        </w:rPr>
        <w:t>43</w:t>
      </w:r>
      <w:r w:rsidRPr="008641E3">
        <w:rPr>
          <w:rFonts w:ascii="Tahoma" w:hAnsi="Tahoma" w:cs="Tahoma"/>
          <w:caps/>
          <w:color w:val="F66400"/>
          <w:sz w:val="22"/>
          <w:lang w:val="fr-FR"/>
        </w:rPr>
        <w:t xml:space="preserve"> </w:t>
      </w:r>
      <w:r w:rsidRPr="008641E3">
        <w:rPr>
          <w:rFonts w:ascii="Tahoma" w:hAnsi="Tahoma"/>
          <w:color w:val="F66400"/>
          <w:sz w:val="22"/>
          <w:lang w:val="fr-FR"/>
        </w:rPr>
        <w:t>CAL Entreprise Suite Bridge pour Office 365, CAL Entreprise Suite Bridge pour</w:t>
      </w:r>
      <w:r w:rsidR="00F1371F" w:rsidRPr="008641E3">
        <w:rPr>
          <w:rFonts w:ascii="Tahoma" w:hAnsi="Tahoma"/>
          <w:color w:val="F66400"/>
          <w:sz w:val="22"/>
          <w:lang w:val="fr-FR"/>
        </w:rPr>
        <w:t> </w:t>
      </w:r>
      <w:r w:rsidRPr="008641E3">
        <w:rPr>
          <w:rFonts w:ascii="Tahoma" w:hAnsi="Tahoma"/>
          <w:color w:val="F66400"/>
          <w:sz w:val="22"/>
          <w:lang w:val="fr-FR"/>
        </w:rPr>
        <w:t>Office 365 et Windows Intune, et CAL Entreprise Suite Bridge pour Windows</w:t>
      </w:r>
      <w:r w:rsidR="00F1371F" w:rsidRPr="008641E3">
        <w:rPr>
          <w:rFonts w:ascii="Tahoma" w:hAnsi="Tahoma"/>
          <w:color w:val="F66400"/>
          <w:sz w:val="22"/>
          <w:lang w:val="fr-FR"/>
        </w:rPr>
        <w:t> </w:t>
      </w:r>
      <w:r w:rsidRPr="008641E3">
        <w:rPr>
          <w:rFonts w:ascii="Tahoma" w:hAnsi="Tahoma"/>
          <w:color w:val="F66400"/>
          <w:sz w:val="22"/>
          <w:lang w:val="fr-FR"/>
        </w:rPr>
        <w:t>Intune</w:t>
      </w:r>
      <w:bookmarkEnd w:id="1224"/>
      <w:bookmarkEnd w:id="1225"/>
    </w:p>
    <w:p w:rsidR="00BD2BE7" w:rsidRPr="008641E3" w:rsidRDefault="00BD2BE7" w:rsidP="0084072C">
      <w:pPr>
        <w:rPr>
          <w:lang w:val="fr-FR"/>
        </w:rPr>
      </w:pPr>
    </w:p>
    <w:bookmarkEnd w:id="1220"/>
    <w:p w:rsidR="0084072C" w:rsidRPr="008641E3" w:rsidRDefault="00162A93" w:rsidP="0084072C">
      <w:pPr>
        <w:spacing w:after="60"/>
        <w:ind w:left="720"/>
        <w:rPr>
          <w:lang w:val="fr-FR"/>
        </w:rPr>
      </w:pPr>
      <w:r w:rsidRPr="008641E3">
        <w:rPr>
          <w:rFonts w:cs="Tahoma"/>
          <w:b/>
          <w:szCs w:val="18"/>
          <w:lang w:val="fr-FR"/>
        </w:rPr>
        <w:t>Définition</w:t>
      </w:r>
    </w:p>
    <w:p w:rsidR="00162A93" w:rsidRPr="008641E3" w:rsidRDefault="00162A93" w:rsidP="0084072C">
      <w:pPr>
        <w:ind w:left="720"/>
        <w:rPr>
          <w:lang w:val="fr-FR"/>
        </w:rPr>
      </w:pPr>
      <w:r w:rsidRPr="008641E3">
        <w:rPr>
          <w:rFonts w:cs="Tahoma"/>
          <w:szCs w:val="18"/>
          <w:lang w:val="fr-FR"/>
        </w:rPr>
        <w:t>« Transition » désigne la conversion d’une Licence couverte par une Software Assurance active en licence d’abonnement et inversement.</w:t>
      </w:r>
    </w:p>
    <w:p w:rsidR="0084072C" w:rsidRPr="008641E3" w:rsidRDefault="0084072C" w:rsidP="0084072C">
      <w:pPr>
        <w:ind w:left="720"/>
        <w:rPr>
          <w:rFonts w:cs="Tahoma"/>
          <w:b/>
          <w:szCs w:val="18"/>
          <w:lang w:val="fr-FR"/>
        </w:rPr>
      </w:pPr>
    </w:p>
    <w:p w:rsidR="0084072C" w:rsidRPr="008641E3" w:rsidRDefault="0084072C" w:rsidP="0084072C">
      <w:pPr>
        <w:spacing w:after="60"/>
        <w:ind w:left="720"/>
        <w:rPr>
          <w:lang w:val="fr-FR"/>
        </w:rPr>
      </w:pPr>
      <w:r w:rsidRPr="008641E3">
        <w:rPr>
          <w:rFonts w:cs="Tahoma"/>
          <w:b/>
          <w:szCs w:val="18"/>
          <w:lang w:val="fr-FR"/>
        </w:rPr>
        <w:t>Droits d’utilisation applicables</w:t>
      </w:r>
    </w:p>
    <w:p w:rsidR="00162A93" w:rsidRPr="008641E3" w:rsidRDefault="00162A93" w:rsidP="0084072C">
      <w:pPr>
        <w:ind w:left="720"/>
        <w:rPr>
          <w:lang w:val="fr-FR"/>
        </w:rPr>
      </w:pPr>
      <w:r w:rsidRPr="008641E3">
        <w:rPr>
          <w:rFonts w:eastAsia="Calibri" w:cs="Tahoma"/>
          <w:szCs w:val="18"/>
          <w:lang w:val="fr-FR"/>
        </w:rPr>
        <w:t>La CAL Suite Bridge n’a pas de version et les Droits d’Utilisation de Logiciels y afférents sont déterminés par le statut de la Software Assurance couvrant cette offre</w:t>
      </w:r>
      <w:r w:rsidR="0050526C" w:rsidRPr="008641E3">
        <w:rPr>
          <w:rFonts w:eastAsia="Calibri" w:cs="Tahoma"/>
          <w:szCs w:val="18"/>
          <w:lang w:val="fr-FR"/>
        </w:rPr>
        <w:t xml:space="preserve">. </w:t>
      </w:r>
      <w:r w:rsidRPr="008641E3">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50526C" w:rsidRPr="008641E3">
        <w:rPr>
          <w:rFonts w:eastAsia="Calibri" w:cs="Tahoma"/>
          <w:szCs w:val="18"/>
          <w:lang w:val="fr-FR"/>
        </w:rPr>
        <w:t xml:space="preserve">. </w:t>
      </w:r>
      <w:r w:rsidRPr="008641E3">
        <w:rPr>
          <w:rFonts w:eastAsia="Calibri" w:cs="Tahoma"/>
          <w:szCs w:val="18"/>
          <w:lang w:val="fr-FR"/>
        </w:rPr>
        <w:t>Une licence CAL Suite Bridge est une licence unique qui doit être attribuée à un seul utilisateur ou dispositif.</w:t>
      </w:r>
    </w:p>
    <w:p w:rsidR="0084072C" w:rsidRPr="008641E3" w:rsidRDefault="0084072C" w:rsidP="0084072C">
      <w:pPr>
        <w:ind w:left="720"/>
        <w:rPr>
          <w:rFonts w:eastAsia="Calibri" w:cs="Tahoma"/>
          <w:szCs w:val="18"/>
          <w:lang w:val="fr-FR"/>
        </w:rPr>
      </w:pPr>
    </w:p>
    <w:p w:rsidR="0084072C" w:rsidRPr="008641E3" w:rsidRDefault="00162A93" w:rsidP="0084072C">
      <w:pPr>
        <w:spacing w:after="60"/>
        <w:ind w:left="720"/>
        <w:rPr>
          <w:lang w:val="fr-FR"/>
        </w:rPr>
      </w:pPr>
      <w:r w:rsidRPr="008641E3">
        <w:rPr>
          <w:rFonts w:cs="Tahoma"/>
          <w:b/>
          <w:szCs w:val="18"/>
          <w:lang w:val="fr-FR"/>
        </w:rPr>
        <w:t>Conditions</w:t>
      </w:r>
    </w:p>
    <w:p w:rsidR="00162A93" w:rsidRPr="008641E3" w:rsidRDefault="00162A93" w:rsidP="0084072C">
      <w:pPr>
        <w:ind w:left="720"/>
        <w:rPr>
          <w:lang w:val="fr-FR"/>
        </w:rPr>
      </w:pPr>
      <w:r w:rsidRPr="008641E3">
        <w:rPr>
          <w:rFonts w:eastAsia="Calibri" w:cs="Tahoma"/>
          <w:szCs w:val="18"/>
          <w:lang w:val="fr-FR"/>
        </w:rPr>
        <w:t>La Transition d’une CAL Suite vers une combinaison comparable de Produit et Services en Ligne nécessite une CAL Suite Bridge</w:t>
      </w:r>
      <w:r w:rsidR="0050526C" w:rsidRPr="008641E3">
        <w:rPr>
          <w:rFonts w:eastAsia="Calibri" w:cs="Tahoma"/>
          <w:szCs w:val="18"/>
          <w:lang w:val="fr-FR"/>
        </w:rPr>
        <w:t xml:space="preserve">. </w:t>
      </w:r>
      <w:r w:rsidRPr="008641E3">
        <w:rPr>
          <w:rFonts w:eastAsia="Calibri" w:cs="Tahoma"/>
          <w:szCs w:val="18"/>
          <w:lang w:val="fr-FR"/>
        </w:rPr>
        <w:t>Le cas échéant, et lorsque la Licence éligible a été entièrement payée par le Client, aucun achat de Licence n’est requis pour la CAL Suite Bridge</w:t>
      </w:r>
      <w:r w:rsidR="0050526C" w:rsidRPr="008641E3">
        <w:rPr>
          <w:rFonts w:eastAsia="Calibri" w:cs="Tahoma"/>
          <w:szCs w:val="18"/>
          <w:lang w:val="fr-FR"/>
        </w:rPr>
        <w:t xml:space="preserve">. </w:t>
      </w:r>
      <w:r w:rsidRPr="008641E3">
        <w:rPr>
          <w:rFonts w:eastAsia="Calibri" w:cs="Tahoma"/>
          <w:szCs w:val="18"/>
          <w:lang w:val="fr-FR"/>
        </w:rPr>
        <w:t>Une Software Assurance doit toutefois être achetée pour la CAL Suite Bridge à la date anniversaire de l’Accord de Mise en Œuvre au cours de l’année de Transition</w:t>
      </w:r>
      <w:r w:rsidR="0050526C" w:rsidRPr="008641E3">
        <w:rPr>
          <w:rFonts w:eastAsia="Calibri" w:cs="Tahoma"/>
          <w:szCs w:val="18"/>
          <w:lang w:val="fr-FR"/>
        </w:rPr>
        <w:t xml:space="preserve">. </w:t>
      </w:r>
      <w:r w:rsidRPr="008641E3">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p>
    <w:p w:rsidR="0084072C" w:rsidRPr="008641E3" w:rsidRDefault="0084072C" w:rsidP="0084072C">
      <w:pPr>
        <w:ind w:left="720"/>
        <w:rPr>
          <w:lang w:val="fr-FR"/>
        </w:rPr>
      </w:pPr>
    </w:p>
    <w:p w:rsidR="00162A93" w:rsidRPr="008641E3" w:rsidRDefault="00162A93" w:rsidP="0084072C">
      <w:pPr>
        <w:ind w:left="720"/>
        <w:rPr>
          <w:lang w:val="fr-FR"/>
        </w:rPr>
      </w:pPr>
      <w:r w:rsidRPr="008641E3">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84072C" w:rsidRPr="008641E3" w:rsidRDefault="0084072C" w:rsidP="0084072C">
      <w:pPr>
        <w:ind w:left="720"/>
        <w:rPr>
          <w:lang w:val="fr-FR"/>
        </w:rPr>
      </w:pPr>
    </w:p>
    <w:p w:rsidR="00162A93" w:rsidRPr="008641E3" w:rsidRDefault="00162A93" w:rsidP="0084072C">
      <w:pPr>
        <w:ind w:left="720"/>
        <w:rPr>
          <w:lang w:val="fr-FR"/>
        </w:rPr>
      </w:pPr>
    </w:p>
    <w:p w:rsidR="00443F8D" w:rsidRPr="008641E3" w:rsidRDefault="00443F8D" w:rsidP="0084072C">
      <w:pPr>
        <w:ind w:left="720"/>
        <w:rPr>
          <w:lang w:val="fr-FR"/>
        </w:rPr>
      </w:pPr>
    </w:p>
    <w:p w:rsidR="00443F8D" w:rsidRPr="008641E3" w:rsidRDefault="00443F8D" w:rsidP="0084072C">
      <w:pPr>
        <w:ind w:left="720"/>
        <w:rPr>
          <w:lang w:val="fr-FR"/>
        </w:rPr>
      </w:pPr>
    </w:p>
    <w:p w:rsidR="00443F8D" w:rsidRPr="008641E3" w:rsidRDefault="00443F8D" w:rsidP="0084072C">
      <w:pPr>
        <w:ind w:left="720"/>
        <w:rPr>
          <w:lang w:val="fr-FR"/>
        </w:rPr>
      </w:pPr>
    </w:p>
    <w:tbl>
      <w:tblPr>
        <w:tblW w:w="4500" w:type="pct"/>
        <w:jc w:val="center"/>
        <w:tblCellMar>
          <w:left w:w="0" w:type="dxa"/>
          <w:right w:w="0" w:type="dxa"/>
        </w:tblCellMar>
        <w:tblLook w:val="04A0" w:firstRow="1" w:lastRow="0" w:firstColumn="1" w:lastColumn="0" w:noHBand="0" w:noVBand="1"/>
      </w:tblPr>
      <w:tblGrid>
        <w:gridCol w:w="2748"/>
        <w:gridCol w:w="2749"/>
        <w:gridCol w:w="2945"/>
      </w:tblGrid>
      <w:tr w:rsidR="00162A93" w:rsidRPr="008641E3" w:rsidTr="00443F8D">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8641E3" w:rsidRDefault="00162A93" w:rsidP="007E466C">
            <w:pPr>
              <w:spacing w:before="120" w:after="120" w:line="276" w:lineRule="auto"/>
              <w:ind w:left="175"/>
              <w:jc w:val="center"/>
              <w:rPr>
                <w:rFonts w:eastAsia="Calibri" w:cs="Tahoma"/>
                <w:b/>
                <w:bCs/>
                <w:color w:val="000000"/>
                <w:szCs w:val="18"/>
                <w:lang w:val="fr-FR" w:eastAsia="ja-JP"/>
              </w:rPr>
            </w:pPr>
            <w:r w:rsidRPr="008641E3">
              <w:rPr>
                <w:rFonts w:eastAsia="Calibri" w:cs="Tahoma"/>
                <w:b/>
                <w:bCs/>
                <w:szCs w:val="18"/>
                <w:lang w:val="fr-FR"/>
              </w:rPr>
              <w:t>CAL Suite Bridge</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rsidR="00162A93" w:rsidRPr="008641E3" w:rsidRDefault="00162A93" w:rsidP="007E466C">
            <w:pPr>
              <w:spacing w:before="120" w:after="120" w:line="276" w:lineRule="auto"/>
              <w:ind w:left="180"/>
              <w:jc w:val="center"/>
              <w:rPr>
                <w:rFonts w:eastAsia="Calibri" w:cs="Tahoma"/>
                <w:b/>
                <w:bCs/>
                <w:color w:val="000000"/>
                <w:szCs w:val="18"/>
                <w:lang w:val="fr-FR" w:eastAsia="ja-JP"/>
              </w:rPr>
            </w:pPr>
            <w:r w:rsidRPr="008641E3">
              <w:rPr>
                <w:rFonts w:eastAsia="Calibri" w:cs="Tahoma"/>
                <w:b/>
                <w:bCs/>
                <w:szCs w:val="18"/>
                <w:lang w:val="fr-FR"/>
              </w:rPr>
              <w:t>CAL Suite parente</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rsidR="00162A93" w:rsidRPr="008641E3" w:rsidRDefault="00162A93" w:rsidP="007E466C">
            <w:pPr>
              <w:spacing w:before="120" w:after="120" w:line="276" w:lineRule="auto"/>
              <w:ind w:left="180" w:right="247"/>
              <w:jc w:val="center"/>
              <w:rPr>
                <w:rFonts w:eastAsia="Calibri" w:cs="Tahoma"/>
                <w:b/>
                <w:bCs/>
                <w:color w:val="000000"/>
                <w:szCs w:val="18"/>
                <w:lang w:val="fr-FR" w:eastAsia="ja-JP"/>
              </w:rPr>
            </w:pPr>
            <w:r w:rsidRPr="008641E3">
              <w:rPr>
                <w:rFonts w:eastAsia="Calibri" w:cs="Tahoma"/>
                <w:b/>
                <w:bCs/>
                <w:szCs w:val="18"/>
                <w:lang w:val="fr-FR"/>
              </w:rPr>
              <w:t>Services en Ligne éligibles</w:t>
            </w:r>
          </w:p>
        </w:tc>
      </w:tr>
      <w:tr w:rsidR="00162A93" w:rsidRPr="008641E3" w:rsidTr="00443F8D">
        <w:trPr>
          <w:trHeight w:val="576"/>
          <w:jc w:val="center"/>
        </w:trPr>
        <w:tc>
          <w:tcPr>
            <w:tcW w:w="1628" w:type="pct"/>
            <w:tcBorders>
              <w:top w:val="nil"/>
              <w:left w:val="single" w:sz="8" w:space="0" w:color="auto"/>
              <w:bottom w:val="single" w:sz="8" w:space="0" w:color="auto"/>
              <w:right w:val="single" w:sz="8" w:space="0" w:color="auto"/>
            </w:tcBorders>
          </w:tcPr>
          <w:p w:rsidR="00162A93" w:rsidRPr="008641E3" w:rsidRDefault="00162A93" w:rsidP="002C1048">
            <w:pPr>
              <w:numPr>
                <w:ilvl w:val="0"/>
                <w:numId w:val="55"/>
              </w:numPr>
              <w:spacing w:before="60" w:after="60" w:line="276" w:lineRule="auto"/>
              <w:ind w:left="535" w:right="180"/>
              <w:rPr>
                <w:rFonts w:eastAsia="Calibri" w:cs="Tahoma"/>
                <w:szCs w:val="18"/>
                <w:lang w:val="fr-FR"/>
              </w:rPr>
            </w:pPr>
            <w:r w:rsidRPr="008641E3">
              <w:rPr>
                <w:rFonts w:eastAsia="Calibri" w:cs="Tahoma"/>
                <w:color w:val="000000"/>
                <w:szCs w:val="18"/>
                <w:lang w:val="fr-FR"/>
              </w:rPr>
              <w:t>CAL Entreprise Suite Bridge pour Office 365</w:t>
            </w:r>
          </w:p>
        </w:tc>
        <w:tc>
          <w:tcPr>
            <w:tcW w:w="1628" w:type="pct"/>
            <w:tcBorders>
              <w:top w:val="nil"/>
              <w:left w:val="nil"/>
              <w:bottom w:val="single" w:sz="8" w:space="0" w:color="auto"/>
              <w:right w:val="single" w:sz="8" w:space="0" w:color="auto"/>
            </w:tcBorders>
          </w:tcPr>
          <w:p w:rsidR="00162A93" w:rsidRPr="008641E3" w:rsidRDefault="00162A93" w:rsidP="002C1048">
            <w:pPr>
              <w:numPr>
                <w:ilvl w:val="0"/>
                <w:numId w:val="56"/>
              </w:numPr>
              <w:spacing w:before="80" w:after="200" w:line="276" w:lineRule="auto"/>
              <w:ind w:left="449" w:hanging="270"/>
              <w:jc w:val="both"/>
              <w:rPr>
                <w:rFonts w:eastAsia="Calibri" w:cs="Tahoma"/>
                <w:szCs w:val="18"/>
                <w:lang w:val="fr-FR"/>
              </w:rPr>
            </w:pPr>
            <w:r w:rsidRPr="008641E3">
              <w:rPr>
                <w:rFonts w:eastAsia="Calibri" w:cs="Tahoma"/>
                <w:color w:val="000000"/>
                <w:szCs w:val="18"/>
                <w:lang w:val="fr-FR"/>
              </w:rPr>
              <w:t>Enterprise CAL Suite</w:t>
            </w:r>
          </w:p>
        </w:tc>
        <w:tc>
          <w:tcPr>
            <w:tcW w:w="1745" w:type="pct"/>
            <w:tcBorders>
              <w:top w:val="nil"/>
              <w:left w:val="nil"/>
              <w:bottom w:val="single" w:sz="8" w:space="0" w:color="auto"/>
              <w:right w:val="single" w:sz="8" w:space="0" w:color="auto"/>
            </w:tcBorders>
          </w:tcPr>
          <w:p w:rsidR="00162A93" w:rsidRPr="008641E3" w:rsidRDefault="00162A93" w:rsidP="002C1048">
            <w:pPr>
              <w:numPr>
                <w:ilvl w:val="0"/>
                <w:numId w:val="57"/>
              </w:numPr>
              <w:spacing w:before="80" w:after="200" w:line="276" w:lineRule="auto"/>
              <w:ind w:left="630"/>
              <w:rPr>
                <w:lang w:val="fr-FR"/>
              </w:rPr>
            </w:pPr>
            <w:r w:rsidRPr="008641E3">
              <w:rPr>
                <w:rFonts w:eastAsia="Calibri" w:cs="Tahoma"/>
                <w:color w:val="000000"/>
                <w:szCs w:val="18"/>
                <w:lang w:val="fr-FR"/>
              </w:rPr>
              <w:t>Office 365 Entreprise E3, ou</w:t>
            </w:r>
          </w:p>
          <w:p w:rsidR="00162A93" w:rsidRPr="008641E3" w:rsidRDefault="00162A93" w:rsidP="0050116B">
            <w:pPr>
              <w:numPr>
                <w:ilvl w:val="0"/>
                <w:numId w:val="57"/>
              </w:numPr>
              <w:spacing w:before="80" w:after="200" w:line="276" w:lineRule="auto"/>
              <w:ind w:left="630"/>
              <w:rPr>
                <w:rFonts w:eastAsia="Calibri" w:cs="Tahoma"/>
                <w:color w:val="000000"/>
                <w:szCs w:val="18"/>
                <w:lang w:val="fr-FR"/>
              </w:rPr>
            </w:pPr>
            <w:r w:rsidRPr="008641E3">
              <w:rPr>
                <w:rFonts w:eastAsia="Calibri" w:cs="Tahoma"/>
                <w:color w:val="000000"/>
                <w:szCs w:val="18"/>
                <w:lang w:val="fr-FR"/>
              </w:rPr>
              <w:t>Office 365 Entreprise E4</w:t>
            </w:r>
          </w:p>
        </w:tc>
      </w:tr>
      <w:tr w:rsidR="00162A93" w:rsidRPr="008E0080" w:rsidTr="00443F8D">
        <w:trPr>
          <w:trHeight w:val="576"/>
          <w:jc w:val="center"/>
        </w:trPr>
        <w:tc>
          <w:tcPr>
            <w:tcW w:w="1628" w:type="pct"/>
            <w:tcBorders>
              <w:top w:val="nil"/>
              <w:left w:val="single" w:sz="8" w:space="0" w:color="auto"/>
              <w:bottom w:val="single" w:sz="8" w:space="0" w:color="auto"/>
              <w:right w:val="single" w:sz="8" w:space="0" w:color="auto"/>
            </w:tcBorders>
          </w:tcPr>
          <w:p w:rsidR="00162A93" w:rsidRPr="008641E3" w:rsidRDefault="00162A93" w:rsidP="00443F8D">
            <w:pPr>
              <w:numPr>
                <w:ilvl w:val="0"/>
                <w:numId w:val="55"/>
              </w:numPr>
              <w:spacing w:before="60" w:after="60" w:line="276" w:lineRule="auto"/>
              <w:ind w:left="535" w:right="180"/>
              <w:rPr>
                <w:rFonts w:eastAsia="Calibri" w:cs="Tahoma"/>
                <w:szCs w:val="18"/>
                <w:lang w:val="fr-FR"/>
              </w:rPr>
            </w:pPr>
            <w:r w:rsidRPr="008641E3">
              <w:rPr>
                <w:rFonts w:eastAsia="Calibri" w:cs="Tahoma"/>
                <w:color w:val="000000"/>
                <w:szCs w:val="18"/>
                <w:lang w:val="fr-FR"/>
              </w:rPr>
              <w:t>CAL Entreprise Suite Bridge pour Office 365 et</w:t>
            </w:r>
            <w:r w:rsidR="00443F8D" w:rsidRPr="008641E3">
              <w:rPr>
                <w:rFonts w:eastAsia="Calibri" w:cs="Tahoma"/>
                <w:color w:val="000000"/>
                <w:szCs w:val="18"/>
                <w:lang w:val="fr-FR"/>
              </w:rPr>
              <w:t> </w:t>
            </w:r>
            <w:r w:rsidRPr="008641E3">
              <w:rPr>
                <w:rFonts w:eastAsia="Calibri" w:cs="Tahoma"/>
                <w:color w:val="000000"/>
                <w:szCs w:val="18"/>
                <w:lang w:val="fr-FR"/>
              </w:rPr>
              <w:t>Windows Intune</w:t>
            </w:r>
          </w:p>
        </w:tc>
        <w:tc>
          <w:tcPr>
            <w:tcW w:w="1628" w:type="pct"/>
            <w:tcBorders>
              <w:top w:val="nil"/>
              <w:left w:val="nil"/>
              <w:bottom w:val="single" w:sz="8" w:space="0" w:color="auto"/>
              <w:right w:val="single" w:sz="8" w:space="0" w:color="auto"/>
            </w:tcBorders>
          </w:tcPr>
          <w:p w:rsidR="00162A93" w:rsidRPr="008641E3" w:rsidRDefault="00162A93" w:rsidP="002C1048">
            <w:pPr>
              <w:numPr>
                <w:ilvl w:val="0"/>
                <w:numId w:val="56"/>
              </w:numPr>
              <w:spacing w:before="80" w:after="200" w:line="276" w:lineRule="auto"/>
              <w:ind w:left="449" w:hanging="270"/>
              <w:jc w:val="both"/>
              <w:rPr>
                <w:rFonts w:eastAsia="Calibri" w:cs="Tahoma"/>
                <w:szCs w:val="18"/>
                <w:lang w:val="fr-FR"/>
              </w:rPr>
            </w:pPr>
            <w:r w:rsidRPr="008641E3">
              <w:rPr>
                <w:rFonts w:eastAsia="Calibri" w:cs="Tahoma"/>
                <w:color w:val="000000"/>
                <w:szCs w:val="18"/>
                <w:lang w:val="fr-FR"/>
              </w:rPr>
              <w:t>Enterprise CAL Suite</w:t>
            </w:r>
          </w:p>
        </w:tc>
        <w:tc>
          <w:tcPr>
            <w:tcW w:w="1745" w:type="pct"/>
            <w:tcBorders>
              <w:top w:val="nil"/>
              <w:left w:val="nil"/>
              <w:bottom w:val="single" w:sz="8" w:space="0" w:color="auto"/>
              <w:right w:val="single" w:sz="8" w:space="0" w:color="auto"/>
            </w:tcBorders>
          </w:tcPr>
          <w:p w:rsidR="00162A93" w:rsidRPr="008641E3" w:rsidRDefault="00162A93" w:rsidP="00443F8D">
            <w:pPr>
              <w:numPr>
                <w:ilvl w:val="0"/>
                <w:numId w:val="57"/>
              </w:numPr>
              <w:spacing w:before="80" w:after="200" w:line="276" w:lineRule="auto"/>
              <w:ind w:left="630"/>
              <w:rPr>
                <w:lang w:val="fr-FR"/>
              </w:rPr>
            </w:pPr>
            <w:r w:rsidRPr="008641E3">
              <w:rPr>
                <w:rFonts w:eastAsia="Calibri" w:cs="Tahoma"/>
                <w:color w:val="000000"/>
                <w:szCs w:val="18"/>
                <w:lang w:val="fr-FR"/>
              </w:rPr>
              <w:t>Office 365 Entreprise E3 et</w:t>
            </w:r>
            <w:r w:rsidR="00443F8D" w:rsidRPr="008641E3">
              <w:rPr>
                <w:rFonts w:eastAsia="Calibri" w:cs="Tahoma"/>
                <w:color w:val="000000"/>
                <w:szCs w:val="18"/>
                <w:lang w:val="fr-FR"/>
              </w:rPr>
              <w:t> </w:t>
            </w:r>
            <w:r w:rsidRPr="008641E3">
              <w:rPr>
                <w:rFonts w:eastAsia="Calibri" w:cs="Tahoma"/>
                <w:color w:val="000000"/>
                <w:szCs w:val="18"/>
                <w:lang w:val="fr-FR"/>
              </w:rPr>
              <w:t>Windows Intune, ou</w:t>
            </w:r>
          </w:p>
          <w:p w:rsidR="00162A93" w:rsidRPr="008641E3" w:rsidRDefault="00162A93" w:rsidP="00443F8D">
            <w:pPr>
              <w:numPr>
                <w:ilvl w:val="0"/>
                <w:numId w:val="57"/>
              </w:numPr>
              <w:spacing w:before="80" w:after="200" w:line="276" w:lineRule="auto"/>
              <w:ind w:left="630"/>
              <w:rPr>
                <w:rFonts w:eastAsia="Calibri" w:cs="Tahoma"/>
                <w:color w:val="000000"/>
                <w:szCs w:val="18"/>
                <w:lang w:val="fr-FR"/>
              </w:rPr>
            </w:pPr>
            <w:r w:rsidRPr="008641E3">
              <w:rPr>
                <w:rFonts w:eastAsia="Calibri" w:cs="Tahoma"/>
                <w:color w:val="000000"/>
                <w:szCs w:val="18"/>
                <w:lang w:val="fr-FR"/>
              </w:rPr>
              <w:t>Office 365 Entreprise E4 et</w:t>
            </w:r>
            <w:r w:rsidR="00443F8D" w:rsidRPr="008641E3">
              <w:rPr>
                <w:rFonts w:eastAsia="Calibri" w:cs="Tahoma"/>
                <w:color w:val="000000"/>
                <w:szCs w:val="18"/>
                <w:lang w:val="fr-FR"/>
              </w:rPr>
              <w:t> </w:t>
            </w:r>
            <w:r w:rsidRPr="008641E3">
              <w:rPr>
                <w:rFonts w:eastAsia="Calibri" w:cs="Tahoma"/>
                <w:color w:val="000000"/>
                <w:szCs w:val="18"/>
                <w:lang w:val="fr-FR"/>
              </w:rPr>
              <w:t>Windows Intune</w:t>
            </w:r>
          </w:p>
        </w:tc>
      </w:tr>
      <w:tr w:rsidR="00162A93" w:rsidRPr="008641E3" w:rsidTr="00443F8D">
        <w:trPr>
          <w:trHeight w:val="576"/>
          <w:jc w:val="center"/>
        </w:trPr>
        <w:tc>
          <w:tcPr>
            <w:tcW w:w="1628" w:type="pct"/>
            <w:tcBorders>
              <w:top w:val="nil"/>
              <w:left w:val="single" w:sz="8" w:space="0" w:color="auto"/>
              <w:bottom w:val="single" w:sz="8" w:space="0" w:color="auto"/>
              <w:right w:val="single" w:sz="8" w:space="0" w:color="auto"/>
            </w:tcBorders>
            <w:hideMark/>
          </w:tcPr>
          <w:p w:rsidR="00162A93" w:rsidRPr="008641E3" w:rsidRDefault="00162A93" w:rsidP="00443F8D">
            <w:pPr>
              <w:numPr>
                <w:ilvl w:val="0"/>
                <w:numId w:val="55"/>
              </w:numPr>
              <w:spacing w:before="60" w:after="60" w:line="276" w:lineRule="auto"/>
              <w:ind w:left="535" w:right="180"/>
              <w:rPr>
                <w:rFonts w:eastAsia="Calibri" w:cs="Tahoma"/>
                <w:color w:val="000000"/>
                <w:szCs w:val="18"/>
                <w:lang w:val="fr-FR" w:eastAsia="ja-JP"/>
              </w:rPr>
            </w:pPr>
            <w:r w:rsidRPr="008641E3">
              <w:rPr>
                <w:rFonts w:eastAsia="Calibri" w:cs="Tahoma"/>
                <w:szCs w:val="18"/>
                <w:lang w:val="fr-FR"/>
              </w:rPr>
              <w:t>CAL Entreprise Suite</w:t>
            </w:r>
            <w:r w:rsidR="00443F8D" w:rsidRPr="008641E3">
              <w:rPr>
                <w:rFonts w:eastAsia="Calibri" w:cs="Tahoma"/>
                <w:szCs w:val="18"/>
                <w:lang w:val="fr-FR"/>
              </w:rPr>
              <w:t> </w:t>
            </w:r>
            <w:r w:rsidRPr="008641E3">
              <w:rPr>
                <w:rFonts w:eastAsia="Calibri" w:cs="Tahoma"/>
                <w:szCs w:val="18"/>
                <w:lang w:val="fr-FR"/>
              </w:rPr>
              <w:t>Bridge pour Windows</w:t>
            </w:r>
            <w:r w:rsidR="00443F8D" w:rsidRPr="008641E3">
              <w:rPr>
                <w:rFonts w:eastAsia="Calibri" w:cs="Tahoma"/>
                <w:szCs w:val="18"/>
                <w:lang w:val="fr-FR"/>
              </w:rPr>
              <w:t> </w:t>
            </w:r>
            <w:r w:rsidRPr="008641E3">
              <w:rPr>
                <w:rFonts w:eastAsia="Calibri" w:cs="Tahoma"/>
                <w:szCs w:val="18"/>
                <w:lang w:val="fr-FR"/>
              </w:rPr>
              <w:t>Intune</w:t>
            </w:r>
          </w:p>
        </w:tc>
        <w:tc>
          <w:tcPr>
            <w:tcW w:w="1628" w:type="pct"/>
            <w:tcBorders>
              <w:top w:val="nil"/>
              <w:left w:val="nil"/>
              <w:bottom w:val="single" w:sz="8" w:space="0" w:color="auto"/>
              <w:right w:val="single" w:sz="8" w:space="0" w:color="auto"/>
            </w:tcBorders>
            <w:hideMark/>
          </w:tcPr>
          <w:p w:rsidR="00162A93" w:rsidRPr="008641E3" w:rsidRDefault="00162A93" w:rsidP="002C1048">
            <w:pPr>
              <w:numPr>
                <w:ilvl w:val="0"/>
                <w:numId w:val="56"/>
              </w:numPr>
              <w:spacing w:before="80" w:after="200" w:line="276" w:lineRule="auto"/>
              <w:ind w:left="449" w:hanging="270"/>
              <w:jc w:val="both"/>
              <w:rPr>
                <w:rFonts w:eastAsia="Calibri" w:cs="Tahoma"/>
                <w:color w:val="000000"/>
                <w:szCs w:val="18"/>
                <w:lang w:val="fr-FR" w:eastAsia="ja-JP"/>
              </w:rPr>
            </w:pPr>
            <w:r w:rsidRPr="008641E3">
              <w:rPr>
                <w:rFonts w:eastAsia="Calibri" w:cs="Tahoma"/>
                <w:szCs w:val="18"/>
                <w:lang w:val="fr-FR"/>
              </w:rPr>
              <w:t>Enterprise CAL Suite</w:t>
            </w:r>
          </w:p>
        </w:tc>
        <w:tc>
          <w:tcPr>
            <w:tcW w:w="1745" w:type="pct"/>
            <w:tcBorders>
              <w:top w:val="nil"/>
              <w:left w:val="nil"/>
              <w:bottom w:val="single" w:sz="8" w:space="0" w:color="auto"/>
              <w:right w:val="single" w:sz="8" w:space="0" w:color="auto"/>
            </w:tcBorders>
            <w:hideMark/>
          </w:tcPr>
          <w:p w:rsidR="00162A93" w:rsidRPr="008641E3" w:rsidRDefault="00162A93" w:rsidP="002C1048">
            <w:pPr>
              <w:numPr>
                <w:ilvl w:val="0"/>
                <w:numId w:val="57"/>
              </w:numPr>
              <w:spacing w:before="80" w:after="200" w:line="276" w:lineRule="auto"/>
              <w:ind w:left="630"/>
              <w:rPr>
                <w:rFonts w:cs="Tahoma"/>
                <w:color w:val="000000"/>
                <w:szCs w:val="18"/>
                <w:lang w:val="fr-FR"/>
              </w:rPr>
            </w:pPr>
            <w:r w:rsidRPr="008641E3">
              <w:rPr>
                <w:rFonts w:eastAsia="Calibri" w:cs="Tahoma"/>
                <w:color w:val="000000"/>
                <w:szCs w:val="18"/>
                <w:lang w:val="fr-FR"/>
              </w:rPr>
              <w:t>Windows Intune</w:t>
            </w:r>
          </w:p>
        </w:tc>
      </w:tr>
    </w:tbl>
    <w:p w:rsidR="005614CA" w:rsidRPr="008641E3" w:rsidRDefault="005614CA" w:rsidP="00E03856">
      <w:pPr>
        <w:pStyle w:val="Heading3"/>
        <w:rPr>
          <w:lang w:val="fr-FR"/>
        </w:rPr>
      </w:pPr>
      <w:bookmarkStart w:id="1226" w:name="_Toc336338304"/>
      <w:bookmarkStart w:id="1227" w:name="Srv_43EnterpriseCALSuite"/>
      <w:bookmarkEnd w:id="1211"/>
      <w:bookmarkEnd w:id="1219"/>
    </w:p>
    <w:p w:rsidR="00676723" w:rsidRPr="008641E3" w:rsidRDefault="00676723" w:rsidP="00676723">
      <w:pPr>
        <w:rPr>
          <w:lang w:val="fr-FR"/>
        </w:rPr>
      </w:pPr>
    </w:p>
    <w:p w:rsidR="00652053" w:rsidRPr="008641E3" w:rsidRDefault="004668D9" w:rsidP="00652053">
      <w:pPr>
        <w:pStyle w:val="Heading3"/>
        <w:rPr>
          <w:lang w:val="fr-FR"/>
        </w:rPr>
      </w:pPr>
      <w:bookmarkStart w:id="1228" w:name="_42_Enterprise_CAL"/>
      <w:bookmarkStart w:id="1229" w:name="_44_CAL_Entreprise"/>
      <w:bookmarkStart w:id="1230" w:name="_Toc353472446"/>
      <w:bookmarkEnd w:id="1228"/>
      <w:bookmarkEnd w:id="1229"/>
      <w:r w:rsidRPr="008641E3">
        <w:rPr>
          <w:rFonts w:ascii="Tahoma" w:hAnsi="Tahoma"/>
          <w:caps/>
          <w:color w:val="F66400"/>
          <w:sz w:val="22"/>
          <w:vertAlign w:val="superscript"/>
          <w:lang w:val="fr-FR"/>
        </w:rPr>
        <w:t>44</w:t>
      </w:r>
      <w:r w:rsidRPr="008641E3">
        <w:rPr>
          <w:rFonts w:ascii="Tahoma" w:hAnsi="Tahoma"/>
          <w:color w:val="F66400"/>
          <w:sz w:val="22"/>
          <w:lang w:val="fr-FR"/>
        </w:rPr>
        <w:t xml:space="preserve"> CAL Entreprise Suite</w:t>
      </w:r>
      <w:bookmarkEnd w:id="1226"/>
      <w:bookmarkEnd w:id="1230"/>
    </w:p>
    <w:bookmarkEnd w:id="1227"/>
    <w:p w:rsidR="00023FE7" w:rsidRPr="008641E3" w:rsidRDefault="00023FE7" w:rsidP="0084072C">
      <w:pPr>
        <w:rPr>
          <w:lang w:val="fr-FR"/>
        </w:rPr>
      </w:pPr>
    </w:p>
    <w:p w:rsidR="009A727E" w:rsidRPr="008641E3" w:rsidRDefault="008446D1" w:rsidP="0001071F">
      <w:pPr>
        <w:ind w:left="720"/>
        <w:rPr>
          <w:lang w:val="fr-FR"/>
        </w:rPr>
      </w:pPr>
      <w:r w:rsidRPr="008641E3">
        <w:rPr>
          <w:rFonts w:cs="Tahoma"/>
          <w:szCs w:val="20"/>
          <w:lang w:val="fr-FR"/>
        </w:rPr>
        <w:t>Enterprise CAL Suite n’a pas de version et les droits d’utilisation des logiciels y afférents sont déterminés par</w:t>
      </w:r>
      <w:r w:rsidR="0001071F" w:rsidRPr="008641E3">
        <w:rPr>
          <w:rFonts w:cs="Tahoma"/>
          <w:szCs w:val="20"/>
          <w:lang w:val="fr-FR"/>
        </w:rPr>
        <w:t> </w:t>
      </w:r>
      <w:r w:rsidRPr="008641E3">
        <w:rPr>
          <w:rFonts w:cs="Tahoma"/>
          <w:szCs w:val="20"/>
          <w:lang w:val="fr-FR"/>
        </w:rPr>
        <w:t>le statut de la Software Assurance Enterprise CAL Suite</w:t>
      </w:r>
      <w:r w:rsidR="0050526C" w:rsidRPr="008641E3">
        <w:rPr>
          <w:rFonts w:cs="Tahoma"/>
          <w:szCs w:val="20"/>
          <w:lang w:val="fr-FR"/>
        </w:rPr>
        <w:t xml:space="preserve">. </w:t>
      </w:r>
      <w:r w:rsidRPr="008641E3">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50526C" w:rsidRPr="008641E3">
        <w:rPr>
          <w:rFonts w:cs="Tahoma"/>
          <w:szCs w:val="20"/>
          <w:lang w:val="fr-FR"/>
        </w:rPr>
        <w:t xml:space="preserve">. </w:t>
      </w:r>
      <w:r w:rsidRPr="008641E3">
        <w:rPr>
          <w:rFonts w:cs="Tahoma"/>
          <w:szCs w:val="20"/>
          <w:lang w:val="fr-FR"/>
        </w:rPr>
        <w:t>Les droits associés aux offres de Services en Ligne expirent à la date de l’interruption de la Software Assurance, que la Enterprise CAL Suite soit ou non concédée pour la durée des droits de propriété intellectuelle</w:t>
      </w:r>
      <w:r w:rsidR="0050526C" w:rsidRPr="008641E3">
        <w:rPr>
          <w:rFonts w:cs="Tahoma"/>
          <w:szCs w:val="20"/>
          <w:lang w:val="fr-FR"/>
        </w:rPr>
        <w:t xml:space="preserve">. </w:t>
      </w:r>
      <w:r w:rsidRPr="008641E3">
        <w:rPr>
          <w:rFonts w:cs="Tahoma"/>
          <w:szCs w:val="20"/>
          <w:lang w:val="fr-FR"/>
        </w:rPr>
        <w:t>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50526C" w:rsidRPr="008641E3">
        <w:rPr>
          <w:rFonts w:cs="Tahoma"/>
          <w:szCs w:val="20"/>
          <w:lang w:val="fr-FR"/>
        </w:rPr>
        <w:t xml:space="preserve">. </w:t>
      </w:r>
      <w:r w:rsidRPr="008641E3">
        <w:rPr>
          <w:rFonts w:cs="Tahoma"/>
          <w:szCs w:val="20"/>
          <w:lang w:val="fr-FR"/>
        </w:rPr>
        <w:t>Une licence Enterprise CAL Suite est une seule licence qui doit être attribuée à un seul utilisateur ou dispositif</w:t>
      </w:r>
      <w:r w:rsidR="0050526C" w:rsidRPr="008641E3">
        <w:rPr>
          <w:rFonts w:cs="Tahoma"/>
          <w:szCs w:val="20"/>
          <w:lang w:val="fr-FR"/>
        </w:rPr>
        <w:t xml:space="preserve">. </w:t>
      </w:r>
      <w:r w:rsidRPr="008641E3">
        <w:rPr>
          <w:rFonts w:cs="Tahoma"/>
          <w:szCs w:val="20"/>
          <w:lang w:val="fr-FR"/>
        </w:rPr>
        <w:t>Tel que stipulé dans son contrat de licence en volume, le client n’est pas autorisé à dissocier les droits au titre de la licence CAL Entreprise Suite pour autoriser plusieurs utilisateurs ou dispositifs à accéder simultanément à ses différents composants.</w:t>
      </w:r>
    </w:p>
    <w:p w:rsidR="00163658" w:rsidRPr="008641E3" w:rsidRDefault="00163658" w:rsidP="0084072C">
      <w:pPr>
        <w:ind w:left="720"/>
        <w:rPr>
          <w:rFonts w:cs="Tahoma"/>
          <w:szCs w:val="20"/>
          <w:lang w:val="fr-FR"/>
        </w:rPr>
      </w:pPr>
    </w:p>
    <w:p w:rsidR="00163658" w:rsidRPr="008641E3" w:rsidRDefault="00163658" w:rsidP="0084072C">
      <w:pPr>
        <w:ind w:left="720"/>
        <w:rPr>
          <w:lang w:val="fr-FR"/>
        </w:rPr>
      </w:pPr>
      <w:r w:rsidRPr="008641E3">
        <w:rPr>
          <w:rFonts w:cs="Tahoma"/>
          <w:b/>
          <w:szCs w:val="20"/>
          <w:lang w:val="fr-FR"/>
        </w:rPr>
        <w:t>Provisioning des Services en Ligne inclus avec la CAL Entreprise Suite</w:t>
      </w:r>
    </w:p>
    <w:p w:rsidR="00391D38" w:rsidRPr="008641E3" w:rsidRDefault="00391D38" w:rsidP="0084072C">
      <w:pPr>
        <w:ind w:left="720"/>
        <w:rPr>
          <w:rFonts w:cs="Tahoma"/>
          <w:b/>
          <w:szCs w:val="20"/>
          <w:lang w:val="fr-FR"/>
        </w:rPr>
      </w:pPr>
    </w:p>
    <w:p w:rsidR="00163658" w:rsidRPr="008641E3" w:rsidRDefault="00163658" w:rsidP="0084072C">
      <w:pPr>
        <w:ind w:left="720"/>
        <w:rPr>
          <w:lang w:val="fr-FR"/>
        </w:rPr>
      </w:pPr>
      <w:r w:rsidRPr="008641E3">
        <w:rPr>
          <w:rFonts w:cs="Tahoma"/>
          <w:szCs w:val="20"/>
          <w:lang w:val="fr-FR"/>
        </w:rPr>
        <w:t xml:space="preserve">Au 1er avril 2013, une licence pour la CAL Entreprise Suite avec Software Assurance active fournit des droits pour Exchange Online Archiving pour Exchange Server, Data Loss Prevention et Exchange Online Protection. </w:t>
      </w:r>
    </w:p>
    <w:p w:rsidR="00163658" w:rsidRPr="008641E3" w:rsidRDefault="00163658" w:rsidP="0084072C">
      <w:pPr>
        <w:ind w:left="720"/>
        <w:rPr>
          <w:rFonts w:cs="Tahoma"/>
          <w:szCs w:val="20"/>
          <w:lang w:val="fr-FR"/>
        </w:rPr>
      </w:pPr>
    </w:p>
    <w:p w:rsidR="00163658" w:rsidRPr="008641E3" w:rsidRDefault="00163658" w:rsidP="0084072C">
      <w:pPr>
        <w:ind w:left="720"/>
        <w:rPr>
          <w:lang w:val="fr-FR"/>
        </w:rPr>
      </w:pPr>
      <w:r w:rsidRPr="008641E3">
        <w:rPr>
          <w:rFonts w:cs="Tahoma"/>
          <w:szCs w:val="20"/>
          <w:lang w:val="fr-FR"/>
        </w:rPr>
        <w:t>Pour pouvoir utiliser ces services, le client doit contacter son Partenaire Microsoft, qui effectuera la procédure de provisioning nécessaire pour activer chaque service.</w:t>
      </w:r>
    </w:p>
    <w:p w:rsidR="00103AD5" w:rsidRPr="008641E3" w:rsidRDefault="00103AD5" w:rsidP="0084072C">
      <w:pPr>
        <w:ind w:left="720"/>
        <w:rPr>
          <w:rFonts w:cs="Tahoma"/>
          <w:szCs w:val="20"/>
          <w:lang w:val="fr-FR"/>
        </w:rPr>
      </w:pPr>
    </w:p>
    <w:p w:rsidR="00391D38" w:rsidRPr="008641E3" w:rsidRDefault="005D1A15" w:rsidP="0001071F">
      <w:pPr>
        <w:ind w:left="720"/>
        <w:rPr>
          <w:lang w:val="fr-FR"/>
        </w:rPr>
      </w:pPr>
      <w:r w:rsidRPr="008641E3">
        <w:rPr>
          <w:snapToGrid w:val="0"/>
          <w:lang w:val="fr-FR"/>
        </w:rPr>
        <w:t>Certaines offres comprennent, dans le cadre de la même licence, à la fois le logiciel qui est déployé et utilisé</w:t>
      </w:r>
      <w:r w:rsidR="0001071F" w:rsidRPr="008641E3">
        <w:rPr>
          <w:snapToGrid w:val="0"/>
          <w:lang w:val="fr-FR"/>
        </w:rPr>
        <w:t> </w:t>
      </w:r>
      <w:r w:rsidRPr="008641E3">
        <w:rPr>
          <w:snapToGrid w:val="0"/>
          <w:lang w:val="fr-FR"/>
        </w:rPr>
        <w:t>dans les locaux du client et un ou plusieurs des Services en Ligne désignés ci-dessus. Par exemple,</w:t>
      </w:r>
      <w:r w:rsidRPr="008641E3">
        <w:rPr>
          <w:rFonts w:cs="Tahoma"/>
          <w:szCs w:val="20"/>
          <w:lang w:val="fr-FR"/>
        </w:rPr>
        <w:t xml:space="preserve"> Exchange Online Archiving pour Exchange Server, Data Loss Prevention ou Exchange Online Protection sont</w:t>
      </w:r>
      <w:r w:rsidR="0001071F" w:rsidRPr="008641E3">
        <w:rPr>
          <w:rFonts w:cs="Tahoma"/>
          <w:szCs w:val="20"/>
          <w:lang w:val="fr-FR"/>
        </w:rPr>
        <w:t> </w:t>
      </w:r>
      <w:r w:rsidRPr="008641E3">
        <w:rPr>
          <w:rFonts w:cs="Tahoma"/>
          <w:szCs w:val="20"/>
          <w:lang w:val="fr-FR"/>
        </w:rPr>
        <w:t xml:space="preserve">disponibles pour les clients dans le cadre de leurs Enterprise CAL Suite ou CAL Entreprise Exchange avec Services 2013. Les conditions générales supplémentaires (« Conditions Supplémentaires ») suivantes s'appliquent </w:t>
      </w:r>
      <w:r w:rsidRPr="008641E3">
        <w:rPr>
          <w:snapToGrid w:val="0"/>
          <w:lang w:val="fr-FR"/>
        </w:rPr>
        <w:t>à l'achat et à l'utilisation par le client de tels Services en Ligne</w:t>
      </w:r>
      <w:r w:rsidR="0050526C" w:rsidRPr="008641E3">
        <w:rPr>
          <w:snapToGrid w:val="0"/>
          <w:lang w:val="fr-FR"/>
        </w:rPr>
        <w:t xml:space="preserve">. </w:t>
      </w:r>
      <w:r w:rsidRPr="008641E3">
        <w:rPr>
          <w:snapToGrid w:val="0"/>
          <w:lang w:val="fr-FR"/>
        </w:rPr>
        <w:t>En outre, nonobstant toute indication contraire, la tarification et les modalités de paiement indiquées ci-dessus ne s'appliquent pas aux</w:t>
      </w:r>
      <w:r w:rsidR="0001071F" w:rsidRPr="008641E3">
        <w:rPr>
          <w:snapToGrid w:val="0"/>
          <w:lang w:val="fr-FR"/>
        </w:rPr>
        <w:t> </w:t>
      </w:r>
      <w:r w:rsidRPr="008641E3">
        <w:rPr>
          <w:snapToGrid w:val="0"/>
          <w:lang w:val="fr-FR"/>
        </w:rPr>
        <w:t>Services en Ligne concédés sous licence de cette manière.</w:t>
      </w:r>
    </w:p>
    <w:p w:rsidR="00391D38" w:rsidRPr="008641E3" w:rsidRDefault="00391D38" w:rsidP="00B17ADF">
      <w:pPr>
        <w:keepNext/>
        <w:spacing w:before="120" w:after="60"/>
        <w:ind w:left="1440"/>
        <w:outlineLvl w:val="0"/>
        <w:rPr>
          <w:lang w:val="fr-FR"/>
        </w:rPr>
      </w:pPr>
      <w:r w:rsidRPr="008641E3">
        <w:rPr>
          <w:rFonts w:cs="Tahoma"/>
          <w:b/>
          <w:bCs/>
          <w:iCs/>
          <w:snapToGrid w:val="0"/>
          <w:szCs w:val="18"/>
          <w:lang w:val="fr-FR"/>
        </w:rPr>
        <w:t>Définitions.</w:t>
      </w:r>
    </w:p>
    <w:p w:rsidR="00391D38" w:rsidRPr="008641E3" w:rsidRDefault="00391D38" w:rsidP="00B17ADF">
      <w:pPr>
        <w:keepNext/>
        <w:ind w:left="1440"/>
        <w:jc w:val="both"/>
        <w:rPr>
          <w:lang w:val="fr-FR"/>
        </w:rPr>
      </w:pPr>
      <w:r w:rsidRPr="008641E3">
        <w:rPr>
          <w:rFonts w:cs="Tahoma"/>
          <w:snapToGrid w:val="0"/>
          <w:color w:val="000000"/>
          <w:szCs w:val="18"/>
          <w:lang w:val="fr-FR"/>
        </w:rPr>
        <w:t>« Données Client » désigne toutes les données, notamment les fichiers de texte, son, logiciel ou</w:t>
      </w:r>
      <w:r w:rsidR="0001071F" w:rsidRPr="008641E3">
        <w:rPr>
          <w:rFonts w:cs="Tahoma"/>
          <w:snapToGrid w:val="0"/>
          <w:color w:val="000000"/>
          <w:szCs w:val="18"/>
          <w:lang w:val="fr-FR"/>
        </w:rPr>
        <w:t> </w:t>
      </w:r>
      <w:r w:rsidRPr="008641E3">
        <w:rPr>
          <w:rFonts w:cs="Tahoma"/>
          <w:snapToGrid w:val="0"/>
          <w:color w:val="000000"/>
          <w:szCs w:val="18"/>
          <w:lang w:val="fr-FR"/>
        </w:rPr>
        <w:t>image, fournies à Microsoft par ou au nom du client dans le cadre de son utilisation des Services en Ligne.</w:t>
      </w:r>
    </w:p>
    <w:p w:rsidR="00391D38" w:rsidRPr="008641E3" w:rsidRDefault="00391D38" w:rsidP="0001071F">
      <w:pPr>
        <w:spacing w:before="120"/>
        <w:ind w:left="1440"/>
        <w:jc w:val="both"/>
        <w:rPr>
          <w:lang w:val="fr-FR"/>
        </w:rPr>
      </w:pPr>
      <w:r w:rsidRPr="008641E3">
        <w:rPr>
          <w:rFonts w:cs="Tahoma"/>
          <w:snapToGrid w:val="0"/>
          <w:color w:val="000000"/>
          <w:szCs w:val="18"/>
          <w:lang w:val="fr-FR"/>
        </w:rPr>
        <w:t>« Contrat de Niveau de Service » désigne le document qui contient les normes que Microsoft</w:t>
      </w:r>
      <w:r w:rsidR="0001071F" w:rsidRPr="008641E3">
        <w:rPr>
          <w:rFonts w:cs="Tahoma"/>
          <w:snapToGrid w:val="0"/>
          <w:color w:val="000000"/>
          <w:szCs w:val="18"/>
          <w:lang w:val="fr-FR"/>
        </w:rPr>
        <w:t> </w:t>
      </w:r>
      <w:r w:rsidRPr="008641E3">
        <w:rPr>
          <w:rFonts w:cs="Tahoma"/>
          <w:snapToGrid w:val="0"/>
          <w:color w:val="000000"/>
          <w:szCs w:val="18"/>
          <w:lang w:val="fr-FR"/>
        </w:rPr>
        <w:t>s’engage à respecter et en application desquelles elle mesure le niveau de service d’un Service en Ligne.</w:t>
      </w:r>
    </w:p>
    <w:p w:rsidR="00391D38" w:rsidRPr="008641E3" w:rsidRDefault="00391D38" w:rsidP="007E466C">
      <w:pPr>
        <w:keepNext/>
        <w:spacing w:before="120" w:after="60"/>
        <w:ind w:left="1440"/>
        <w:outlineLvl w:val="0"/>
        <w:rPr>
          <w:lang w:val="fr-FR"/>
        </w:rPr>
      </w:pPr>
      <w:r w:rsidRPr="008641E3">
        <w:rPr>
          <w:rFonts w:cs="Tahoma"/>
          <w:b/>
          <w:bCs/>
          <w:iCs/>
          <w:snapToGrid w:val="0"/>
          <w:szCs w:val="18"/>
          <w:lang w:val="fr-FR"/>
        </w:rPr>
        <w:t>Applicabilité des Conditions Générales Supplémentaires.</w:t>
      </w:r>
    </w:p>
    <w:p w:rsidR="00391D38" w:rsidRPr="008641E3" w:rsidRDefault="00391D38" w:rsidP="007E466C">
      <w:pPr>
        <w:ind w:left="1440"/>
        <w:jc w:val="both"/>
        <w:rPr>
          <w:lang w:val="fr-FR"/>
        </w:rPr>
      </w:pPr>
      <w:r w:rsidRPr="008641E3">
        <w:rPr>
          <w:rFonts w:cs="Tahoma"/>
          <w:snapToGrid w:val="0"/>
          <w:color w:val="000000"/>
          <w:szCs w:val="18"/>
          <w:lang w:val="fr-FR"/>
        </w:rPr>
        <w:t>Les présentes Conditions Générales Supplémentaires ne s’appliquent qu’à l’achat et à l’utilisation de Services et Services en Ligne par le client</w:t>
      </w:r>
      <w:r w:rsidR="0050526C" w:rsidRPr="008641E3">
        <w:rPr>
          <w:rFonts w:cs="Tahoma"/>
          <w:snapToGrid w:val="0"/>
          <w:color w:val="000000"/>
          <w:szCs w:val="18"/>
          <w:lang w:val="fr-FR"/>
        </w:rPr>
        <w:t xml:space="preserve">. </w:t>
      </w:r>
      <w:r w:rsidRPr="008641E3">
        <w:rPr>
          <w:rFonts w:cs="Tahoma"/>
          <w:snapToGrid w:val="0"/>
          <w:color w:val="000000"/>
          <w:szCs w:val="18"/>
          <w:lang w:val="fr-FR"/>
        </w:rPr>
        <w:t>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rsidR="00391D38" w:rsidRPr="008641E3" w:rsidRDefault="00391D38" w:rsidP="007E466C">
      <w:pPr>
        <w:keepNext/>
        <w:spacing w:before="120" w:after="60"/>
        <w:ind w:left="1440"/>
        <w:outlineLvl w:val="0"/>
        <w:rPr>
          <w:lang w:val="fr-FR"/>
        </w:rPr>
      </w:pPr>
      <w:r w:rsidRPr="008641E3">
        <w:rPr>
          <w:rFonts w:cs="Tahoma"/>
          <w:b/>
          <w:bCs/>
          <w:iCs/>
          <w:snapToGrid w:val="0"/>
          <w:szCs w:val="18"/>
          <w:lang w:val="fr-FR"/>
        </w:rPr>
        <w:t>Garantie limitée pour les Services en Ligne.</w:t>
      </w:r>
    </w:p>
    <w:p w:rsidR="00391D38" w:rsidRPr="008641E3" w:rsidRDefault="00391D38" w:rsidP="007E466C">
      <w:pPr>
        <w:ind w:left="1440"/>
        <w:jc w:val="both"/>
        <w:rPr>
          <w:lang w:val="fr-FR"/>
        </w:rPr>
      </w:pPr>
      <w:r w:rsidRPr="008641E3">
        <w:rPr>
          <w:rFonts w:cs="Tahoma"/>
          <w:snapToGrid w:val="0"/>
          <w:color w:val="000000"/>
          <w:szCs w:val="18"/>
          <w:lang w:val="fr-FR"/>
        </w:rPr>
        <w:t>Microsoft garantit que les Services en Ligne fonctionneront conformément au Contrat de Niveau de Service applicable</w:t>
      </w:r>
      <w:r w:rsidR="0050526C" w:rsidRPr="008641E3">
        <w:rPr>
          <w:rFonts w:cs="Tahoma"/>
          <w:snapToGrid w:val="0"/>
          <w:color w:val="000000"/>
          <w:szCs w:val="18"/>
          <w:lang w:val="fr-FR"/>
        </w:rPr>
        <w:t xml:space="preserve">. </w:t>
      </w:r>
      <w:r w:rsidRPr="008641E3">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rsidR="00391D38" w:rsidRPr="008641E3" w:rsidRDefault="00391D38" w:rsidP="00391D38">
      <w:pPr>
        <w:spacing w:before="120"/>
        <w:ind w:left="1440"/>
        <w:jc w:val="both"/>
        <w:rPr>
          <w:lang w:val="fr-FR"/>
        </w:rPr>
      </w:pPr>
      <w:r w:rsidRPr="008641E3">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50526C" w:rsidRPr="008641E3">
        <w:rPr>
          <w:rFonts w:cs="Tahoma"/>
          <w:snapToGrid w:val="0"/>
          <w:color w:val="000000"/>
          <w:szCs w:val="18"/>
          <w:lang w:val="fr-FR"/>
        </w:rPr>
        <w:t xml:space="preserve">. </w:t>
      </w:r>
      <w:r w:rsidRPr="008641E3">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rsidR="00391D38" w:rsidRPr="008641E3" w:rsidRDefault="00391D38" w:rsidP="00391D38">
      <w:pPr>
        <w:spacing w:before="120"/>
        <w:ind w:left="1440"/>
        <w:jc w:val="both"/>
        <w:rPr>
          <w:lang w:val="fr-FR"/>
        </w:rPr>
      </w:pPr>
      <w:r w:rsidRPr="008641E3">
        <w:rPr>
          <w:rFonts w:cs="Tahoma"/>
          <w:snapToGrid w:val="0"/>
          <w:color w:val="000000"/>
          <w:szCs w:val="18"/>
          <w:lang w:val="fr-FR"/>
        </w:rPr>
        <w:t>Cette garantie limitée est soumise aux limitations suivantes :</w:t>
      </w:r>
    </w:p>
    <w:p w:rsidR="00391D38" w:rsidRPr="008641E3" w:rsidRDefault="00391D38" w:rsidP="00391D38">
      <w:pPr>
        <w:numPr>
          <w:ilvl w:val="0"/>
          <w:numId w:val="151"/>
        </w:numPr>
        <w:spacing w:before="120"/>
        <w:ind w:left="1800"/>
        <w:contextualSpacing/>
        <w:jc w:val="both"/>
        <w:rPr>
          <w:lang w:val="fr-FR"/>
        </w:rPr>
      </w:pPr>
      <w:r w:rsidRPr="008641E3">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391D38" w:rsidRPr="008641E3" w:rsidRDefault="00391D38" w:rsidP="00391D38">
      <w:pPr>
        <w:numPr>
          <w:ilvl w:val="0"/>
          <w:numId w:val="151"/>
        </w:numPr>
        <w:spacing w:before="120"/>
        <w:ind w:left="1800"/>
        <w:contextualSpacing/>
        <w:jc w:val="both"/>
        <w:rPr>
          <w:lang w:val="fr-FR"/>
        </w:rPr>
      </w:pPr>
      <w:r w:rsidRPr="008641E3">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rsidR="00391D38" w:rsidRPr="008641E3" w:rsidRDefault="00391D38" w:rsidP="00391D38">
      <w:pPr>
        <w:numPr>
          <w:ilvl w:val="0"/>
          <w:numId w:val="151"/>
        </w:numPr>
        <w:spacing w:before="120"/>
        <w:ind w:left="1800"/>
        <w:contextualSpacing/>
        <w:jc w:val="both"/>
        <w:rPr>
          <w:lang w:val="fr-FR"/>
        </w:rPr>
      </w:pPr>
      <w:r w:rsidRPr="008641E3">
        <w:rPr>
          <w:rFonts w:cs="Tahoma"/>
          <w:snapToGrid w:val="0"/>
          <w:color w:val="000000"/>
          <w:szCs w:val="18"/>
          <w:lang w:val="fr-FR"/>
        </w:rPr>
        <w:t>la garantie limitée n’est pas applicable aux Services en Ligne gratuits, en version d’évaluation, en version précommerciale ou en version bêta ; et</w:t>
      </w:r>
    </w:p>
    <w:p w:rsidR="00391D38" w:rsidRPr="008641E3" w:rsidRDefault="00391D38" w:rsidP="00391D38">
      <w:pPr>
        <w:numPr>
          <w:ilvl w:val="0"/>
          <w:numId w:val="151"/>
        </w:numPr>
        <w:spacing w:before="120"/>
        <w:ind w:left="1800"/>
        <w:contextualSpacing/>
        <w:jc w:val="both"/>
        <w:rPr>
          <w:lang w:val="fr-FR"/>
        </w:rPr>
      </w:pPr>
      <w:r w:rsidRPr="008641E3">
        <w:rPr>
          <w:rFonts w:cs="Tahoma"/>
          <w:snapToGrid w:val="0"/>
          <w:color w:val="000000"/>
          <w:szCs w:val="18"/>
          <w:lang w:val="fr-FR"/>
        </w:rPr>
        <w:t>la garantie limitée ne s’applique pas aux problèmes engendrés par le non-respect de l’obligation de répondre aux conditions minimales concernant le système.</w:t>
      </w:r>
    </w:p>
    <w:p w:rsidR="00391D38" w:rsidRPr="008641E3" w:rsidRDefault="00391D38" w:rsidP="002D5358">
      <w:pPr>
        <w:spacing w:before="120"/>
        <w:ind w:left="1440"/>
        <w:jc w:val="both"/>
        <w:rPr>
          <w:spacing w:val="-3"/>
          <w:lang w:val="fr-FR"/>
        </w:rPr>
      </w:pPr>
      <w:r w:rsidRPr="008641E3">
        <w:rPr>
          <w:rFonts w:cs="Tahoma"/>
          <w:b/>
          <w:bCs/>
          <w:snapToGrid w:val="0"/>
          <w:color w:val="000000"/>
          <w:spacing w:val="-3"/>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w:t>
      </w:r>
      <w:r w:rsidR="002D5358" w:rsidRPr="008641E3">
        <w:rPr>
          <w:rFonts w:cs="Tahoma"/>
          <w:b/>
          <w:bCs/>
          <w:snapToGrid w:val="0"/>
          <w:color w:val="000000"/>
          <w:spacing w:val="-3"/>
          <w:szCs w:val="18"/>
          <w:lang w:val="fr-FR"/>
        </w:rPr>
        <w:t xml:space="preserve"> </w:t>
      </w:r>
      <w:r w:rsidRPr="008641E3">
        <w:rPr>
          <w:rFonts w:cs="Tahoma"/>
          <w:b/>
          <w:bCs/>
          <w:snapToGrid w:val="0"/>
          <w:color w:val="000000"/>
          <w:spacing w:val="-3"/>
          <w:szCs w:val="18"/>
          <w:lang w:val="fr-FR"/>
        </w:rPr>
        <w:t>QUALITÉ SATISFAISANTE, DE PROPRIÉTÉ OU D’ABSENCE DE CONTREFAÇON</w:t>
      </w:r>
      <w:r w:rsidR="0050526C" w:rsidRPr="008641E3">
        <w:rPr>
          <w:rFonts w:cs="Tahoma"/>
          <w:b/>
          <w:bCs/>
          <w:snapToGrid w:val="0"/>
          <w:color w:val="000000"/>
          <w:spacing w:val="-3"/>
          <w:szCs w:val="18"/>
          <w:lang w:val="fr-FR"/>
        </w:rPr>
        <w:t xml:space="preserve">. </w:t>
      </w:r>
      <w:r w:rsidRPr="008641E3">
        <w:rPr>
          <w:rFonts w:cs="Tahoma"/>
          <w:b/>
          <w:bCs/>
          <w:snapToGrid w:val="0"/>
          <w:color w:val="000000"/>
          <w:spacing w:val="-3"/>
          <w:szCs w:val="18"/>
          <w:lang w:val="fr-FR"/>
        </w:rPr>
        <w:t>CES</w:t>
      </w:r>
      <w:r w:rsidR="002D5358" w:rsidRPr="008641E3">
        <w:rPr>
          <w:rFonts w:cs="Tahoma"/>
          <w:b/>
          <w:bCs/>
          <w:snapToGrid w:val="0"/>
          <w:color w:val="000000"/>
          <w:spacing w:val="-3"/>
          <w:szCs w:val="18"/>
          <w:lang w:val="fr-FR"/>
        </w:rPr>
        <w:t xml:space="preserve"> </w:t>
      </w:r>
      <w:r w:rsidRPr="008641E3">
        <w:rPr>
          <w:rFonts w:cs="Tahoma"/>
          <w:b/>
          <w:bCs/>
          <w:snapToGrid w:val="0"/>
          <w:color w:val="000000"/>
          <w:spacing w:val="-3"/>
          <w:szCs w:val="18"/>
          <w:lang w:val="fr-FR"/>
        </w:rPr>
        <w:t>EXCLUSIONS S’APPLIQUENT SAUF SI LA RÉGLEMENTATION APPLICABLE LES INTERDIT.</w:t>
      </w:r>
    </w:p>
    <w:p w:rsidR="00391D38" w:rsidRPr="008641E3" w:rsidRDefault="00391D38" w:rsidP="007E466C">
      <w:pPr>
        <w:keepNext/>
        <w:spacing w:before="120" w:after="60"/>
        <w:ind w:left="1440"/>
        <w:outlineLvl w:val="0"/>
        <w:rPr>
          <w:lang w:val="fr-FR"/>
        </w:rPr>
      </w:pPr>
      <w:r w:rsidRPr="008641E3">
        <w:rPr>
          <w:rFonts w:cs="Tahoma"/>
          <w:b/>
          <w:bCs/>
          <w:iCs/>
          <w:snapToGrid w:val="0"/>
          <w:szCs w:val="18"/>
          <w:lang w:val="fr-FR"/>
        </w:rPr>
        <w:t>Sécurité et protection des données personnelles.</w:t>
      </w:r>
    </w:p>
    <w:p w:rsidR="00391D38" w:rsidRPr="008641E3" w:rsidRDefault="00391D38" w:rsidP="00391D38">
      <w:pPr>
        <w:numPr>
          <w:ilvl w:val="1"/>
          <w:numId w:val="158"/>
        </w:numPr>
        <w:spacing w:before="120"/>
        <w:ind w:left="1800"/>
        <w:contextualSpacing/>
        <w:jc w:val="both"/>
        <w:rPr>
          <w:lang w:val="fr-FR"/>
        </w:rPr>
      </w:pPr>
      <w:r w:rsidRPr="008641E3">
        <w:rPr>
          <w:rFonts w:cs="Tahoma"/>
          <w:snapToGrid w:val="0"/>
          <w:color w:val="000000"/>
          <w:szCs w:val="18"/>
          <w:lang w:val="fr-FR"/>
        </w:rPr>
        <w:t>Microsoft et le client s’engagent à se conformer à toutes les lois et réglementations applicables (y compris la réglementation applicable à la notification des violations de sécurité)</w:t>
      </w:r>
      <w:r w:rsidR="0050526C" w:rsidRPr="008641E3">
        <w:rPr>
          <w:rFonts w:cs="Tahoma"/>
          <w:snapToGrid w:val="0"/>
          <w:color w:val="000000"/>
          <w:szCs w:val="18"/>
          <w:lang w:val="fr-FR"/>
        </w:rPr>
        <w:t xml:space="preserve">. </w:t>
      </w:r>
      <w:r w:rsidRPr="008641E3">
        <w:rPr>
          <w:rFonts w:cs="Tahoma"/>
          <w:snapToGrid w:val="0"/>
          <w:color w:val="000000"/>
          <w:szCs w:val="18"/>
          <w:lang w:val="fr-FR"/>
        </w:rPr>
        <w:t>Cependant, Microsoft n’est pas responsable du respect de toute loi ou réglementation applicable au client ou au secteur d’activité du client qui ne serait pas généralement applicable aux prestataires de services informatiques</w:t>
      </w:r>
      <w:r w:rsidR="0050526C" w:rsidRPr="008641E3">
        <w:rPr>
          <w:rFonts w:cs="Tahoma"/>
          <w:snapToGrid w:val="0"/>
          <w:color w:val="000000"/>
          <w:szCs w:val="18"/>
          <w:lang w:val="fr-FR"/>
        </w:rPr>
        <w:t xml:space="preserve">. </w:t>
      </w:r>
      <w:r w:rsidRPr="008641E3">
        <w:rPr>
          <w:rFonts w:cs="Tahoma"/>
          <w:snapToGrid w:val="0"/>
          <w:color w:val="000000"/>
          <w:szCs w:val="18"/>
          <w:lang w:val="fr-FR"/>
        </w:rPr>
        <w:t>Le client autorise Microsoft et ses représentants à traiter ses informations personnelles dans le cadre de l’exécution du présent Contrat, y compris des présentes Conditions Générales Supplémentaires.</w:t>
      </w:r>
    </w:p>
    <w:p w:rsidR="00391D38" w:rsidRPr="008641E3" w:rsidRDefault="00391D38" w:rsidP="00391D38">
      <w:pPr>
        <w:numPr>
          <w:ilvl w:val="1"/>
          <w:numId w:val="158"/>
        </w:numPr>
        <w:spacing w:before="120"/>
        <w:ind w:left="1800"/>
        <w:contextualSpacing/>
        <w:jc w:val="both"/>
        <w:rPr>
          <w:lang w:val="fr-FR"/>
        </w:rPr>
      </w:pPr>
      <w:r w:rsidRPr="008641E3">
        <w:rPr>
          <w:rFonts w:cs="Tahoma"/>
          <w:snapToGrid w:val="0"/>
          <w:color w:val="000000"/>
          <w:szCs w:val="18"/>
          <w:lang w:val="fr-FR"/>
        </w:rPr>
        <w:t>Le client peut choisir de fournir des informations personnelles à Microsoft pour le compte de tiers (y compris les interlocuteurs, revendeurs, distributeurs, administrateurs et employés du client) dans le cadre de l’utilisation des Services en Ligne ou du Contrat</w:t>
      </w:r>
      <w:r w:rsidR="0050526C" w:rsidRPr="008641E3">
        <w:rPr>
          <w:rFonts w:cs="Tahoma"/>
          <w:snapToGrid w:val="0"/>
          <w:color w:val="000000"/>
          <w:szCs w:val="18"/>
          <w:lang w:val="fr-FR"/>
        </w:rPr>
        <w:t xml:space="preserve">. </w:t>
      </w:r>
      <w:r w:rsidRPr="008641E3">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rsidR="00391D38" w:rsidRPr="008641E3" w:rsidRDefault="00391D38" w:rsidP="00B444E3">
      <w:pPr>
        <w:numPr>
          <w:ilvl w:val="1"/>
          <w:numId w:val="158"/>
        </w:numPr>
        <w:spacing w:before="120"/>
        <w:ind w:left="1800"/>
        <w:contextualSpacing/>
        <w:jc w:val="both"/>
        <w:rPr>
          <w:spacing w:val="-3"/>
          <w:lang w:val="fr-FR"/>
        </w:rPr>
      </w:pPr>
      <w:r w:rsidRPr="008641E3">
        <w:rPr>
          <w:rFonts w:cs="Tahoma"/>
          <w:snapToGrid w:val="0"/>
          <w:color w:val="000000"/>
          <w:spacing w:val="-3"/>
          <w:szCs w:val="18"/>
          <w:lang w:val="fr-FR"/>
        </w:rPr>
        <w:t>Les informations personnelles fournies par le client dans le cadre du Contrat ou de l’utilisation des Services en Ligne seront traitées conformément à la déclaration de confidentialité disponible à</w:t>
      </w:r>
      <w:r w:rsidR="00B444E3">
        <w:rPr>
          <w:rFonts w:cs="Tahoma"/>
          <w:snapToGrid w:val="0"/>
          <w:color w:val="000000"/>
          <w:spacing w:val="-3"/>
          <w:szCs w:val="18"/>
          <w:lang w:val="fr-FR"/>
        </w:rPr>
        <w:t> </w:t>
      </w:r>
      <w:r w:rsidRPr="008641E3">
        <w:rPr>
          <w:rFonts w:cs="Tahoma"/>
          <w:snapToGrid w:val="0"/>
          <w:color w:val="000000"/>
          <w:spacing w:val="-3"/>
          <w:szCs w:val="18"/>
          <w:lang w:val="fr-FR"/>
        </w:rPr>
        <w:t xml:space="preserve">l’adresse </w:t>
      </w:r>
      <w:hyperlink r:id="rId54" w:history="1">
        <w:r w:rsidRPr="008641E3">
          <w:rPr>
            <w:rFonts w:cs="Tahoma"/>
            <w:snapToGrid w:val="0"/>
            <w:color w:val="0000FF"/>
            <w:spacing w:val="-3"/>
            <w:szCs w:val="18"/>
            <w:u w:val="single"/>
            <w:lang w:val="fr-FR"/>
          </w:rPr>
          <w:t>https://www.microsoft.com/licensing/servicecenter</w:t>
        </w:r>
      </w:hyperlink>
      <w:r w:rsidRPr="008641E3">
        <w:rPr>
          <w:rFonts w:cs="Tahoma"/>
          <w:snapToGrid w:val="0"/>
          <w:color w:val="000000"/>
          <w:spacing w:val="-3"/>
          <w:szCs w:val="18"/>
          <w:lang w:val="fr-FR"/>
        </w:rPr>
        <w:t>, étant entendu que les déclarations de confidentialité propres à chaque Produit et toutes les informations supplémentaires sur la confidentialité et la sécurité propres à des Services en Ligne spécifiques figurent dans les Droits d’Utilisation de Logiciels</w:t>
      </w:r>
      <w:r w:rsidR="0050526C" w:rsidRPr="008641E3">
        <w:rPr>
          <w:rFonts w:cs="Tahoma"/>
          <w:snapToGrid w:val="0"/>
          <w:color w:val="000000"/>
          <w:spacing w:val="-3"/>
          <w:szCs w:val="18"/>
          <w:lang w:val="fr-FR"/>
        </w:rPr>
        <w:t xml:space="preserve">. </w:t>
      </w:r>
      <w:r w:rsidRPr="008641E3">
        <w:rPr>
          <w:rFonts w:cs="Tahoma"/>
          <w:snapToGrid w:val="0"/>
          <w:color w:val="000000"/>
          <w:spacing w:val="-3"/>
          <w:szCs w:val="18"/>
          <w:lang w:val="fr-FR"/>
        </w:rPr>
        <w:t>Les données personnelles collectées par le biais des Services en Ligne ou Services peuvent être transférées, stockées et traitées aux États-Unis ou dans tout autre pays où Microsoft ou ses prestataires de services sont implantés</w:t>
      </w:r>
      <w:r w:rsidR="0050526C" w:rsidRPr="008641E3">
        <w:rPr>
          <w:rFonts w:cs="Tahoma"/>
          <w:snapToGrid w:val="0"/>
          <w:color w:val="000000"/>
          <w:spacing w:val="-3"/>
          <w:szCs w:val="18"/>
          <w:lang w:val="fr-FR"/>
        </w:rPr>
        <w:t xml:space="preserve">. </w:t>
      </w:r>
      <w:r w:rsidRPr="008641E3">
        <w:rPr>
          <w:rFonts w:cs="Tahoma"/>
          <w:snapToGrid w:val="0"/>
          <w:color w:val="000000"/>
          <w:spacing w:val="-3"/>
          <w:szCs w:val="18"/>
          <w:lang w:val="fr-FR"/>
        </w:rPr>
        <w:t>En utilisant les Services en Ligne ou les Services, le client accepte les conditions susmentionnées</w:t>
      </w:r>
      <w:r w:rsidR="0050526C" w:rsidRPr="008641E3">
        <w:rPr>
          <w:rFonts w:cs="Tahoma"/>
          <w:snapToGrid w:val="0"/>
          <w:color w:val="000000"/>
          <w:spacing w:val="-3"/>
          <w:szCs w:val="18"/>
          <w:lang w:val="fr-FR"/>
        </w:rPr>
        <w:t xml:space="preserve">. </w:t>
      </w:r>
      <w:r w:rsidRPr="008641E3">
        <w:rPr>
          <w:rFonts w:cs="Tahoma"/>
          <w:snapToGrid w:val="0"/>
          <w:color w:val="000000"/>
          <w:spacing w:val="-3"/>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rsidR="00391D38" w:rsidRPr="008641E3" w:rsidRDefault="00391D38" w:rsidP="007E466C">
      <w:pPr>
        <w:keepNext/>
        <w:spacing w:before="120" w:after="60"/>
        <w:ind w:left="1440"/>
        <w:outlineLvl w:val="0"/>
        <w:rPr>
          <w:lang w:val="fr-FR"/>
        </w:rPr>
      </w:pPr>
      <w:r w:rsidRPr="008641E3">
        <w:rPr>
          <w:rFonts w:cs="Tahoma"/>
          <w:b/>
          <w:bCs/>
          <w:iCs/>
          <w:snapToGrid w:val="0"/>
          <w:szCs w:val="18"/>
          <w:lang w:val="fr-FR"/>
        </w:rPr>
        <w:t>Engagement de protection du client.</w:t>
      </w:r>
    </w:p>
    <w:p w:rsidR="00391D38" w:rsidRPr="008641E3" w:rsidRDefault="00391D38" w:rsidP="007E466C">
      <w:pPr>
        <w:ind w:left="1440"/>
        <w:jc w:val="both"/>
        <w:rPr>
          <w:lang w:val="fr-FR"/>
        </w:rPr>
      </w:pPr>
      <w:r w:rsidRPr="008641E3">
        <w:rPr>
          <w:rFonts w:cs="Tahoma"/>
          <w:snapToGrid w:val="0"/>
          <w:color w:val="000000"/>
          <w:szCs w:val="18"/>
          <w:lang w:val="fr-FR"/>
        </w:rPr>
        <w:t>Le client s’engage à défendre Microsoft contre toute action en justice engagée par un tiers non affilié qui :</w:t>
      </w:r>
    </w:p>
    <w:p w:rsidR="00391D38" w:rsidRPr="008641E3" w:rsidRDefault="00391D38" w:rsidP="00C53E45">
      <w:pPr>
        <w:numPr>
          <w:ilvl w:val="0"/>
          <w:numId w:val="159"/>
        </w:numPr>
        <w:spacing w:before="120"/>
        <w:ind w:left="1980" w:hanging="540"/>
        <w:contextualSpacing/>
        <w:jc w:val="both"/>
        <w:rPr>
          <w:lang w:val="fr-FR"/>
        </w:rPr>
      </w:pPr>
      <w:r w:rsidRPr="008641E3">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w:t>
      </w:r>
      <w:r w:rsidR="00C53E45">
        <w:rPr>
          <w:rFonts w:cs="Tahoma"/>
          <w:snapToGrid w:val="0"/>
          <w:color w:val="000000"/>
          <w:szCs w:val="18"/>
          <w:lang w:val="fr-FR"/>
        </w:rPr>
        <w:t> </w:t>
      </w:r>
      <w:r w:rsidRPr="008641E3">
        <w:rPr>
          <w:rFonts w:cs="Tahoma"/>
          <w:snapToGrid w:val="0"/>
          <w:color w:val="000000"/>
          <w:szCs w:val="18"/>
          <w:lang w:val="fr-FR"/>
        </w:rPr>
        <w:t>utilisent illégalement ses Secrets Commerciaux ; ou</w:t>
      </w:r>
    </w:p>
    <w:p w:rsidR="00391D38" w:rsidRPr="008641E3" w:rsidRDefault="00391D38" w:rsidP="00C53E45">
      <w:pPr>
        <w:numPr>
          <w:ilvl w:val="0"/>
          <w:numId w:val="159"/>
        </w:numPr>
        <w:spacing w:before="120"/>
        <w:ind w:left="1980" w:hanging="540"/>
        <w:contextualSpacing/>
        <w:jc w:val="both"/>
        <w:rPr>
          <w:lang w:val="fr-FR"/>
        </w:rPr>
      </w:pPr>
      <w:r w:rsidRPr="008641E3">
        <w:rPr>
          <w:rFonts w:cs="Tahoma"/>
          <w:snapToGrid w:val="0"/>
          <w:color w:val="000000"/>
          <w:szCs w:val="18"/>
          <w:lang w:val="fr-FR"/>
        </w:rPr>
        <w:t>résulte d’une violation des conditions des Règles de Bon Usage, décrites dans les Droits</w:t>
      </w:r>
      <w:r w:rsidR="00C53E45">
        <w:rPr>
          <w:rFonts w:cs="Tahoma"/>
          <w:snapToGrid w:val="0"/>
          <w:color w:val="000000"/>
          <w:szCs w:val="18"/>
          <w:lang w:val="fr-FR"/>
        </w:rPr>
        <w:t> </w:t>
      </w:r>
      <w:r w:rsidRPr="008641E3">
        <w:rPr>
          <w:rFonts w:cs="Tahoma"/>
          <w:snapToGrid w:val="0"/>
          <w:color w:val="000000"/>
          <w:szCs w:val="18"/>
          <w:lang w:val="fr-FR"/>
        </w:rPr>
        <w:t>d’Utilisation de Logiciels applicables.</w:t>
      </w:r>
    </w:p>
    <w:p w:rsidR="00391D38" w:rsidRPr="008641E3" w:rsidRDefault="00391D38" w:rsidP="00391D38">
      <w:pPr>
        <w:spacing w:before="120"/>
        <w:ind w:left="1440"/>
        <w:jc w:val="both"/>
        <w:rPr>
          <w:lang w:val="fr-FR"/>
        </w:rPr>
      </w:pPr>
      <w:r w:rsidRPr="008641E3">
        <w:rPr>
          <w:rFonts w:cs="Tahoma"/>
          <w:snapToGrid w:val="0"/>
          <w:color w:val="000000"/>
          <w:szCs w:val="18"/>
          <w:lang w:val="fr-FR"/>
        </w:rPr>
        <w:t>Le client s’engage également à payer le montant de toute condamnation définitive (ou d’une transaction à laquelle le client aurait consenti)</w:t>
      </w:r>
      <w:r w:rsidR="0050526C" w:rsidRPr="008641E3">
        <w:rPr>
          <w:rFonts w:cs="Tahoma"/>
          <w:snapToGrid w:val="0"/>
          <w:color w:val="000000"/>
          <w:szCs w:val="18"/>
          <w:lang w:val="fr-FR"/>
        </w:rPr>
        <w:t xml:space="preserve">. </w:t>
      </w:r>
      <w:r w:rsidRPr="008641E3">
        <w:rPr>
          <w:rFonts w:cs="Tahoma"/>
          <w:snapToGrid w:val="0"/>
          <w:color w:val="000000"/>
          <w:szCs w:val="18"/>
          <w:lang w:val="fr-FR"/>
        </w:rPr>
        <w:t>Cet article est le recours exclusif de Microsoft en ce qui concerne ces actions en justice ou réclamations.</w:t>
      </w:r>
    </w:p>
    <w:p w:rsidR="00391D38" w:rsidRPr="008641E3" w:rsidRDefault="00391D38" w:rsidP="00391D38">
      <w:pPr>
        <w:spacing w:before="120"/>
        <w:ind w:left="1440"/>
        <w:jc w:val="both"/>
        <w:rPr>
          <w:lang w:val="fr-FR"/>
        </w:rPr>
      </w:pPr>
      <w:r w:rsidRPr="008641E3">
        <w:rPr>
          <w:rFonts w:cs="Tahoma"/>
          <w:snapToGrid w:val="0"/>
          <w:color w:val="000000"/>
          <w:szCs w:val="18"/>
          <w:lang w:val="fr-FR"/>
        </w:rPr>
        <w:t>Microsoft doit informer le client, dans les plus brefs délais, et par écrit, de la survenance d’une action conformément au présent article</w:t>
      </w:r>
      <w:r w:rsidR="0050526C" w:rsidRPr="008641E3">
        <w:rPr>
          <w:rFonts w:cs="Tahoma"/>
          <w:snapToGrid w:val="0"/>
          <w:color w:val="000000"/>
          <w:szCs w:val="18"/>
          <w:lang w:val="fr-FR"/>
        </w:rPr>
        <w:t xml:space="preserve">. </w:t>
      </w:r>
      <w:r w:rsidRPr="008641E3">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rsidR="00391D38" w:rsidRPr="008641E3" w:rsidRDefault="00391D38" w:rsidP="007E466C">
      <w:pPr>
        <w:keepNext/>
        <w:spacing w:before="120" w:after="60"/>
        <w:ind w:left="1440"/>
        <w:outlineLvl w:val="0"/>
        <w:rPr>
          <w:lang w:val="fr-FR"/>
        </w:rPr>
      </w:pPr>
      <w:r w:rsidRPr="008641E3">
        <w:rPr>
          <w:rFonts w:cs="Tahoma"/>
          <w:b/>
          <w:bCs/>
          <w:iCs/>
          <w:snapToGrid w:val="0"/>
          <w:szCs w:val="18"/>
          <w:lang w:val="fr-FR"/>
        </w:rPr>
        <w:t>Limitation de responsabilité.</w:t>
      </w:r>
    </w:p>
    <w:p w:rsidR="00391D38" w:rsidRPr="008641E3" w:rsidRDefault="00391D38" w:rsidP="007E466C">
      <w:pPr>
        <w:ind w:left="1440"/>
        <w:jc w:val="both"/>
        <w:rPr>
          <w:lang w:val="fr-FR"/>
        </w:rPr>
      </w:pPr>
      <w:r w:rsidRPr="008641E3">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50526C" w:rsidRPr="008641E3">
        <w:rPr>
          <w:rFonts w:cs="Tahoma"/>
          <w:snapToGrid w:val="0"/>
          <w:color w:val="000000"/>
          <w:szCs w:val="18"/>
          <w:lang w:val="fr-FR"/>
        </w:rPr>
        <w:t xml:space="preserve">. </w:t>
      </w:r>
      <w:r w:rsidRPr="008641E3">
        <w:rPr>
          <w:rFonts w:cs="Tahoma"/>
          <w:snapToGrid w:val="0"/>
          <w:color w:val="000000"/>
          <w:szCs w:val="18"/>
          <w:lang w:val="fr-FR"/>
        </w:rPr>
        <w:t>Ces limitations s’appliquent quel que soit le fondement de responsabilité invoqué (responsabilité contractuelle ou délictuelle (notamment en cas de négligence), responsabilité sans faute, violation de garantie ou autre)</w:t>
      </w:r>
      <w:r w:rsidR="0050526C" w:rsidRPr="008641E3">
        <w:rPr>
          <w:rFonts w:cs="Tahoma"/>
          <w:snapToGrid w:val="0"/>
          <w:color w:val="000000"/>
          <w:szCs w:val="18"/>
          <w:lang w:val="fr-FR"/>
        </w:rPr>
        <w:t xml:space="preserve">. </w:t>
      </w:r>
      <w:r w:rsidRPr="008641E3">
        <w:rPr>
          <w:rFonts w:cs="Tahoma"/>
          <w:snapToGrid w:val="0"/>
          <w:color w:val="000000"/>
          <w:szCs w:val="18"/>
          <w:lang w:val="fr-FR"/>
        </w:rPr>
        <w:t>Toutefois, ces limitations pécuniaires ne s’appliquent pas :</w:t>
      </w:r>
    </w:p>
    <w:p w:rsidR="00391D38" w:rsidRPr="008641E3" w:rsidRDefault="00391D38" w:rsidP="00391D38">
      <w:pPr>
        <w:numPr>
          <w:ilvl w:val="0"/>
          <w:numId w:val="154"/>
        </w:numPr>
        <w:spacing w:before="120"/>
        <w:ind w:left="1890" w:hanging="450"/>
        <w:contextualSpacing/>
        <w:jc w:val="both"/>
        <w:rPr>
          <w:lang w:val="fr-FR"/>
        </w:rPr>
      </w:pPr>
      <w:r w:rsidRPr="008641E3">
        <w:rPr>
          <w:rFonts w:cs="Tahoma"/>
          <w:snapToGrid w:val="0"/>
          <w:color w:val="000000"/>
          <w:szCs w:val="18"/>
          <w:lang w:val="fr-FR"/>
        </w:rP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rsidR="00391D38" w:rsidRPr="008641E3" w:rsidRDefault="00391D38" w:rsidP="00391D38">
      <w:pPr>
        <w:numPr>
          <w:ilvl w:val="0"/>
          <w:numId w:val="154"/>
        </w:numPr>
        <w:spacing w:before="120"/>
        <w:ind w:left="1890" w:hanging="450"/>
        <w:contextualSpacing/>
        <w:jc w:val="both"/>
        <w:rPr>
          <w:lang w:val="fr-FR"/>
        </w:rPr>
      </w:pPr>
      <w:r w:rsidRPr="008641E3">
        <w:rPr>
          <w:rFonts w:cs="Tahoma"/>
          <w:snapToGrid w:val="0"/>
          <w:color w:val="000000"/>
          <w:szCs w:val="18"/>
          <w:lang w:val="fr-FR"/>
        </w:rP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rsidR="00391D38" w:rsidRPr="008641E3" w:rsidRDefault="00391D38" w:rsidP="00391D38">
      <w:pPr>
        <w:numPr>
          <w:ilvl w:val="0"/>
          <w:numId w:val="154"/>
        </w:numPr>
        <w:spacing w:before="120"/>
        <w:ind w:left="1890" w:hanging="450"/>
        <w:contextualSpacing/>
        <w:jc w:val="both"/>
        <w:rPr>
          <w:lang w:val="fr-FR"/>
        </w:rPr>
      </w:pPr>
      <w:r w:rsidRPr="008641E3">
        <w:rPr>
          <w:rFonts w:cs="Tahoma"/>
          <w:snapToGrid w:val="0"/>
          <w:color w:val="000000"/>
          <w:szCs w:val="18"/>
          <w:lang w:val="fr-FR"/>
        </w:rPr>
        <w:t>à la violation par l’une des parties des droits de propriété intellectuelle de l’autre partie.</w:t>
      </w:r>
    </w:p>
    <w:p w:rsidR="00635F3C" w:rsidRDefault="00635F3C" w:rsidP="00391D38">
      <w:pPr>
        <w:spacing w:before="120"/>
        <w:ind w:left="1440"/>
        <w:jc w:val="both"/>
        <w:rPr>
          <w:rFonts w:cs="Tahoma"/>
          <w:b/>
          <w:bCs/>
          <w:snapToGrid w:val="0"/>
          <w:color w:val="000000"/>
          <w:spacing w:val="-3"/>
          <w:szCs w:val="18"/>
          <w:lang w:val="fr-FR"/>
        </w:rPr>
      </w:pPr>
    </w:p>
    <w:p w:rsidR="00635F3C" w:rsidRDefault="00635F3C" w:rsidP="00391D38">
      <w:pPr>
        <w:spacing w:before="120"/>
        <w:ind w:left="1440"/>
        <w:jc w:val="both"/>
        <w:rPr>
          <w:rFonts w:cs="Tahoma"/>
          <w:b/>
          <w:bCs/>
          <w:snapToGrid w:val="0"/>
          <w:color w:val="000000"/>
          <w:spacing w:val="-3"/>
          <w:szCs w:val="18"/>
          <w:lang w:val="fr-FR"/>
        </w:rPr>
      </w:pPr>
    </w:p>
    <w:p w:rsidR="00635F3C" w:rsidRDefault="00635F3C" w:rsidP="00391D38">
      <w:pPr>
        <w:spacing w:before="120"/>
        <w:ind w:left="1440"/>
        <w:jc w:val="both"/>
        <w:rPr>
          <w:rFonts w:cs="Tahoma"/>
          <w:b/>
          <w:bCs/>
          <w:snapToGrid w:val="0"/>
          <w:color w:val="000000"/>
          <w:spacing w:val="-3"/>
          <w:szCs w:val="18"/>
          <w:lang w:val="fr-FR"/>
        </w:rPr>
      </w:pPr>
    </w:p>
    <w:p w:rsidR="00635F3C" w:rsidRDefault="00635F3C" w:rsidP="00391D38">
      <w:pPr>
        <w:spacing w:before="120"/>
        <w:ind w:left="1440"/>
        <w:jc w:val="both"/>
        <w:rPr>
          <w:rFonts w:cs="Tahoma"/>
          <w:b/>
          <w:bCs/>
          <w:snapToGrid w:val="0"/>
          <w:color w:val="000000"/>
          <w:spacing w:val="-3"/>
          <w:szCs w:val="18"/>
          <w:lang w:val="fr-FR"/>
        </w:rPr>
      </w:pPr>
    </w:p>
    <w:p w:rsidR="00635F3C" w:rsidRDefault="00635F3C" w:rsidP="00391D38">
      <w:pPr>
        <w:spacing w:before="120"/>
        <w:ind w:left="1440"/>
        <w:jc w:val="both"/>
        <w:rPr>
          <w:rFonts w:cs="Tahoma"/>
          <w:b/>
          <w:bCs/>
          <w:snapToGrid w:val="0"/>
          <w:color w:val="000000"/>
          <w:spacing w:val="-3"/>
          <w:szCs w:val="18"/>
          <w:lang w:val="fr-FR"/>
        </w:rPr>
      </w:pPr>
    </w:p>
    <w:p w:rsidR="00635F3C" w:rsidRDefault="00635F3C" w:rsidP="00391D38">
      <w:pPr>
        <w:spacing w:before="120"/>
        <w:ind w:left="1440"/>
        <w:jc w:val="both"/>
        <w:rPr>
          <w:rFonts w:cs="Tahoma"/>
          <w:b/>
          <w:bCs/>
          <w:snapToGrid w:val="0"/>
          <w:color w:val="000000"/>
          <w:spacing w:val="-3"/>
          <w:szCs w:val="18"/>
          <w:lang w:val="fr-FR"/>
        </w:rPr>
      </w:pPr>
    </w:p>
    <w:p w:rsidR="00391D38" w:rsidRPr="008641E3" w:rsidRDefault="00391D38" w:rsidP="00391D38">
      <w:pPr>
        <w:spacing w:before="120"/>
        <w:ind w:left="1440"/>
        <w:jc w:val="both"/>
        <w:rPr>
          <w:spacing w:val="-3"/>
          <w:lang w:val="fr-FR"/>
        </w:rPr>
      </w:pPr>
      <w:r w:rsidRPr="008641E3">
        <w:rPr>
          <w:rFonts w:cs="Tahoma"/>
          <w:b/>
          <w:bCs/>
          <w:snapToGrid w:val="0"/>
          <w:color w:val="000000"/>
          <w:spacing w:val="-3"/>
          <w:szCs w:val="18"/>
          <w:lang w:val="fr-FR"/>
        </w:rPr>
        <w:t>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50526C" w:rsidRPr="008641E3">
        <w:rPr>
          <w:rFonts w:cs="Tahoma"/>
          <w:b/>
          <w:bCs/>
          <w:snapToGrid w:val="0"/>
          <w:color w:val="000000"/>
          <w:spacing w:val="-3"/>
          <w:szCs w:val="18"/>
          <w:lang w:val="fr-FR"/>
        </w:rPr>
        <w:t xml:space="preserve">. </w:t>
      </w:r>
      <w:r w:rsidRPr="008641E3">
        <w:rPr>
          <w:rFonts w:cs="Tahoma"/>
          <w:b/>
          <w:bCs/>
          <w:snapToGrid w:val="0"/>
          <w:color w:val="000000"/>
          <w:spacing w:val="-3"/>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rsidR="00391D38" w:rsidRPr="008641E3" w:rsidRDefault="00391D38" w:rsidP="007E466C">
      <w:pPr>
        <w:keepNext/>
        <w:spacing w:before="120" w:after="60"/>
        <w:ind w:left="1440"/>
        <w:outlineLvl w:val="0"/>
        <w:rPr>
          <w:lang w:val="fr-FR"/>
        </w:rPr>
      </w:pPr>
      <w:r w:rsidRPr="008641E3">
        <w:rPr>
          <w:rFonts w:cs="Tahoma"/>
          <w:b/>
          <w:bCs/>
          <w:iCs/>
          <w:snapToGrid w:val="0"/>
          <w:szCs w:val="18"/>
          <w:lang w:val="fr-FR"/>
        </w:rPr>
        <w:t>Sous-traitants.</w:t>
      </w:r>
    </w:p>
    <w:p w:rsidR="00391D38" w:rsidRPr="008641E3" w:rsidRDefault="00391D38" w:rsidP="00C53E45">
      <w:pPr>
        <w:ind w:left="1440"/>
        <w:rPr>
          <w:lang w:val="fr-FR"/>
        </w:rPr>
      </w:pPr>
      <w:r w:rsidRPr="008641E3">
        <w:rPr>
          <w:rFonts w:cs="Tahoma"/>
          <w:snapToGrid w:val="0"/>
          <w:szCs w:val="18"/>
          <w:lang w:val="fr-FR"/>
        </w:rPr>
        <w:t>Microsoft pourra faire appel à des Prestataires pour réaliser les prestations de Services en Ligne</w:t>
      </w:r>
      <w:r w:rsidR="0050526C" w:rsidRPr="008641E3">
        <w:rPr>
          <w:rFonts w:cs="Tahoma"/>
          <w:snapToGrid w:val="0"/>
          <w:szCs w:val="18"/>
          <w:lang w:val="fr-FR"/>
        </w:rPr>
        <w:t xml:space="preserve">. </w:t>
      </w:r>
      <w:r w:rsidRPr="008641E3">
        <w:rPr>
          <w:rFonts w:cs="Tahoma"/>
          <w:snapToGrid w:val="0"/>
          <w:szCs w:val="18"/>
          <w:lang w:val="fr-FR"/>
        </w:rPr>
        <w:t>Le</w:t>
      </w:r>
      <w:r w:rsidR="002D5358" w:rsidRPr="008641E3">
        <w:rPr>
          <w:rFonts w:cs="Tahoma"/>
          <w:snapToGrid w:val="0"/>
          <w:szCs w:val="18"/>
          <w:lang w:val="fr-FR"/>
        </w:rPr>
        <w:t> </w:t>
      </w:r>
      <w:r w:rsidRPr="008641E3">
        <w:rPr>
          <w:rFonts w:cs="Tahoma"/>
          <w:snapToGrid w:val="0"/>
          <w:szCs w:val="18"/>
          <w:lang w:val="fr-FR"/>
        </w:rPr>
        <w:t>cas échéant, Microsoft sera tenue responsable de leurs actes conformément aux conditions du</w:t>
      </w:r>
      <w:r w:rsidR="00C53E45">
        <w:rPr>
          <w:rFonts w:cs="Tahoma"/>
          <w:snapToGrid w:val="0"/>
          <w:szCs w:val="18"/>
          <w:lang w:val="fr-FR"/>
        </w:rPr>
        <w:t> </w:t>
      </w:r>
      <w:r w:rsidRPr="008641E3">
        <w:rPr>
          <w:rFonts w:cs="Tahoma"/>
          <w:snapToGrid w:val="0"/>
          <w:szCs w:val="18"/>
          <w:lang w:val="fr-FR"/>
        </w:rPr>
        <w:t>Contrat de Licence en Volume du client.</w:t>
      </w:r>
    </w:p>
    <w:p w:rsidR="00391D38" w:rsidRPr="008641E3" w:rsidRDefault="00391D38" w:rsidP="0084072C">
      <w:pPr>
        <w:ind w:left="720"/>
        <w:rPr>
          <w:rFonts w:cs="Tahoma"/>
          <w:szCs w:val="20"/>
          <w:lang w:val="fr-FR"/>
        </w:rPr>
      </w:pPr>
    </w:p>
    <w:p w:rsidR="005D1A15" w:rsidRPr="008641E3" w:rsidRDefault="005D1A15" w:rsidP="005D1A15">
      <w:pPr>
        <w:spacing w:after="60"/>
        <w:ind w:left="720"/>
        <w:rPr>
          <w:lang w:val="fr-FR"/>
        </w:rPr>
      </w:pPr>
      <w:r w:rsidRPr="008641E3">
        <w:rPr>
          <w:rFonts w:cs="Tahoma"/>
          <w:b/>
          <w:color w:val="000000"/>
          <w:szCs w:val="20"/>
          <w:lang w:val="fr-FR"/>
        </w:rPr>
        <w:t>Droits de Régularisation</w:t>
      </w:r>
    </w:p>
    <w:p w:rsidR="005D1A15" w:rsidRPr="008641E3" w:rsidRDefault="005D1A15" w:rsidP="002D5358">
      <w:pPr>
        <w:spacing w:after="60"/>
        <w:ind w:left="720"/>
        <w:rPr>
          <w:lang w:val="fr-FR"/>
        </w:rPr>
      </w:pPr>
      <w:r w:rsidRPr="008641E3">
        <w:rPr>
          <w:rFonts w:cs="Tahoma"/>
          <w:color w:val="000000"/>
          <w:szCs w:val="20"/>
          <w:lang w:val="fr-FR"/>
        </w:rPr>
        <w:t>Nonobstant toute indication contraire dans les Droits d’Utilisation de Logiciels pour Forefront Unified Access Gateway 2010 au 1er décembre 2012, pour les Clients Éligibles, les licences Enterprise CAL Suite acquises en vertu de droits de régularisation après le 1er décembre 2012 donnent accès à 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Enterprise CAL Suite avant le 1er décembre et ayant le droit, en vertu de l’Accord de Mise en Œuvre ou du contrat OVS, d’acquérir des licences supplémentaires après le 1er décembre 2012, dans le cadre d’une régularisation</w:t>
      </w:r>
      <w:r w:rsidR="0050526C" w:rsidRPr="008641E3">
        <w:rPr>
          <w:rFonts w:cs="Tahoma"/>
          <w:color w:val="000000"/>
          <w:szCs w:val="20"/>
          <w:lang w:val="fr-FR"/>
        </w:rPr>
        <w:t xml:space="preserve">. </w:t>
      </w:r>
      <w:r w:rsidRPr="008641E3">
        <w:rPr>
          <w:rFonts w:cs="Tahoma"/>
          <w:color w:val="000000"/>
          <w:szCs w:val="20"/>
          <w:lang w:val="fr-FR"/>
        </w:rPr>
        <w:t>Cette exception s’applique uniquement aux licences acquises en vertu de droits de régularisation avant le premier renouvellement d’un Client Éligible après le 1er décembre 2012. Veuillez vous reporter à la section « Droits d’Utilisation Étendus pour les produits Forefront » ci-dessous pour connaître les droits d’utilisation étendus au titre de la licence Enterprise CAL Suite pour les composants de Forefront Protection Suite (partie de la licence Enterprise CAL</w:t>
      </w:r>
      <w:r w:rsidR="002D5358" w:rsidRPr="008641E3">
        <w:rPr>
          <w:rFonts w:cs="Tahoma"/>
          <w:color w:val="000000"/>
          <w:szCs w:val="20"/>
          <w:lang w:val="fr-FR"/>
        </w:rPr>
        <w:t> </w:t>
      </w:r>
      <w:r w:rsidRPr="008641E3">
        <w:rPr>
          <w:rFonts w:cs="Tahoma"/>
          <w:color w:val="000000"/>
          <w:szCs w:val="20"/>
          <w:lang w:val="fr-FR"/>
        </w:rPr>
        <w:t>Suite jusqu’au 30 novembre 2012).</w:t>
      </w:r>
    </w:p>
    <w:p w:rsidR="005D1A15" w:rsidRPr="008641E3" w:rsidRDefault="005D1A15" w:rsidP="00C53E45">
      <w:pPr>
        <w:spacing w:before="120" w:after="60"/>
        <w:ind w:left="720"/>
        <w:rPr>
          <w:lang w:val="fr-FR"/>
        </w:rPr>
      </w:pPr>
      <w:r w:rsidRPr="008641E3">
        <w:rPr>
          <w:rFonts w:cs="Tahoma"/>
          <w:color w:val="000000"/>
          <w:szCs w:val="20"/>
          <w:lang w:val="fr-FR"/>
        </w:rPr>
        <w:t>Renouvellement de la Software Assurance pour Forefront Unified Access Gateway en dehors de la licence Enterprise CAL Suite. Les clients ayant acquis une licence pour utiliser Forefront Unified Access Gateway en vertu de licences Enterprise CAL Suite couvertes par une Software Assurance (au titre de licences acquises avant le 1er décembre 2012 ou en vertu de droits de régularisation (comme décrit ci-dessus)) ont la possibilité, après leur premier renouvellement de cette assurance au 1er décembre 2012 ou ultérieurement, d’acquérir une Software Assurance pour Forefront Unified Access Gateway en dehors de la licence Enterprise CAL Suite, sans devoir acheter une licence distincte pour Forefront Unified Access Gateway. Cette offre d’acquérir Forefront Unified Access Gateway est valable pour un nombre maximal de licences égal au nombre total de licences Enterprise CAL Suite avec Software Assurance existant immédiatement avant ce</w:t>
      </w:r>
      <w:r w:rsidR="00C53E45">
        <w:rPr>
          <w:rFonts w:cs="Tahoma"/>
          <w:color w:val="000000"/>
          <w:szCs w:val="20"/>
          <w:lang w:val="fr-FR"/>
        </w:rPr>
        <w:t> </w:t>
      </w:r>
      <w:r w:rsidRPr="008641E3">
        <w:rPr>
          <w:rFonts w:cs="Tahoma"/>
          <w:color w:val="000000"/>
          <w:szCs w:val="20"/>
          <w:lang w:val="fr-FR"/>
        </w:rPr>
        <w:t>renouvellement.</w:t>
      </w:r>
    </w:p>
    <w:p w:rsidR="005D1A15" w:rsidRPr="008641E3" w:rsidRDefault="005D1A15" w:rsidP="005D1A15">
      <w:pPr>
        <w:spacing w:after="60"/>
        <w:ind w:left="720"/>
        <w:rPr>
          <w:rFonts w:cs="Tahoma"/>
          <w:color w:val="000000"/>
          <w:szCs w:val="20"/>
          <w:lang w:val="fr-FR"/>
        </w:rPr>
      </w:pPr>
    </w:p>
    <w:p w:rsidR="004E3869" w:rsidRPr="008641E3" w:rsidRDefault="00A2724A" w:rsidP="0084072C">
      <w:pPr>
        <w:spacing w:after="60"/>
        <w:ind w:left="720"/>
        <w:rPr>
          <w:lang w:val="fr-FR"/>
        </w:rPr>
      </w:pPr>
      <w:r w:rsidRPr="008641E3">
        <w:rPr>
          <w:rFonts w:cs="Tahoma"/>
          <w:b/>
          <w:color w:val="000000"/>
          <w:szCs w:val="20"/>
          <w:lang w:val="fr-FR"/>
        </w:rPr>
        <w:t>Droits d’Utilisation Étendus pour les Produits Forefront</w:t>
      </w:r>
    </w:p>
    <w:p w:rsidR="00C349AE" w:rsidRPr="008641E3" w:rsidRDefault="00793CBD" w:rsidP="0084072C">
      <w:pPr>
        <w:ind w:left="720"/>
        <w:rPr>
          <w:lang w:val="fr-FR"/>
        </w:rPr>
      </w:pPr>
      <w:r w:rsidRPr="008641E3">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D90C71" w:rsidRPr="008641E3">
        <w:rPr>
          <w:rFonts w:cs="Tahoma"/>
          <w:bCs/>
          <w:color w:val="000000"/>
          <w:szCs w:val="18"/>
          <w:lang w:val="fr-FR"/>
        </w:rPr>
        <w:t xml:space="preserve"> / </w:t>
      </w:r>
      <w:r w:rsidRPr="008641E3">
        <w:rPr>
          <w:rFonts w:cs="Tahoma"/>
          <w:bCs/>
          <w:color w:val="000000"/>
          <w:szCs w:val="18"/>
          <w:lang w:val="fr-FR"/>
        </w:rPr>
        <w:t>ou le renouvellement de cette assurance</w:t>
      </w:r>
      <w:r w:rsidR="0050526C" w:rsidRPr="008641E3">
        <w:rPr>
          <w:rFonts w:cs="Tahoma"/>
          <w:bCs/>
          <w:color w:val="000000"/>
          <w:szCs w:val="18"/>
          <w:lang w:val="fr-FR"/>
        </w:rPr>
        <w:t xml:space="preserve">. </w:t>
      </w:r>
      <w:r w:rsidRPr="008641E3">
        <w:rPr>
          <w:rFonts w:cs="Tahoma"/>
          <w:bCs/>
          <w:color w:val="000000"/>
          <w:szCs w:val="18"/>
          <w:lang w:val="fr-FR"/>
        </w:rPr>
        <w:t xml:space="preserve">Ils pourront continuer à utiliser les composants </w:t>
      </w:r>
      <w:r w:rsidRPr="008641E3">
        <w:rPr>
          <w:rFonts w:cs="Tahoma"/>
          <w:color w:val="000000"/>
          <w:szCs w:val="20"/>
          <w:lang w:val="fr-FR"/>
        </w:rPr>
        <w:t xml:space="preserve">Forefront pour Office Communications Server, Exchange Server, Forefront Threat Management Gateway Web Protection Service et Forefront Protection 2010 pour SharePoint Server </w:t>
      </w:r>
      <w:r w:rsidRPr="008641E3">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rsidR="004E3869" w:rsidRPr="008641E3" w:rsidRDefault="004E3869" w:rsidP="0084072C">
      <w:pPr>
        <w:spacing w:after="60"/>
        <w:ind w:left="720"/>
        <w:rPr>
          <w:lang w:val="fr-FR"/>
        </w:rPr>
      </w:pPr>
      <w:r w:rsidRPr="008641E3">
        <w:rPr>
          <w:rFonts w:cs="Tahoma"/>
          <w:b/>
          <w:color w:val="000000"/>
          <w:szCs w:val="20"/>
          <w:lang w:val="fr-FR"/>
        </w:rPr>
        <w:t xml:space="preserve">Forefront Protection Suite </w:t>
      </w:r>
    </w:p>
    <w:p w:rsidR="004E3869" w:rsidRPr="008641E3" w:rsidRDefault="004E3869" w:rsidP="0084072C">
      <w:pPr>
        <w:ind w:left="720"/>
        <w:rPr>
          <w:lang w:val="fr-FR"/>
        </w:rPr>
      </w:pPr>
      <w:r w:rsidRPr="008641E3">
        <w:rPr>
          <w:rFonts w:cs="Tahoma"/>
          <w:color w:val="000000"/>
          <w:szCs w:val="20"/>
          <w:lang w:val="fr-FR"/>
        </w:rPr>
        <w:t>Un abonnement à Forefront Protection Suite comprend les services en ligne suivants :</w:t>
      </w:r>
      <w:r w:rsidR="00226796" w:rsidRPr="008641E3">
        <w:rPr>
          <w:rFonts w:cs="Tahoma"/>
          <w:color w:val="000000"/>
          <w:szCs w:val="20"/>
          <w:lang w:val="fr-FR"/>
        </w:rPr>
        <w:t xml:space="preserve"> </w:t>
      </w:r>
      <w:r w:rsidRPr="008641E3">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B2460D" w:rsidRPr="008641E3" w:rsidRDefault="00B2460D" w:rsidP="0084072C">
      <w:pPr>
        <w:ind w:left="720"/>
        <w:rPr>
          <w:rFonts w:cs="Tahoma"/>
          <w:color w:val="000000"/>
          <w:szCs w:val="20"/>
          <w:lang w:val="fr-FR"/>
        </w:rPr>
      </w:pPr>
    </w:p>
    <w:p w:rsidR="00023FE7" w:rsidRPr="008641E3" w:rsidRDefault="00023FE7" w:rsidP="0084072C">
      <w:pPr>
        <w:spacing w:after="60"/>
        <w:ind w:left="720"/>
        <w:rPr>
          <w:lang w:val="fr-FR"/>
        </w:rPr>
      </w:pPr>
      <w:r w:rsidRPr="008641E3">
        <w:rPr>
          <w:rFonts w:cs="Tahoma"/>
          <w:b/>
          <w:color w:val="000000"/>
          <w:szCs w:val="20"/>
          <w:lang w:val="fr-FR"/>
        </w:rPr>
        <w:t>CAL Étudiant Uniquement (Licence Open Éducation et Select Éducation)</w:t>
      </w:r>
    </w:p>
    <w:p w:rsidR="00023FE7" w:rsidRPr="008641E3" w:rsidRDefault="00023FE7" w:rsidP="0084072C">
      <w:pPr>
        <w:ind w:left="720"/>
        <w:rPr>
          <w:lang w:val="fr-FR"/>
        </w:rPr>
      </w:pPr>
      <w:r w:rsidRPr="008641E3">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2D5358" w:rsidRPr="008641E3" w:rsidRDefault="002D5358" w:rsidP="0084072C">
      <w:pPr>
        <w:ind w:left="540"/>
        <w:rPr>
          <w:lang w:val="fr-FR"/>
        </w:rPr>
      </w:pPr>
    </w:p>
    <w:p w:rsidR="002D5358" w:rsidRPr="008641E3" w:rsidRDefault="002D5358" w:rsidP="0084072C">
      <w:pPr>
        <w:ind w:left="540"/>
        <w:rPr>
          <w:lang w:val="fr-FR"/>
        </w:rPr>
      </w:pPr>
    </w:p>
    <w:p w:rsidR="00D70D2C" w:rsidRPr="008641E3" w:rsidRDefault="00F66FB0" w:rsidP="00D70D2C">
      <w:pPr>
        <w:pStyle w:val="Heading2"/>
        <w:ind w:left="270" w:hanging="270"/>
        <w:rPr>
          <w:lang w:val="fr-FR"/>
        </w:rPr>
      </w:pPr>
      <w:bookmarkStart w:id="1231" w:name="_43_Exchange_Enterprise"/>
      <w:bookmarkStart w:id="1232" w:name="_44_Exchange_Online"/>
      <w:bookmarkStart w:id="1233" w:name="_45_Exchange_Online"/>
      <w:bookmarkStart w:id="1234" w:name="_Toc336338305"/>
      <w:bookmarkStart w:id="1235" w:name="_Toc353472447"/>
      <w:bookmarkStart w:id="1236" w:name="Srv_45ExchOnlineArchivingUserSL"/>
      <w:bookmarkEnd w:id="1231"/>
      <w:bookmarkEnd w:id="1232"/>
      <w:bookmarkEnd w:id="1233"/>
      <w:r w:rsidRPr="008641E3">
        <w:rPr>
          <w:rFonts w:ascii="Tahoma" w:hAnsi="Tahoma" w:cs="Tahoma"/>
          <w:color w:val="F26200"/>
          <w:sz w:val="20"/>
          <w:vertAlign w:val="superscript"/>
          <w:lang w:val="fr-FR"/>
        </w:rPr>
        <w:t>45</w:t>
      </w:r>
      <w:r w:rsidR="002D5358" w:rsidRPr="008641E3">
        <w:rPr>
          <w:rFonts w:ascii="Tahoma" w:hAnsi="Tahoma" w:cs="Tahoma"/>
          <w:color w:val="F26200"/>
          <w:sz w:val="20"/>
          <w:lang w:val="fr-FR"/>
        </w:rPr>
        <w:t xml:space="preserve"> </w:t>
      </w:r>
      <w:r w:rsidRPr="008641E3">
        <w:rPr>
          <w:rFonts w:ascii="Tahoma" w:hAnsi="Tahoma" w:cs="Tahoma"/>
          <w:color w:val="F26200"/>
          <w:sz w:val="22"/>
          <w:lang w:val="fr-FR"/>
        </w:rPr>
        <w:t>Exchange Online Archiving (SL Utilisateur)</w:t>
      </w:r>
      <w:bookmarkEnd w:id="1234"/>
      <w:bookmarkEnd w:id="1235"/>
    </w:p>
    <w:bookmarkEnd w:id="1236"/>
    <w:p w:rsidR="00D70D2C" w:rsidRPr="008641E3" w:rsidRDefault="00D70D2C" w:rsidP="00D70D2C">
      <w:pPr>
        <w:ind w:left="900"/>
        <w:rPr>
          <w:rFonts w:eastAsia="Calibri" w:cs="Tahoma"/>
          <w:color w:val="000000"/>
          <w:szCs w:val="18"/>
          <w:lang w:val="fr-FR"/>
        </w:rPr>
      </w:pPr>
    </w:p>
    <w:p w:rsidR="00D70D2C" w:rsidRPr="00C53E45" w:rsidRDefault="00D70D2C" w:rsidP="00E62BC4">
      <w:pPr>
        <w:pStyle w:val="ListParagraph"/>
        <w:rPr>
          <w:rFonts w:ascii="Tahoma" w:hAnsi="Tahoma" w:cs="Tahoma"/>
          <w:sz w:val="18"/>
          <w:szCs w:val="18"/>
          <w:lang w:val="fr-FR"/>
        </w:rPr>
      </w:pPr>
      <w:r w:rsidRPr="00C53E45">
        <w:rPr>
          <w:rFonts w:ascii="Tahoma" w:hAnsi="Tahoma" w:cs="Tahoma"/>
          <w:color w:val="000000"/>
          <w:sz w:val="18"/>
          <w:szCs w:val="18"/>
          <w:lang w:val="fr-FR"/>
        </w:rPr>
        <w:t>Le service en ligne Exchange Online Archiving est le successeur d’Exchange Hosted Archive.</w:t>
      </w:r>
    </w:p>
    <w:p w:rsidR="00D70D2C" w:rsidRPr="008641E3" w:rsidRDefault="00D70D2C" w:rsidP="00E62BC4">
      <w:pPr>
        <w:pStyle w:val="ListParagraph"/>
        <w:rPr>
          <w:rFonts w:ascii="Tahoma" w:hAnsi="Tahoma" w:cs="Tahoma"/>
          <w:color w:val="000000"/>
          <w:sz w:val="18"/>
          <w:szCs w:val="18"/>
          <w:lang w:val="fr-FR"/>
        </w:rPr>
      </w:pPr>
    </w:p>
    <w:p w:rsidR="00D70D2C" w:rsidRPr="008641E3" w:rsidRDefault="00D70D2C" w:rsidP="002D5358">
      <w:pPr>
        <w:ind w:left="720"/>
        <w:rPr>
          <w:lang w:val="fr-FR"/>
        </w:rPr>
      </w:pPr>
      <w:r w:rsidRPr="008641E3">
        <w:rPr>
          <w:rFonts w:cs="Tahoma"/>
          <w:color w:val="000000"/>
          <w:szCs w:val="18"/>
          <w:lang w:val="fr-FR"/>
        </w:rPr>
        <w:t>Si vous renouvelez votre abonnement pour passer d’Exchange Hosted Archive à Exchange Online Archiving et n’avez pas encore migré vers Exchange Online</w:t>
      </w:r>
      <w:r w:rsidRPr="008641E3">
        <w:rPr>
          <w:color w:val="000000"/>
          <w:lang w:val="fr-FR"/>
        </w:rPr>
        <w:t xml:space="preserve"> Archiving, vos utilisateurs couverts par une licence pourront continuer d’utiliser le service Exchange Hosted Archive conformément aux dispositions des Droits</w:t>
      </w:r>
      <w:r w:rsidR="002D5358" w:rsidRPr="008641E3">
        <w:rPr>
          <w:color w:val="000000"/>
          <w:lang w:val="fr-FR"/>
        </w:rPr>
        <w:t> </w:t>
      </w:r>
      <w:r w:rsidRPr="008641E3">
        <w:rPr>
          <w:color w:val="000000"/>
          <w:lang w:val="fr-FR"/>
        </w:rPr>
        <w:t>d’Utilisation de Logiciels de mars 2011 jusqu’à la survenance du premier des événements suivants : migration vers Exchange Online Archiving ou expiration de votre abonnement Exchange Online Archiving.</w:t>
      </w:r>
    </w:p>
    <w:p w:rsidR="00B23BE6" w:rsidRPr="008641E3" w:rsidRDefault="00B23BE6" w:rsidP="00E62BC4">
      <w:pPr>
        <w:ind w:left="720"/>
        <w:rPr>
          <w:color w:val="000000"/>
          <w:lang w:val="fr-FR"/>
        </w:rPr>
      </w:pPr>
    </w:p>
    <w:p w:rsidR="00B23BE6" w:rsidRPr="008641E3" w:rsidRDefault="00B23BE6" w:rsidP="0084072C">
      <w:pPr>
        <w:spacing w:after="60"/>
        <w:ind w:left="720"/>
        <w:rPr>
          <w:lang w:val="fr-FR"/>
        </w:rPr>
      </w:pPr>
      <w:r w:rsidRPr="008641E3">
        <w:rPr>
          <w:rFonts w:eastAsia="Calibri" w:cs="Tahoma"/>
          <w:b/>
          <w:color w:val="000000"/>
          <w:szCs w:val="18"/>
          <w:lang w:val="fr-FR"/>
        </w:rPr>
        <w:t>Cloud communautaire gouvernemental (États-Unis uniquement)</w:t>
      </w:r>
    </w:p>
    <w:p w:rsidR="00B23BE6" w:rsidRPr="008641E3" w:rsidRDefault="00B23BE6" w:rsidP="00E62BC4">
      <w:pPr>
        <w:ind w:left="720"/>
        <w:rPr>
          <w:lang w:val="fr-FR"/>
        </w:rPr>
      </w:pPr>
      <w:r w:rsidRPr="008641E3">
        <w:rPr>
          <w:rFonts w:eastAsia="Calibri" w:cs="Tahoma"/>
          <w:color w:val="000000"/>
          <w:szCs w:val="18"/>
          <w:lang w:val="fr-FR"/>
        </w:rPr>
        <w:t>Certains services en ligne de la gamme de produits Office 365 (y compris Exchange Online Archiving)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B23BE6" w:rsidRPr="008641E3" w:rsidRDefault="00B23BE6" w:rsidP="00E62BC4">
      <w:pPr>
        <w:ind w:left="720"/>
        <w:rPr>
          <w:rFonts w:eastAsia="Calibri" w:cs="Tahoma"/>
          <w:color w:val="000000"/>
          <w:szCs w:val="18"/>
          <w:lang w:val="fr-FR"/>
        </w:rPr>
      </w:pPr>
    </w:p>
    <w:p w:rsidR="00B23BE6" w:rsidRPr="008641E3" w:rsidRDefault="00B23BE6" w:rsidP="00C53E45">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C53E45">
        <w:rPr>
          <w:rFonts w:eastAsia="Calibri" w:cs="Tahoma"/>
          <w:color w:val="000000"/>
          <w:szCs w:val="18"/>
          <w:lang w:val="fr-FR"/>
        </w:rPr>
        <w:t> </w:t>
      </w:r>
      <w:r w:rsidRPr="008641E3">
        <w:rPr>
          <w:rFonts w:eastAsia="Calibri" w:cs="Tahoma"/>
          <w:color w:val="000000"/>
          <w:szCs w:val="18"/>
          <w:lang w:val="fr-FR"/>
        </w:rPr>
        <w:t>Accord de Mise en Œuvre Souscription Entreprise pour pouvoir acheter des services en ligne du cloud</w:t>
      </w:r>
      <w:r w:rsidR="00C53E45">
        <w:rPr>
          <w:rFonts w:eastAsia="Calibri" w:cs="Tahoma"/>
          <w:color w:val="000000"/>
          <w:szCs w:val="18"/>
          <w:lang w:val="fr-FR"/>
        </w:rPr>
        <w:t> </w:t>
      </w:r>
      <w:r w:rsidRPr="008641E3">
        <w:rPr>
          <w:rFonts w:eastAsia="Calibri" w:cs="Tahoma"/>
          <w:color w:val="000000"/>
          <w:szCs w:val="18"/>
          <w:lang w:val="fr-FR"/>
        </w:rPr>
        <w:t>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du cloud communautaire gouvernemental ne sont, pour l’heure, pas éligibles à la Réservation et aux Transitions de Licences.</w:t>
      </w:r>
    </w:p>
    <w:p w:rsidR="00B23BE6" w:rsidRPr="008641E3" w:rsidRDefault="00B23BE6" w:rsidP="002D5358">
      <w:pPr>
        <w:ind w:left="720"/>
        <w:rPr>
          <w:rFonts w:eastAsia="Calibri" w:cs="Tahoma"/>
          <w:color w:val="000000"/>
          <w:szCs w:val="18"/>
          <w:lang w:val="fr-FR"/>
        </w:rPr>
      </w:pPr>
    </w:p>
    <w:p w:rsidR="00EC1F23" w:rsidRPr="008641E3" w:rsidRDefault="00EC1F23" w:rsidP="002D5358">
      <w:pPr>
        <w:ind w:left="720"/>
        <w:rPr>
          <w:rFonts w:eastAsia="Calibri" w:cs="Tahoma"/>
          <w:color w:val="000000"/>
          <w:szCs w:val="18"/>
          <w:lang w:val="fr-FR"/>
        </w:rPr>
      </w:pPr>
    </w:p>
    <w:p w:rsidR="00EC1F23" w:rsidRPr="008641E3" w:rsidRDefault="00F66FB0" w:rsidP="002D5358">
      <w:pPr>
        <w:pStyle w:val="Heading2"/>
        <w:ind w:left="216" w:hanging="216"/>
        <w:rPr>
          <w:lang w:val="fr-FR"/>
        </w:rPr>
      </w:pPr>
      <w:bookmarkStart w:id="1237" w:name="_45_Exchange_Hosted"/>
      <w:bookmarkStart w:id="1238" w:name="_Toc336338306"/>
      <w:bookmarkStart w:id="1239" w:name="Srv_44ExchHostArchiveandStorage"/>
      <w:bookmarkStart w:id="1240" w:name="_Toc353472448"/>
      <w:bookmarkEnd w:id="1237"/>
      <w:r w:rsidRPr="008641E3">
        <w:rPr>
          <w:rFonts w:ascii="Tahoma" w:hAnsi="Tahoma" w:cs="Tahoma"/>
          <w:color w:val="F26200"/>
          <w:sz w:val="20"/>
          <w:vertAlign w:val="superscript"/>
          <w:lang w:val="fr-FR"/>
        </w:rPr>
        <w:t>46</w:t>
      </w:r>
      <w:r w:rsidR="002D5358" w:rsidRPr="008641E3">
        <w:rPr>
          <w:rFonts w:ascii="Tahoma" w:hAnsi="Tahoma" w:cs="Tahoma"/>
          <w:color w:val="F26200"/>
          <w:sz w:val="20"/>
          <w:lang w:val="fr-FR"/>
        </w:rPr>
        <w:t xml:space="preserve"> </w:t>
      </w:r>
      <w:r w:rsidRPr="008641E3">
        <w:rPr>
          <w:rFonts w:ascii="Tahoma" w:hAnsi="Tahoma" w:cs="Tahoma"/>
          <w:color w:val="F26200"/>
          <w:sz w:val="22"/>
          <w:lang w:val="fr-FR"/>
        </w:rPr>
        <w:t>Exchange Hosted Archive (SL Utilisateur) et Exchange Hosted Archive Extra Storage (SL Module Complémentaire)</w:t>
      </w:r>
      <w:bookmarkEnd w:id="1238"/>
      <w:bookmarkEnd w:id="1239"/>
      <w:bookmarkEnd w:id="1240"/>
    </w:p>
    <w:p w:rsidR="00EC1F23" w:rsidRPr="008641E3" w:rsidRDefault="00EC1F23" w:rsidP="00EC1F23">
      <w:pPr>
        <w:ind w:left="900"/>
        <w:rPr>
          <w:lang w:val="fr-FR"/>
        </w:rPr>
      </w:pPr>
    </w:p>
    <w:p w:rsidR="00EC1F23" w:rsidRPr="008641E3" w:rsidRDefault="00EC1F23" w:rsidP="0084072C">
      <w:pPr>
        <w:spacing w:after="60"/>
        <w:ind w:left="720"/>
        <w:rPr>
          <w:lang w:val="fr-FR"/>
        </w:rPr>
      </w:pPr>
      <w:r w:rsidRPr="008641E3">
        <w:rPr>
          <w:rFonts w:eastAsia="Calibri" w:cs="Tahoma"/>
          <w:b/>
          <w:bCs/>
          <w:iCs/>
          <w:color w:val="000000"/>
          <w:lang w:val="fr-FR"/>
        </w:rPr>
        <w:t>Concession de licence du 1er mai 2011 pour les clients utilisateurs d’Exchange Hosted Archive</w:t>
      </w:r>
    </w:p>
    <w:p w:rsidR="00EC1F23" w:rsidRPr="008641E3" w:rsidRDefault="00EC1F23" w:rsidP="002D5358">
      <w:pPr>
        <w:ind w:left="720"/>
        <w:rPr>
          <w:lang w:val="fr-FR"/>
        </w:rPr>
      </w:pPr>
      <w:r w:rsidRPr="008641E3">
        <w:rPr>
          <w:rFonts w:eastAsia="Calibri" w:cs="Tahoma"/>
          <w:iCs/>
          <w:color w:val="000000"/>
          <w:lang w:val="fr-FR"/>
        </w:rPr>
        <w:t>Les clients bénéficient d’une quantité de licences supplémentaires (« licences complémentaires ») égale à</w:t>
      </w:r>
      <w:r w:rsidR="002D5358" w:rsidRPr="008641E3">
        <w:rPr>
          <w:rFonts w:eastAsia="Calibri" w:cs="Tahoma"/>
          <w:iCs/>
          <w:color w:val="000000"/>
          <w:lang w:val="fr-FR"/>
        </w:rPr>
        <w:t> </w:t>
      </w:r>
      <w:r w:rsidRPr="008641E3">
        <w:rPr>
          <w:rFonts w:eastAsia="Calibri" w:cs="Tahoma"/>
          <w:iCs/>
          <w:color w:val="000000"/>
          <w:lang w:val="fr-FR"/>
        </w:rPr>
        <w:t>15 % du nombre de licences Exchange Hosted Archive (EHA) qu’ils ont achetées et qui sont actives en date du 1er mai 2011 (« licences éligibles »)</w:t>
      </w:r>
      <w:r w:rsidR="0050526C" w:rsidRPr="008641E3">
        <w:rPr>
          <w:rFonts w:eastAsia="Calibri" w:cs="Tahoma"/>
          <w:iCs/>
          <w:color w:val="000000"/>
          <w:lang w:val="fr-FR"/>
        </w:rPr>
        <w:t xml:space="preserve">. </w:t>
      </w:r>
      <w:r w:rsidRPr="008641E3">
        <w:rPr>
          <w:rFonts w:eastAsia="Calibri" w:cs="Tahoma"/>
          <w:iCs/>
          <w:color w:val="000000"/>
          <w:lang w:val="fr-FR"/>
        </w:rPr>
        <w:t>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ci-après</w:t>
      </w:r>
      <w:r w:rsidR="0050526C" w:rsidRPr="008641E3">
        <w:rPr>
          <w:rFonts w:eastAsia="Calibri" w:cs="Tahoma"/>
          <w:iCs/>
          <w:color w:val="000000"/>
          <w:lang w:val="fr-FR"/>
        </w:rPr>
        <w:t xml:space="preserve">. </w:t>
      </w:r>
      <w:r w:rsidRPr="008641E3">
        <w:rPr>
          <w:rFonts w:eastAsia="Calibri" w:cs="Tahoma"/>
          <w:iCs/>
          <w:color w:val="000000"/>
          <w:lang w:val="fr-FR"/>
        </w:rPr>
        <w:t xml:space="preserve">Les clients qui souhaitent continuer d’utiliser le Service en Ligne ultérieur après l’expiration de leurs licences complémentaires doivent commander un nombre de licences égal au nombre total d’utilisateurs qui accéderont audit Service en Ligne ou l’utiliseront. </w:t>
      </w:r>
    </w:p>
    <w:p w:rsidR="00635F3C" w:rsidRDefault="00635F3C" w:rsidP="0084072C">
      <w:pPr>
        <w:spacing w:after="60"/>
        <w:ind w:left="720"/>
        <w:rPr>
          <w:rFonts w:eastAsia="Calibri" w:cs="Tahoma"/>
          <w:b/>
          <w:bCs/>
          <w:iCs/>
          <w:color w:val="000000"/>
          <w:lang w:val="fr-FR"/>
        </w:rPr>
      </w:pPr>
    </w:p>
    <w:p w:rsidR="00635F3C" w:rsidRDefault="00635F3C" w:rsidP="0084072C">
      <w:pPr>
        <w:spacing w:after="60"/>
        <w:ind w:left="720"/>
        <w:rPr>
          <w:rFonts w:eastAsia="Calibri" w:cs="Tahoma"/>
          <w:b/>
          <w:bCs/>
          <w:iCs/>
          <w:color w:val="000000"/>
          <w:lang w:val="fr-FR"/>
        </w:rPr>
      </w:pPr>
    </w:p>
    <w:p w:rsidR="00635F3C" w:rsidRDefault="00635F3C" w:rsidP="0084072C">
      <w:pPr>
        <w:spacing w:after="60"/>
        <w:ind w:left="720"/>
        <w:rPr>
          <w:rFonts w:eastAsia="Calibri" w:cs="Tahoma"/>
          <w:b/>
          <w:bCs/>
          <w:iCs/>
          <w:color w:val="000000"/>
          <w:lang w:val="fr-FR"/>
        </w:rPr>
      </w:pPr>
    </w:p>
    <w:p w:rsidR="00EA6918" w:rsidRPr="008641E3" w:rsidRDefault="00EC1F23" w:rsidP="0084072C">
      <w:pPr>
        <w:spacing w:after="60"/>
        <w:ind w:left="720"/>
        <w:rPr>
          <w:lang w:val="fr-FR"/>
        </w:rPr>
      </w:pPr>
      <w:r w:rsidRPr="008641E3">
        <w:rPr>
          <w:rFonts w:eastAsia="Calibri" w:cs="Tahoma"/>
          <w:b/>
          <w:bCs/>
          <w:iCs/>
          <w:color w:val="000000"/>
          <w:lang w:val="fr-FR"/>
        </w:rPr>
        <w:t>Concession de licence de migration pour les clients utilisateurs d’Exchange Hosted Archive</w:t>
      </w:r>
    </w:p>
    <w:p w:rsidR="00EC1F23" w:rsidRPr="008641E3" w:rsidRDefault="00EC1F23" w:rsidP="0052142D">
      <w:pPr>
        <w:ind w:left="720"/>
        <w:rPr>
          <w:lang w:val="fr-FR"/>
        </w:rPr>
      </w:pPr>
      <w:r w:rsidRPr="008641E3">
        <w:rPr>
          <w:rFonts w:eastAsia="Calibri" w:cs="Tahoma"/>
          <w:iCs/>
          <w:color w:val="000000"/>
          <w:lang w:val="fr-FR"/>
        </w:rPr>
        <w:t>Les clients utilisateurs d’EHA qui migrent vers des Services en Ligne ultérieurs bénéficient d’un nombre de</w:t>
      </w:r>
      <w:r w:rsidR="0052142D" w:rsidRPr="008641E3">
        <w:rPr>
          <w:rFonts w:eastAsia="Calibri" w:cs="Tahoma"/>
          <w:iCs/>
          <w:color w:val="000000"/>
          <w:lang w:val="fr-FR"/>
        </w:rPr>
        <w:t> </w:t>
      </w:r>
      <w:r w:rsidRPr="008641E3">
        <w:rPr>
          <w:rFonts w:eastAsia="Calibri" w:cs="Tahoma"/>
          <w:iCs/>
          <w:color w:val="000000"/>
          <w:lang w:val="fr-FR"/>
        </w:rPr>
        <w:t>licences de Services en Ligne de remplacement égal au nombre total de licences EHA éligibles et complémentaires dont ils disposent tel qu’indiqué dans le tableau ci-après</w:t>
      </w:r>
      <w:r w:rsidR="0050526C" w:rsidRPr="008641E3">
        <w:rPr>
          <w:rFonts w:eastAsia="Calibri" w:cs="Tahoma"/>
          <w:iCs/>
          <w:color w:val="000000"/>
          <w:lang w:val="fr-FR"/>
        </w:rPr>
        <w:t xml:space="preserve">. </w:t>
      </w:r>
      <w:r w:rsidRPr="008641E3">
        <w:rPr>
          <w:rFonts w:eastAsia="Calibri" w:cs="Tahoma"/>
          <w:iCs/>
          <w:color w:val="000000"/>
          <w:lang w:val="fr-FR"/>
        </w:rPr>
        <w:t xml:space="preserve">Ces licences de remplacement expireront à la fin de la durée d’abonnement, qui coïncide avec la date de migration des clients d’EHA vers les Services en Ligne ultérieurs. </w:t>
      </w:r>
    </w:p>
    <w:p w:rsidR="00B17ADF" w:rsidRPr="008641E3" w:rsidRDefault="00B17ADF" w:rsidP="00E62BC4">
      <w:pPr>
        <w:ind w:left="720"/>
        <w:rPr>
          <w:lang w:val="fr-FR"/>
        </w:rPr>
      </w:pPr>
    </w:p>
    <w:p w:rsidR="002512D3" w:rsidRPr="008641E3" w:rsidRDefault="00EC1F23" w:rsidP="0052142D">
      <w:pPr>
        <w:ind w:left="720"/>
        <w:rPr>
          <w:lang w:val="fr-FR"/>
        </w:rPr>
      </w:pPr>
      <w:r w:rsidRPr="008641E3">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50526C" w:rsidRPr="008641E3">
        <w:rPr>
          <w:rFonts w:eastAsia="Calibri" w:cs="Tahoma"/>
          <w:iCs/>
          <w:color w:val="000000"/>
          <w:lang w:val="fr-FR"/>
        </w:rPr>
        <w:t xml:space="preserve">. </w:t>
      </w:r>
      <w:r w:rsidRPr="008641E3">
        <w:rPr>
          <w:rFonts w:eastAsia="Calibri" w:cs="Tahoma"/>
          <w:iCs/>
          <w:color w:val="000000"/>
          <w:lang w:val="fr-FR"/>
        </w:rPr>
        <w:t>Si la SL Utilisateur correspondante est réattribuée à un nouvel utilisateur, la</w:t>
      </w:r>
      <w:r w:rsidR="0052142D" w:rsidRPr="008641E3">
        <w:rPr>
          <w:rFonts w:eastAsia="Calibri" w:cs="Tahoma"/>
          <w:iCs/>
          <w:color w:val="000000"/>
          <w:lang w:val="fr-FR"/>
        </w:rPr>
        <w:t> </w:t>
      </w:r>
      <w:r w:rsidRPr="008641E3">
        <w:rPr>
          <w:rFonts w:eastAsia="Calibri" w:cs="Tahoma"/>
          <w:iCs/>
          <w:color w:val="000000"/>
          <w:lang w:val="fr-FR"/>
        </w:rPr>
        <w:t>SL</w:t>
      </w:r>
      <w:r w:rsidR="0052142D" w:rsidRPr="008641E3">
        <w:rPr>
          <w:rFonts w:eastAsia="Calibri" w:cs="Tahoma"/>
          <w:iCs/>
          <w:color w:val="000000"/>
          <w:lang w:val="fr-FR"/>
        </w:rPr>
        <w:t> </w:t>
      </w:r>
      <w:r w:rsidRPr="008641E3">
        <w:rPr>
          <w:rFonts w:eastAsia="Calibri" w:cs="Tahoma"/>
          <w:iCs/>
          <w:color w:val="000000"/>
          <w:lang w:val="fr-FR"/>
        </w:rPr>
        <w:t xml:space="preserve">Utilisateur Exchange Online Plan 2 doit </w:t>
      </w:r>
      <w:r w:rsidR="00813B39">
        <w:rPr>
          <w:rFonts w:eastAsia="Calibri" w:cs="Tahoma"/>
          <w:iCs/>
          <w:color w:val="000000"/>
          <w:lang w:val="fr-FR"/>
        </w:rPr>
        <w:t>également lui être réattribuée.</w:t>
      </w:r>
    </w:p>
    <w:p w:rsidR="008A6977" w:rsidRPr="008641E3" w:rsidRDefault="008A6977" w:rsidP="00EC1F23">
      <w:pPr>
        <w:rPr>
          <w:lang w:val="fr-FR"/>
        </w:rPr>
      </w:pPr>
    </w:p>
    <w:p w:rsidR="008A6977" w:rsidRPr="008641E3" w:rsidRDefault="008A6977" w:rsidP="00EC1F23">
      <w:pPr>
        <w:rPr>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8E0080" w:rsidTr="00C066F9">
        <w:trPr>
          <w:jc w:val="center"/>
        </w:trPr>
        <w:tc>
          <w:tcPr>
            <w:tcW w:w="7740" w:type="dxa"/>
            <w:gridSpan w:val="2"/>
            <w:shd w:val="clear" w:color="auto" w:fill="FABF8F"/>
          </w:tcPr>
          <w:p w:rsidR="00EC1F23" w:rsidRPr="008641E3" w:rsidRDefault="00EC1F23" w:rsidP="00022FBE">
            <w:pPr>
              <w:jc w:val="center"/>
              <w:rPr>
                <w:rFonts w:eastAsia="Calibri" w:cs="Tahoma"/>
                <w:b/>
                <w:iCs/>
                <w:color w:val="000000"/>
                <w:lang w:val="fr-FR"/>
              </w:rPr>
            </w:pPr>
            <w:r w:rsidRPr="008641E3">
              <w:rPr>
                <w:rFonts w:eastAsia="Calibri" w:cs="Tahoma"/>
                <w:b/>
                <w:iCs/>
                <w:color w:val="000000"/>
                <w:lang w:val="fr-FR"/>
              </w:rPr>
              <w:t>Concession de licence de migration</w:t>
            </w:r>
          </w:p>
        </w:tc>
      </w:tr>
      <w:tr w:rsidR="00EC1F23" w:rsidRPr="008641E3" w:rsidTr="00C066F9">
        <w:trPr>
          <w:jc w:val="center"/>
        </w:trPr>
        <w:tc>
          <w:tcPr>
            <w:tcW w:w="3960" w:type="dxa"/>
            <w:shd w:val="clear" w:color="auto" w:fill="auto"/>
          </w:tcPr>
          <w:p w:rsidR="00EC1F23" w:rsidRPr="008641E3" w:rsidRDefault="00EC1F23" w:rsidP="00022FBE">
            <w:pPr>
              <w:jc w:val="center"/>
              <w:rPr>
                <w:rFonts w:eastAsia="Calibri" w:cs="Tahoma"/>
                <w:iCs/>
                <w:color w:val="000000"/>
                <w:lang w:val="fr-FR"/>
              </w:rPr>
            </w:pPr>
            <w:r w:rsidRPr="008641E3">
              <w:rPr>
                <w:rFonts w:eastAsia="Calibri" w:cs="Tahoma"/>
                <w:iCs/>
                <w:color w:val="000000"/>
                <w:lang w:val="fr-FR"/>
              </w:rPr>
              <w:t>Licence éligible</w:t>
            </w:r>
          </w:p>
        </w:tc>
        <w:tc>
          <w:tcPr>
            <w:tcW w:w="3780" w:type="dxa"/>
            <w:shd w:val="clear" w:color="auto" w:fill="auto"/>
          </w:tcPr>
          <w:p w:rsidR="00EC1F23" w:rsidRPr="008641E3" w:rsidRDefault="00EC1F23" w:rsidP="00022FBE">
            <w:pPr>
              <w:jc w:val="center"/>
              <w:rPr>
                <w:rFonts w:eastAsia="Calibri" w:cs="Tahoma"/>
                <w:iCs/>
                <w:color w:val="000000"/>
                <w:lang w:val="fr-FR"/>
              </w:rPr>
            </w:pPr>
            <w:r w:rsidRPr="008641E3">
              <w:rPr>
                <w:rFonts w:eastAsia="Calibri" w:cs="Tahoma"/>
                <w:iCs/>
                <w:color w:val="000000"/>
                <w:lang w:val="fr-FR"/>
              </w:rPr>
              <w:t>Licence concédée</w:t>
            </w:r>
          </w:p>
        </w:tc>
      </w:tr>
      <w:tr w:rsidR="00EC1F23" w:rsidRPr="008E0080" w:rsidTr="00C066F9">
        <w:trPr>
          <w:jc w:val="center"/>
        </w:trPr>
        <w:tc>
          <w:tcPr>
            <w:tcW w:w="3960" w:type="dxa"/>
            <w:shd w:val="clear" w:color="auto" w:fill="auto"/>
          </w:tcPr>
          <w:p w:rsidR="00EE53FF" w:rsidRPr="008641E3" w:rsidRDefault="00EE53FF" w:rsidP="001051D1">
            <w:pPr>
              <w:spacing w:before="60" w:after="60"/>
              <w:ind w:left="158" w:right="346"/>
              <w:rPr>
                <w:lang w:val="fr-FR"/>
              </w:rPr>
            </w:pPr>
            <w:r w:rsidRPr="008641E3">
              <w:rPr>
                <w:rFonts w:eastAsia="Calibri" w:cs="Tahoma"/>
                <w:iCs/>
                <w:color w:val="000000"/>
                <w:lang w:val="fr-FR"/>
              </w:rPr>
              <w:t>SL Utilisateur EHA (utilisée avec une CAL Exchange sur site)</w:t>
            </w:r>
          </w:p>
          <w:p w:rsidR="00EC1F23" w:rsidRPr="008641E3" w:rsidRDefault="00EC1F23" w:rsidP="001051D1">
            <w:pPr>
              <w:spacing w:before="60" w:after="60"/>
              <w:ind w:left="158" w:right="346"/>
              <w:rPr>
                <w:lang w:val="fr-FR"/>
              </w:rPr>
            </w:pPr>
            <w:r w:rsidRPr="008641E3">
              <w:rPr>
                <w:rFonts w:eastAsia="Calibri" w:cs="Tahoma"/>
                <w:iCs/>
                <w:color w:val="000000"/>
                <w:lang w:val="fr-FR"/>
              </w:rPr>
              <w:t xml:space="preserve">SL Utilisateur EHA (utilisée avec des SL Utilisateur Exchange Online Standard, Exchange Online Plan </w:t>
            </w:r>
          </w:p>
          <w:p w:rsidR="00EC1F23" w:rsidRPr="008641E3" w:rsidRDefault="00EC1F23" w:rsidP="001051D1">
            <w:pPr>
              <w:spacing w:before="60" w:after="60"/>
              <w:ind w:left="158" w:right="346"/>
              <w:rPr>
                <w:rFonts w:eastAsia="Calibri" w:cs="Tahoma"/>
                <w:iCs/>
                <w:color w:val="000000"/>
                <w:lang w:val="fr-FR"/>
              </w:rPr>
            </w:pPr>
            <w:r w:rsidRPr="008641E3">
              <w:rPr>
                <w:rFonts w:eastAsia="Calibri" w:cs="Tahoma"/>
                <w:iCs/>
                <w:color w:val="000000"/>
                <w:lang w:val="fr-FR"/>
              </w:rPr>
              <w:t>2, BPOS Standard, Office 365 E1, BPOS Deskless, Exchange Online Deskless ou Exchange Online Kiosk)</w:t>
            </w:r>
          </w:p>
        </w:tc>
        <w:tc>
          <w:tcPr>
            <w:tcW w:w="3780" w:type="dxa"/>
            <w:shd w:val="clear" w:color="auto" w:fill="auto"/>
          </w:tcPr>
          <w:p w:rsidR="00EC1F23" w:rsidRPr="008641E3" w:rsidRDefault="00EC1F23" w:rsidP="001051D1">
            <w:pPr>
              <w:numPr>
                <w:ilvl w:val="0"/>
                <w:numId w:val="58"/>
              </w:numPr>
              <w:spacing w:before="60" w:after="60"/>
              <w:ind w:right="342"/>
              <w:rPr>
                <w:rFonts w:eastAsia="Calibri" w:cs="Tahoma"/>
                <w:iCs/>
                <w:color w:val="000000"/>
                <w:lang w:val="fr-FR"/>
              </w:rPr>
            </w:pPr>
            <w:r w:rsidRPr="008641E3">
              <w:rPr>
                <w:rFonts w:eastAsia="Calibri" w:cs="Tahoma"/>
                <w:iCs/>
                <w:color w:val="000000"/>
                <w:lang w:val="fr-FR"/>
              </w:rPr>
              <w:t>SL Utilisateur Exchange Online Plan 2</w:t>
            </w:r>
          </w:p>
        </w:tc>
      </w:tr>
    </w:tbl>
    <w:p w:rsidR="00DD39C7" w:rsidRPr="008641E3" w:rsidRDefault="00DD39C7" w:rsidP="0084072C">
      <w:pPr>
        <w:rPr>
          <w:color w:val="000000"/>
          <w:u w:val="single"/>
          <w:lang w:val="fr-FR"/>
        </w:rPr>
      </w:pPr>
    </w:p>
    <w:p w:rsidR="00DD39C7" w:rsidRPr="008641E3" w:rsidRDefault="00DD39C7" w:rsidP="0052142D">
      <w:pPr>
        <w:spacing w:after="60"/>
        <w:ind w:left="720"/>
        <w:rPr>
          <w:lang w:val="fr-FR"/>
        </w:rPr>
      </w:pPr>
      <w:r w:rsidRPr="008641E3">
        <w:rPr>
          <w:b/>
          <w:color w:val="000000"/>
          <w:lang w:val="fr-FR"/>
        </w:rPr>
        <w:t>Utilisation continue de Exchange Hosted Archive (EHA) avec des abonnements actifs pour</w:t>
      </w:r>
      <w:r w:rsidR="0052142D" w:rsidRPr="008641E3">
        <w:rPr>
          <w:b/>
          <w:color w:val="000000"/>
          <w:lang w:val="fr-FR"/>
        </w:rPr>
        <w:t> </w:t>
      </w:r>
      <w:r w:rsidRPr="008641E3">
        <w:rPr>
          <w:b/>
          <w:color w:val="000000"/>
          <w:lang w:val="fr-FR"/>
        </w:rPr>
        <w:t>Business Productivity Online Souscription (BPOS) et Exchange Online Standard</w:t>
      </w:r>
    </w:p>
    <w:p w:rsidR="00DD39C7" w:rsidRPr="008641E3" w:rsidRDefault="00DD39C7" w:rsidP="0052142D">
      <w:pPr>
        <w:ind w:left="720"/>
        <w:rPr>
          <w:lang w:val="fr-FR"/>
        </w:rPr>
      </w:pPr>
      <w:r w:rsidRPr="008641E3">
        <w:rPr>
          <w:iCs/>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0050526C" w:rsidRPr="008641E3">
        <w:rPr>
          <w:iCs/>
          <w:color w:val="000000"/>
          <w:lang w:val="fr-FR"/>
        </w:rPr>
        <w:t xml:space="preserve">. </w:t>
      </w:r>
      <w:r w:rsidRPr="008641E3">
        <w:rPr>
          <w:iCs/>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52142D" w:rsidRPr="008641E3">
        <w:rPr>
          <w:iCs/>
          <w:color w:val="000000"/>
          <w:lang w:val="fr-FR"/>
        </w:rPr>
        <w:t> </w:t>
      </w:r>
      <w:r w:rsidRPr="008641E3">
        <w:rPr>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50526C" w:rsidRPr="008641E3">
        <w:rPr>
          <w:iCs/>
          <w:color w:val="000000"/>
          <w:lang w:val="fr-FR"/>
        </w:rPr>
        <w:t xml:space="preserve">. </w:t>
      </w:r>
      <w:r w:rsidRPr="008641E3">
        <w:rPr>
          <w:iCs/>
          <w:color w:val="000000"/>
          <w:lang w:val="fr-FR"/>
        </w:rPr>
        <w:t>EHA est concédé sous licence en l’état, sans garantie d’aucune sorte.</w:t>
      </w:r>
    </w:p>
    <w:p w:rsidR="00DD39C7" w:rsidRPr="008641E3" w:rsidRDefault="00DD39C7" w:rsidP="0052142D">
      <w:pPr>
        <w:rPr>
          <w:color w:val="000000"/>
          <w:lang w:val="fr-FR"/>
        </w:rPr>
      </w:pPr>
    </w:p>
    <w:p w:rsidR="00023FE7" w:rsidRPr="008641E3" w:rsidRDefault="00023FE7" w:rsidP="0052142D">
      <w:pPr>
        <w:rPr>
          <w:color w:val="000000"/>
          <w:lang w:val="fr-FR"/>
        </w:rPr>
      </w:pPr>
    </w:p>
    <w:p w:rsidR="00827D38" w:rsidRPr="008641E3" w:rsidRDefault="00F66FB0" w:rsidP="00B52F10">
      <w:pPr>
        <w:pStyle w:val="Heading2"/>
        <w:ind w:left="0"/>
        <w:rPr>
          <w:lang w:val="fr-FR"/>
        </w:rPr>
      </w:pPr>
      <w:bookmarkStart w:id="1241" w:name="_46_Exchange_Hosted"/>
      <w:bookmarkStart w:id="1242" w:name="_47_Exchange_Hosted"/>
      <w:bookmarkStart w:id="1243" w:name="_Toc336338307"/>
      <w:bookmarkStart w:id="1244" w:name="_Toc353472449"/>
      <w:bookmarkStart w:id="1245" w:name="Srv_39ExchangeOnDeskWork"/>
      <w:bookmarkEnd w:id="1241"/>
      <w:bookmarkEnd w:id="1242"/>
      <w:r w:rsidRPr="008641E3">
        <w:rPr>
          <w:rFonts w:ascii="Tahoma" w:hAnsi="Tahoma" w:cs="Tahoma"/>
          <w:color w:val="E25B00"/>
          <w:sz w:val="22"/>
          <w:szCs w:val="22"/>
          <w:vertAlign w:val="superscript"/>
          <w:lang w:val="fr-FR"/>
        </w:rPr>
        <w:t>47</w:t>
      </w:r>
      <w:r w:rsidR="0052142D" w:rsidRPr="008641E3">
        <w:rPr>
          <w:rFonts w:ascii="Tahoma" w:hAnsi="Tahoma" w:cs="Tahoma"/>
          <w:color w:val="E25B00"/>
          <w:sz w:val="22"/>
          <w:szCs w:val="22"/>
          <w:lang w:val="fr-FR"/>
        </w:rPr>
        <w:t xml:space="preserve"> </w:t>
      </w:r>
      <w:r w:rsidRPr="008641E3">
        <w:rPr>
          <w:rFonts w:ascii="Tahoma" w:hAnsi="Tahoma" w:cs="Tahoma"/>
          <w:color w:val="F66400"/>
          <w:sz w:val="22"/>
          <w:szCs w:val="22"/>
          <w:lang w:val="fr-FR"/>
        </w:rPr>
        <w:t>Exchange Hosted Encryption (SL Utilisateur)</w:t>
      </w:r>
      <w:bookmarkEnd w:id="1243"/>
      <w:bookmarkEnd w:id="1244"/>
    </w:p>
    <w:p w:rsidR="00827D38" w:rsidRPr="008641E3" w:rsidRDefault="00827D38" w:rsidP="00827D38">
      <w:pPr>
        <w:ind w:left="900"/>
        <w:rPr>
          <w:sz w:val="20"/>
          <w:lang w:val="fr-FR"/>
        </w:rPr>
      </w:pPr>
    </w:p>
    <w:p w:rsidR="00827D38" w:rsidRPr="008641E3" w:rsidRDefault="00827D38" w:rsidP="00E62BC4">
      <w:pPr>
        <w:ind w:left="720"/>
        <w:rPr>
          <w:lang w:val="fr-FR"/>
        </w:rPr>
      </w:pPr>
      <w:r w:rsidRPr="008641E3">
        <w:rPr>
          <w:lang w:val="fr-FR"/>
        </w:rPr>
        <w:t>Les clients doivent utiliser le même accord de mise en œuvre de contrat Select, accord de mise en œuvre de contrat Entreprise ou contrat Open Value pour passer des commandes après leur commande initiale.</w:t>
      </w:r>
    </w:p>
    <w:p w:rsidR="00827D38" w:rsidRPr="008641E3" w:rsidRDefault="00827D38" w:rsidP="00E62BC4">
      <w:pPr>
        <w:ind w:left="720"/>
        <w:rPr>
          <w:lang w:val="fr-FR"/>
        </w:rPr>
      </w:pPr>
    </w:p>
    <w:p w:rsidR="00023FE7" w:rsidRPr="008641E3" w:rsidRDefault="00827D38" w:rsidP="00245EBD">
      <w:pPr>
        <w:ind w:left="720"/>
        <w:rPr>
          <w:lang w:val="fr-FR"/>
        </w:rPr>
      </w:pPr>
      <w:r w:rsidRPr="008641E3">
        <w:rPr>
          <w:lang w:val="fr-FR"/>
        </w:rPr>
        <w:t xml:space="preserve">Reportez-vous à la </w:t>
      </w:r>
      <w:hyperlink w:anchor="_Section_5_–" w:history="1">
        <w:r w:rsidRPr="008641E3">
          <w:rPr>
            <w:rStyle w:val="Hyperlink"/>
            <w:lang w:val="fr-FR"/>
          </w:rPr>
          <w:t>Section 5</w:t>
        </w:r>
      </w:hyperlink>
      <w:r w:rsidRPr="008641E3">
        <w:rPr>
          <w:lang w:val="fr-FR"/>
        </w:rPr>
        <w:t xml:space="preserve"> pour connaître la tarification et les modalités de paiement des services en</w:t>
      </w:r>
      <w:r w:rsidR="00245EBD" w:rsidRPr="008641E3">
        <w:rPr>
          <w:lang w:val="fr-FR"/>
        </w:rPr>
        <w:t> </w:t>
      </w:r>
      <w:r w:rsidRPr="008641E3">
        <w:rPr>
          <w:lang w:val="fr-FR"/>
        </w:rPr>
        <w:t>ligne.</w:t>
      </w:r>
    </w:p>
    <w:p w:rsidR="00827D38" w:rsidRPr="008641E3" w:rsidRDefault="00827D38" w:rsidP="0052142D">
      <w:pPr>
        <w:ind w:left="720"/>
        <w:rPr>
          <w:lang w:val="fr-FR"/>
        </w:rPr>
      </w:pPr>
    </w:p>
    <w:p w:rsidR="00827D38" w:rsidRPr="008641E3" w:rsidRDefault="00827D38" w:rsidP="0052142D">
      <w:pPr>
        <w:ind w:left="720"/>
        <w:rPr>
          <w:lang w:val="fr-FR"/>
        </w:rPr>
      </w:pPr>
    </w:p>
    <w:p w:rsidR="00023FE7" w:rsidRPr="008641E3" w:rsidRDefault="00F66FB0">
      <w:pPr>
        <w:pStyle w:val="Heading3"/>
        <w:rPr>
          <w:lang w:val="fr-FR"/>
        </w:rPr>
      </w:pPr>
      <w:bookmarkStart w:id="1246" w:name="_48_Exchange_Online_1"/>
      <w:bookmarkStart w:id="1247" w:name="_Toc336338308"/>
      <w:bookmarkStart w:id="1248" w:name="_Toc353472450"/>
      <w:bookmarkStart w:id="1249" w:name="Srv_40ExchangeOnDeskWork"/>
      <w:bookmarkStart w:id="1250" w:name="Srv_45ExchangeOnDeskWork"/>
      <w:bookmarkEnd w:id="1246"/>
      <w:r w:rsidRPr="008641E3">
        <w:rPr>
          <w:rFonts w:ascii="Tahoma" w:hAnsi="Tahoma"/>
          <w:caps/>
          <w:color w:val="F66400"/>
          <w:sz w:val="22"/>
          <w:vertAlign w:val="superscript"/>
          <w:lang w:val="fr-FR"/>
        </w:rPr>
        <w:t>48</w:t>
      </w:r>
      <w:r w:rsidRPr="008641E3">
        <w:rPr>
          <w:rFonts w:ascii="Tahoma" w:hAnsi="Tahoma"/>
          <w:color w:val="F66400"/>
          <w:sz w:val="22"/>
          <w:lang w:val="fr-FR"/>
        </w:rPr>
        <w:t xml:space="preserve"> Exchange Online Kiosk (SL Utilisateur)</w:t>
      </w:r>
      <w:bookmarkEnd w:id="1247"/>
      <w:bookmarkEnd w:id="1248"/>
    </w:p>
    <w:bookmarkEnd w:id="1245"/>
    <w:bookmarkEnd w:id="1249"/>
    <w:bookmarkEnd w:id="1250"/>
    <w:p w:rsidR="00023FE7" w:rsidRPr="008641E3" w:rsidRDefault="00023FE7">
      <w:pPr>
        <w:pStyle w:val="EndnoteText"/>
        <w:rPr>
          <w:lang w:val="fr-FR"/>
        </w:rPr>
      </w:pPr>
    </w:p>
    <w:p w:rsidR="00040ADC" w:rsidRPr="008641E3" w:rsidRDefault="00040ADC" w:rsidP="00E62BC4">
      <w:pPr>
        <w:ind w:left="720"/>
        <w:rPr>
          <w:lang w:val="fr-FR"/>
        </w:rPr>
      </w:pPr>
      <w:r w:rsidRPr="008641E3">
        <w:rPr>
          <w:rFonts w:cs="Tahoma"/>
          <w:color w:val="000000"/>
          <w:szCs w:val="18"/>
          <w:lang w:val="fr-FR"/>
        </w:rPr>
        <w:t>Nonobstant toute stipulation contraire dans les contrats de licence des clients, les utilisateurs éligibles n’incluent pas les utilisateurs possédant une licence Exchange Online Kiosk.</w:t>
      </w:r>
    </w:p>
    <w:p w:rsidR="00040ADC" w:rsidRPr="008641E3" w:rsidRDefault="00040ADC" w:rsidP="00E62BC4">
      <w:pPr>
        <w:ind w:left="720"/>
        <w:rPr>
          <w:rFonts w:cs="Tahoma"/>
          <w:color w:val="000000"/>
          <w:szCs w:val="18"/>
          <w:lang w:val="fr-FR"/>
        </w:rPr>
      </w:pPr>
    </w:p>
    <w:p w:rsidR="00040ADC" w:rsidRPr="008641E3" w:rsidRDefault="00040ADC" w:rsidP="00E62BC4">
      <w:pPr>
        <w:ind w:left="720"/>
        <w:rPr>
          <w:lang w:val="fr-FR"/>
        </w:rPr>
      </w:pPr>
      <w:r w:rsidRPr="008641E3">
        <w:rPr>
          <w:rFonts w:cs="Tahoma"/>
          <w:color w:val="000000"/>
          <w:szCs w:val="18"/>
          <w:lang w:val="fr-FR"/>
        </w:rPr>
        <w:t>Exchange Online Deskless Worker est l’ancien nom d’Exchange Online Kiosk.</w:t>
      </w:r>
    </w:p>
    <w:p w:rsidR="00352135" w:rsidRDefault="00352135" w:rsidP="00E62BC4">
      <w:pPr>
        <w:ind w:left="720"/>
        <w:rPr>
          <w:rFonts w:cs="Tahoma"/>
          <w:color w:val="000000"/>
          <w:szCs w:val="18"/>
          <w:lang w:val="fr-FR"/>
        </w:rPr>
      </w:pPr>
    </w:p>
    <w:p w:rsidR="00635F3C" w:rsidRPr="008641E3" w:rsidRDefault="00635F3C" w:rsidP="00E62BC4">
      <w:pPr>
        <w:ind w:left="720"/>
        <w:rPr>
          <w:rFonts w:cs="Tahoma"/>
          <w:color w:val="000000"/>
          <w:szCs w:val="18"/>
          <w:lang w:val="fr-FR"/>
        </w:rPr>
      </w:pPr>
    </w:p>
    <w:p w:rsidR="00702931" w:rsidRPr="008641E3" w:rsidRDefault="00702931" w:rsidP="00AF3B19">
      <w:pPr>
        <w:spacing w:after="60"/>
        <w:ind w:left="720"/>
        <w:rPr>
          <w:lang w:val="fr-FR"/>
        </w:rPr>
      </w:pPr>
      <w:r w:rsidRPr="008641E3">
        <w:rPr>
          <w:rFonts w:eastAsia="Calibri" w:cs="Tahoma"/>
          <w:b/>
          <w:color w:val="000000"/>
          <w:szCs w:val="18"/>
          <w:lang w:val="fr-FR"/>
        </w:rPr>
        <w:t>Cloud communautaire gouvernemental (États-Unis uniquement)</w:t>
      </w:r>
    </w:p>
    <w:p w:rsidR="00702931" w:rsidRPr="008641E3" w:rsidRDefault="00702931" w:rsidP="00E62BC4">
      <w:pPr>
        <w:ind w:left="720"/>
        <w:rPr>
          <w:lang w:val="fr-FR"/>
        </w:rPr>
      </w:pPr>
      <w:r w:rsidRPr="008641E3">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702931" w:rsidRPr="008641E3" w:rsidRDefault="00702931" w:rsidP="00E62BC4">
      <w:pPr>
        <w:ind w:left="720"/>
        <w:rPr>
          <w:lang w:val="fr-FR"/>
        </w:rPr>
      </w:pPr>
    </w:p>
    <w:p w:rsidR="00702931" w:rsidRPr="008641E3" w:rsidRDefault="00702931" w:rsidP="00E62BC4">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023FE7" w:rsidRPr="008641E3" w:rsidRDefault="00023FE7" w:rsidP="00B17ADF">
      <w:pPr>
        <w:ind w:left="720"/>
        <w:rPr>
          <w:rFonts w:eastAsia="Calibri" w:cs="Tahoma"/>
          <w:color w:val="000000"/>
          <w:szCs w:val="18"/>
          <w:lang w:val="fr-FR"/>
        </w:rPr>
      </w:pPr>
      <w:bookmarkStart w:id="1251" w:name="Srv_41ExchangeSvr07EntCAL"/>
    </w:p>
    <w:p w:rsidR="00B17ADF" w:rsidRPr="008641E3" w:rsidRDefault="00B17ADF" w:rsidP="00B17ADF">
      <w:pPr>
        <w:ind w:left="720"/>
        <w:rPr>
          <w:rFonts w:eastAsia="Calibri" w:cs="Tahoma"/>
          <w:color w:val="000000"/>
          <w:szCs w:val="18"/>
          <w:lang w:val="fr-FR"/>
        </w:rPr>
      </w:pPr>
    </w:p>
    <w:p w:rsidR="00371299" w:rsidRPr="008641E3" w:rsidRDefault="00F66FB0" w:rsidP="00B17EFB">
      <w:pPr>
        <w:pStyle w:val="Heading3"/>
        <w:rPr>
          <w:lang w:val="fr-FR"/>
        </w:rPr>
      </w:pPr>
      <w:bookmarkStart w:id="1252" w:name="_48_Exchange_Online"/>
      <w:bookmarkStart w:id="1253" w:name="_Toc336338309"/>
      <w:bookmarkStart w:id="1254" w:name="_Toc353472451"/>
      <w:bookmarkStart w:id="1255" w:name="Srv_46ExhangeOnlinePlan1"/>
      <w:bookmarkStart w:id="1256" w:name="Srv_42ExchangeSvr2010EntCAL"/>
      <w:bookmarkStart w:id="1257" w:name="Srv_47ExchangeSvr2010EntCAL"/>
      <w:bookmarkEnd w:id="1252"/>
      <w:r w:rsidRPr="008641E3">
        <w:rPr>
          <w:rFonts w:ascii="Tahoma" w:hAnsi="Tahoma" w:cs="Tahoma"/>
          <w:caps/>
          <w:color w:val="F66400"/>
          <w:sz w:val="22"/>
          <w:szCs w:val="22"/>
          <w:vertAlign w:val="superscript"/>
          <w:lang w:val="fr-FR"/>
        </w:rPr>
        <w:t>49</w:t>
      </w:r>
      <w:r w:rsidRPr="008641E3">
        <w:rPr>
          <w:rFonts w:ascii="Tahoma" w:hAnsi="Tahoma" w:cs="Tahoma"/>
          <w:color w:val="F66400"/>
          <w:sz w:val="22"/>
          <w:szCs w:val="22"/>
          <w:lang w:val="fr-FR"/>
        </w:rPr>
        <w:t xml:space="preserve"> Exchange Online Plan 1</w:t>
      </w:r>
      <w:bookmarkEnd w:id="1253"/>
      <w:bookmarkEnd w:id="1254"/>
    </w:p>
    <w:bookmarkEnd w:id="1255"/>
    <w:p w:rsidR="00371299" w:rsidRPr="008641E3" w:rsidRDefault="00371299" w:rsidP="00371299">
      <w:pPr>
        <w:outlineLvl w:val="2"/>
        <w:rPr>
          <w:b/>
          <w:color w:val="F66400"/>
          <w:szCs w:val="20"/>
          <w:lang w:val="fr-FR"/>
        </w:rPr>
      </w:pPr>
    </w:p>
    <w:p w:rsidR="00371299" w:rsidRPr="008641E3" w:rsidRDefault="00371299" w:rsidP="00371299">
      <w:pPr>
        <w:ind w:left="720"/>
        <w:contextualSpacing/>
        <w:rPr>
          <w:lang w:val="fr-FR"/>
        </w:rPr>
      </w:pPr>
      <w:r w:rsidRPr="008641E3">
        <w:rPr>
          <w:rFonts w:cs="Tahoma"/>
          <w:szCs w:val="20"/>
          <w:lang w:val="fr-FR"/>
        </w:rPr>
        <w:t>Exchange Online Standard est l’ancien nom d’Exchange Online Plan 1.</w:t>
      </w:r>
    </w:p>
    <w:p w:rsidR="00A61080" w:rsidRPr="008641E3" w:rsidRDefault="00A61080" w:rsidP="00C066F9">
      <w:pPr>
        <w:ind w:left="720"/>
        <w:contextualSpacing/>
        <w:rPr>
          <w:rFonts w:cs="Tahoma"/>
          <w:szCs w:val="20"/>
          <w:lang w:val="fr-FR"/>
        </w:rPr>
      </w:pPr>
    </w:p>
    <w:p w:rsidR="00A61080" w:rsidRPr="008641E3" w:rsidRDefault="00A61080" w:rsidP="00A61080">
      <w:pPr>
        <w:ind w:left="720"/>
        <w:rPr>
          <w:lang w:val="fr-FR"/>
        </w:rPr>
      </w:pPr>
      <w:r w:rsidRPr="008641E3">
        <w:rPr>
          <w:rFonts w:ascii="Arial" w:eastAsia="Calibri" w:hAnsi="Arial" w:cs="Arial"/>
          <w:color w:val="000000"/>
          <w:szCs w:val="18"/>
          <w:lang w:val="fr-FR"/>
        </w:rPr>
        <w:t>Nonobstant toute stipulation contraire dans les Droits d’Utilisation de Logiciels, une SL Utilisateur Exchange Online Plan 1 acquise dans le cadre d’un Contrat Campus ou School ne permet pas d’accéder à Exchange Server.</w:t>
      </w:r>
    </w:p>
    <w:p w:rsidR="00B23BE6" w:rsidRPr="008641E3" w:rsidRDefault="00B23BE6" w:rsidP="00A61080">
      <w:pPr>
        <w:ind w:left="720"/>
        <w:rPr>
          <w:rFonts w:ascii="Arial" w:eastAsia="Calibri" w:hAnsi="Arial" w:cs="Arial"/>
          <w:color w:val="000000"/>
          <w:szCs w:val="18"/>
          <w:lang w:val="fr-FR"/>
        </w:rPr>
      </w:pPr>
    </w:p>
    <w:p w:rsidR="00702931" w:rsidRPr="008641E3" w:rsidRDefault="00702931" w:rsidP="0067725A">
      <w:pPr>
        <w:spacing w:after="60"/>
        <w:ind w:left="720"/>
        <w:rPr>
          <w:lang w:val="fr-FR"/>
        </w:rPr>
      </w:pPr>
      <w:r w:rsidRPr="008641E3">
        <w:rPr>
          <w:rFonts w:eastAsia="Calibri" w:cs="Tahoma"/>
          <w:b/>
          <w:color w:val="000000"/>
          <w:szCs w:val="18"/>
          <w:lang w:val="fr-FR"/>
        </w:rPr>
        <w:t>Cloud communautaire gouvernemental (États-Unis uniquement)</w:t>
      </w:r>
    </w:p>
    <w:p w:rsidR="00702931" w:rsidRPr="008641E3" w:rsidRDefault="00702931" w:rsidP="00702931">
      <w:pPr>
        <w:ind w:left="720"/>
        <w:rPr>
          <w:lang w:val="fr-FR"/>
        </w:rPr>
      </w:pPr>
      <w:r w:rsidRPr="008641E3">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702931" w:rsidRPr="008641E3" w:rsidRDefault="00702931" w:rsidP="00702931">
      <w:pPr>
        <w:ind w:left="720"/>
        <w:rPr>
          <w:rFonts w:eastAsia="Calibri" w:cs="Tahoma"/>
          <w:color w:val="000000"/>
          <w:szCs w:val="18"/>
          <w:lang w:val="fr-FR"/>
        </w:rPr>
      </w:pPr>
    </w:p>
    <w:p w:rsidR="00702931" w:rsidRPr="008641E3" w:rsidRDefault="00702931" w:rsidP="00C53E45">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C53E45">
        <w:rPr>
          <w:rFonts w:eastAsia="Calibri" w:cs="Tahoma"/>
          <w:color w:val="000000"/>
          <w:szCs w:val="18"/>
          <w:lang w:val="fr-FR"/>
        </w:rPr>
        <w:t> </w:t>
      </w:r>
      <w:r w:rsidRPr="008641E3">
        <w:rPr>
          <w:rFonts w:eastAsia="Calibri" w:cs="Tahoma"/>
          <w:color w:val="000000"/>
          <w:szCs w:val="18"/>
          <w:lang w:val="fr-FR"/>
        </w:rPr>
        <w:t>Accord de Mise en Œuvre Souscription Entreprise pour pouvoir acheter des services en ligne du cloud</w:t>
      </w:r>
      <w:r w:rsidR="00C53E45">
        <w:rPr>
          <w:rFonts w:eastAsia="Calibri" w:cs="Tahoma"/>
          <w:color w:val="000000"/>
          <w:szCs w:val="18"/>
          <w:lang w:val="fr-FR"/>
        </w:rPr>
        <w:t> </w:t>
      </w:r>
      <w:r w:rsidRPr="008641E3">
        <w:rPr>
          <w:rFonts w:eastAsia="Calibri" w:cs="Tahoma"/>
          <w:color w:val="000000"/>
          <w:szCs w:val="18"/>
          <w:lang w:val="fr-FR"/>
        </w:rPr>
        <w:t>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B23BE6" w:rsidRPr="008641E3" w:rsidRDefault="00B23BE6" w:rsidP="00A61080">
      <w:pPr>
        <w:ind w:left="720"/>
        <w:rPr>
          <w:rFonts w:eastAsia="Calibri" w:cs="Tahoma"/>
          <w:color w:val="000000"/>
          <w:szCs w:val="18"/>
          <w:lang w:val="fr-FR"/>
        </w:rPr>
      </w:pPr>
    </w:p>
    <w:p w:rsidR="00D70D2C" w:rsidRPr="008641E3" w:rsidRDefault="00D70D2C" w:rsidP="00A61080">
      <w:pPr>
        <w:ind w:left="720"/>
        <w:rPr>
          <w:rFonts w:eastAsia="Calibri" w:cs="Tahoma"/>
          <w:color w:val="000000"/>
          <w:szCs w:val="18"/>
          <w:lang w:val="fr-FR"/>
        </w:rPr>
      </w:pPr>
    </w:p>
    <w:p w:rsidR="00D70D2C" w:rsidRPr="008641E3" w:rsidRDefault="00245EBD" w:rsidP="00245EBD">
      <w:pPr>
        <w:pStyle w:val="Heading3"/>
        <w:rPr>
          <w:rFonts w:ascii="Tahoma" w:hAnsi="Tahoma" w:cs="Tahoma"/>
          <w:caps/>
          <w:color w:val="F66400"/>
          <w:sz w:val="22"/>
          <w:szCs w:val="22"/>
          <w:lang w:val="fr-FR"/>
        </w:rPr>
      </w:pPr>
      <w:bookmarkStart w:id="1258" w:name="_49_Exchange_Online"/>
      <w:bookmarkStart w:id="1259" w:name="_50_Exchange_Online"/>
      <w:bookmarkStart w:id="1260" w:name="_Toc353472452"/>
      <w:bookmarkStart w:id="1261" w:name="Srv_50ExchangeOnlinePlan2"/>
      <w:bookmarkEnd w:id="1258"/>
      <w:bookmarkEnd w:id="1259"/>
      <w:r w:rsidRPr="008641E3">
        <w:rPr>
          <w:rFonts w:ascii="Tahoma" w:hAnsi="Tahoma" w:cs="Tahoma"/>
          <w:caps/>
          <w:color w:val="F66400"/>
          <w:sz w:val="22"/>
          <w:szCs w:val="22"/>
          <w:vertAlign w:val="superscript"/>
          <w:lang w:val="fr-FR"/>
        </w:rPr>
        <w:t>50</w:t>
      </w:r>
      <w:r w:rsidR="00F66FB0" w:rsidRPr="008641E3">
        <w:rPr>
          <w:rFonts w:ascii="Tahoma" w:hAnsi="Tahoma" w:cs="Tahoma"/>
          <w:caps/>
          <w:color w:val="F66400"/>
          <w:sz w:val="22"/>
          <w:szCs w:val="22"/>
          <w:lang w:val="fr-FR"/>
        </w:rPr>
        <w:t xml:space="preserve"> </w:t>
      </w:r>
      <w:r w:rsidRPr="008641E3">
        <w:rPr>
          <w:rFonts w:ascii="Tahoma" w:hAnsi="Tahoma" w:cs="Tahoma"/>
          <w:color w:val="F66400"/>
          <w:sz w:val="22"/>
          <w:szCs w:val="22"/>
          <w:lang w:val="fr-FR"/>
        </w:rPr>
        <w:t>Exchange Online Plan 2</w:t>
      </w:r>
      <w:bookmarkEnd w:id="1260"/>
    </w:p>
    <w:bookmarkEnd w:id="1261"/>
    <w:p w:rsidR="00D70D2C" w:rsidRPr="008641E3" w:rsidRDefault="00D70D2C" w:rsidP="00D70D2C">
      <w:pPr>
        <w:outlineLvl w:val="2"/>
        <w:rPr>
          <w:b/>
          <w:color w:val="F66400"/>
          <w:szCs w:val="20"/>
          <w:lang w:val="fr-FR"/>
        </w:rPr>
      </w:pPr>
    </w:p>
    <w:p w:rsidR="00D70D2C" w:rsidRPr="008641E3" w:rsidRDefault="00D70D2C" w:rsidP="00D70D2C">
      <w:pPr>
        <w:pStyle w:val="ListParagraph"/>
        <w:rPr>
          <w:lang w:val="fr-FR"/>
        </w:rPr>
      </w:pPr>
      <w:r w:rsidRPr="008641E3">
        <w:rPr>
          <w:rFonts w:ascii="Tahoma" w:hAnsi="Tahoma" w:cs="Tahoma"/>
          <w:color w:val="000000"/>
          <w:sz w:val="18"/>
          <w:szCs w:val="18"/>
          <w:lang w:val="fr-FR"/>
        </w:rPr>
        <w:t>Le service en ligne Exchange Online Plan 2 est le successeur d’Exchange Hosted Archive.</w:t>
      </w:r>
    </w:p>
    <w:p w:rsidR="00D70D2C" w:rsidRPr="008641E3" w:rsidRDefault="00D70D2C" w:rsidP="00D70D2C">
      <w:pPr>
        <w:pStyle w:val="ListParagraph"/>
        <w:rPr>
          <w:rFonts w:ascii="Tahoma" w:hAnsi="Tahoma" w:cs="Tahoma"/>
          <w:color w:val="000000"/>
          <w:sz w:val="18"/>
          <w:szCs w:val="18"/>
          <w:lang w:val="fr-FR"/>
        </w:rPr>
      </w:pPr>
    </w:p>
    <w:p w:rsidR="00D70D2C" w:rsidRPr="008641E3" w:rsidRDefault="00D70D2C" w:rsidP="00D70D2C">
      <w:pPr>
        <w:ind w:left="720"/>
        <w:rPr>
          <w:lang w:val="fr-FR"/>
        </w:rPr>
      </w:pPr>
      <w:r w:rsidRPr="008641E3">
        <w:rPr>
          <w:rFonts w:cs="Tahoma"/>
          <w:color w:val="000000"/>
          <w:szCs w:val="18"/>
          <w:lang w:val="fr-FR"/>
        </w:rPr>
        <w:t>Si vous renouvelez votre abonnement pour passer d’Exchange Hosted Archive à Exchange Online Plan 2 et n’avez pas encore migré vers Exchange Online Plan 2,</w:t>
      </w:r>
      <w:r w:rsidRPr="008641E3">
        <w:rPr>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rsidR="00702931" w:rsidRPr="008641E3" w:rsidRDefault="00702931" w:rsidP="00D70D2C">
      <w:pPr>
        <w:ind w:left="720"/>
        <w:rPr>
          <w:color w:val="000000"/>
          <w:lang w:val="fr-FR"/>
        </w:rPr>
      </w:pPr>
    </w:p>
    <w:p w:rsidR="00702931" w:rsidRPr="008641E3" w:rsidRDefault="00702931" w:rsidP="0067725A">
      <w:pPr>
        <w:spacing w:after="60"/>
        <w:ind w:left="720"/>
        <w:rPr>
          <w:lang w:val="fr-FR"/>
        </w:rPr>
      </w:pPr>
      <w:r w:rsidRPr="008641E3">
        <w:rPr>
          <w:rFonts w:eastAsia="Calibri" w:cs="Tahoma"/>
          <w:b/>
          <w:color w:val="000000"/>
          <w:szCs w:val="18"/>
          <w:lang w:val="fr-FR"/>
        </w:rPr>
        <w:t>Cloud communautaire gouvernemental (États-Unis uniquement)</w:t>
      </w:r>
    </w:p>
    <w:p w:rsidR="00702931" w:rsidRPr="008641E3" w:rsidRDefault="00702931" w:rsidP="00702931">
      <w:pPr>
        <w:ind w:left="720"/>
        <w:rPr>
          <w:lang w:val="fr-FR"/>
        </w:rPr>
      </w:pPr>
      <w:r w:rsidRPr="008641E3">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702931" w:rsidRPr="008641E3" w:rsidRDefault="00702931" w:rsidP="00702931">
      <w:pPr>
        <w:ind w:left="720"/>
        <w:rPr>
          <w:rFonts w:eastAsia="Calibri" w:cs="Tahoma"/>
          <w:color w:val="000000"/>
          <w:szCs w:val="18"/>
          <w:lang w:val="fr-FR"/>
        </w:rPr>
      </w:pPr>
    </w:p>
    <w:p w:rsidR="00B2460D" w:rsidRPr="008641E3" w:rsidRDefault="00702931" w:rsidP="00697E59">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bookmarkStart w:id="1262" w:name="_51_Exchange_Server"/>
      <w:bookmarkEnd w:id="1251"/>
      <w:bookmarkEnd w:id="1256"/>
      <w:bookmarkEnd w:id="1257"/>
      <w:bookmarkEnd w:id="1262"/>
    </w:p>
    <w:p w:rsidR="00023FE7" w:rsidRPr="008641E3" w:rsidRDefault="00023FE7" w:rsidP="006F70B3">
      <w:pPr>
        <w:ind w:left="720"/>
        <w:rPr>
          <w:rFonts w:eastAsia="Calibri" w:cs="Tahoma"/>
          <w:color w:val="000000"/>
          <w:szCs w:val="18"/>
          <w:lang w:val="fr-FR"/>
        </w:rPr>
      </w:pPr>
      <w:bookmarkStart w:id="1263" w:name="Srv_43ExchangeSvr2010"/>
    </w:p>
    <w:p w:rsidR="00C066F9" w:rsidRPr="008641E3" w:rsidRDefault="00C066F9" w:rsidP="006F70B3">
      <w:pPr>
        <w:ind w:left="720"/>
        <w:rPr>
          <w:rFonts w:eastAsia="Calibri" w:cs="Tahoma"/>
          <w:color w:val="000000"/>
          <w:szCs w:val="18"/>
          <w:lang w:val="fr-FR"/>
        </w:rPr>
      </w:pPr>
    </w:p>
    <w:p w:rsidR="00453CAC" w:rsidRPr="008641E3" w:rsidRDefault="00F66FB0" w:rsidP="009D3013">
      <w:pPr>
        <w:pStyle w:val="Heading2"/>
        <w:ind w:left="0"/>
        <w:rPr>
          <w:lang w:val="fr-FR"/>
        </w:rPr>
      </w:pPr>
      <w:bookmarkStart w:id="1264" w:name="_49_Exchange_Server"/>
      <w:bookmarkStart w:id="1265" w:name="_51_50_Exchange"/>
      <w:bookmarkStart w:id="1266" w:name="_51_Exchange_Online"/>
      <w:bookmarkStart w:id="1267" w:name="_Toc353472453"/>
      <w:bookmarkStart w:id="1268" w:name="_Toc336338311"/>
      <w:bookmarkStart w:id="1269" w:name="Srv_50ExchangeServer2010StdCAL"/>
      <w:bookmarkEnd w:id="1263"/>
      <w:bookmarkEnd w:id="1264"/>
      <w:bookmarkEnd w:id="1265"/>
      <w:bookmarkEnd w:id="1266"/>
      <w:r w:rsidRPr="008641E3">
        <w:rPr>
          <w:rFonts w:ascii="Tahoma" w:hAnsi="Tahoma" w:cs="Tahoma"/>
          <w:caps/>
          <w:color w:val="FA6500"/>
          <w:sz w:val="22"/>
          <w:vertAlign w:val="superscript"/>
          <w:lang w:val="fr-FR"/>
        </w:rPr>
        <w:t>51</w:t>
      </w:r>
      <w:r w:rsidRPr="008641E3">
        <w:rPr>
          <w:rFonts w:ascii="Tahoma" w:hAnsi="Tahoma" w:cs="Tahoma"/>
          <w:caps/>
          <w:color w:val="FA6500"/>
          <w:sz w:val="22"/>
          <w:lang w:val="fr-FR"/>
        </w:rPr>
        <w:t xml:space="preserve"> </w:t>
      </w:r>
      <w:r w:rsidRPr="008641E3">
        <w:rPr>
          <w:rFonts w:ascii="Tahoma" w:hAnsi="Tahoma" w:cs="Tahoma"/>
          <w:color w:val="F66400"/>
          <w:sz w:val="22"/>
          <w:szCs w:val="20"/>
          <w:lang w:val="fr-FR"/>
        </w:rPr>
        <w:t>Exchange Online Protection (SL Utilisateur)</w:t>
      </w:r>
      <w:bookmarkEnd w:id="1267"/>
    </w:p>
    <w:p w:rsidR="00453CAC" w:rsidRPr="008641E3" w:rsidRDefault="00453CAC" w:rsidP="00453CAC">
      <w:pPr>
        <w:ind w:left="720"/>
        <w:rPr>
          <w:lang w:val="fr-FR"/>
        </w:rPr>
      </w:pPr>
    </w:p>
    <w:p w:rsidR="007D4770" w:rsidRPr="008641E3" w:rsidRDefault="007D4770" w:rsidP="00C53E45">
      <w:pPr>
        <w:ind w:left="720"/>
        <w:rPr>
          <w:lang w:val="fr-FR"/>
        </w:rPr>
      </w:pPr>
      <w:r w:rsidRPr="008641E3">
        <w:rPr>
          <w:rFonts w:cs="Tahoma"/>
          <w:color w:val="444444"/>
          <w:szCs w:val="18"/>
          <w:lang w:val="fr-FR"/>
        </w:rPr>
        <w:t>Étant donné que ce service en ligne est fourni par domaine, tous les utilisateurs d’un quelconque domaine couvert nécessitent des SL Utilisateur</w:t>
      </w:r>
      <w:r w:rsidR="0050526C" w:rsidRPr="008641E3">
        <w:rPr>
          <w:rFonts w:cs="Tahoma"/>
          <w:color w:val="444444"/>
          <w:szCs w:val="18"/>
          <w:lang w:val="fr-FR"/>
        </w:rPr>
        <w:t xml:space="preserve">. </w:t>
      </w:r>
      <w:r w:rsidRPr="008641E3">
        <w:rPr>
          <w:rFonts w:cs="Tahoma"/>
          <w:color w:val="444444"/>
          <w:szCs w:val="18"/>
          <w:lang w:val="fr-FR"/>
        </w:rPr>
        <w:t>Les clients qui souhaitent utiliser le service pour un sous-ensemble de</w:t>
      </w:r>
      <w:r w:rsidR="00C53E45">
        <w:rPr>
          <w:rFonts w:cs="Tahoma"/>
          <w:color w:val="444444"/>
          <w:szCs w:val="18"/>
          <w:lang w:val="fr-FR"/>
        </w:rPr>
        <w:t> </w:t>
      </w:r>
      <w:r w:rsidRPr="008641E3">
        <w:rPr>
          <w:rFonts w:cs="Tahoma"/>
          <w:color w:val="444444"/>
          <w:szCs w:val="18"/>
          <w:lang w:val="fr-FR"/>
        </w:rPr>
        <w:t>leur base d’utilisateurs peuvent créer des sous-domaines pour une fourniture plus ciblée</w:t>
      </w:r>
      <w:r w:rsidR="0050526C" w:rsidRPr="008641E3">
        <w:rPr>
          <w:rFonts w:cs="Tahoma"/>
          <w:color w:val="444444"/>
          <w:szCs w:val="18"/>
          <w:lang w:val="fr-FR"/>
        </w:rPr>
        <w:t xml:space="preserve">. </w:t>
      </w:r>
      <w:r w:rsidRPr="008641E3">
        <w:rPr>
          <w:rFonts w:cs="Tahoma"/>
          <w:color w:val="444444"/>
          <w:szCs w:val="18"/>
          <w:lang w:val="fr-FR"/>
        </w:rPr>
        <w:t>Seuls les utilisateurs appartenant au sous-domaine couvert doivent alors disposer de SL Utilisateur.</w:t>
      </w:r>
    </w:p>
    <w:p w:rsidR="0004051B" w:rsidRPr="008641E3" w:rsidRDefault="0004051B">
      <w:pPr>
        <w:rPr>
          <w:lang w:val="fr-FR"/>
        </w:rPr>
      </w:pPr>
    </w:p>
    <w:p w:rsidR="006F70B3" w:rsidRPr="008641E3" w:rsidRDefault="006F70B3">
      <w:pPr>
        <w:rPr>
          <w:lang w:val="fr-FR"/>
        </w:rPr>
      </w:pPr>
    </w:p>
    <w:p w:rsidR="009D3013" w:rsidRPr="008641E3" w:rsidRDefault="00F66FB0" w:rsidP="009D3013">
      <w:pPr>
        <w:pStyle w:val="Heading2"/>
        <w:ind w:left="0"/>
        <w:rPr>
          <w:lang w:val="fr-FR"/>
        </w:rPr>
      </w:pPr>
      <w:bookmarkStart w:id="1270" w:name="_52_51_Exchange"/>
      <w:bookmarkStart w:id="1271" w:name="_52_Exchange_Server"/>
      <w:bookmarkStart w:id="1272" w:name="_Toc353472454"/>
      <w:bookmarkEnd w:id="1270"/>
      <w:bookmarkEnd w:id="1271"/>
      <w:r w:rsidRPr="008641E3">
        <w:rPr>
          <w:rFonts w:ascii="Tahoma" w:hAnsi="Tahoma" w:cs="Tahoma"/>
          <w:caps/>
          <w:color w:val="FA6500"/>
          <w:sz w:val="22"/>
          <w:vertAlign w:val="superscript"/>
          <w:lang w:val="fr-FR"/>
        </w:rPr>
        <w:t>52</w:t>
      </w:r>
      <w:r w:rsidRPr="008641E3">
        <w:rPr>
          <w:rFonts w:ascii="Tahoma" w:hAnsi="Tahoma" w:cs="Tahoma"/>
          <w:caps/>
          <w:color w:val="FA6500"/>
          <w:sz w:val="22"/>
          <w:lang w:val="fr-FR"/>
        </w:rPr>
        <w:t xml:space="preserve"> </w:t>
      </w:r>
      <w:r w:rsidRPr="008641E3">
        <w:rPr>
          <w:rFonts w:ascii="Tahoma" w:hAnsi="Tahoma" w:cs="Tahoma"/>
          <w:color w:val="FA6500"/>
          <w:sz w:val="22"/>
          <w:lang w:val="fr-FR"/>
        </w:rPr>
        <w:t xml:space="preserve">Exchange Server 2013 Éditions Entreprise et </w:t>
      </w:r>
      <w:bookmarkEnd w:id="1268"/>
      <w:r w:rsidRPr="008641E3">
        <w:rPr>
          <w:rFonts w:ascii="Tahoma" w:hAnsi="Tahoma" w:cs="Tahoma"/>
          <w:color w:val="FA6500"/>
          <w:sz w:val="22"/>
          <w:lang w:val="fr-FR"/>
        </w:rPr>
        <w:t>Standard</w:t>
      </w:r>
      <w:bookmarkEnd w:id="1272"/>
    </w:p>
    <w:p w:rsidR="009D3013" w:rsidRPr="008641E3" w:rsidRDefault="009D3013" w:rsidP="009D3013">
      <w:pPr>
        <w:ind w:left="720"/>
        <w:rPr>
          <w:rFonts w:cs="Tahoma"/>
          <w:szCs w:val="24"/>
          <w:lang w:val="fr-FR"/>
        </w:rPr>
      </w:pPr>
    </w:p>
    <w:p w:rsidR="009D3013" w:rsidRPr="008641E3" w:rsidRDefault="009D3013" w:rsidP="009D3013">
      <w:pPr>
        <w:ind w:left="720"/>
        <w:rPr>
          <w:lang w:val="fr-FR"/>
        </w:rPr>
      </w:pPr>
      <w:r w:rsidRPr="008641E3">
        <w:rPr>
          <w:rFonts w:cs="Tahoma"/>
          <w:color w:val="000000"/>
          <w:szCs w:val="18"/>
          <w:lang w:val="fr-FR"/>
        </w:rPr>
        <w:t>Exchange Server 2013 est la dernière version d’Exchange Server.</w:t>
      </w:r>
    </w:p>
    <w:p w:rsidR="009D3013" w:rsidRPr="008641E3" w:rsidRDefault="009D3013" w:rsidP="0067725A">
      <w:pPr>
        <w:rPr>
          <w:rFonts w:cs="Tahoma"/>
          <w:color w:val="000000"/>
          <w:szCs w:val="18"/>
          <w:u w:val="single"/>
          <w:lang w:val="fr-FR"/>
        </w:rPr>
      </w:pPr>
    </w:p>
    <w:p w:rsidR="009D3013" w:rsidRPr="008641E3" w:rsidRDefault="009D3013" w:rsidP="0067725A">
      <w:pPr>
        <w:spacing w:after="60"/>
        <w:ind w:left="720"/>
        <w:rPr>
          <w:lang w:val="fr-FR"/>
        </w:rPr>
      </w:pPr>
      <w:r w:rsidRPr="008641E3">
        <w:rPr>
          <w:rFonts w:cs="Tahoma"/>
          <w:b/>
          <w:color w:val="000000"/>
          <w:szCs w:val="18"/>
          <w:lang w:val="fr-FR"/>
        </w:rPr>
        <w:t>Concession de licence pour les clients utilisateurs de Connecteur Externe Exchange Server 2010</w:t>
      </w:r>
    </w:p>
    <w:p w:rsidR="009D3013" w:rsidRPr="008641E3" w:rsidRDefault="009D3013" w:rsidP="0067725A">
      <w:pPr>
        <w:ind w:left="720"/>
        <w:rPr>
          <w:lang w:val="fr-FR"/>
        </w:rPr>
      </w:pPr>
      <w:r w:rsidRPr="008641E3">
        <w:rPr>
          <w:rFonts w:cs="Tahoma"/>
          <w:color w:val="000000"/>
          <w:szCs w:val="18"/>
          <w:lang w:val="fr-FR"/>
        </w:rPr>
        <w:t xml:space="preserve">La version 2010 de la licence </w:t>
      </w:r>
      <w:bookmarkStart w:id="1273" w:name="Srv_42ExchangeSvr07"/>
      <w:bookmarkStart w:id="1274" w:name="Srv_48ExchangeSvr2010"/>
      <w:r w:rsidRPr="008641E3">
        <w:rPr>
          <w:rFonts w:cs="Tahoma"/>
          <w:color w:val="000000"/>
          <w:szCs w:val="18"/>
          <w:lang w:val="fr-FR"/>
        </w:rPr>
        <w:t>Connecteur Externe</w:t>
      </w:r>
      <w:bookmarkEnd w:id="1273"/>
      <w:bookmarkEnd w:id="1274"/>
      <w:r w:rsidRPr="008641E3">
        <w:rPr>
          <w:rFonts w:cs="Tahoma"/>
          <w:color w:val="000000"/>
          <w:szCs w:val="18"/>
          <w:lang w:val="fr-FR"/>
        </w:rPr>
        <w:t xml:space="preserve"> (External Connector) Exchange Server 2010 est la version définitive de cette licence</w:t>
      </w:r>
      <w:r w:rsidR="0050526C" w:rsidRPr="008641E3">
        <w:rPr>
          <w:rFonts w:cs="Tahoma"/>
          <w:color w:val="000000"/>
          <w:szCs w:val="18"/>
          <w:lang w:val="fr-FR"/>
        </w:rPr>
        <w:t xml:space="preserve">. </w:t>
      </w:r>
      <w:r w:rsidRPr="008641E3">
        <w:rPr>
          <w:rFonts w:cs="Tahoma"/>
          <w:color w:val="000000"/>
          <w:szCs w:val="18"/>
          <w:lang w:val="fr-FR"/>
        </w:rPr>
        <w:t>Ainsi, les clients disposant de licences Connecteur Externe Exchange Server 2010 avec Software Assurance active au 1er décembre 2012 peuvent prétendre à la concession de licence suivante :</w:t>
      </w:r>
    </w:p>
    <w:p w:rsidR="009D3013" w:rsidRPr="008641E3" w:rsidRDefault="009D3013" w:rsidP="009D3013">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8641E3" w:rsidTr="002C3AB1">
        <w:trPr>
          <w:trHeight w:val="332"/>
        </w:trPr>
        <w:tc>
          <w:tcPr>
            <w:tcW w:w="4500" w:type="dxa"/>
            <w:shd w:val="clear" w:color="auto" w:fill="FABF8F"/>
          </w:tcPr>
          <w:p w:rsidR="009D3013" w:rsidRPr="008641E3" w:rsidRDefault="009D3013" w:rsidP="002C3AB1">
            <w:pPr>
              <w:rPr>
                <w:rFonts w:cs="Tahoma"/>
                <w:b/>
                <w:color w:val="000000"/>
                <w:szCs w:val="18"/>
                <w:lang w:val="fr-FR"/>
              </w:rPr>
            </w:pPr>
            <w:r w:rsidRPr="008641E3">
              <w:rPr>
                <w:rFonts w:cs="Tahoma"/>
                <w:b/>
                <w:color w:val="000000"/>
                <w:szCs w:val="18"/>
                <w:lang w:val="fr-FR"/>
              </w:rPr>
              <w:t>Licence éligible</w:t>
            </w:r>
          </w:p>
        </w:tc>
        <w:tc>
          <w:tcPr>
            <w:tcW w:w="3600" w:type="dxa"/>
            <w:shd w:val="clear" w:color="auto" w:fill="FABF8F"/>
          </w:tcPr>
          <w:p w:rsidR="009D3013" w:rsidRPr="008641E3" w:rsidRDefault="009D3013" w:rsidP="002C3AB1">
            <w:pPr>
              <w:rPr>
                <w:rFonts w:cs="Tahoma"/>
                <w:b/>
                <w:color w:val="000000"/>
                <w:szCs w:val="18"/>
                <w:lang w:val="fr-FR"/>
              </w:rPr>
            </w:pPr>
            <w:r w:rsidRPr="008641E3">
              <w:rPr>
                <w:rFonts w:cs="Tahoma"/>
                <w:b/>
                <w:color w:val="000000"/>
                <w:szCs w:val="18"/>
                <w:lang w:val="fr-FR"/>
              </w:rPr>
              <w:t>Licence et avantages complémentaires</w:t>
            </w:r>
          </w:p>
        </w:tc>
      </w:tr>
      <w:tr w:rsidR="009D3013" w:rsidRPr="008641E3" w:rsidTr="002C3AB1">
        <w:trPr>
          <w:trHeight w:val="70"/>
        </w:trPr>
        <w:tc>
          <w:tcPr>
            <w:tcW w:w="4500" w:type="dxa"/>
            <w:shd w:val="clear" w:color="auto" w:fill="auto"/>
          </w:tcPr>
          <w:p w:rsidR="009D3013" w:rsidRPr="008641E3" w:rsidRDefault="009D3013" w:rsidP="002C3AB1">
            <w:pPr>
              <w:rPr>
                <w:rFonts w:cs="Tahoma"/>
                <w:color w:val="000000"/>
                <w:szCs w:val="18"/>
                <w:lang w:val="fr-FR"/>
              </w:rPr>
            </w:pPr>
            <w:r w:rsidRPr="008641E3">
              <w:rPr>
                <w:rFonts w:cs="Tahoma"/>
                <w:color w:val="000000"/>
                <w:szCs w:val="18"/>
                <w:lang w:val="fr-FR"/>
              </w:rPr>
              <w:t>Connecteur Externe Exchange Server 2010 avec Software Assurance active au 1er décembre 2012</w:t>
            </w:r>
          </w:p>
        </w:tc>
        <w:tc>
          <w:tcPr>
            <w:tcW w:w="3600" w:type="dxa"/>
            <w:shd w:val="clear" w:color="auto" w:fill="auto"/>
          </w:tcPr>
          <w:p w:rsidR="009D3013" w:rsidRPr="008641E3" w:rsidRDefault="009D3013" w:rsidP="002C3AB1">
            <w:pPr>
              <w:rPr>
                <w:rFonts w:cs="Tahoma"/>
                <w:color w:val="000000"/>
                <w:szCs w:val="18"/>
                <w:lang w:val="fr-FR"/>
              </w:rPr>
            </w:pPr>
            <w:r w:rsidRPr="008641E3">
              <w:rPr>
                <w:rFonts w:cs="Tahoma"/>
                <w:color w:val="000000"/>
                <w:szCs w:val="18"/>
                <w:lang w:val="fr-FR"/>
              </w:rPr>
              <w:t>Licence Exchange Server 2013 Entreprise</w:t>
            </w:r>
          </w:p>
        </w:tc>
      </w:tr>
    </w:tbl>
    <w:p w:rsidR="009D3013" w:rsidRPr="008641E3" w:rsidRDefault="009D3013" w:rsidP="0067725A">
      <w:pPr>
        <w:rPr>
          <w:rFonts w:cs="Tahoma"/>
          <w:color w:val="000000"/>
          <w:szCs w:val="18"/>
          <w:lang w:val="fr-FR"/>
        </w:rPr>
      </w:pPr>
    </w:p>
    <w:p w:rsidR="009D3013" w:rsidRPr="008641E3" w:rsidRDefault="009D3013" w:rsidP="009D3013">
      <w:pPr>
        <w:ind w:left="720"/>
        <w:rPr>
          <w:lang w:val="fr-FR"/>
        </w:rPr>
      </w:pPr>
      <w:r w:rsidRPr="008641E3">
        <w:rPr>
          <w:rFonts w:cs="Tahoma"/>
          <w:color w:val="000000"/>
          <w:szCs w:val="18"/>
          <w:lang w:val="fr-FR"/>
        </w:rPr>
        <w:t>Les conditions générales suivantes s’appliquent à la concession de licence ci-dessus :</w:t>
      </w:r>
    </w:p>
    <w:p w:rsidR="009D3013" w:rsidRPr="008641E3" w:rsidRDefault="009D3013" w:rsidP="009D3013">
      <w:pPr>
        <w:ind w:left="720"/>
        <w:rPr>
          <w:rFonts w:cs="Tahoma"/>
          <w:color w:val="000000"/>
          <w:szCs w:val="18"/>
          <w:lang w:val="fr-FR"/>
        </w:rPr>
      </w:pPr>
    </w:p>
    <w:p w:rsidR="009D3013" w:rsidRPr="008641E3" w:rsidRDefault="009D3013" w:rsidP="005427B6">
      <w:pPr>
        <w:numPr>
          <w:ilvl w:val="0"/>
          <w:numId w:val="124"/>
        </w:numPr>
        <w:spacing w:after="60"/>
        <w:ind w:left="1440"/>
        <w:rPr>
          <w:lang w:val="fr-FR"/>
        </w:rPr>
      </w:pPr>
      <w:r w:rsidRPr="008641E3">
        <w:rPr>
          <w:rFonts w:cs="Tahoma"/>
          <w:bCs/>
          <w:color w:val="000000"/>
          <w:szCs w:val="18"/>
          <w:lang w:val="fr-FR"/>
        </w:rPr>
        <w:t>Chemin de migration</w:t>
      </w:r>
      <w:r w:rsidRPr="008641E3">
        <w:rPr>
          <w:rFonts w:cs="Tahoma"/>
          <w:color w:val="000000"/>
          <w:szCs w:val="18"/>
          <w:lang w:val="fr-FR"/>
        </w:rPr>
        <w:t> : Les clients qui ont souscrit une Software Assurance pour une Licence Éligible donnée active au 1er décembre 2012 et à la date de commercialisation d’Exchange Server 2013, peuvent migrer vers et utiliser le logiciel Exchange Server 2013 au titre d’une Licence Complémentaire, au lieu du logiciel Exchange Server 2010, au titre de la licence éligible Connecteur Externe correspondante.</w:t>
      </w:r>
    </w:p>
    <w:p w:rsidR="009D3013" w:rsidRPr="008641E3" w:rsidRDefault="009D3013" w:rsidP="00B444E3">
      <w:pPr>
        <w:numPr>
          <w:ilvl w:val="0"/>
          <w:numId w:val="124"/>
        </w:numPr>
        <w:spacing w:after="60"/>
        <w:ind w:left="1440"/>
        <w:rPr>
          <w:lang w:val="fr-FR"/>
        </w:rPr>
      </w:pPr>
      <w:r w:rsidRPr="008641E3">
        <w:rPr>
          <w:rFonts w:cs="Tahoma"/>
          <w:color w:val="000000"/>
          <w:szCs w:val="18"/>
          <w:lang w:val="fr-FR"/>
        </w:rPr>
        <w:t>Droits d’utilisation : Le droit d’utiliser le logiciel au moyen d’une licence complémentaire au titre de</w:t>
      </w:r>
      <w:r w:rsidR="00A97616" w:rsidRPr="008641E3">
        <w:rPr>
          <w:rFonts w:cs="Tahoma"/>
          <w:color w:val="000000"/>
          <w:szCs w:val="18"/>
          <w:lang w:val="fr-FR"/>
        </w:rPr>
        <w:t> </w:t>
      </w:r>
      <w:r w:rsidRPr="008641E3">
        <w:rPr>
          <w:rFonts w:cs="Tahoma"/>
          <w:color w:val="000000"/>
          <w:szCs w:val="18"/>
          <w:lang w:val="fr-FR"/>
        </w:rPr>
        <w:t>cette offre prend fin à l’expiration du droit d’utiliser le logiciel au titre des licences éligibles correspondantes</w:t>
      </w:r>
      <w:r w:rsidR="0050526C" w:rsidRPr="008641E3">
        <w:rPr>
          <w:rFonts w:cs="Tahoma"/>
          <w:color w:val="000000"/>
          <w:szCs w:val="18"/>
          <w:lang w:val="fr-FR"/>
        </w:rPr>
        <w:t xml:space="preserve">. </w:t>
      </w:r>
      <w:r w:rsidRPr="008641E3">
        <w:rPr>
          <w:rFonts w:cs="Tahoma"/>
          <w:color w:val="000000"/>
          <w:szCs w:val="18"/>
          <w:lang w:val="fr-FR"/>
        </w:rPr>
        <w:t>L’utilisation de ce logiciel est régie par les droits d’utilisation dudit logiciel et par les conditions générales du contrat de licence en volume du client</w:t>
      </w:r>
      <w:r w:rsidR="0050526C" w:rsidRPr="008641E3">
        <w:rPr>
          <w:rFonts w:cs="Tahoma"/>
          <w:color w:val="000000"/>
          <w:szCs w:val="18"/>
          <w:lang w:val="fr-FR"/>
        </w:rPr>
        <w:t xml:space="preserve">. </w:t>
      </w:r>
      <w:r w:rsidRPr="008641E3">
        <w:rPr>
          <w:rFonts w:cs="Tahoma"/>
          <w:color w:val="000000"/>
          <w:szCs w:val="18"/>
          <w:lang w:val="fr-FR"/>
        </w:rPr>
        <w:t>Le droit d’utiliser le logiciel au moyen de la licence complémentaire qui est concédé au client au titre de cette offre est attesté par</w:t>
      </w:r>
      <w:r w:rsidR="00B444E3">
        <w:rPr>
          <w:rFonts w:cs="Tahoma"/>
          <w:color w:val="000000"/>
          <w:szCs w:val="18"/>
          <w:lang w:val="fr-FR"/>
        </w:rPr>
        <w:t> </w:t>
      </w:r>
      <w:r w:rsidRPr="008641E3">
        <w:rPr>
          <w:rFonts w:cs="Tahoma"/>
          <w:color w:val="000000"/>
          <w:szCs w:val="18"/>
          <w:lang w:val="fr-FR"/>
        </w:rPr>
        <w:t>la preuve de ses licences éligibles correspondantes et de sa Software Assurance, ainsi que par cette notification de condition relative au produit.</w:t>
      </w:r>
    </w:p>
    <w:p w:rsidR="009D3013" w:rsidRPr="008641E3" w:rsidRDefault="009D3013" w:rsidP="005427B6">
      <w:pPr>
        <w:numPr>
          <w:ilvl w:val="0"/>
          <w:numId w:val="8"/>
        </w:numPr>
        <w:spacing w:after="60"/>
        <w:ind w:left="1440"/>
        <w:rPr>
          <w:lang w:val="fr-FR"/>
        </w:rPr>
      </w:pPr>
      <w:r w:rsidRPr="008641E3">
        <w:rPr>
          <w:rFonts w:cs="Tahoma"/>
          <w:color w:val="000000"/>
          <w:szCs w:val="18"/>
          <w:lang w:val="fr-FR"/>
        </w:rPr>
        <w:t>Licence et Software Assurance (L&amp;SA) : La licence complémentaire comprend la Software Assurance</w:t>
      </w:r>
      <w:r w:rsidR="0050526C" w:rsidRPr="008641E3">
        <w:rPr>
          <w:rFonts w:cs="Tahoma"/>
          <w:color w:val="000000"/>
          <w:szCs w:val="18"/>
          <w:lang w:val="fr-FR"/>
        </w:rPr>
        <w:t xml:space="preserve">. </w:t>
      </w:r>
      <w:r w:rsidRPr="008641E3">
        <w:rPr>
          <w:rFonts w:cs="Tahoma"/>
          <w:color w:val="000000"/>
          <w:szCs w:val="18"/>
          <w:lang w:val="fr-FR"/>
        </w:rPr>
        <w:t>La Software Assurance de la licence complémentaire prendra fin à l’expiration des licences éligibles</w:t>
      </w:r>
      <w:r w:rsidR="0050526C" w:rsidRPr="008641E3">
        <w:rPr>
          <w:rFonts w:cs="Tahoma"/>
          <w:color w:val="000000"/>
          <w:szCs w:val="18"/>
          <w:lang w:val="fr-FR"/>
        </w:rPr>
        <w:t xml:space="preserve">. </w:t>
      </w:r>
      <w:r w:rsidRPr="008641E3">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rsidR="009D3013" w:rsidRPr="00635F3C" w:rsidRDefault="009D3013" w:rsidP="002E6C63">
      <w:pPr>
        <w:numPr>
          <w:ilvl w:val="0"/>
          <w:numId w:val="125"/>
        </w:numPr>
        <w:spacing w:after="60"/>
        <w:ind w:left="1440"/>
        <w:rPr>
          <w:lang w:val="fr-FR"/>
        </w:rPr>
      </w:pPr>
      <w:r w:rsidRPr="008641E3">
        <w:rPr>
          <w:rFonts w:eastAsia="Calibri" w:cs="Tahoma"/>
          <w:color w:val="000000"/>
          <w:szCs w:val="18"/>
          <w:lang w:val="fr-FR"/>
        </w:rPr>
        <w:t>Commandes de régularisation</w:t>
      </w:r>
      <w:r w:rsidRPr="008641E3">
        <w:rPr>
          <w:rFonts w:eastAsia="Calibri" w:cs="Tahoma"/>
          <w:bCs/>
          <w:color w:val="000000"/>
          <w:szCs w:val="18"/>
          <w:lang w:val="fr-FR"/>
        </w:rPr>
        <w:t> :</w:t>
      </w:r>
      <w:r w:rsidR="00226796" w:rsidRPr="008641E3">
        <w:rPr>
          <w:rFonts w:eastAsia="Calibri" w:cs="Tahoma"/>
          <w:bCs/>
          <w:color w:val="000000"/>
          <w:szCs w:val="18"/>
          <w:lang w:val="fr-FR"/>
        </w:rPr>
        <w:t xml:space="preserve"> </w:t>
      </w:r>
      <w:r w:rsidRPr="008641E3">
        <w:rPr>
          <w:rFonts w:eastAsia="Calibri" w:cs="Tahoma"/>
          <w:color w:val="000000"/>
          <w:szCs w:val="18"/>
          <w:lang w:val="fr-FR"/>
        </w:rPr>
        <w:t xml:space="preserve">Pour les clients ayant conclu un Contrat Entreprise et éligibles aux licences complémentaires et droits décrits ci-avant, les licences Connecteur Externe Exchange Server 2010 acquises dans le cadre de la </w:t>
      </w:r>
      <w:r w:rsidRPr="008641E3">
        <w:rPr>
          <w:rFonts w:cs="Tahoma"/>
          <w:color w:val="000000"/>
          <w:szCs w:val="18"/>
          <w:lang w:val="fr-FR"/>
        </w:rPr>
        <w:t>procédure de régularisation annuelle sont également des</w:t>
      </w:r>
      <w:r w:rsidR="002E6C63" w:rsidRPr="008641E3">
        <w:rPr>
          <w:rFonts w:cs="Tahoma"/>
          <w:color w:val="000000"/>
          <w:szCs w:val="18"/>
          <w:lang w:val="fr-FR"/>
        </w:rPr>
        <w:t> </w:t>
      </w:r>
      <w:r w:rsidRPr="008641E3">
        <w:rPr>
          <w:rFonts w:cs="Tahoma"/>
          <w:color w:val="000000"/>
          <w:szCs w:val="18"/>
          <w:lang w:val="fr-FR"/>
        </w:rPr>
        <w:t>Licences Éligibles.</w:t>
      </w:r>
    </w:p>
    <w:p w:rsidR="00635F3C" w:rsidRDefault="00635F3C" w:rsidP="00635F3C">
      <w:pPr>
        <w:spacing w:after="60"/>
        <w:rPr>
          <w:rFonts w:cs="Tahoma"/>
          <w:color w:val="000000"/>
          <w:szCs w:val="18"/>
          <w:lang w:val="fr-FR"/>
        </w:rPr>
      </w:pPr>
    </w:p>
    <w:p w:rsidR="00635F3C" w:rsidRPr="008641E3" w:rsidRDefault="00635F3C" w:rsidP="00635F3C">
      <w:pPr>
        <w:spacing w:after="60"/>
        <w:rPr>
          <w:lang w:val="fr-FR"/>
        </w:rPr>
      </w:pPr>
    </w:p>
    <w:p w:rsidR="009D3013" w:rsidRPr="008641E3" w:rsidRDefault="009D3013" w:rsidP="002E6C63">
      <w:pPr>
        <w:numPr>
          <w:ilvl w:val="0"/>
          <w:numId w:val="125"/>
        </w:numPr>
        <w:spacing w:after="60"/>
        <w:ind w:left="1440"/>
        <w:rPr>
          <w:lang w:val="fr-FR"/>
        </w:rPr>
      </w:pPr>
      <w:r w:rsidRPr="008641E3">
        <w:rPr>
          <w:rFonts w:cs="Tahoma"/>
          <w:color w:val="000000"/>
          <w:szCs w:val="18"/>
          <w:lang w:val="fr-FR"/>
        </w:rPr>
        <w:t>Contrats d’abonnement :</w:t>
      </w:r>
      <w:r w:rsidR="00226796" w:rsidRPr="008641E3">
        <w:rPr>
          <w:rFonts w:cs="Tahoma"/>
          <w:color w:val="000000"/>
          <w:szCs w:val="18"/>
          <w:lang w:val="fr-FR"/>
        </w:rPr>
        <w:t xml:space="preserve"> </w:t>
      </w:r>
      <w:r w:rsidRPr="008641E3">
        <w:rPr>
          <w:rFonts w:cs="Tahoma"/>
          <w:color w:val="000000"/>
          <w:szCs w:val="18"/>
          <w:lang w:val="fr-FR"/>
        </w:rPr>
        <w:t xml:space="preserve">Les contrats Souscription Entreprise, </w:t>
      </w:r>
      <w:r w:rsidRPr="008641E3">
        <w:rPr>
          <w:rFonts w:cs="Tahoma"/>
          <w:szCs w:val="18"/>
          <w:lang w:val="fr-FR"/>
        </w:rPr>
        <w:t>Open Value Souscription, Campus et</w:t>
      </w:r>
      <w:r w:rsidR="002E6C63" w:rsidRPr="008641E3">
        <w:rPr>
          <w:rFonts w:cs="Tahoma"/>
          <w:szCs w:val="18"/>
          <w:lang w:val="fr-FR"/>
        </w:rPr>
        <w:t> </w:t>
      </w:r>
      <w:r w:rsidRPr="008641E3">
        <w:rPr>
          <w:rFonts w:cs="Tahoma"/>
          <w:szCs w:val="18"/>
          <w:lang w:val="fr-FR"/>
        </w:rPr>
        <w:t>School et les Accords de Mise en Œuvre de Solutions Éducation et Open Value Souscription - Solutions Éducation donnent temporairement droit aux mêmes avantages, aux mêmes conditions</w:t>
      </w:r>
      <w:r w:rsidRPr="008641E3">
        <w:rPr>
          <w:rFonts w:cs="Tahoma"/>
          <w:color w:val="000000"/>
          <w:szCs w:val="18"/>
          <w:lang w:val="fr-FR"/>
        </w:rPr>
        <w:t>, jusqu’à l’expiration de l’Accord de Mise en Œuvre (ou du contrat, pour Open Value)</w:t>
      </w:r>
      <w:r w:rsidR="0050526C" w:rsidRPr="008641E3">
        <w:rPr>
          <w:rFonts w:cs="Tahoma"/>
          <w:color w:val="000000"/>
          <w:szCs w:val="18"/>
          <w:lang w:val="fr-FR"/>
        </w:rPr>
        <w:t xml:space="preserve">. </w:t>
      </w:r>
      <w:r w:rsidRPr="008641E3">
        <w:rPr>
          <w:rFonts w:cs="Tahoma"/>
          <w:color w:val="000000"/>
          <w:szCs w:val="18"/>
          <w:lang w:val="fr-FR"/>
        </w:rPr>
        <w:t>Le client doit toutefois conserver son abonnement</w:t>
      </w:r>
      <w:r w:rsidR="0050526C" w:rsidRPr="008641E3">
        <w:rPr>
          <w:rFonts w:cs="Tahoma"/>
          <w:color w:val="000000"/>
          <w:szCs w:val="18"/>
          <w:lang w:val="fr-FR"/>
        </w:rPr>
        <w:t xml:space="preserve">. </w:t>
      </w:r>
      <w:bookmarkStart w:id="1275" w:name="_Toc336338313"/>
      <w:r w:rsidRPr="008641E3">
        <w:rPr>
          <w:rFonts w:cs="Tahoma"/>
          <w:color w:val="000000"/>
          <w:szCs w:val="18"/>
          <w:lang w:val="fr-FR"/>
        </w:rPr>
        <w:t>Ces avantages ne deviennent permanents qu’à l’exercice de l’option d’achat et restent régis par les conditions générales du contrat de licence du client.</w:t>
      </w:r>
    </w:p>
    <w:p w:rsidR="009D3013" w:rsidRPr="008641E3" w:rsidRDefault="009D3013" w:rsidP="002E6C63">
      <w:pPr>
        <w:numPr>
          <w:ilvl w:val="0"/>
          <w:numId w:val="126"/>
        </w:numPr>
        <w:spacing w:after="60"/>
        <w:ind w:left="1440"/>
        <w:rPr>
          <w:lang w:val="fr-FR"/>
        </w:rPr>
      </w:pPr>
      <w:r w:rsidRPr="008641E3">
        <w:rPr>
          <w:rFonts w:cs="Tahoma"/>
          <w:szCs w:val="18"/>
          <w:lang w:val="fr-FR"/>
        </w:rPr>
        <w:t>Transitions des contrats Campus et School : Pour les clients choisissant d’effectuer la transition à</w:t>
      </w:r>
      <w:r w:rsidR="002E6C63" w:rsidRPr="008641E3">
        <w:rPr>
          <w:rFonts w:cs="Tahoma"/>
          <w:szCs w:val="18"/>
          <w:lang w:val="fr-FR"/>
        </w:rPr>
        <w:t> </w:t>
      </w:r>
      <w:r w:rsidRPr="008641E3">
        <w:rPr>
          <w:rFonts w:cs="Tahoma"/>
          <w:szCs w:val="18"/>
          <w:lang w:val="fr-FR"/>
        </w:rPr>
        <w:t>mi-durée des contrats Campus et School vers des Accords de Mise en Œuvre de Solutions Éducation ou des contrats Open Value Souscription – Solutions Éducation tout en maintenant un abonnement continu :</w:t>
      </w:r>
    </w:p>
    <w:p w:rsidR="009D3013" w:rsidRPr="008641E3" w:rsidRDefault="009D3013" w:rsidP="002E6C63">
      <w:pPr>
        <w:pStyle w:val="ListParagraph"/>
        <w:numPr>
          <w:ilvl w:val="0"/>
          <w:numId w:val="105"/>
        </w:numPr>
        <w:spacing w:after="60"/>
        <w:ind w:left="1980"/>
        <w:contextualSpacing w:val="0"/>
        <w:rPr>
          <w:lang w:val="fr-FR"/>
        </w:rPr>
      </w:pPr>
      <w:r w:rsidRPr="008641E3">
        <w:rPr>
          <w:rFonts w:ascii="Tahoma" w:hAnsi="Tahoma" w:cs="Tahoma"/>
          <w:sz w:val="18"/>
          <w:szCs w:val="18"/>
          <w:lang w:val="fr-FR"/>
        </w:rPr>
        <w:t>Les mêmes droits sont accordés temporairement, aux mêmes conditions, jusqu’à l’expiration</w:t>
      </w:r>
      <w:r w:rsidR="002E6C63" w:rsidRPr="008641E3">
        <w:rPr>
          <w:rFonts w:ascii="Tahoma" w:hAnsi="Tahoma" w:cs="Tahoma"/>
          <w:sz w:val="18"/>
          <w:szCs w:val="18"/>
          <w:lang w:val="fr-FR"/>
        </w:rPr>
        <w:t> </w:t>
      </w:r>
      <w:r w:rsidRPr="008641E3">
        <w:rPr>
          <w:rFonts w:ascii="Tahoma" w:hAnsi="Tahoma" w:cs="Tahoma"/>
          <w:sz w:val="18"/>
          <w:szCs w:val="18"/>
          <w:lang w:val="fr-FR"/>
        </w:rPr>
        <w:t xml:space="preserve">de leur Accord de Mise en Œuvre de Solutions Éducation ou contrat </w:t>
      </w:r>
      <w:r w:rsidR="002E6C63" w:rsidRPr="008641E3">
        <w:rPr>
          <w:rFonts w:ascii="Tahoma" w:hAnsi="Tahoma" w:cs="Tahoma"/>
          <w:sz w:val="18"/>
          <w:szCs w:val="18"/>
          <w:lang w:val="fr-FR"/>
        </w:rPr>
        <w:br/>
      </w:r>
      <w:r w:rsidRPr="008641E3">
        <w:rPr>
          <w:rFonts w:ascii="Tahoma" w:hAnsi="Tahoma" w:cs="Tahoma"/>
          <w:sz w:val="18"/>
          <w:szCs w:val="18"/>
          <w:lang w:val="fr-FR"/>
        </w:rPr>
        <w:t xml:space="preserve">Open Value Souscription – Solutions Éducation, respectivement. </w:t>
      </w:r>
    </w:p>
    <w:p w:rsidR="0073424F" w:rsidRPr="008641E3" w:rsidRDefault="0073424F" w:rsidP="005427B6">
      <w:pPr>
        <w:pStyle w:val="ListParagraph"/>
        <w:numPr>
          <w:ilvl w:val="0"/>
          <w:numId w:val="105"/>
        </w:numPr>
        <w:spacing w:after="60"/>
        <w:ind w:left="1980"/>
        <w:contextualSpacing w:val="0"/>
        <w:rPr>
          <w:lang w:val="fr-FR"/>
        </w:rPr>
      </w:pPr>
      <w:r w:rsidRPr="008641E3">
        <w:rPr>
          <w:rFonts w:ascii="Tahoma" w:hAnsi="Tahoma" w:cs="Tahoma"/>
          <w:sz w:val="18"/>
          <w:szCs w:val="18"/>
          <w:lang w:val="fr-FR"/>
        </w:rPr>
        <w:t>Ces droits ne deviennent permanents qu’à l’exercice de l’option d’achat et restent régis par les conditions générales du contrat de licence du client.</w:t>
      </w:r>
    </w:p>
    <w:p w:rsidR="004069A4" w:rsidRPr="008641E3" w:rsidRDefault="004069A4" w:rsidP="009D3013">
      <w:pPr>
        <w:pStyle w:val="EndnoteText"/>
        <w:ind w:left="540"/>
        <w:rPr>
          <w:lang w:val="fr-FR"/>
        </w:rPr>
      </w:pPr>
    </w:p>
    <w:p w:rsidR="009D3013" w:rsidRPr="008641E3" w:rsidRDefault="009D3013" w:rsidP="009D3013">
      <w:pPr>
        <w:pStyle w:val="EndnoteText"/>
        <w:ind w:left="540"/>
        <w:rPr>
          <w:lang w:val="fr-FR"/>
        </w:rPr>
      </w:pPr>
    </w:p>
    <w:p w:rsidR="004069A4" w:rsidRPr="008641E3" w:rsidRDefault="00F66FB0" w:rsidP="004069A4">
      <w:pPr>
        <w:pStyle w:val="Heading3"/>
        <w:rPr>
          <w:lang w:val="fr-FR"/>
        </w:rPr>
      </w:pPr>
      <w:bookmarkStart w:id="1276" w:name="_50_Exchange_Server"/>
      <w:bookmarkStart w:id="1277" w:name="_53_52_Exchange"/>
      <w:bookmarkStart w:id="1278" w:name="_53_CAL_Exchange"/>
      <w:bookmarkStart w:id="1279" w:name="_Toc353472455"/>
      <w:bookmarkEnd w:id="1276"/>
      <w:bookmarkEnd w:id="1277"/>
      <w:bookmarkEnd w:id="1278"/>
      <w:r w:rsidRPr="008641E3">
        <w:rPr>
          <w:rFonts w:ascii="Tahoma" w:hAnsi="Tahoma"/>
          <w:caps/>
          <w:color w:val="F66400"/>
          <w:sz w:val="22"/>
          <w:vertAlign w:val="superscript"/>
          <w:lang w:val="fr-FR"/>
        </w:rPr>
        <w:t>53</w:t>
      </w:r>
      <w:r w:rsidRPr="008641E3">
        <w:rPr>
          <w:rFonts w:ascii="Tahoma" w:hAnsi="Tahoma"/>
          <w:color w:val="F66400"/>
          <w:sz w:val="22"/>
          <w:lang w:val="fr-FR"/>
        </w:rPr>
        <w:t xml:space="preserve"> CAL Exchange Server 2010 Standard</w:t>
      </w:r>
      <w:bookmarkEnd w:id="1275"/>
      <w:bookmarkEnd w:id="1279"/>
    </w:p>
    <w:bookmarkEnd w:id="1269"/>
    <w:p w:rsidR="004069A4" w:rsidRPr="008641E3" w:rsidRDefault="004069A4" w:rsidP="004069A4">
      <w:pPr>
        <w:rPr>
          <w:rFonts w:cs="Tahoma"/>
          <w:b/>
          <w:bCs/>
          <w:szCs w:val="20"/>
          <w:lang w:val="fr-FR"/>
        </w:rPr>
      </w:pPr>
    </w:p>
    <w:p w:rsidR="004069A4" w:rsidRPr="008641E3" w:rsidRDefault="004069A4" w:rsidP="005427B6">
      <w:pPr>
        <w:spacing w:after="60"/>
        <w:ind w:left="720"/>
        <w:rPr>
          <w:lang w:val="fr-FR"/>
        </w:rPr>
      </w:pPr>
      <w:r w:rsidRPr="008641E3">
        <w:rPr>
          <w:rFonts w:cs="Tahoma"/>
          <w:b/>
          <w:color w:val="000000"/>
          <w:szCs w:val="18"/>
          <w:lang w:val="fr-FR"/>
        </w:rPr>
        <w:t>Concession de la fonctionnalité Dossier par défaut géré avec la CAL Exchange Server 2010 Standard</w:t>
      </w:r>
    </w:p>
    <w:p w:rsidR="004069A4" w:rsidRPr="008641E3" w:rsidRDefault="004069A4" w:rsidP="00B17ADF">
      <w:pPr>
        <w:ind w:left="720"/>
        <w:rPr>
          <w:lang w:val="fr-FR"/>
        </w:rPr>
      </w:pPr>
      <w:r w:rsidRPr="008641E3">
        <w:rPr>
          <w:rFonts w:cs="Tahoma"/>
          <w:color w:val="000000"/>
          <w:szCs w:val="18"/>
          <w:lang w:val="fr-FR"/>
        </w:rPr>
        <w:t>Le droit d’accéder à la fonctionnalité Dossier par défaut géré dans Exchange Server 2010 est concédé au</w:t>
      </w:r>
      <w:r w:rsidR="00B17ADF" w:rsidRPr="008641E3">
        <w:rPr>
          <w:rFonts w:cs="Tahoma"/>
          <w:color w:val="000000"/>
          <w:szCs w:val="18"/>
          <w:lang w:val="fr-FR"/>
        </w:rPr>
        <w:t> </w:t>
      </w:r>
      <w:r w:rsidRPr="008641E3">
        <w:rPr>
          <w:rFonts w:cs="Tahoma"/>
          <w:color w:val="000000"/>
          <w:szCs w:val="18"/>
          <w:lang w:val="fr-FR"/>
        </w:rPr>
        <w:t>titre des CAL Exchange Server 2010 Standard et des CAL équivalentes</w:t>
      </w:r>
      <w:r w:rsidR="0050526C" w:rsidRPr="008641E3">
        <w:rPr>
          <w:rFonts w:cs="Tahoma"/>
          <w:color w:val="000000"/>
          <w:szCs w:val="18"/>
          <w:lang w:val="fr-FR"/>
        </w:rPr>
        <w:t xml:space="preserve">. </w:t>
      </w:r>
      <w:r w:rsidRPr="008641E3">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rsidR="004069A4" w:rsidRPr="008641E3" w:rsidRDefault="004069A4" w:rsidP="009A6F4A">
      <w:pPr>
        <w:ind w:left="720"/>
        <w:rPr>
          <w:rFonts w:cs="Tahoma"/>
          <w:b/>
          <w:bCs/>
          <w:szCs w:val="20"/>
          <w:lang w:val="fr-FR"/>
        </w:rPr>
      </w:pPr>
    </w:p>
    <w:p w:rsidR="00031547" w:rsidRPr="008641E3" w:rsidRDefault="00031547" w:rsidP="005427B6">
      <w:pPr>
        <w:spacing w:after="60"/>
        <w:ind w:left="720"/>
        <w:rPr>
          <w:lang w:val="fr-FR"/>
        </w:rPr>
      </w:pPr>
      <w:r w:rsidRPr="008641E3">
        <w:rPr>
          <w:rFonts w:cs="Tahoma"/>
          <w:b/>
          <w:color w:val="000000"/>
          <w:szCs w:val="18"/>
          <w:lang w:val="fr-FR"/>
        </w:rPr>
        <w:t>Concession sous licence de la fonctionnalité Recherche dans plusieurs boîtes aux lettres avec la CAL Exchange Server 2010 Standard</w:t>
      </w:r>
    </w:p>
    <w:p w:rsidR="00031547" w:rsidRPr="008641E3" w:rsidRDefault="00031547" w:rsidP="009A6F4A">
      <w:pPr>
        <w:ind w:left="720"/>
        <w:rPr>
          <w:lang w:val="fr-FR"/>
        </w:rPr>
      </w:pPr>
      <w:r w:rsidRPr="008641E3">
        <w:rPr>
          <w:rFonts w:cs="Tahoma"/>
          <w:bCs/>
          <w:szCs w:val="20"/>
          <w:lang w:val="fr-FR"/>
        </w:rPr>
        <w:t>Nous mettons à jour les droits d’utilisation d’Exchange Server 2010 afin de préciser que le droit d’accéder à</w:t>
      </w:r>
      <w:r w:rsidR="009A6F4A" w:rsidRPr="008641E3">
        <w:rPr>
          <w:rFonts w:cs="Tahoma"/>
          <w:bCs/>
          <w:szCs w:val="20"/>
          <w:lang w:val="fr-FR"/>
        </w:rPr>
        <w:t> </w:t>
      </w:r>
      <w:r w:rsidRPr="008641E3">
        <w:rPr>
          <w:rFonts w:cs="Tahoma"/>
          <w:bCs/>
          <w:szCs w:val="20"/>
          <w:lang w:val="fr-FR"/>
        </w:rPr>
        <w:t>la fonctionnalité Recherche inter-boîtes aux lettres dans Exchange Server 2010 est concédé au titre des CAL Exchange Server 2010 Standard et des CAL équivalentes. Cette mise à jour s’applique à toutes les licences Exchange Server 2010.</w:t>
      </w:r>
    </w:p>
    <w:p w:rsidR="004D0019" w:rsidRPr="008641E3" w:rsidRDefault="004D0019" w:rsidP="00E62BC4">
      <w:pPr>
        <w:ind w:left="720"/>
        <w:rPr>
          <w:rFonts w:cs="Tahoma"/>
          <w:b/>
          <w:bCs/>
          <w:szCs w:val="20"/>
          <w:lang w:val="fr-FR"/>
        </w:rPr>
      </w:pPr>
    </w:p>
    <w:p w:rsidR="004069A4" w:rsidRPr="008641E3" w:rsidRDefault="004069A4" w:rsidP="005427B6">
      <w:pPr>
        <w:spacing w:after="60"/>
        <w:ind w:left="720"/>
        <w:rPr>
          <w:lang w:val="fr-FR"/>
        </w:rPr>
      </w:pPr>
      <w:r w:rsidRPr="008641E3">
        <w:rPr>
          <w:rFonts w:cs="Tahoma"/>
          <w:b/>
          <w:color w:val="000000"/>
          <w:szCs w:val="18"/>
          <w:lang w:val="fr-FR"/>
        </w:rPr>
        <w:t>CAL Étudiant Uniquement (Licence Open Éducation et Select Éducation)</w:t>
      </w:r>
    </w:p>
    <w:p w:rsidR="004069A4" w:rsidRPr="008641E3" w:rsidRDefault="004069A4" w:rsidP="00E62BC4">
      <w:pPr>
        <w:ind w:left="720"/>
        <w:rPr>
          <w:lang w:val="fr-FR"/>
        </w:rPr>
      </w:pPr>
      <w:r w:rsidRPr="008641E3">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DD14E6" w:rsidRPr="008641E3" w:rsidRDefault="00DD14E6" w:rsidP="005427B6">
      <w:pPr>
        <w:rPr>
          <w:lang w:val="fr-FR"/>
        </w:rPr>
      </w:pPr>
      <w:bookmarkStart w:id="1280" w:name="Srv_43ExchangeSvr07StdCAL"/>
      <w:bookmarkStart w:id="1281" w:name="Srv_44ExchangeSvr2010StdCAL"/>
    </w:p>
    <w:p w:rsidR="005427B6" w:rsidRPr="008641E3" w:rsidRDefault="005427B6" w:rsidP="005427B6">
      <w:pPr>
        <w:rPr>
          <w:lang w:val="fr-FR"/>
        </w:rPr>
      </w:pPr>
    </w:p>
    <w:p w:rsidR="00CC1B99" w:rsidRPr="008641E3" w:rsidRDefault="00F66FB0" w:rsidP="00CC1B99">
      <w:pPr>
        <w:pStyle w:val="Heading3"/>
        <w:rPr>
          <w:lang w:val="fr-FR"/>
        </w:rPr>
      </w:pPr>
      <w:bookmarkStart w:id="1282" w:name="_53_Forefront_Endpoint"/>
      <w:bookmarkStart w:id="1283" w:name="_54_Forefront_Endpoint"/>
      <w:bookmarkStart w:id="1284" w:name="_Toc336338314"/>
      <w:bookmarkStart w:id="1285" w:name="_Toc353472456"/>
      <w:bookmarkStart w:id="1286" w:name="Srv_51ForfrontEndpointProtection"/>
      <w:bookmarkStart w:id="1287" w:name="Srv_50ForfrontEndpointProtection"/>
      <w:bookmarkStart w:id="1288" w:name="Srv_42ExchangeSvr07StdCAL"/>
      <w:bookmarkEnd w:id="1282"/>
      <w:bookmarkEnd w:id="1283"/>
      <w:r w:rsidRPr="008641E3">
        <w:rPr>
          <w:rFonts w:ascii="Tahoma" w:hAnsi="Tahoma"/>
          <w:caps/>
          <w:color w:val="F66400"/>
          <w:sz w:val="22"/>
          <w:vertAlign w:val="superscript"/>
          <w:lang w:val="fr-FR"/>
        </w:rPr>
        <w:t>54</w:t>
      </w:r>
      <w:r w:rsidRPr="008641E3">
        <w:rPr>
          <w:rFonts w:ascii="Tahoma" w:hAnsi="Tahoma"/>
          <w:color w:val="F66400"/>
          <w:sz w:val="22"/>
          <w:lang w:val="fr-FR"/>
        </w:rPr>
        <w:t xml:space="preserve"> Forefront Endpoint Protection</w:t>
      </w:r>
      <w:bookmarkEnd w:id="1284"/>
      <w:bookmarkEnd w:id="1285"/>
    </w:p>
    <w:bookmarkEnd w:id="1286"/>
    <w:bookmarkEnd w:id="1287"/>
    <w:p w:rsidR="00CC1B99" w:rsidRPr="008641E3" w:rsidRDefault="00CC1B99" w:rsidP="00E62BC4">
      <w:pPr>
        <w:ind w:left="720"/>
        <w:rPr>
          <w:lang w:val="fr-FR"/>
        </w:rPr>
      </w:pPr>
    </w:p>
    <w:p w:rsidR="008A1A57" w:rsidRPr="008641E3" w:rsidRDefault="008A1A57" w:rsidP="00E62BC4">
      <w:pPr>
        <w:tabs>
          <w:tab w:val="left" w:pos="1920"/>
        </w:tabs>
        <w:ind w:left="720"/>
        <w:rPr>
          <w:lang w:val="fr-FR"/>
        </w:rPr>
      </w:pPr>
      <w:r w:rsidRPr="008641E3">
        <w:rPr>
          <w:lang w:val="fr-FR"/>
        </w:rPr>
        <w:t xml:space="preserve">À compter du 1er avril 2012, </w:t>
      </w:r>
      <w:r w:rsidRPr="008641E3">
        <w:rPr>
          <w:rFonts w:eastAsia="Calibri" w:cs="Tahoma"/>
          <w:szCs w:val="18"/>
          <w:lang w:val="fr-FR"/>
        </w:rPr>
        <w:t xml:space="preserve">Forefront Endpoint Protection, proposé en tant que système de protection client, sera remplacé par </w:t>
      </w:r>
      <w:r w:rsidRPr="008641E3">
        <w:rPr>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rsidR="008A1A57" w:rsidRPr="008641E3" w:rsidRDefault="008A1A57" w:rsidP="00E62BC4">
      <w:pPr>
        <w:tabs>
          <w:tab w:val="left" w:pos="1920"/>
        </w:tabs>
        <w:ind w:left="720"/>
        <w:rPr>
          <w:lang w:val="fr-FR"/>
        </w:rPr>
      </w:pPr>
    </w:p>
    <w:p w:rsidR="008A1A57" w:rsidRPr="008641E3" w:rsidRDefault="008A1A57" w:rsidP="00E62BC4">
      <w:pPr>
        <w:tabs>
          <w:tab w:val="left" w:pos="1920"/>
        </w:tabs>
        <w:ind w:left="720"/>
        <w:rPr>
          <w:lang w:val="fr-FR"/>
        </w:rPr>
      </w:pPr>
      <w:r w:rsidRPr="008641E3">
        <w:rPr>
          <w:rFonts w:eastAsia="Calibri" w:cs="Tahoma"/>
          <w:szCs w:val="18"/>
          <w:lang w:val="fr-FR"/>
        </w:rPr>
        <w:t>Les utilisateurs disposant d’abonnements Forefront Endpoint Protection actifs</w:t>
      </w:r>
      <w:r w:rsidRPr="008641E3">
        <w:rPr>
          <w:lang w:val="fr-FR"/>
        </w:rPr>
        <w:t xml:space="preserve"> et se servant du service pour protéger leurs dispositifs clients peuvent passer à System Center 2012 Endpoint Protection pour assurer la même protection.</w:t>
      </w:r>
    </w:p>
    <w:p w:rsidR="008A1A57" w:rsidRPr="008641E3" w:rsidRDefault="008A1A57" w:rsidP="00E62BC4">
      <w:pPr>
        <w:tabs>
          <w:tab w:val="left" w:pos="1920"/>
        </w:tabs>
        <w:ind w:left="720"/>
        <w:rPr>
          <w:lang w:val="fr-FR"/>
        </w:rPr>
      </w:pPr>
    </w:p>
    <w:p w:rsidR="008A1A57" w:rsidRPr="008641E3" w:rsidRDefault="008A1A57" w:rsidP="00E62BC4">
      <w:pPr>
        <w:tabs>
          <w:tab w:val="left" w:pos="1920"/>
        </w:tabs>
        <w:ind w:left="720"/>
        <w:rPr>
          <w:lang w:val="fr-FR"/>
        </w:rPr>
      </w:pPr>
      <w:r w:rsidRPr="008641E3">
        <w:rPr>
          <w:rFonts w:eastAsia="Calibri" w:cs="Tahoma"/>
          <w:szCs w:val="18"/>
          <w:lang w:val="fr-FR"/>
        </w:rPr>
        <w:t>Les utilisateurs disposant d’abonnements Forefront Endpoint Protection actifs</w:t>
      </w:r>
      <w:r w:rsidRPr="008641E3">
        <w:rPr>
          <w:lang w:val="fr-FR"/>
        </w:rPr>
        <w:t xml:space="preserve"> et se servant du service pour protéger leurs dispositifs serveurs peuvent continuer à utiliser le service Forefront Endpoint Protection.</w:t>
      </w:r>
    </w:p>
    <w:p w:rsidR="008A1A57" w:rsidRDefault="008A1A57" w:rsidP="00E62BC4">
      <w:pPr>
        <w:ind w:left="720"/>
        <w:rPr>
          <w:rFonts w:eastAsia="Calibri" w:cs="Tahoma"/>
          <w:szCs w:val="18"/>
          <w:lang w:val="fr-FR"/>
        </w:rPr>
      </w:pPr>
    </w:p>
    <w:p w:rsidR="00635F3C" w:rsidRDefault="00635F3C" w:rsidP="00E62BC4">
      <w:pPr>
        <w:ind w:left="720"/>
        <w:rPr>
          <w:rFonts w:eastAsia="Calibri" w:cs="Tahoma"/>
          <w:szCs w:val="18"/>
          <w:lang w:val="fr-FR"/>
        </w:rPr>
      </w:pPr>
    </w:p>
    <w:p w:rsidR="00635F3C" w:rsidRPr="008641E3" w:rsidRDefault="00635F3C" w:rsidP="00E62BC4">
      <w:pPr>
        <w:ind w:left="720"/>
        <w:rPr>
          <w:rFonts w:eastAsia="Calibri" w:cs="Tahoma"/>
          <w:szCs w:val="18"/>
          <w:lang w:val="fr-FR"/>
        </w:rPr>
      </w:pPr>
    </w:p>
    <w:p w:rsidR="008A1A57" w:rsidRPr="008641E3" w:rsidRDefault="008A1A57" w:rsidP="00E62BC4">
      <w:pPr>
        <w:ind w:left="720"/>
        <w:rPr>
          <w:lang w:val="fr-FR"/>
        </w:rPr>
      </w:pPr>
      <w:r w:rsidRPr="008641E3">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p>
    <w:p w:rsidR="00FE46B6" w:rsidRPr="008641E3" w:rsidRDefault="00FE46B6" w:rsidP="00E62BC4">
      <w:pPr>
        <w:ind w:left="720"/>
        <w:rPr>
          <w:lang w:val="fr-FR"/>
        </w:rPr>
      </w:pPr>
    </w:p>
    <w:p w:rsidR="008A1A57" w:rsidRPr="008641E3" w:rsidRDefault="005427B6" w:rsidP="005427B6">
      <w:pPr>
        <w:spacing w:after="60"/>
        <w:ind w:left="720"/>
        <w:rPr>
          <w:lang w:val="fr-FR"/>
        </w:rPr>
      </w:pPr>
      <w:r w:rsidRPr="008641E3">
        <w:rPr>
          <w:rFonts w:eastAsia="Calibri" w:cs="Tahoma"/>
          <w:b/>
          <w:szCs w:val="18"/>
          <w:lang w:val="fr-FR"/>
        </w:rPr>
        <w:t>Utilisation à domicile</w:t>
      </w:r>
    </w:p>
    <w:p w:rsidR="008A1A57" w:rsidRPr="008641E3" w:rsidRDefault="008A1A57" w:rsidP="00E62BC4">
      <w:pPr>
        <w:ind w:left="720"/>
        <w:rPr>
          <w:lang w:val="fr-FR"/>
        </w:rPr>
      </w:pPr>
      <w:r w:rsidRPr="008641E3">
        <w:rPr>
          <w:rFonts w:eastAsia="Calibri" w:cs="Tahoma"/>
          <w:szCs w:val="18"/>
          <w:lang w:val="fr-FR"/>
        </w:rPr>
        <w:t>Les clients détenteurs de Licences d’Abonnement Utilisateur Forefront Endpoint Protection 2010 peuvent prétendre au programme d’Utilisation à Domicile.</w:t>
      </w:r>
    </w:p>
    <w:p w:rsidR="00BA1490" w:rsidRPr="008641E3" w:rsidRDefault="00BA1490" w:rsidP="00BA1490">
      <w:pPr>
        <w:rPr>
          <w:lang w:val="fr-FR"/>
        </w:rPr>
      </w:pPr>
      <w:bookmarkStart w:id="1289" w:name="_Toc254758297"/>
      <w:bookmarkStart w:id="1290" w:name="Srv_44ForefrontOnSecforExch"/>
      <w:bookmarkStart w:id="1291" w:name="Srv_43ForefrontOnSecforExch"/>
      <w:bookmarkEnd w:id="1280"/>
      <w:bookmarkEnd w:id="1281"/>
      <w:bookmarkEnd w:id="1288"/>
    </w:p>
    <w:p w:rsidR="00BA1490" w:rsidRPr="008641E3" w:rsidRDefault="00BA1490" w:rsidP="00BA1490">
      <w:pPr>
        <w:rPr>
          <w:lang w:val="fr-FR"/>
        </w:rPr>
      </w:pPr>
    </w:p>
    <w:p w:rsidR="009E4FDD" w:rsidRPr="008641E3" w:rsidRDefault="00F66FB0" w:rsidP="009E4FDD">
      <w:pPr>
        <w:pStyle w:val="Heading3"/>
        <w:rPr>
          <w:lang w:val="fr-FR"/>
        </w:rPr>
      </w:pPr>
      <w:bookmarkStart w:id="1292" w:name="_54_Forefront_Identity"/>
      <w:bookmarkStart w:id="1293" w:name="_Toc336338315"/>
      <w:bookmarkStart w:id="1294" w:name="_Toc353472457"/>
      <w:bookmarkStart w:id="1295" w:name="Srv_43ForefrontIdMgr2010"/>
      <w:bookmarkStart w:id="1296" w:name="Srv_48ForefrontIdMgr2010"/>
      <w:bookmarkStart w:id="1297" w:name="Srv_45ForefrontIdMgr2010"/>
      <w:bookmarkEnd w:id="1292"/>
      <w:r w:rsidRPr="008641E3">
        <w:rPr>
          <w:rFonts w:ascii="Tahoma" w:hAnsi="Tahoma"/>
          <w:caps/>
          <w:color w:val="F66400"/>
          <w:sz w:val="22"/>
          <w:vertAlign w:val="superscript"/>
          <w:lang w:val="fr-FR"/>
        </w:rPr>
        <w:t>55</w:t>
      </w:r>
      <w:r w:rsidRPr="008641E3">
        <w:rPr>
          <w:rFonts w:ascii="Tahoma" w:hAnsi="Tahoma"/>
          <w:caps/>
          <w:color w:val="F66400"/>
          <w:sz w:val="22"/>
          <w:lang w:val="fr-FR"/>
        </w:rPr>
        <w:t xml:space="preserve"> </w:t>
      </w:r>
      <w:r w:rsidRPr="008641E3">
        <w:rPr>
          <w:rFonts w:ascii="Tahoma" w:hAnsi="Tahoma"/>
          <w:color w:val="F66400"/>
          <w:sz w:val="22"/>
          <w:lang w:val="fr-FR"/>
        </w:rPr>
        <w:t>Forefront Identity Manager 2010</w:t>
      </w:r>
      <w:bookmarkEnd w:id="1289"/>
      <w:r w:rsidRPr="008641E3">
        <w:rPr>
          <w:rFonts w:ascii="Tahoma" w:hAnsi="Tahoma"/>
          <w:color w:val="F66400"/>
          <w:sz w:val="22"/>
          <w:lang w:val="fr-FR"/>
        </w:rPr>
        <w:t xml:space="preserve"> R2</w:t>
      </w:r>
      <w:bookmarkEnd w:id="1293"/>
      <w:bookmarkEnd w:id="1294"/>
    </w:p>
    <w:bookmarkEnd w:id="1295"/>
    <w:bookmarkEnd w:id="1296"/>
    <w:bookmarkEnd w:id="1297"/>
    <w:p w:rsidR="009E4FDD" w:rsidRPr="008641E3" w:rsidRDefault="009E4FDD" w:rsidP="009E4FDD">
      <w:pPr>
        <w:ind w:left="720"/>
        <w:rPr>
          <w:lang w:val="fr-FR"/>
        </w:rPr>
      </w:pPr>
    </w:p>
    <w:p w:rsidR="009E4FDD" w:rsidRPr="008641E3" w:rsidRDefault="009E4FDD" w:rsidP="005427B6">
      <w:pPr>
        <w:spacing w:after="60"/>
        <w:ind w:left="720"/>
        <w:rPr>
          <w:lang w:val="fr-FR"/>
        </w:rPr>
      </w:pPr>
      <w:r w:rsidRPr="008641E3">
        <w:rPr>
          <w:rFonts w:cs="Tahoma"/>
          <w:b/>
          <w:color w:val="000000"/>
          <w:szCs w:val="18"/>
          <w:lang w:val="fr-FR"/>
        </w:rPr>
        <w:t>Version</w:t>
      </w:r>
    </w:p>
    <w:p w:rsidR="009E4FDD" w:rsidRPr="008641E3" w:rsidRDefault="009E4FDD" w:rsidP="005427B6">
      <w:pPr>
        <w:ind w:left="720"/>
        <w:rPr>
          <w:lang w:val="fr-FR"/>
        </w:rPr>
      </w:pPr>
      <w:r w:rsidRPr="008641E3">
        <w:rPr>
          <w:rFonts w:cs="Tahoma"/>
          <w:color w:val="000000"/>
          <w:szCs w:val="18"/>
          <w:lang w:val="fr-FR"/>
        </w:rPr>
        <w:t>Forefront Identity Manager 2010 R2 est la version qui suit Forefront Identity Manager 2010.</w:t>
      </w:r>
    </w:p>
    <w:p w:rsidR="00480008" w:rsidRPr="008641E3" w:rsidRDefault="00480008" w:rsidP="005427B6">
      <w:pPr>
        <w:rPr>
          <w:lang w:val="fr-FR"/>
        </w:rPr>
      </w:pPr>
    </w:p>
    <w:p w:rsidR="00480008" w:rsidRPr="008641E3" w:rsidRDefault="00480008" w:rsidP="005427B6">
      <w:pPr>
        <w:rPr>
          <w:lang w:val="fr-FR"/>
        </w:rPr>
      </w:pPr>
    </w:p>
    <w:p w:rsidR="00936C19" w:rsidRPr="006C7ED0" w:rsidRDefault="00F66FB0" w:rsidP="005427B6">
      <w:pPr>
        <w:pStyle w:val="Heading2"/>
        <w:ind w:left="0"/>
      </w:pPr>
      <w:bookmarkStart w:id="1298" w:name="_55_Forefront_Identity"/>
      <w:bookmarkStart w:id="1299" w:name="_56_Forefront_Identity"/>
      <w:bookmarkStart w:id="1300" w:name="_Toc336338316"/>
      <w:bookmarkStart w:id="1301" w:name="Srv_54ForefrontIDMgrWinLiveEd"/>
      <w:bookmarkStart w:id="1302" w:name="_Toc353472458"/>
      <w:bookmarkStart w:id="1303" w:name="Srv_46ForefrontOnlineProforExch"/>
      <w:bookmarkEnd w:id="1298"/>
      <w:bookmarkEnd w:id="1299"/>
      <w:r w:rsidRPr="006C7ED0">
        <w:rPr>
          <w:rFonts w:ascii="Tahoma" w:hAnsi="Tahoma" w:cs="Tahoma"/>
          <w:caps/>
          <w:color w:val="F26200"/>
          <w:sz w:val="20"/>
          <w:vertAlign w:val="superscript"/>
        </w:rPr>
        <w:t>56</w:t>
      </w:r>
      <w:r w:rsidR="00480008" w:rsidRPr="006C7ED0">
        <w:rPr>
          <w:rFonts w:ascii="Tahoma" w:hAnsi="Tahoma" w:cs="Tahoma"/>
          <w:caps/>
          <w:color w:val="F26200"/>
          <w:sz w:val="20"/>
        </w:rPr>
        <w:t xml:space="preserve"> </w:t>
      </w:r>
      <w:r w:rsidRPr="006C7ED0">
        <w:rPr>
          <w:rFonts w:ascii="Tahoma" w:hAnsi="Tahoma" w:cs="Tahoma"/>
          <w:color w:val="F26200"/>
          <w:sz w:val="22"/>
        </w:rPr>
        <w:t>Forefront Identity Manager 2010 – Édition Windows Live</w:t>
      </w:r>
      <w:bookmarkEnd w:id="1300"/>
      <w:bookmarkEnd w:id="1301"/>
      <w:bookmarkEnd w:id="1302"/>
    </w:p>
    <w:p w:rsidR="005427B6" w:rsidRPr="006C7ED0" w:rsidRDefault="005427B6" w:rsidP="005427B6"/>
    <w:p w:rsidR="005D346C" w:rsidRPr="006C7ED0" w:rsidRDefault="005D346C" w:rsidP="005427B6">
      <w:pPr>
        <w:spacing w:after="60"/>
        <w:ind w:left="720"/>
      </w:pPr>
      <w:r w:rsidRPr="006C7ED0">
        <w:rPr>
          <w:rFonts w:cs="Tahoma"/>
          <w:b/>
          <w:color w:val="000000"/>
          <w:szCs w:val="18"/>
        </w:rPr>
        <w:t>Version</w:t>
      </w:r>
    </w:p>
    <w:p w:rsidR="005D346C" w:rsidRPr="006C7ED0" w:rsidRDefault="005D346C" w:rsidP="00E62BC4">
      <w:pPr>
        <w:ind w:left="720"/>
      </w:pPr>
      <w:r w:rsidRPr="006C7ED0">
        <w:rPr>
          <w:color w:val="000000"/>
        </w:rPr>
        <w:t>Forefront Identity Manager 2010 – Édition Windows Live est la version qui suit Identity Lifecycle Manager 2007 – Édition Windows Live.</w:t>
      </w:r>
    </w:p>
    <w:p w:rsidR="005D346C" w:rsidRPr="006C7ED0" w:rsidRDefault="005D346C" w:rsidP="005D346C"/>
    <w:p w:rsidR="00BF1889" w:rsidRPr="006C7ED0" w:rsidRDefault="00BF1889" w:rsidP="00697E59">
      <w:pPr>
        <w:pStyle w:val="EndnoteText"/>
        <w:ind w:left="0"/>
      </w:pPr>
      <w:bookmarkStart w:id="1304" w:name="Srv_47ForefrontProforExcSvrandShare"/>
      <w:bookmarkEnd w:id="1290"/>
      <w:bookmarkEnd w:id="1291"/>
      <w:bookmarkEnd w:id="1303"/>
    </w:p>
    <w:p w:rsidR="00273685" w:rsidRPr="006C7ED0" w:rsidRDefault="00F66FB0" w:rsidP="00480008">
      <w:pPr>
        <w:pStyle w:val="Heading3"/>
        <w:ind w:left="243" w:hanging="243"/>
      </w:pPr>
      <w:bookmarkStart w:id="1305" w:name="_54_Forefront_Protection"/>
      <w:bookmarkStart w:id="1306" w:name="_55_Forefront_Protection"/>
      <w:bookmarkStart w:id="1307" w:name="_57_Forefront_Protection"/>
      <w:bookmarkStart w:id="1308" w:name="_Toc336338318"/>
      <w:bookmarkStart w:id="1309" w:name="_Toc353472459"/>
      <w:bookmarkStart w:id="1310" w:name="Srv_44ForefrontSecforExcSharep"/>
      <w:bookmarkStart w:id="1311" w:name="Srv_45ForefrontSecforExcSharep"/>
      <w:bookmarkStart w:id="1312" w:name="Srv_48ForefrontProtectionSuite"/>
      <w:bookmarkEnd w:id="1304"/>
      <w:bookmarkEnd w:id="1305"/>
      <w:bookmarkEnd w:id="1306"/>
      <w:bookmarkEnd w:id="1307"/>
      <w:r w:rsidRPr="006C7ED0">
        <w:rPr>
          <w:rFonts w:ascii="Tahoma" w:hAnsi="Tahoma"/>
          <w:caps/>
          <w:color w:val="F66400"/>
          <w:sz w:val="22"/>
          <w:vertAlign w:val="superscript"/>
        </w:rPr>
        <w:t>57</w:t>
      </w:r>
      <w:r w:rsidRPr="006C7ED0">
        <w:rPr>
          <w:rFonts w:ascii="Tahoma" w:hAnsi="Tahoma"/>
          <w:color w:val="F66400"/>
          <w:sz w:val="22"/>
        </w:rPr>
        <w:t xml:space="preserve"> Forefront Protection 2010 pour Exchange Server (SL Dispositif et Utilisateur), Forefront Protection 2010 pour SharePoint (SL Dispositif et Utilisateur)</w:t>
      </w:r>
      <w:bookmarkEnd w:id="1308"/>
      <w:r w:rsidRPr="006C7ED0">
        <w:rPr>
          <w:rFonts w:ascii="Tahoma" w:hAnsi="Tahoma"/>
          <w:color w:val="F66400"/>
          <w:sz w:val="22"/>
        </w:rPr>
        <w:t xml:space="preserve"> et Forefront Protection 2010 pour Sites Internet (SL Module Complémentaire)</w:t>
      </w:r>
      <w:bookmarkEnd w:id="1309"/>
    </w:p>
    <w:bookmarkEnd w:id="1310"/>
    <w:bookmarkEnd w:id="1311"/>
    <w:p w:rsidR="00273685" w:rsidRPr="006C7ED0" w:rsidRDefault="00273685" w:rsidP="00273685">
      <w:pPr>
        <w:ind w:left="720"/>
        <w:rPr>
          <w:rFonts w:cs="Tahoma"/>
          <w:bCs/>
          <w:color w:val="000000"/>
          <w:szCs w:val="18"/>
        </w:rPr>
      </w:pPr>
    </w:p>
    <w:p w:rsidR="00273685" w:rsidRPr="008641E3" w:rsidRDefault="00273685" w:rsidP="00273685">
      <w:pPr>
        <w:ind w:left="720"/>
        <w:rPr>
          <w:lang w:val="fr-FR"/>
        </w:rPr>
      </w:pPr>
      <w:r w:rsidRPr="008641E3">
        <w:rPr>
          <w:rFonts w:cs="Tahoma"/>
          <w:bCs/>
          <w:color w:val="000000"/>
          <w:szCs w:val="18"/>
          <w:lang w:val="fr-FR"/>
        </w:rPr>
        <w:t xml:space="preserve">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 services jusqu’au 31 décembre 2015. </w:t>
      </w:r>
      <w:r w:rsidRPr="008641E3">
        <w:rPr>
          <w:lang w:val="fr-FR"/>
        </w:rPr>
        <w:t>Ils pourront également ajouter de nouveaux utilisateurs, au besoin, sans avoir à commander des Licences d’Abonnement Utilisateur supplémentaires</w:t>
      </w:r>
      <w:r w:rsidR="0050526C" w:rsidRPr="008641E3">
        <w:rPr>
          <w:lang w:val="fr-FR"/>
        </w:rPr>
        <w:t xml:space="preserve">. </w:t>
      </w:r>
      <w:r w:rsidRPr="008641E3">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w:t>
      </w:r>
      <w:r w:rsidR="00B444E3">
        <w:rPr>
          <w:rFonts w:cs="Tahoma"/>
          <w:bCs/>
          <w:color w:val="000000"/>
          <w:szCs w:val="18"/>
          <w:lang w:val="fr-FR"/>
        </w:rPr>
        <w:t>présentes conditions générales.</w:t>
      </w:r>
    </w:p>
    <w:p w:rsidR="00273685" w:rsidRPr="008641E3" w:rsidRDefault="00273685" w:rsidP="00273685">
      <w:pPr>
        <w:ind w:left="720"/>
        <w:rPr>
          <w:rFonts w:cs="Tahoma"/>
          <w:bCs/>
          <w:color w:val="000000"/>
          <w:szCs w:val="18"/>
          <w:lang w:val="fr-FR"/>
        </w:rPr>
      </w:pPr>
    </w:p>
    <w:p w:rsidR="00273685" w:rsidRPr="008641E3" w:rsidRDefault="00273685" w:rsidP="00221A57">
      <w:pPr>
        <w:spacing w:after="60"/>
        <w:ind w:left="720"/>
        <w:rPr>
          <w:lang w:val="fr-FR"/>
        </w:rPr>
      </w:pPr>
      <w:r w:rsidRPr="008641E3">
        <w:rPr>
          <w:rFonts w:cs="Tahoma"/>
          <w:b/>
          <w:szCs w:val="20"/>
          <w:lang w:val="fr-FR"/>
        </w:rPr>
        <w:t>Droit de migration pour Forefront Protection 2010 pour Exchange Server</w:t>
      </w:r>
    </w:p>
    <w:p w:rsidR="00273685" w:rsidRPr="008641E3" w:rsidRDefault="00273685" w:rsidP="00221A57">
      <w:pPr>
        <w:ind w:left="720"/>
        <w:rPr>
          <w:lang w:val="fr-FR"/>
        </w:rPr>
      </w:pPr>
      <w:r w:rsidRPr="008641E3">
        <w:rPr>
          <w:rFonts w:cs="Tahoma"/>
          <w:color w:val="000000"/>
          <w:szCs w:val="20"/>
          <w:lang w:val="fr-FR"/>
        </w:rPr>
        <w:t>Les clients qui participent à un programme de licences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w:t>
      </w:r>
      <w:r w:rsidR="0050526C" w:rsidRPr="008641E3">
        <w:rPr>
          <w:rFonts w:cs="Tahoma"/>
          <w:color w:val="000000"/>
          <w:szCs w:val="20"/>
          <w:lang w:val="fr-FR"/>
        </w:rPr>
        <w:t xml:space="preserve">. </w:t>
      </w:r>
      <w:r w:rsidRPr="008641E3">
        <w:rPr>
          <w:rFonts w:cs="Tahoma"/>
          <w:color w:val="000000"/>
          <w:szCs w:val="20"/>
          <w:lang w:val="fr-FR"/>
        </w:rPr>
        <w:t>L’utilisation d’Antigen pour Exchange, Antigen pour passerelles SMTP et le Gestionnaire de courrier indésirable Antigen est régie par le contrat de licence du client et les droits d’utilisation de Forefront Protection 2010 pour Exchange Server. *</w:t>
      </w:r>
      <w:r w:rsidR="00916A18">
        <w:rPr>
          <w:rFonts w:cs="Tahoma"/>
          <w:color w:val="000000"/>
          <w:szCs w:val="20"/>
          <w:lang w:val="fr-FR"/>
        </w:rPr>
        <w:t xml:space="preserve"> </w:t>
      </w:r>
      <w:r w:rsidRPr="008641E3">
        <w:rPr>
          <w:rFonts w:cs="Tahoma"/>
          <w:color w:val="000000"/>
          <w:szCs w:val="20"/>
          <w:lang w:val="fr-FR"/>
        </w:rPr>
        <w:t>Le droit d’utiliser Antigen pour Exchange, Antigen pour passerelles SMTP et le Gestionnaire de courrier indésirable Antigen concédé au client prend fin à l’expiration des droits concédés au titre de sa licence Forefront Protection 2010 pour Exchange Server.</w:t>
      </w:r>
    </w:p>
    <w:p w:rsidR="00273685" w:rsidRPr="008641E3" w:rsidRDefault="00273685" w:rsidP="00221A57">
      <w:pPr>
        <w:ind w:left="720"/>
        <w:rPr>
          <w:rFonts w:cs="Tahoma"/>
          <w:color w:val="000000"/>
          <w:szCs w:val="20"/>
          <w:lang w:val="fr-FR"/>
        </w:rPr>
      </w:pPr>
    </w:p>
    <w:p w:rsidR="00273685" w:rsidRPr="008641E3" w:rsidRDefault="00273685" w:rsidP="00221A57">
      <w:pPr>
        <w:ind w:left="720"/>
        <w:rPr>
          <w:lang w:val="fr-FR"/>
        </w:rPr>
      </w:pPr>
      <w:r w:rsidRPr="008641E3">
        <w:rPr>
          <w:rFonts w:cs="Tahoma"/>
          <w:color w:val="000000"/>
          <w:szCs w:val="20"/>
          <w:lang w:val="fr-FR"/>
        </w:rPr>
        <w:t>* Le droit d’utiliser Antigen à la place de Forefront Security ne s’applique pas aux clients qui ont initialement acheté des licences pour un ou plusieurs services Antigen et qui ont migré vers Forefront Protection 2010 pour Exchange Server</w:t>
      </w:r>
      <w:r w:rsidR="0050526C" w:rsidRPr="008641E3">
        <w:rPr>
          <w:rFonts w:cs="Tahoma"/>
          <w:color w:val="000000"/>
          <w:szCs w:val="20"/>
          <w:lang w:val="fr-FR"/>
        </w:rPr>
        <w:t xml:space="preserve">. </w:t>
      </w:r>
      <w:r w:rsidRPr="008641E3">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p>
    <w:p w:rsidR="00973A93" w:rsidRDefault="00973A93">
      <w:pPr>
        <w:rPr>
          <w:rFonts w:cs="Tahoma"/>
          <w:b/>
          <w:szCs w:val="20"/>
          <w:lang w:val="fr-FR"/>
        </w:rPr>
      </w:pPr>
    </w:p>
    <w:p w:rsidR="00635F3C" w:rsidRDefault="00635F3C">
      <w:pPr>
        <w:rPr>
          <w:rFonts w:cs="Tahoma"/>
          <w:b/>
          <w:szCs w:val="20"/>
          <w:lang w:val="fr-FR"/>
        </w:rPr>
      </w:pPr>
    </w:p>
    <w:p w:rsidR="00635F3C" w:rsidRDefault="00635F3C">
      <w:pPr>
        <w:rPr>
          <w:rFonts w:cs="Tahoma"/>
          <w:b/>
          <w:szCs w:val="20"/>
          <w:lang w:val="fr-FR"/>
        </w:rPr>
      </w:pPr>
    </w:p>
    <w:p w:rsidR="00635F3C" w:rsidRDefault="00635F3C">
      <w:pPr>
        <w:rPr>
          <w:rFonts w:cs="Tahoma"/>
          <w:b/>
          <w:szCs w:val="20"/>
          <w:lang w:val="fr-FR"/>
        </w:rPr>
      </w:pPr>
    </w:p>
    <w:p w:rsidR="00635F3C" w:rsidRPr="008641E3" w:rsidRDefault="00635F3C">
      <w:pPr>
        <w:rPr>
          <w:rFonts w:cs="Tahoma"/>
          <w:b/>
          <w:szCs w:val="20"/>
          <w:lang w:val="fr-FR"/>
        </w:rPr>
      </w:pPr>
    </w:p>
    <w:p w:rsidR="00273685" w:rsidRPr="008641E3" w:rsidRDefault="00273685" w:rsidP="00221A57">
      <w:pPr>
        <w:spacing w:after="60"/>
        <w:ind w:left="720"/>
        <w:rPr>
          <w:lang w:val="fr-FR"/>
        </w:rPr>
      </w:pPr>
      <w:r w:rsidRPr="008641E3">
        <w:rPr>
          <w:rFonts w:cs="Tahoma"/>
          <w:b/>
          <w:szCs w:val="20"/>
          <w:lang w:val="fr-FR"/>
        </w:rPr>
        <w:t>Droit de passage à une version antérieure de Forefront Security for SharePoint</w:t>
      </w:r>
    </w:p>
    <w:p w:rsidR="00273685" w:rsidRPr="008641E3" w:rsidRDefault="00273685" w:rsidP="00221A57">
      <w:pPr>
        <w:ind w:left="720"/>
        <w:rPr>
          <w:lang w:val="fr-FR"/>
        </w:rPr>
      </w:pPr>
      <w:r w:rsidRPr="008641E3">
        <w:rPr>
          <w:rFonts w:cs="Tahoma"/>
          <w:szCs w:val="20"/>
          <w:lang w:val="fr-FR"/>
        </w:rPr>
        <w:t>Les clients qui participent à un programme de licences en volume pour Forefront Protection 2010 for SharePoint peuvent utiliser Antigen for SharePoint à la place de leurs licences Forefront Protection 2010 for SharePoint</w:t>
      </w:r>
      <w:r w:rsidR="0050526C" w:rsidRPr="008641E3">
        <w:rPr>
          <w:rFonts w:cs="Tahoma"/>
          <w:szCs w:val="20"/>
          <w:lang w:val="fr-FR"/>
        </w:rPr>
        <w:t xml:space="preserve">. </w:t>
      </w:r>
      <w:r w:rsidRPr="008641E3">
        <w:rPr>
          <w:rFonts w:cs="Tahoma"/>
          <w:szCs w:val="20"/>
          <w:lang w:val="fr-FR"/>
        </w:rPr>
        <w:t>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rsidR="00273685" w:rsidRPr="008641E3" w:rsidRDefault="00273685" w:rsidP="00221A57">
      <w:pPr>
        <w:ind w:left="720"/>
        <w:rPr>
          <w:lang w:val="fr-FR"/>
        </w:rPr>
      </w:pPr>
    </w:p>
    <w:p w:rsidR="00273685" w:rsidRPr="008641E3" w:rsidRDefault="00273685" w:rsidP="00C53E45">
      <w:pPr>
        <w:ind w:left="720"/>
        <w:rPr>
          <w:lang w:val="fr-FR"/>
        </w:rPr>
      </w:pPr>
      <w:r w:rsidRPr="008641E3">
        <w:rPr>
          <w:rFonts w:cs="Tahoma"/>
          <w:bCs/>
          <w:color w:val="000000"/>
          <w:szCs w:val="20"/>
          <w:lang w:val="fr-FR"/>
        </w:rPr>
        <w:t>Tous les utilisateurs (ou dispositifs) qui accèdent à un serveur protégé nécessitent des SL Utilisateur (ou</w:t>
      </w:r>
      <w:r w:rsidR="00C53E45">
        <w:rPr>
          <w:rFonts w:cs="Tahoma"/>
          <w:bCs/>
          <w:color w:val="000000"/>
          <w:szCs w:val="20"/>
          <w:lang w:val="fr-FR"/>
        </w:rPr>
        <w:t> </w:t>
      </w:r>
      <w:r w:rsidRPr="008641E3">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rsidR="00273685" w:rsidRPr="008641E3" w:rsidRDefault="00273685" w:rsidP="00221A57">
      <w:pPr>
        <w:pStyle w:val="EndnoteText"/>
        <w:ind w:left="720"/>
        <w:rPr>
          <w:lang w:val="fr-FR"/>
        </w:rPr>
      </w:pPr>
    </w:p>
    <w:p w:rsidR="00023FE7" w:rsidRPr="008641E3" w:rsidRDefault="00273685" w:rsidP="00C925C3">
      <w:pPr>
        <w:pStyle w:val="EndnoteText"/>
        <w:ind w:left="720"/>
        <w:rPr>
          <w:rFonts w:ascii="Tahoma" w:hAnsi="Tahoma" w:cs="Tahoma"/>
          <w:sz w:val="18"/>
          <w:szCs w:val="18"/>
          <w:lang w:val="fr-FR"/>
        </w:rPr>
      </w:pPr>
      <w:r w:rsidRPr="008641E3">
        <w:rPr>
          <w:rFonts w:ascii="Tahoma" w:hAnsi="Tahoma" w:cs="Tahoma"/>
          <w:bCs/>
          <w:color w:val="000000"/>
          <w:sz w:val="18"/>
          <w:szCs w:val="18"/>
          <w:lang w:val="fr-FR"/>
        </w:rPr>
        <w:t>Reportez-vous à la</w:t>
      </w:r>
      <w:r w:rsidR="00C925C3" w:rsidRPr="008641E3">
        <w:rPr>
          <w:rFonts w:ascii="Tahoma" w:hAnsi="Tahoma" w:cs="Tahoma"/>
          <w:bCs/>
          <w:color w:val="000000"/>
          <w:sz w:val="18"/>
          <w:szCs w:val="18"/>
          <w:lang w:val="fr-FR"/>
        </w:rPr>
        <w:t xml:space="preserve"> </w:t>
      </w:r>
      <w:hyperlink w:anchor="_SECTION_3_–" w:history="1">
        <w:r w:rsidRPr="008641E3">
          <w:rPr>
            <w:rStyle w:val="Hyperlink"/>
            <w:rFonts w:ascii="Tahoma" w:hAnsi="Tahoma" w:cs="Tahoma"/>
            <w:sz w:val="18"/>
            <w:szCs w:val="18"/>
            <w:lang w:val="fr-FR"/>
          </w:rPr>
          <w:t>Section 5</w:t>
        </w:r>
      </w:hyperlink>
      <w:r w:rsidRPr="008641E3">
        <w:rPr>
          <w:rFonts w:ascii="Tahoma" w:hAnsi="Tahoma" w:cs="Tahoma"/>
          <w:bCs/>
          <w:color w:val="000000"/>
          <w:sz w:val="18"/>
          <w:szCs w:val="18"/>
          <w:lang w:val="fr-FR"/>
        </w:rPr>
        <w:t xml:space="preserve"> pour connaître la tarification et les modalités de paiement des services en</w:t>
      </w:r>
      <w:r w:rsidR="00C925C3" w:rsidRPr="008641E3">
        <w:rPr>
          <w:rFonts w:ascii="Tahoma" w:hAnsi="Tahoma" w:cs="Tahoma"/>
          <w:bCs/>
          <w:color w:val="000000"/>
          <w:sz w:val="18"/>
          <w:szCs w:val="18"/>
          <w:lang w:val="fr-FR"/>
        </w:rPr>
        <w:t> </w:t>
      </w:r>
      <w:r w:rsidRPr="008641E3">
        <w:rPr>
          <w:rFonts w:ascii="Tahoma" w:hAnsi="Tahoma" w:cs="Tahoma"/>
          <w:bCs/>
          <w:color w:val="000000"/>
          <w:sz w:val="18"/>
          <w:szCs w:val="18"/>
          <w:lang w:val="fr-FR"/>
        </w:rPr>
        <w:t>ligne.</w:t>
      </w:r>
    </w:p>
    <w:p w:rsidR="00273685" w:rsidRPr="008641E3" w:rsidRDefault="00273685" w:rsidP="00273685">
      <w:pPr>
        <w:pStyle w:val="EndnoteText"/>
        <w:rPr>
          <w:rFonts w:ascii="Tahoma" w:hAnsi="Tahoma" w:cs="Tahoma"/>
          <w:sz w:val="18"/>
          <w:szCs w:val="18"/>
          <w:lang w:val="fr-FR"/>
        </w:rPr>
      </w:pPr>
    </w:p>
    <w:p w:rsidR="00586FCE" w:rsidRPr="008641E3" w:rsidRDefault="00586FCE" w:rsidP="00273685">
      <w:pPr>
        <w:pStyle w:val="EndnoteText"/>
        <w:rPr>
          <w:rFonts w:ascii="Tahoma" w:hAnsi="Tahoma" w:cs="Tahoma"/>
          <w:sz w:val="18"/>
          <w:szCs w:val="18"/>
          <w:lang w:val="fr-FR"/>
        </w:rPr>
      </w:pPr>
    </w:p>
    <w:p w:rsidR="00796FF5" w:rsidRPr="008641E3" w:rsidRDefault="00F66FB0" w:rsidP="00796FF5">
      <w:pPr>
        <w:pStyle w:val="Heading3"/>
        <w:rPr>
          <w:lang w:val="fr-FR"/>
        </w:rPr>
      </w:pPr>
      <w:bookmarkStart w:id="1313" w:name="_58_Forefront_Protection"/>
      <w:bookmarkStart w:id="1314" w:name="_Toc336338319"/>
      <w:bookmarkStart w:id="1315" w:name="_Toc353472460"/>
      <w:bookmarkStart w:id="1316" w:name="Srv_45ForefrontSecfoOffComm"/>
      <w:bookmarkStart w:id="1317" w:name="Srv_46ForefrontSecfoOffComm"/>
      <w:bookmarkEnd w:id="1313"/>
      <w:r w:rsidRPr="008641E3">
        <w:rPr>
          <w:rFonts w:ascii="Tahoma" w:hAnsi="Tahoma"/>
          <w:caps/>
          <w:color w:val="F66400"/>
          <w:sz w:val="22"/>
          <w:vertAlign w:val="superscript"/>
          <w:lang w:val="fr-FR"/>
        </w:rPr>
        <w:t>58</w:t>
      </w:r>
      <w:r w:rsidRPr="008641E3">
        <w:rPr>
          <w:rFonts w:ascii="Tahoma" w:hAnsi="Tahoma"/>
          <w:color w:val="F66400"/>
          <w:sz w:val="22"/>
          <w:lang w:val="fr-FR"/>
        </w:rPr>
        <w:t xml:space="preserve"> Forefront Protection Suite (Dispositif et Utilisateur)</w:t>
      </w:r>
      <w:bookmarkEnd w:id="1314"/>
      <w:bookmarkEnd w:id="1315"/>
    </w:p>
    <w:bookmarkEnd w:id="1312"/>
    <w:p w:rsidR="00796FF5" w:rsidRPr="008641E3" w:rsidRDefault="00796FF5" w:rsidP="00796FF5">
      <w:pPr>
        <w:rPr>
          <w:rFonts w:cs="Tahoma"/>
          <w:szCs w:val="24"/>
          <w:lang w:val="fr-FR"/>
        </w:rPr>
      </w:pPr>
    </w:p>
    <w:p w:rsidR="009115D6" w:rsidRPr="008641E3" w:rsidRDefault="009115D6" w:rsidP="00B444E3">
      <w:pPr>
        <w:ind w:left="720"/>
        <w:rPr>
          <w:lang w:val="fr-FR"/>
        </w:rPr>
      </w:pPr>
      <w:r w:rsidRPr="008641E3">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 en ligne jusqu’à l’expiration de leur abonnement</w:t>
      </w:r>
      <w:r w:rsidR="0050526C" w:rsidRPr="008641E3">
        <w:rPr>
          <w:rFonts w:cs="Tahoma"/>
          <w:bCs/>
          <w:color w:val="000000"/>
          <w:szCs w:val="18"/>
          <w:lang w:val="fr-FR"/>
        </w:rPr>
        <w:t xml:space="preserve">. </w:t>
      </w:r>
      <w:r w:rsidRPr="008641E3">
        <w:rPr>
          <w:rFonts w:cs="Tahoma"/>
          <w:bCs/>
          <w:color w:val="000000"/>
          <w:szCs w:val="18"/>
          <w:lang w:val="fr-FR"/>
        </w:rPr>
        <w:t xml:space="preserve">Ils pourront également continuer à utiliser les composants </w:t>
      </w:r>
      <w:r w:rsidRPr="008641E3">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8641E3">
        <w:rPr>
          <w:rFonts w:cs="Tahoma"/>
          <w:bCs/>
          <w:color w:val="000000"/>
          <w:szCs w:val="18"/>
          <w:lang w:val="fr-FR"/>
        </w:rPr>
        <w:t xml:space="preserve">jusqu’au 31 décembre 2015. </w:t>
      </w:r>
      <w:r w:rsidRPr="008641E3">
        <w:rPr>
          <w:lang w:val="fr-FR"/>
        </w:rPr>
        <w:t>Les clients existants pourront aussi ajouter de nouveaux</w:t>
      </w:r>
      <w:r w:rsidR="00B444E3">
        <w:rPr>
          <w:lang w:val="fr-FR"/>
        </w:rPr>
        <w:t> </w:t>
      </w:r>
      <w:r w:rsidRPr="008641E3">
        <w:rPr>
          <w:lang w:val="fr-FR"/>
        </w:rPr>
        <w:t>utilisateurs, au besoin, pour Forefront Security pour Office Communications Server, Forefront Protection 2010 pour Exchange Server, Forefront Threat Management Gateway Web Protection Service et</w:t>
      </w:r>
      <w:r w:rsidR="00B444E3">
        <w:rPr>
          <w:lang w:val="fr-FR"/>
        </w:rPr>
        <w:t> </w:t>
      </w:r>
      <w:r w:rsidRPr="008641E3">
        <w:rPr>
          <w:lang w:val="fr-FR"/>
        </w:rPr>
        <w:t>Forefront Protection 2010 pour SharePoint Server sans avoir à commander de Licences d’Abonnement Utilisateur supplémentaires</w:t>
      </w:r>
      <w:r w:rsidR="0050526C" w:rsidRPr="008641E3">
        <w:rPr>
          <w:lang w:val="fr-FR"/>
        </w:rPr>
        <w:t xml:space="preserve">. </w:t>
      </w:r>
      <w:r w:rsidRPr="008641E3">
        <w:rPr>
          <w:rFonts w:cs="Tahoma"/>
          <w:bCs/>
          <w:color w:val="000000"/>
          <w:szCs w:val="18"/>
          <w:lang w:val="fr-FR"/>
        </w:rPr>
        <w:t>L’utilisation des services en ligne reste régie par les conditions générales du Contrat de Licence en Volume du client, les droits d’utilisation de logiciels pour les services en ligne, et les présentes conditions générales.</w:t>
      </w:r>
    </w:p>
    <w:p w:rsidR="009115D6" w:rsidRPr="008641E3" w:rsidRDefault="009115D6" w:rsidP="00796FF5">
      <w:pPr>
        <w:ind w:left="720"/>
        <w:rPr>
          <w:rFonts w:cs="Tahoma"/>
          <w:bCs/>
          <w:color w:val="000000"/>
          <w:szCs w:val="18"/>
          <w:lang w:val="fr-FR"/>
        </w:rPr>
      </w:pPr>
    </w:p>
    <w:p w:rsidR="00796FF5" w:rsidRPr="008641E3" w:rsidRDefault="00796FF5" w:rsidP="00796FF5">
      <w:pPr>
        <w:ind w:left="720"/>
        <w:rPr>
          <w:lang w:val="fr-FR"/>
        </w:rPr>
      </w:pPr>
      <w:r w:rsidRPr="008641E3">
        <w:rPr>
          <w:rFonts w:cs="Tahoma"/>
          <w:color w:val="000000"/>
          <w:szCs w:val="20"/>
          <w:lang w:val="fr-FR"/>
        </w:rPr>
        <w:t>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w:t>
      </w:r>
      <w:r w:rsidR="00C53E45">
        <w:rPr>
          <w:rFonts w:cs="Tahoma"/>
          <w:color w:val="000000"/>
          <w:szCs w:val="20"/>
          <w:lang w:val="fr-FR"/>
        </w:rPr>
        <w:t>t Server.</w:t>
      </w:r>
    </w:p>
    <w:p w:rsidR="00796FF5" w:rsidRPr="008641E3" w:rsidRDefault="00796FF5" w:rsidP="00796FF5">
      <w:pPr>
        <w:ind w:left="720"/>
        <w:rPr>
          <w:rFonts w:cs="Tahoma"/>
          <w:color w:val="000000"/>
          <w:szCs w:val="20"/>
          <w:lang w:val="fr-FR"/>
        </w:rPr>
      </w:pPr>
    </w:p>
    <w:p w:rsidR="006E5A58" w:rsidRPr="008641E3" w:rsidRDefault="00796FF5" w:rsidP="00B01BAB">
      <w:pPr>
        <w:ind w:left="720"/>
        <w:rPr>
          <w:lang w:val="fr-FR"/>
        </w:rPr>
      </w:pPr>
      <w:r w:rsidRPr="008641E3">
        <w:rPr>
          <w:rFonts w:cs="Tahoma"/>
          <w:bCs/>
          <w:color w:val="000000"/>
          <w:szCs w:val="20"/>
          <w:lang w:val="fr-FR"/>
        </w:rPr>
        <w:t xml:space="preserve">Reportez-vous à la </w:t>
      </w:r>
      <w:r w:rsidRPr="008641E3">
        <w:rPr>
          <w:lang w:val="fr-FR"/>
        </w:rPr>
        <w:t>Section 5</w:t>
      </w:r>
      <w:r w:rsidRPr="008641E3">
        <w:rPr>
          <w:rFonts w:cs="Tahoma"/>
          <w:bCs/>
          <w:color w:val="000000"/>
          <w:szCs w:val="20"/>
          <w:lang w:val="fr-FR"/>
        </w:rPr>
        <w:t xml:space="preserve"> pour connaître la tarification et les modalités de paiement des services en</w:t>
      </w:r>
      <w:r w:rsidR="00B01BAB" w:rsidRPr="008641E3">
        <w:rPr>
          <w:rFonts w:cs="Tahoma"/>
          <w:bCs/>
          <w:color w:val="000000"/>
          <w:szCs w:val="20"/>
          <w:lang w:val="fr-FR"/>
        </w:rPr>
        <w:t> </w:t>
      </w:r>
      <w:r w:rsidRPr="008641E3">
        <w:rPr>
          <w:rFonts w:cs="Tahoma"/>
          <w:bCs/>
          <w:color w:val="000000"/>
          <w:szCs w:val="20"/>
          <w:lang w:val="fr-FR"/>
        </w:rPr>
        <w:t xml:space="preserve">ligne. </w:t>
      </w:r>
    </w:p>
    <w:p w:rsidR="00796FF5" w:rsidRPr="008641E3" w:rsidRDefault="00796FF5" w:rsidP="00221A57">
      <w:pPr>
        <w:rPr>
          <w:lang w:val="fr-FR"/>
        </w:rPr>
      </w:pPr>
    </w:p>
    <w:p w:rsidR="009C2B6B" w:rsidRPr="008641E3" w:rsidRDefault="009C2B6B" w:rsidP="00221A57">
      <w:pPr>
        <w:rPr>
          <w:lang w:val="fr-FR"/>
        </w:rPr>
      </w:pPr>
    </w:p>
    <w:p w:rsidR="00023FE7" w:rsidRPr="008641E3" w:rsidRDefault="00F66FB0" w:rsidP="00B01BAB">
      <w:pPr>
        <w:pStyle w:val="Heading3"/>
        <w:ind w:left="243" w:hanging="243"/>
        <w:rPr>
          <w:lang w:val="fr-FR"/>
        </w:rPr>
      </w:pPr>
      <w:bookmarkStart w:id="1318" w:name="_59_Forefront_Security"/>
      <w:bookmarkStart w:id="1319" w:name="_Toc336338320"/>
      <w:bookmarkStart w:id="1320" w:name="_Toc353472461"/>
      <w:bookmarkStart w:id="1321" w:name="Srv_49ForefrontSecfoOffComm"/>
      <w:bookmarkEnd w:id="1318"/>
      <w:r w:rsidRPr="008641E3">
        <w:rPr>
          <w:rFonts w:ascii="Tahoma" w:hAnsi="Tahoma"/>
          <w:caps/>
          <w:color w:val="F66400"/>
          <w:sz w:val="22"/>
          <w:vertAlign w:val="superscript"/>
          <w:lang w:val="fr-FR"/>
        </w:rPr>
        <w:t>59</w:t>
      </w:r>
      <w:r w:rsidRPr="008641E3">
        <w:rPr>
          <w:rFonts w:ascii="Tahoma" w:hAnsi="Tahoma"/>
          <w:caps/>
          <w:color w:val="F66400"/>
          <w:sz w:val="22"/>
          <w:lang w:val="fr-FR"/>
        </w:rPr>
        <w:t xml:space="preserve"> </w:t>
      </w:r>
      <w:r w:rsidRPr="008641E3">
        <w:rPr>
          <w:rFonts w:ascii="Tahoma" w:hAnsi="Tahoma"/>
          <w:color w:val="F66400"/>
          <w:sz w:val="22"/>
          <w:lang w:val="fr-FR"/>
        </w:rPr>
        <w:t>Forefront Security pour Office Communications Server (SL Utilisateur et Dispositif)</w:t>
      </w:r>
      <w:bookmarkEnd w:id="1319"/>
      <w:bookmarkEnd w:id="1320"/>
    </w:p>
    <w:bookmarkEnd w:id="1321"/>
    <w:p w:rsidR="00023FE7" w:rsidRPr="008641E3" w:rsidRDefault="00023FE7">
      <w:pPr>
        <w:pStyle w:val="EndnoteText"/>
        <w:ind w:left="0"/>
        <w:rPr>
          <w:lang w:val="fr-FR"/>
        </w:rPr>
      </w:pPr>
    </w:p>
    <w:bookmarkEnd w:id="1316"/>
    <w:bookmarkEnd w:id="1317"/>
    <w:p w:rsidR="009115D6" w:rsidRPr="008641E3" w:rsidRDefault="009115D6" w:rsidP="00B01BAB">
      <w:pPr>
        <w:ind w:left="720"/>
        <w:rPr>
          <w:lang w:val="fr-FR"/>
        </w:rPr>
      </w:pPr>
      <w:r w:rsidRPr="008641E3">
        <w:rPr>
          <w:rFonts w:cs="Tahoma"/>
          <w:bCs/>
          <w:color w:val="000000"/>
          <w:szCs w:val="18"/>
          <w:lang w:val="fr-FR"/>
        </w:rPr>
        <w:t>Forefront Security pour Office Communications Server ne sera plus disponible au 1er décembre 2012. Les</w:t>
      </w:r>
      <w:r w:rsidR="00B01BAB" w:rsidRPr="008641E3">
        <w:rPr>
          <w:rFonts w:cs="Tahoma"/>
          <w:bCs/>
          <w:color w:val="000000"/>
          <w:szCs w:val="18"/>
          <w:lang w:val="fr-FR"/>
        </w:rPr>
        <w:t> </w:t>
      </w:r>
      <w:r w:rsidRPr="008641E3">
        <w:rPr>
          <w:rFonts w:cs="Tahoma"/>
          <w:bCs/>
          <w:color w:val="000000"/>
          <w:szCs w:val="18"/>
          <w:lang w:val="fr-FR"/>
        </w:rPr>
        <w:t>clients disposant d’abonnements au service en ligne actifs au 30 novembre 2012 pourront continuer à</w:t>
      </w:r>
      <w:r w:rsidR="00B01BAB" w:rsidRPr="008641E3">
        <w:rPr>
          <w:rFonts w:cs="Tahoma"/>
          <w:bCs/>
          <w:color w:val="000000"/>
          <w:szCs w:val="18"/>
          <w:lang w:val="fr-FR"/>
        </w:rPr>
        <w:t> </w:t>
      </w:r>
      <w:r w:rsidRPr="008641E3">
        <w:rPr>
          <w:rFonts w:cs="Tahoma"/>
          <w:bCs/>
          <w:color w:val="000000"/>
          <w:szCs w:val="18"/>
          <w:lang w:val="fr-FR"/>
        </w:rPr>
        <w:t xml:space="preserve">utiliser ce service jusqu’au 31 décembre 2015. </w:t>
      </w:r>
      <w:r w:rsidRPr="008641E3">
        <w:rPr>
          <w:lang w:val="fr-FR"/>
        </w:rPr>
        <w:t>Ils pourront également ajouter de nouveaux utilisateurs au</w:t>
      </w:r>
      <w:r w:rsidR="00B01BAB" w:rsidRPr="008641E3">
        <w:rPr>
          <w:lang w:val="fr-FR"/>
        </w:rPr>
        <w:t> </w:t>
      </w:r>
      <w:r w:rsidRPr="008641E3">
        <w:rPr>
          <w:lang w:val="fr-FR"/>
        </w:rPr>
        <w:t>besoin sans avoir à de commander de Licences d’Abonnement Utilisateur supplémentaires</w:t>
      </w:r>
      <w:r w:rsidR="0050526C" w:rsidRPr="008641E3">
        <w:rPr>
          <w:lang w:val="fr-FR"/>
        </w:rPr>
        <w:t xml:space="preserve">. </w:t>
      </w:r>
      <w:r w:rsidRPr="008641E3">
        <w:rPr>
          <w:rFonts w:cs="Tahoma"/>
          <w:bCs/>
          <w:color w:val="000000"/>
          <w:szCs w:val="18"/>
          <w:lang w:val="fr-FR"/>
        </w:rPr>
        <w:t>L’utilisation du service en ligne reste régie par les conditions générales du Contrat de Licence en Volume du client, les</w:t>
      </w:r>
      <w:r w:rsidR="00B01BAB" w:rsidRPr="008641E3">
        <w:rPr>
          <w:rFonts w:cs="Tahoma"/>
          <w:bCs/>
          <w:color w:val="000000"/>
          <w:szCs w:val="18"/>
          <w:lang w:val="fr-FR"/>
        </w:rPr>
        <w:t> </w:t>
      </w:r>
      <w:r w:rsidRPr="008641E3">
        <w:rPr>
          <w:rFonts w:cs="Tahoma"/>
          <w:bCs/>
          <w:color w:val="000000"/>
          <w:szCs w:val="18"/>
          <w:lang w:val="fr-FR"/>
        </w:rPr>
        <w:t xml:space="preserve">droits d’utilisation de logiciels pour le service en ligne, et les présentes conditions générales. </w:t>
      </w:r>
    </w:p>
    <w:p w:rsidR="009115D6" w:rsidRPr="008641E3" w:rsidRDefault="009115D6" w:rsidP="009115D6">
      <w:pPr>
        <w:ind w:left="720"/>
        <w:rPr>
          <w:lang w:val="fr-FR"/>
        </w:rPr>
      </w:pPr>
    </w:p>
    <w:p w:rsidR="00023FE7" w:rsidRPr="008641E3" w:rsidRDefault="00023FE7" w:rsidP="00B01BAB">
      <w:pPr>
        <w:pStyle w:val="EndnoteText"/>
        <w:ind w:left="720"/>
        <w:rPr>
          <w:lang w:val="fr-FR"/>
        </w:rPr>
      </w:pPr>
      <w:r w:rsidRPr="008641E3">
        <w:rPr>
          <w:rFonts w:ascii="Tahoma" w:hAnsi="Tahoma" w:cs="Tahoma"/>
          <w:bCs/>
          <w:color w:val="000000"/>
          <w:sz w:val="18"/>
          <w:szCs w:val="20"/>
          <w:lang w:val="fr-FR"/>
        </w:rPr>
        <w:t>Tous les utilisateurs (ou dispositifs) qui accèdent à un serveur protégé nécessitent des SL Utilisateur (ou</w:t>
      </w:r>
      <w:r w:rsidR="00B01BAB" w:rsidRPr="008641E3">
        <w:rPr>
          <w:rFonts w:ascii="Tahoma" w:hAnsi="Tahoma" w:cs="Tahoma"/>
          <w:bCs/>
          <w:color w:val="000000"/>
          <w:sz w:val="18"/>
          <w:szCs w:val="20"/>
          <w:lang w:val="fr-FR"/>
        </w:rPr>
        <w:t> </w:t>
      </w:r>
      <w:r w:rsidRPr="008641E3">
        <w:rPr>
          <w:rFonts w:ascii="Tahoma" w:hAnsi="Tahoma" w:cs="Tahoma"/>
          <w:bCs/>
          <w:color w:val="000000"/>
          <w:sz w:val="18"/>
          <w:szCs w:val="20"/>
          <w:lang w:val="fr-FR"/>
        </w:rPr>
        <w:t>Dispositif)</w:t>
      </w:r>
      <w:r w:rsidR="0050526C" w:rsidRPr="008641E3">
        <w:rPr>
          <w:rFonts w:ascii="Tahoma" w:hAnsi="Tahoma" w:cs="Tahoma"/>
          <w:bCs/>
          <w:color w:val="000000"/>
          <w:sz w:val="18"/>
          <w:szCs w:val="20"/>
          <w:lang w:val="fr-FR"/>
        </w:rPr>
        <w:t xml:space="preserve">. </w:t>
      </w:r>
      <w:r w:rsidRPr="008641E3">
        <w:rPr>
          <w:rFonts w:ascii="Tahoma" w:hAnsi="Tahoma" w:cs="Tahoma"/>
          <w:bCs/>
          <w:color w:val="000000"/>
          <w:sz w:val="18"/>
          <w:szCs w:val="20"/>
          <w:lang w:val="fr-FR"/>
        </w:rPr>
        <w:t>Ce service en ligne était précédemment appelé Antigen pour messagerie instantanée.</w:t>
      </w:r>
    </w:p>
    <w:p w:rsidR="00023FE7" w:rsidRDefault="00023FE7" w:rsidP="00697E59">
      <w:pPr>
        <w:rPr>
          <w:lang w:val="fr-FR"/>
        </w:rPr>
      </w:pPr>
      <w:bookmarkStart w:id="1322" w:name="Srv_48ForefrontSvrSecMgmtConsole"/>
    </w:p>
    <w:p w:rsidR="00635F3C" w:rsidRDefault="00635F3C" w:rsidP="00697E59">
      <w:pPr>
        <w:rPr>
          <w:lang w:val="fr-FR"/>
        </w:rPr>
      </w:pPr>
    </w:p>
    <w:p w:rsidR="00635F3C" w:rsidRDefault="00635F3C" w:rsidP="00697E59">
      <w:pPr>
        <w:rPr>
          <w:lang w:val="fr-FR"/>
        </w:rPr>
      </w:pPr>
    </w:p>
    <w:p w:rsidR="00635F3C" w:rsidRPr="008641E3" w:rsidRDefault="00635F3C" w:rsidP="00697E59">
      <w:pPr>
        <w:rPr>
          <w:lang w:val="fr-FR"/>
        </w:rPr>
      </w:pPr>
    </w:p>
    <w:p w:rsidR="00EE30F1" w:rsidRPr="008641E3" w:rsidRDefault="00EE30F1" w:rsidP="00221A57">
      <w:pPr>
        <w:rPr>
          <w:lang w:val="fr-FR"/>
        </w:rPr>
      </w:pPr>
      <w:bookmarkStart w:id="1323" w:name="_49_Forefront_Threat"/>
      <w:bookmarkStart w:id="1324" w:name="Srv_52ForefrontUnifiedAccessGtwy2010"/>
      <w:bookmarkStart w:id="1325" w:name="Srv_56ForefrontUnifiedAccessGtwy2010"/>
      <w:bookmarkEnd w:id="1322"/>
      <w:bookmarkEnd w:id="1323"/>
    </w:p>
    <w:p w:rsidR="0079439D" w:rsidRPr="006C7ED0" w:rsidRDefault="00F66FB0" w:rsidP="00221A57">
      <w:pPr>
        <w:pStyle w:val="Heading3"/>
      </w:pPr>
      <w:bookmarkStart w:id="1326" w:name="_50__Forefront"/>
      <w:bookmarkStart w:id="1327" w:name="_57_Forefront_Threat"/>
      <w:bookmarkStart w:id="1328" w:name="_60_Forefront_Threat"/>
      <w:bookmarkStart w:id="1329" w:name="_Toc336338321"/>
      <w:bookmarkStart w:id="1330" w:name="Srv_51ForefrontThreatMgmtGtwy2010"/>
      <w:bookmarkStart w:id="1331" w:name="_Toc353472462"/>
      <w:bookmarkEnd w:id="1326"/>
      <w:bookmarkEnd w:id="1327"/>
      <w:bookmarkEnd w:id="1328"/>
      <w:r w:rsidRPr="006C7ED0">
        <w:rPr>
          <w:rFonts w:ascii="Tahoma" w:hAnsi="Tahoma"/>
          <w:caps/>
          <w:color w:val="F66400"/>
          <w:sz w:val="22"/>
          <w:vertAlign w:val="superscript"/>
        </w:rPr>
        <w:t>60</w:t>
      </w:r>
      <w:r w:rsidRPr="006C7ED0">
        <w:rPr>
          <w:rFonts w:ascii="Tahoma" w:hAnsi="Tahoma"/>
          <w:caps/>
          <w:color w:val="F66400"/>
          <w:sz w:val="22"/>
        </w:rPr>
        <w:t xml:space="preserve"> </w:t>
      </w:r>
      <w:r w:rsidRPr="006C7ED0">
        <w:rPr>
          <w:rFonts w:ascii="Tahoma" w:hAnsi="Tahoma"/>
          <w:color w:val="F66400"/>
          <w:sz w:val="22"/>
        </w:rPr>
        <w:t xml:space="preserve">Forefront Threat Management Gateway </w:t>
      </w:r>
      <w:bookmarkEnd w:id="1329"/>
      <w:r w:rsidRPr="006C7ED0">
        <w:rPr>
          <w:rFonts w:ascii="Tahoma" w:hAnsi="Tahoma"/>
          <w:color w:val="F66400"/>
          <w:sz w:val="22"/>
        </w:rPr>
        <w:t>Web Protection Service</w:t>
      </w:r>
      <w:bookmarkEnd w:id="1330"/>
      <w:bookmarkEnd w:id="1331"/>
    </w:p>
    <w:p w:rsidR="00221A57" w:rsidRPr="006C7ED0" w:rsidRDefault="00221A57" w:rsidP="00221A57"/>
    <w:p w:rsidR="00586FCE" w:rsidRPr="008641E3" w:rsidRDefault="0079439D" w:rsidP="00221A57">
      <w:pPr>
        <w:ind w:left="720"/>
        <w:rPr>
          <w:lang w:val="fr-FR"/>
        </w:rPr>
      </w:pPr>
      <w:bookmarkStart w:id="1332" w:name="_Toc336338322"/>
      <w:r w:rsidRPr="008641E3">
        <w:rPr>
          <w:rFonts w:cs="Tahoma"/>
          <w:bCs/>
          <w:color w:val="000000"/>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jusqu’au 31 décembre 2015. </w:t>
      </w:r>
      <w:r w:rsidRPr="008641E3">
        <w:rPr>
          <w:lang w:val="fr-FR"/>
        </w:rPr>
        <w:t>Ils pourront également ajouter de nouveaux utilisateurs au besoin sans avoir à commander des Licences d’Abonnement Utilisateur supplémentaires</w:t>
      </w:r>
      <w:r w:rsidR="0050526C" w:rsidRPr="008641E3">
        <w:rPr>
          <w:lang w:val="fr-FR"/>
        </w:rPr>
        <w:t xml:space="preserve">. </w:t>
      </w:r>
      <w:r w:rsidRPr="008641E3">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rsidR="00221A57" w:rsidRPr="008641E3" w:rsidRDefault="00221A57" w:rsidP="00221A57">
      <w:pPr>
        <w:rPr>
          <w:lang w:val="fr-FR"/>
        </w:rPr>
      </w:pPr>
    </w:p>
    <w:p w:rsidR="00221A57" w:rsidRPr="008641E3" w:rsidRDefault="00221A57" w:rsidP="00221A57">
      <w:pPr>
        <w:rPr>
          <w:lang w:val="fr-FR"/>
        </w:rPr>
      </w:pPr>
    </w:p>
    <w:p w:rsidR="009E4FDD" w:rsidRPr="008641E3" w:rsidRDefault="00F66FB0" w:rsidP="009E4FDD">
      <w:pPr>
        <w:pStyle w:val="Heading3"/>
        <w:rPr>
          <w:lang w:val="fr-FR"/>
        </w:rPr>
      </w:pPr>
      <w:bookmarkStart w:id="1333" w:name="_61_Forefront_Unified"/>
      <w:bookmarkStart w:id="1334" w:name="_Toc353472463"/>
      <w:bookmarkEnd w:id="1333"/>
      <w:r w:rsidRPr="008641E3">
        <w:rPr>
          <w:rFonts w:ascii="Tahoma" w:hAnsi="Tahoma"/>
          <w:caps/>
          <w:color w:val="F66400"/>
          <w:sz w:val="22"/>
          <w:vertAlign w:val="superscript"/>
          <w:lang w:val="fr-FR"/>
        </w:rPr>
        <w:t>61</w:t>
      </w:r>
      <w:r w:rsidRPr="008641E3">
        <w:rPr>
          <w:rFonts w:ascii="Tahoma" w:hAnsi="Tahoma"/>
          <w:caps/>
          <w:color w:val="F66400"/>
          <w:sz w:val="22"/>
          <w:lang w:val="fr-FR"/>
        </w:rPr>
        <w:t xml:space="preserve"> </w:t>
      </w:r>
      <w:r w:rsidRPr="008641E3">
        <w:rPr>
          <w:rFonts w:ascii="Tahoma" w:hAnsi="Tahoma"/>
          <w:color w:val="F66400"/>
          <w:sz w:val="22"/>
          <w:lang w:val="fr-FR"/>
        </w:rPr>
        <w:t>Forefront Unified Access Gateway 2010</w:t>
      </w:r>
      <w:bookmarkEnd w:id="1332"/>
      <w:bookmarkEnd w:id="1334"/>
    </w:p>
    <w:bookmarkEnd w:id="1324"/>
    <w:bookmarkEnd w:id="1325"/>
    <w:p w:rsidR="009E4FDD" w:rsidRPr="008641E3" w:rsidRDefault="009E4FDD" w:rsidP="009E4FDD">
      <w:pPr>
        <w:rPr>
          <w:lang w:val="fr-FR"/>
        </w:rPr>
      </w:pPr>
    </w:p>
    <w:p w:rsidR="009E4FDD" w:rsidRPr="008641E3" w:rsidRDefault="009E4FDD" w:rsidP="00221A57">
      <w:pPr>
        <w:spacing w:after="60"/>
        <w:ind w:left="720"/>
        <w:rPr>
          <w:lang w:val="fr-FR"/>
        </w:rPr>
      </w:pPr>
      <w:r w:rsidRPr="008641E3">
        <w:rPr>
          <w:rFonts w:cs="Tahoma"/>
          <w:b/>
          <w:color w:val="000000"/>
          <w:szCs w:val="18"/>
          <w:lang w:val="fr-FR"/>
        </w:rPr>
        <w:t>Version</w:t>
      </w:r>
    </w:p>
    <w:p w:rsidR="009E4FDD" w:rsidRPr="008641E3" w:rsidRDefault="009E4FDD" w:rsidP="009E4FDD">
      <w:pPr>
        <w:ind w:left="720"/>
        <w:rPr>
          <w:lang w:val="fr-FR"/>
        </w:rPr>
      </w:pPr>
      <w:r w:rsidRPr="008641E3">
        <w:rPr>
          <w:rFonts w:cs="Tahoma"/>
          <w:color w:val="000000"/>
          <w:szCs w:val="18"/>
          <w:lang w:val="fr-FR"/>
        </w:rPr>
        <w:t>Forefront Unified Access Gateway 2010 est la version qui suit Whale Intelligent Application Gateway 2007</w:t>
      </w:r>
    </w:p>
    <w:p w:rsidR="00EE30F1" w:rsidRPr="008641E3" w:rsidRDefault="00EE30F1">
      <w:pPr>
        <w:ind w:left="720"/>
        <w:rPr>
          <w:lang w:val="fr-FR"/>
        </w:rPr>
      </w:pPr>
    </w:p>
    <w:p w:rsidR="00645B0F" w:rsidRPr="008641E3" w:rsidRDefault="00645B0F">
      <w:pPr>
        <w:ind w:left="720"/>
        <w:rPr>
          <w:lang w:val="fr-FR"/>
        </w:rPr>
      </w:pPr>
    </w:p>
    <w:p w:rsidR="00023FE7" w:rsidRPr="008641E3" w:rsidRDefault="00F66FB0" w:rsidP="00416294">
      <w:pPr>
        <w:pStyle w:val="Heading3"/>
        <w:rPr>
          <w:lang w:val="fr-FR"/>
        </w:rPr>
      </w:pPr>
      <w:bookmarkStart w:id="1335" w:name="_51_High_Performance"/>
      <w:bookmarkStart w:id="1336" w:name="_63_61_HPC"/>
      <w:bookmarkStart w:id="1337" w:name="_62_HPC_Pack"/>
      <w:bookmarkStart w:id="1338" w:name="_Toc336338323"/>
      <w:bookmarkStart w:id="1339" w:name="_Toc353472464"/>
      <w:bookmarkStart w:id="1340" w:name="Srv_48HighPerfComputingPack"/>
      <w:bookmarkStart w:id="1341" w:name="Srv_54HighPerfComputingPack"/>
      <w:bookmarkStart w:id="1342" w:name="Srv_49HighPerfComputingPack"/>
      <w:bookmarkEnd w:id="1335"/>
      <w:bookmarkEnd w:id="1336"/>
      <w:bookmarkEnd w:id="1337"/>
      <w:r w:rsidRPr="008641E3">
        <w:rPr>
          <w:rFonts w:ascii="Tahoma" w:hAnsi="Tahoma"/>
          <w:caps/>
          <w:color w:val="F66400"/>
          <w:sz w:val="22"/>
          <w:vertAlign w:val="superscript"/>
          <w:lang w:val="fr-FR"/>
        </w:rPr>
        <w:t>62</w:t>
      </w:r>
      <w:r w:rsidRPr="008641E3">
        <w:rPr>
          <w:rFonts w:ascii="Tahoma" w:hAnsi="Tahoma"/>
          <w:caps/>
          <w:color w:val="F66400"/>
          <w:sz w:val="22"/>
          <w:lang w:val="fr-FR"/>
        </w:rPr>
        <w:t xml:space="preserve"> </w:t>
      </w:r>
      <w:r w:rsidRPr="008641E3">
        <w:rPr>
          <w:rFonts w:ascii="Tahoma" w:hAnsi="Tahoma"/>
          <w:color w:val="F66400"/>
          <w:sz w:val="22"/>
          <w:lang w:val="fr-FR"/>
        </w:rPr>
        <w:t>HPC Pack 2008 R2 Enterprise</w:t>
      </w:r>
      <w:bookmarkEnd w:id="1338"/>
      <w:bookmarkEnd w:id="1339"/>
    </w:p>
    <w:bookmarkEnd w:id="1340"/>
    <w:bookmarkEnd w:id="1341"/>
    <w:p w:rsidR="00023FE7" w:rsidRPr="008641E3" w:rsidRDefault="00023FE7" w:rsidP="00416294">
      <w:pPr>
        <w:ind w:left="720"/>
        <w:rPr>
          <w:rFonts w:cs="Tahoma"/>
          <w:color w:val="000000"/>
          <w:szCs w:val="18"/>
          <w:lang w:val="fr-FR"/>
        </w:rPr>
      </w:pPr>
    </w:p>
    <w:bookmarkEnd w:id="1342"/>
    <w:p w:rsidR="00221A57" w:rsidRPr="008641E3" w:rsidRDefault="001978C7" w:rsidP="00221A57">
      <w:pPr>
        <w:spacing w:after="60"/>
        <w:ind w:left="720"/>
        <w:rPr>
          <w:lang w:val="fr-FR"/>
        </w:rPr>
      </w:pPr>
      <w:r w:rsidRPr="008641E3">
        <w:rPr>
          <w:b/>
          <w:color w:val="000000"/>
          <w:lang w:val="fr-FR"/>
        </w:rPr>
        <w:t>Concessions de licences associées à la fin de vie de l’édition HPC Pack Enterprise</w:t>
      </w:r>
    </w:p>
    <w:p w:rsidR="00221A57" w:rsidRPr="008641E3" w:rsidRDefault="001978C7" w:rsidP="00221A57">
      <w:pPr>
        <w:ind w:left="720"/>
        <w:rPr>
          <w:lang w:val="fr-FR"/>
        </w:rPr>
      </w:pPr>
      <w:r w:rsidRPr="008641E3">
        <w:rPr>
          <w:color w:val="000000"/>
          <w:lang w:val="fr-FR"/>
        </w:rPr>
        <w:t xml:space="preserve">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8641E3">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rsidR="001978C7" w:rsidRPr="008641E3" w:rsidRDefault="001978C7" w:rsidP="00221A57">
      <w:pPr>
        <w:ind w:left="720"/>
        <w:rPr>
          <w:rFonts w:eastAsia="Calibri" w:cs="Tahoma"/>
          <w:szCs w:val="18"/>
          <w:lang w:val="fr-FR"/>
        </w:rPr>
      </w:pPr>
    </w:p>
    <w:p w:rsidR="001978C7" w:rsidRPr="00C53E45" w:rsidRDefault="001978C7" w:rsidP="00221A57">
      <w:pPr>
        <w:numPr>
          <w:ilvl w:val="0"/>
          <w:numId w:val="70"/>
        </w:numPr>
        <w:tabs>
          <w:tab w:val="clear" w:pos="360"/>
          <w:tab w:val="left" w:pos="1440"/>
        </w:tabs>
        <w:spacing w:after="60"/>
        <w:ind w:left="1440"/>
        <w:rPr>
          <w:rFonts w:cs="Tahoma"/>
          <w:szCs w:val="18"/>
          <w:lang w:val="fr-FR"/>
        </w:rPr>
      </w:pPr>
      <w:r w:rsidRPr="00C53E45">
        <w:rPr>
          <w:rFonts w:cs="Tahoma"/>
          <w:color w:val="000000"/>
          <w:szCs w:val="18"/>
          <w:lang w:val="fr-FR"/>
        </w:rPr>
        <w:t>Les clients détenant un nombre impair de licences HPC Pack Enterprise devront arrondir au nombre pair supérieur pour calculer la quantité de licences Windows Server 2012 Standard à laquelle ils pourront prétendre</w:t>
      </w:r>
      <w:r w:rsidR="0050526C" w:rsidRPr="00C53E45">
        <w:rPr>
          <w:rFonts w:cs="Tahoma"/>
          <w:color w:val="000000"/>
          <w:szCs w:val="18"/>
          <w:lang w:val="fr-FR"/>
        </w:rPr>
        <w:t xml:space="preserve">. </w:t>
      </w:r>
      <w:r w:rsidRPr="00C53E45">
        <w:rPr>
          <w:rFonts w:cs="Tahoma"/>
          <w:color w:val="000000"/>
          <w:szCs w:val="18"/>
          <w:lang w:val="fr-FR"/>
        </w:rPr>
        <w:t>Par exemple, un client détenant 3 licences HPC Pack Enterprise pourra prétendre à 2 licences Windows Server 2012 Standard au total.</w:t>
      </w:r>
    </w:p>
    <w:p w:rsidR="001978C7" w:rsidRPr="00C53E45"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lang w:val="fr-FR"/>
        </w:rPr>
      </w:pPr>
      <w:r w:rsidRPr="00C53E45">
        <w:rPr>
          <w:rFonts w:ascii="Tahoma" w:eastAsia="Calibri" w:hAnsi="Tahoma" w:cs="Tahoma"/>
          <w:sz w:val="18"/>
          <w:szCs w:val="18"/>
          <w:lang w:val="fr-FR"/>
        </w:rPr>
        <w:t>Les licences concédées au titre de cette offre incluront la Software Assurance</w:t>
      </w:r>
      <w:r w:rsidR="0050526C" w:rsidRPr="00C53E45">
        <w:rPr>
          <w:rFonts w:ascii="Tahoma" w:eastAsia="Calibri" w:hAnsi="Tahoma" w:cs="Tahoma"/>
          <w:sz w:val="18"/>
          <w:szCs w:val="18"/>
          <w:lang w:val="fr-FR"/>
        </w:rPr>
        <w:t xml:space="preserve">. </w:t>
      </w:r>
      <w:r w:rsidRPr="00C53E45">
        <w:rPr>
          <w:rFonts w:ascii="Tahoma" w:eastAsia="Calibri" w:hAnsi="Tahoma" w:cs="Tahoma"/>
          <w:sz w:val="18"/>
          <w:szCs w:val="18"/>
          <w:lang w:val="fr-FR"/>
        </w:rPr>
        <w:t>Cette couverture prendra fin à l’expiration de la couverture des Licences Éligibles correspondante.</w:t>
      </w:r>
    </w:p>
    <w:p w:rsidR="001978C7" w:rsidRPr="00C53E45"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lang w:val="fr-FR"/>
        </w:rPr>
      </w:pPr>
      <w:r w:rsidRPr="00C53E45">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978C7" w:rsidRPr="00C53E45" w:rsidRDefault="001978C7" w:rsidP="00221A57">
      <w:pPr>
        <w:numPr>
          <w:ilvl w:val="0"/>
          <w:numId w:val="70"/>
        </w:numPr>
        <w:tabs>
          <w:tab w:val="clear" w:pos="360"/>
          <w:tab w:val="left" w:pos="1440"/>
          <w:tab w:val="left" w:pos="2160"/>
        </w:tabs>
        <w:spacing w:after="60"/>
        <w:ind w:left="1440"/>
        <w:rPr>
          <w:rFonts w:cs="Tahoma"/>
          <w:szCs w:val="18"/>
          <w:lang w:val="fr-FR"/>
        </w:rPr>
      </w:pPr>
      <w:r w:rsidRPr="00C53E45">
        <w:rPr>
          <w:rFonts w:eastAsia="Calibri" w:cs="Tahoma"/>
          <w:szCs w:val="18"/>
          <w:lang w:val="fr-FR"/>
        </w:rPr>
        <w:t xml:space="preserve">Les licences </w:t>
      </w:r>
      <w:r w:rsidRPr="00C53E45">
        <w:rPr>
          <w:rFonts w:cs="Tahoma"/>
          <w:color w:val="000000"/>
          <w:szCs w:val="18"/>
          <w:lang w:val="fr-FR"/>
        </w:rPr>
        <w:t>HPC Pack Enterprise</w:t>
      </w:r>
      <w:r w:rsidRPr="00C53E45">
        <w:rPr>
          <w:rFonts w:eastAsia="Calibri" w:cs="Tahoma"/>
          <w:szCs w:val="18"/>
          <w:lang w:val="fr-FR"/>
        </w:rPr>
        <w:t xml:space="preserve"> existantes des clients restent valables après la mise à jour vers Windows Server 2012 Standard au titre de cette offre.</w:t>
      </w:r>
    </w:p>
    <w:p w:rsidR="001978C7" w:rsidRPr="00C53E45" w:rsidRDefault="001978C7" w:rsidP="00221A57">
      <w:pPr>
        <w:numPr>
          <w:ilvl w:val="0"/>
          <w:numId w:val="70"/>
        </w:numPr>
        <w:tabs>
          <w:tab w:val="clear" w:pos="360"/>
          <w:tab w:val="left" w:pos="1440"/>
          <w:tab w:val="left" w:pos="2160"/>
        </w:tabs>
        <w:spacing w:after="60"/>
        <w:ind w:left="1440"/>
        <w:rPr>
          <w:rFonts w:cs="Tahoma"/>
          <w:szCs w:val="18"/>
          <w:lang w:val="fr-FR"/>
        </w:rPr>
      </w:pPr>
      <w:r w:rsidRPr="00C53E45">
        <w:rPr>
          <w:rFonts w:cs="Tahoma"/>
          <w:szCs w:val="18"/>
          <w:lang w:val="fr-FR"/>
        </w:rPr>
        <w:t xml:space="preserve">Les licences </w:t>
      </w:r>
      <w:r w:rsidRPr="00C53E45">
        <w:rPr>
          <w:rFonts w:cs="Tahoma"/>
          <w:color w:val="000000"/>
          <w:szCs w:val="18"/>
          <w:lang w:val="fr-FR"/>
        </w:rPr>
        <w:t xml:space="preserve">HPC Pack 2008 R2 Enterprise </w:t>
      </w:r>
      <w:r w:rsidRPr="00C53E45">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1978C7" w:rsidRPr="00C53E45" w:rsidRDefault="001978C7" w:rsidP="00C53E45">
      <w:pPr>
        <w:numPr>
          <w:ilvl w:val="0"/>
          <w:numId w:val="70"/>
        </w:numPr>
        <w:tabs>
          <w:tab w:val="clear" w:pos="360"/>
          <w:tab w:val="left" w:pos="1440"/>
          <w:tab w:val="left" w:pos="2160"/>
        </w:tabs>
        <w:spacing w:after="60"/>
        <w:ind w:left="1440"/>
        <w:rPr>
          <w:rFonts w:cs="Tahoma"/>
          <w:szCs w:val="18"/>
          <w:lang w:val="fr-FR"/>
        </w:rPr>
      </w:pPr>
      <w:r w:rsidRPr="00C53E45">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C53E45" w:rsidRPr="00C53E45">
        <w:rPr>
          <w:rFonts w:cs="Tahoma"/>
          <w:bCs/>
          <w:color w:val="000000"/>
          <w:szCs w:val="18"/>
          <w:lang w:val="fr-FR"/>
        </w:rPr>
        <w:t> </w:t>
      </w:r>
      <w:r w:rsidRPr="00C53E45">
        <w:rPr>
          <w:rFonts w:cs="Tahoma"/>
          <w:bCs/>
          <w:color w:val="000000"/>
          <w:szCs w:val="18"/>
          <w:lang w:val="fr-FR"/>
        </w:rPr>
        <w:t>de la couverture restent pleinement en vigueur et de plein effet.</w:t>
      </w:r>
    </w:p>
    <w:p w:rsidR="00221A57" w:rsidRDefault="00221A57" w:rsidP="00221A57">
      <w:pPr>
        <w:tabs>
          <w:tab w:val="left" w:pos="1440"/>
          <w:tab w:val="left" w:pos="2160"/>
        </w:tabs>
        <w:ind w:left="1080"/>
        <w:contextualSpacing/>
        <w:rPr>
          <w:rFonts w:eastAsia="Calibri" w:cs="Tahoma"/>
          <w:b/>
          <w:szCs w:val="18"/>
          <w:lang w:val="fr-FR"/>
        </w:rPr>
      </w:pPr>
    </w:p>
    <w:p w:rsidR="00635F3C" w:rsidRDefault="00635F3C" w:rsidP="00221A57">
      <w:pPr>
        <w:tabs>
          <w:tab w:val="left" w:pos="1440"/>
          <w:tab w:val="left" w:pos="2160"/>
        </w:tabs>
        <w:ind w:left="1080"/>
        <w:contextualSpacing/>
        <w:rPr>
          <w:rFonts w:eastAsia="Calibri" w:cs="Tahoma"/>
          <w:b/>
          <w:szCs w:val="18"/>
          <w:lang w:val="fr-FR"/>
        </w:rPr>
      </w:pPr>
    </w:p>
    <w:p w:rsidR="00635F3C" w:rsidRDefault="00635F3C" w:rsidP="00221A57">
      <w:pPr>
        <w:tabs>
          <w:tab w:val="left" w:pos="1440"/>
          <w:tab w:val="left" w:pos="2160"/>
        </w:tabs>
        <w:ind w:left="1080"/>
        <w:contextualSpacing/>
        <w:rPr>
          <w:rFonts w:eastAsia="Calibri" w:cs="Tahoma"/>
          <w:b/>
          <w:szCs w:val="18"/>
          <w:lang w:val="fr-FR"/>
        </w:rPr>
      </w:pPr>
    </w:p>
    <w:p w:rsidR="00635F3C" w:rsidRDefault="00635F3C" w:rsidP="00221A57">
      <w:pPr>
        <w:tabs>
          <w:tab w:val="left" w:pos="1440"/>
          <w:tab w:val="left" w:pos="2160"/>
        </w:tabs>
        <w:ind w:left="1080"/>
        <w:contextualSpacing/>
        <w:rPr>
          <w:rFonts w:eastAsia="Calibri" w:cs="Tahoma"/>
          <w:b/>
          <w:szCs w:val="18"/>
          <w:lang w:val="fr-FR"/>
        </w:rPr>
      </w:pPr>
    </w:p>
    <w:p w:rsidR="00635F3C" w:rsidRDefault="00635F3C" w:rsidP="00221A57">
      <w:pPr>
        <w:tabs>
          <w:tab w:val="left" w:pos="1440"/>
          <w:tab w:val="left" w:pos="2160"/>
        </w:tabs>
        <w:ind w:left="1080"/>
        <w:contextualSpacing/>
        <w:rPr>
          <w:rFonts w:eastAsia="Calibri" w:cs="Tahoma"/>
          <w:b/>
          <w:szCs w:val="18"/>
          <w:lang w:val="fr-FR"/>
        </w:rPr>
      </w:pPr>
    </w:p>
    <w:p w:rsidR="00635F3C" w:rsidRPr="008641E3" w:rsidRDefault="00635F3C" w:rsidP="00221A57">
      <w:pPr>
        <w:tabs>
          <w:tab w:val="left" w:pos="1440"/>
          <w:tab w:val="left" w:pos="2160"/>
        </w:tabs>
        <w:ind w:left="1080"/>
        <w:contextualSpacing/>
        <w:rPr>
          <w:rFonts w:eastAsia="Calibri" w:cs="Tahoma"/>
          <w:b/>
          <w:szCs w:val="18"/>
          <w:lang w:val="fr-FR"/>
        </w:rPr>
      </w:pPr>
    </w:p>
    <w:p w:rsidR="00221A57" w:rsidRPr="008641E3" w:rsidRDefault="001978C7" w:rsidP="00B1475C">
      <w:pPr>
        <w:spacing w:after="60"/>
        <w:ind w:left="720"/>
        <w:rPr>
          <w:lang w:val="fr-FR"/>
        </w:rPr>
      </w:pPr>
      <w:r w:rsidRPr="008641E3">
        <w:rPr>
          <w:b/>
          <w:color w:val="000000"/>
          <w:lang w:val="fr-FR"/>
        </w:rPr>
        <w:t>Informations supplémentaires sur l’utilisation de Windows Server 2012 à des fins de Calculs Complexes (HPC)</w:t>
      </w:r>
    </w:p>
    <w:p w:rsidR="00E62BC4" w:rsidRPr="008641E3" w:rsidRDefault="001978C7" w:rsidP="00C53E45">
      <w:pPr>
        <w:ind w:left="720"/>
        <w:rPr>
          <w:lang w:val="fr-FR"/>
        </w:rPr>
      </w:pPr>
      <w:r w:rsidRPr="008641E3">
        <w:rPr>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C53E45">
        <w:rPr>
          <w:color w:val="000000"/>
          <w:lang w:val="fr-FR"/>
        </w:rPr>
        <w:t> </w:t>
      </w:r>
      <w:r w:rsidRPr="008641E3">
        <w:rPr>
          <w:color w:val="000000"/>
          <w:lang w:val="fr-FR"/>
        </w:rPr>
        <w:t>cluster, dans le but de prendre en charge les Applications HPC en clusters. Pour plus d’informations, reportez-vous aux Droits d’Utilisation des Logiciels.</w:t>
      </w:r>
    </w:p>
    <w:p w:rsidR="00023FE7" w:rsidRPr="008641E3" w:rsidRDefault="00023FE7" w:rsidP="00221A57">
      <w:pPr>
        <w:ind w:left="216"/>
        <w:rPr>
          <w:lang w:val="fr-FR"/>
        </w:rPr>
      </w:pPr>
    </w:p>
    <w:p w:rsidR="00586FCE" w:rsidRPr="008641E3" w:rsidRDefault="00586FCE" w:rsidP="00221A57">
      <w:pPr>
        <w:ind w:left="216"/>
        <w:rPr>
          <w:lang w:val="fr-FR"/>
        </w:rPr>
      </w:pPr>
    </w:p>
    <w:p w:rsidR="00023FE7" w:rsidRPr="008641E3" w:rsidRDefault="00F66FB0" w:rsidP="00416294">
      <w:pPr>
        <w:pStyle w:val="Heading3"/>
        <w:rPr>
          <w:lang w:val="fr-FR"/>
        </w:rPr>
      </w:pPr>
      <w:bookmarkStart w:id="1343" w:name="_58_Learning_Solutions"/>
      <w:bookmarkStart w:id="1344" w:name="_54_Learning_Solutions"/>
      <w:bookmarkStart w:id="1345" w:name="_64_62_Learning"/>
      <w:bookmarkStart w:id="1346" w:name="_63_Learning_Solutions"/>
      <w:bookmarkStart w:id="1347" w:name="Srv_60LearningSolMCP1ExamVouch"/>
      <w:bookmarkStart w:id="1348" w:name="_Toc336338324"/>
      <w:bookmarkStart w:id="1349" w:name="_Toc353472465"/>
      <w:bookmarkStart w:id="1350" w:name="Srv_55LearningSolMCP1ExamVouch"/>
      <w:bookmarkStart w:id="1351" w:name="Srv_56LearningSolMCP1ExamVouch"/>
      <w:bookmarkEnd w:id="1343"/>
      <w:bookmarkEnd w:id="1344"/>
      <w:bookmarkEnd w:id="1345"/>
      <w:bookmarkEnd w:id="1346"/>
      <w:r w:rsidRPr="008641E3">
        <w:rPr>
          <w:rFonts w:ascii="Tahoma" w:hAnsi="Tahoma"/>
          <w:caps/>
          <w:color w:val="F66400"/>
          <w:sz w:val="22"/>
          <w:vertAlign w:val="superscript"/>
          <w:lang w:val="fr-FR"/>
        </w:rPr>
        <w:t>63</w:t>
      </w:r>
      <w:r w:rsidRPr="008641E3">
        <w:rPr>
          <w:rFonts w:ascii="Tahoma" w:hAnsi="Tahoma"/>
          <w:color w:val="F66400"/>
          <w:sz w:val="22"/>
          <w:lang w:val="fr-FR"/>
        </w:rPr>
        <w:t xml:space="preserve"> Learning Solutions MCP Bons Exam</w:t>
      </w:r>
      <w:bookmarkEnd w:id="1347"/>
      <w:bookmarkEnd w:id="1348"/>
      <w:bookmarkEnd w:id="1349"/>
    </w:p>
    <w:bookmarkEnd w:id="1350"/>
    <w:p w:rsidR="00023FE7" w:rsidRPr="008641E3" w:rsidRDefault="00023FE7" w:rsidP="00416294">
      <w:pPr>
        <w:pStyle w:val="EndnoteText"/>
        <w:rPr>
          <w:rFonts w:ascii="Tahoma" w:hAnsi="Tahoma" w:cs="Tahoma"/>
          <w:sz w:val="18"/>
          <w:lang w:val="fr-FR"/>
        </w:rPr>
      </w:pPr>
    </w:p>
    <w:bookmarkEnd w:id="1351"/>
    <w:p w:rsidR="002A760F" w:rsidRPr="008641E3" w:rsidRDefault="002A760F" w:rsidP="00416294">
      <w:pPr>
        <w:pStyle w:val="EndnoteText"/>
        <w:ind w:left="720"/>
        <w:rPr>
          <w:lang w:val="fr-FR"/>
        </w:rPr>
      </w:pPr>
      <w:r w:rsidRPr="008641E3">
        <w:rPr>
          <w:rFonts w:ascii="Tahoma" w:hAnsi="Tahoma" w:cs="Tahoma"/>
          <w:sz w:val="18"/>
          <w:lang w:val="fr-FR"/>
        </w:rPr>
        <w:t xml:space="preserve">Tous les bons sont fournis à l’avance et peuvent être utilisés à tout moment avant la fin de la période de douze (12) mois suivant la date d’achat. </w:t>
      </w:r>
      <w:r w:rsidRPr="008641E3">
        <w:rPr>
          <w:rFonts w:ascii="Tahoma" w:hAnsi="Tahoma" w:cs="Tahoma"/>
          <w:bCs/>
          <w:color w:val="000000"/>
          <w:sz w:val="18"/>
          <w:szCs w:val="20"/>
          <w:lang w:val="fr-FR"/>
        </w:rPr>
        <w:t xml:space="preserve">Reportez-vous à la </w:t>
      </w:r>
      <w:hyperlink w:anchor="_SECTION_3_–" w:history="1">
        <w:r w:rsidRPr="008641E3">
          <w:rPr>
            <w:rStyle w:val="Hyperlink"/>
            <w:rFonts w:ascii="Tahoma" w:hAnsi="Tahoma" w:cs="Tahoma"/>
            <w:sz w:val="18"/>
            <w:lang w:val="fr-FR"/>
          </w:rPr>
          <w:t>Section 5</w:t>
        </w:r>
      </w:hyperlink>
      <w:r w:rsidRPr="008641E3">
        <w:rPr>
          <w:rFonts w:ascii="Tahoma" w:hAnsi="Tahoma" w:cs="Tahoma"/>
          <w:bCs/>
          <w:color w:val="000000"/>
          <w:sz w:val="18"/>
          <w:szCs w:val="20"/>
          <w:lang w:val="fr-FR"/>
        </w:rPr>
        <w:t xml:space="preserve"> pour connaître la tarification et les modalités de </w:t>
      </w:r>
      <w:r w:rsidR="00C53E45">
        <w:rPr>
          <w:rFonts w:ascii="Tahoma" w:hAnsi="Tahoma" w:cs="Tahoma"/>
          <w:bCs/>
          <w:color w:val="000000"/>
          <w:sz w:val="18"/>
          <w:szCs w:val="20"/>
          <w:lang w:val="fr-FR"/>
        </w:rPr>
        <w:t>paiement des services en ligne.</w:t>
      </w:r>
    </w:p>
    <w:p w:rsidR="00560A10" w:rsidRPr="008641E3" w:rsidRDefault="00560A10" w:rsidP="00416294">
      <w:pPr>
        <w:pStyle w:val="EndnoteText"/>
        <w:ind w:left="720"/>
        <w:rPr>
          <w:rFonts w:ascii="Tahoma" w:hAnsi="Tahoma" w:cs="Tahoma"/>
          <w:bCs/>
          <w:color w:val="000000"/>
          <w:sz w:val="18"/>
          <w:szCs w:val="20"/>
          <w:lang w:val="fr-FR"/>
        </w:rPr>
      </w:pPr>
    </w:p>
    <w:p w:rsidR="00560A10" w:rsidRPr="008641E3" w:rsidRDefault="00560A10" w:rsidP="00B1475C">
      <w:pPr>
        <w:spacing w:after="60"/>
        <w:ind w:left="720"/>
        <w:rPr>
          <w:lang w:val="fr-FR"/>
        </w:rPr>
      </w:pPr>
      <w:r w:rsidRPr="008641E3">
        <w:rPr>
          <w:b/>
          <w:color w:val="000000"/>
          <w:lang w:val="fr-FR"/>
        </w:rPr>
        <w:t>Licence de site d'examen de certification Microsoft Office Specialist (MOS)</w:t>
      </w:r>
    </w:p>
    <w:p w:rsidR="00560A10" w:rsidRPr="008641E3" w:rsidRDefault="00560A10" w:rsidP="00B1475C">
      <w:pPr>
        <w:ind w:left="720"/>
        <w:rPr>
          <w:lang w:val="fr-FR"/>
        </w:rPr>
      </w:pPr>
      <w:r w:rsidRPr="008641E3">
        <w:rPr>
          <w:color w:val="000000"/>
          <w:lang w:val="fr-FR"/>
        </w:rPr>
        <w:t>Vous devrez être un centre de tests agréé Certiport pour utiliser la licence du site</w:t>
      </w:r>
      <w:r w:rsidR="0050526C" w:rsidRPr="008641E3">
        <w:rPr>
          <w:color w:val="000000"/>
          <w:lang w:val="fr-FR"/>
        </w:rPr>
        <w:t xml:space="preserve">. </w:t>
      </w:r>
      <w:r w:rsidRPr="008641E3">
        <w:rPr>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rsidR="002B45BC" w:rsidRPr="008641E3" w:rsidRDefault="002B45BC" w:rsidP="00B1475C">
      <w:pPr>
        <w:pStyle w:val="EndnoteText"/>
        <w:ind w:left="0"/>
        <w:rPr>
          <w:rFonts w:ascii="Tahoma" w:hAnsi="Tahoma" w:cs="Tahoma"/>
          <w:bCs/>
          <w:color w:val="000000"/>
          <w:sz w:val="18"/>
          <w:szCs w:val="20"/>
          <w:lang w:val="fr-FR"/>
        </w:rPr>
      </w:pPr>
    </w:p>
    <w:p w:rsidR="00560A10" w:rsidRPr="008641E3" w:rsidRDefault="00560A10" w:rsidP="00B1475C">
      <w:pPr>
        <w:spacing w:after="60"/>
        <w:ind w:left="720"/>
        <w:rPr>
          <w:lang w:val="fr-FR"/>
        </w:rPr>
      </w:pPr>
      <w:r w:rsidRPr="008641E3">
        <w:rPr>
          <w:b/>
          <w:color w:val="000000"/>
          <w:lang w:val="fr-FR"/>
        </w:rPr>
        <w:t>Licence de site d'examen de certification Microsoft Technology Associate (MTA)</w:t>
      </w:r>
    </w:p>
    <w:p w:rsidR="00560A10" w:rsidRPr="008641E3" w:rsidRDefault="00560A10" w:rsidP="00B1475C">
      <w:pPr>
        <w:ind w:left="720"/>
        <w:rPr>
          <w:lang w:val="fr-FR"/>
        </w:rPr>
      </w:pPr>
      <w:r w:rsidRPr="008641E3">
        <w:rPr>
          <w:color w:val="000000"/>
          <w:lang w:val="fr-FR"/>
        </w:rPr>
        <w:t>Vous devrez être un centre de tests agréé Certiport pour utiliser la licence du site</w:t>
      </w:r>
      <w:r w:rsidR="0050526C" w:rsidRPr="008641E3">
        <w:rPr>
          <w:color w:val="000000"/>
          <w:lang w:val="fr-FR"/>
        </w:rPr>
        <w:t xml:space="preserve">. </w:t>
      </w:r>
      <w:r w:rsidRPr="008641E3">
        <w:rPr>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rsidR="00F42FD5" w:rsidRPr="008641E3" w:rsidRDefault="00F42FD5" w:rsidP="00416294">
      <w:pPr>
        <w:pStyle w:val="EndnoteText"/>
        <w:ind w:left="720"/>
        <w:rPr>
          <w:rFonts w:ascii="Tahoma" w:hAnsi="Tahoma" w:cs="Tahoma"/>
          <w:sz w:val="18"/>
          <w:szCs w:val="18"/>
          <w:lang w:val="fr-FR"/>
        </w:rPr>
      </w:pPr>
    </w:p>
    <w:p w:rsidR="00586FCE" w:rsidRPr="008641E3" w:rsidRDefault="00586FCE" w:rsidP="00416294">
      <w:pPr>
        <w:pStyle w:val="EndnoteText"/>
        <w:ind w:left="720"/>
        <w:rPr>
          <w:rFonts w:ascii="Tahoma" w:hAnsi="Tahoma" w:cs="Tahoma"/>
          <w:sz w:val="18"/>
          <w:szCs w:val="18"/>
          <w:lang w:val="fr-FR"/>
        </w:rPr>
      </w:pPr>
    </w:p>
    <w:p w:rsidR="00F42FD5" w:rsidRPr="008641E3" w:rsidRDefault="00F66FB0" w:rsidP="00416294">
      <w:pPr>
        <w:pStyle w:val="Heading2"/>
        <w:ind w:left="0"/>
        <w:rPr>
          <w:lang w:val="fr-FR"/>
        </w:rPr>
      </w:pPr>
      <w:bookmarkStart w:id="1352" w:name="_65_63_Lync"/>
      <w:bookmarkStart w:id="1353" w:name="_64_Lync_Online"/>
      <w:bookmarkStart w:id="1354" w:name="_Toc336338325"/>
      <w:bookmarkStart w:id="1355" w:name="_Toc353472466"/>
      <w:bookmarkStart w:id="1356" w:name="Srv_65LyncOnlinePlan1and2"/>
      <w:bookmarkEnd w:id="1352"/>
      <w:bookmarkEnd w:id="1353"/>
      <w:r w:rsidRPr="008641E3">
        <w:rPr>
          <w:rFonts w:ascii="Tahoma" w:hAnsi="Tahoma" w:cs="Tahoma"/>
          <w:caps/>
          <w:color w:val="FF6600"/>
          <w:sz w:val="22"/>
          <w:vertAlign w:val="superscript"/>
          <w:lang w:val="fr-FR"/>
        </w:rPr>
        <w:t>64</w:t>
      </w:r>
      <w:r w:rsidR="002B45BC" w:rsidRPr="008641E3">
        <w:rPr>
          <w:rFonts w:ascii="Tahoma" w:hAnsi="Tahoma" w:cs="Tahoma"/>
          <w:caps/>
          <w:color w:val="FF6600"/>
          <w:sz w:val="22"/>
          <w:lang w:val="fr-FR"/>
        </w:rPr>
        <w:t xml:space="preserve"> </w:t>
      </w:r>
      <w:r w:rsidRPr="008641E3">
        <w:rPr>
          <w:rFonts w:ascii="Tahoma" w:hAnsi="Tahoma" w:cs="Tahoma"/>
          <w:color w:val="FF6600"/>
          <w:sz w:val="22"/>
          <w:lang w:val="fr-FR"/>
        </w:rPr>
        <w:t>Lync Online Plans 1, 2 et 3</w:t>
      </w:r>
      <w:bookmarkEnd w:id="1354"/>
      <w:bookmarkEnd w:id="1355"/>
    </w:p>
    <w:bookmarkEnd w:id="1356"/>
    <w:p w:rsidR="00F42FD5" w:rsidRPr="008641E3" w:rsidRDefault="00F42FD5" w:rsidP="00F42FD5">
      <w:pPr>
        <w:rPr>
          <w:rFonts w:cs="Tahoma"/>
          <w:b/>
          <w:color w:val="FF6600"/>
          <w:lang w:val="fr-FR"/>
        </w:rPr>
      </w:pPr>
    </w:p>
    <w:p w:rsidR="00693524" w:rsidRPr="008641E3" w:rsidRDefault="00194DAF" w:rsidP="00693524">
      <w:pPr>
        <w:ind w:left="720"/>
        <w:rPr>
          <w:lang w:val="fr-FR"/>
        </w:rPr>
      </w:pPr>
      <w:r w:rsidRPr="008641E3">
        <w:rPr>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50526C" w:rsidRPr="008641E3">
        <w:rPr>
          <w:color w:val="000000"/>
          <w:lang w:val="fr-FR"/>
        </w:rPr>
        <w:t xml:space="preserve">. </w:t>
      </w:r>
      <w:r w:rsidRPr="008641E3">
        <w:rPr>
          <w:color w:val="000000"/>
          <w:lang w:val="fr-FR"/>
        </w:rPr>
        <w:t xml:space="preserve">Les clients peuvent utiliser le client Lync Basic 2013 gratuit pour leurs utilisateurs finaux sous Windows. </w:t>
      </w:r>
    </w:p>
    <w:p w:rsidR="00194DAF" w:rsidRPr="008641E3" w:rsidRDefault="00194DAF" w:rsidP="008A36D8">
      <w:pPr>
        <w:ind w:left="720"/>
        <w:rPr>
          <w:lang w:val="fr-FR"/>
        </w:rPr>
      </w:pPr>
    </w:p>
    <w:p w:rsidR="006D33A5" w:rsidRPr="008641E3" w:rsidRDefault="006D33A5" w:rsidP="003D0252">
      <w:pPr>
        <w:spacing w:after="60"/>
        <w:ind w:left="720"/>
        <w:rPr>
          <w:lang w:val="fr-FR"/>
        </w:rPr>
      </w:pPr>
      <w:r w:rsidRPr="008641E3">
        <w:rPr>
          <w:rFonts w:eastAsia="Calibri" w:cs="Tahoma"/>
          <w:b/>
          <w:color w:val="000000"/>
          <w:szCs w:val="18"/>
          <w:lang w:val="fr-FR"/>
        </w:rPr>
        <w:t>Cloud communautaire gouvernemental (États-Unis uniquement)</w:t>
      </w:r>
    </w:p>
    <w:p w:rsidR="006D33A5" w:rsidRPr="008641E3" w:rsidRDefault="006D33A5" w:rsidP="006D33A5">
      <w:pPr>
        <w:ind w:left="720"/>
        <w:rPr>
          <w:lang w:val="fr-FR"/>
        </w:rPr>
      </w:pPr>
      <w:r w:rsidRPr="008641E3">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6D33A5" w:rsidRPr="008641E3" w:rsidRDefault="006D33A5" w:rsidP="006D33A5">
      <w:pPr>
        <w:ind w:left="720"/>
        <w:rPr>
          <w:lang w:val="fr-FR"/>
        </w:rPr>
      </w:pPr>
    </w:p>
    <w:p w:rsidR="006D33A5" w:rsidRPr="008641E3" w:rsidRDefault="006D33A5" w:rsidP="00B444E3">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B444E3">
        <w:rPr>
          <w:rFonts w:eastAsia="Calibri" w:cs="Tahoma"/>
          <w:color w:val="000000"/>
          <w:szCs w:val="18"/>
          <w:lang w:val="fr-FR"/>
        </w:rPr>
        <w:t> </w:t>
      </w:r>
      <w:r w:rsidRPr="008641E3">
        <w:rPr>
          <w:rFonts w:eastAsia="Calibri" w:cs="Tahoma"/>
          <w:color w:val="000000"/>
          <w:szCs w:val="18"/>
          <w:lang w:val="fr-FR"/>
        </w:rPr>
        <w:t>Accord de Mise en Œuvre Souscription Entreprise pour pouvoir acheter des services en ligne du cloud</w:t>
      </w:r>
      <w:r w:rsidR="00B444E3">
        <w:rPr>
          <w:rFonts w:eastAsia="Calibri" w:cs="Tahoma"/>
          <w:color w:val="000000"/>
          <w:szCs w:val="18"/>
          <w:lang w:val="fr-FR"/>
        </w:rPr>
        <w:t> </w:t>
      </w:r>
      <w:r w:rsidRPr="008641E3">
        <w:rPr>
          <w:rFonts w:eastAsia="Calibri" w:cs="Tahoma"/>
          <w:color w:val="000000"/>
          <w:szCs w:val="18"/>
          <w:lang w:val="fr-FR"/>
        </w:rPr>
        <w:t>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FC31B7" w:rsidRPr="008641E3" w:rsidRDefault="00FC31B7" w:rsidP="00FC31B7">
      <w:pPr>
        <w:ind w:left="720"/>
        <w:rPr>
          <w:lang w:val="fr-FR"/>
        </w:rPr>
      </w:pPr>
    </w:p>
    <w:p w:rsidR="00586FCE" w:rsidRPr="008641E3" w:rsidRDefault="00586FCE" w:rsidP="00FC31B7">
      <w:pPr>
        <w:ind w:left="720"/>
        <w:rPr>
          <w:lang w:val="fr-FR"/>
        </w:rPr>
      </w:pPr>
    </w:p>
    <w:p w:rsidR="004E0852" w:rsidRPr="008641E3" w:rsidRDefault="00F66FB0" w:rsidP="004E0852">
      <w:pPr>
        <w:pStyle w:val="Heading2"/>
        <w:ind w:left="0"/>
        <w:rPr>
          <w:lang w:val="fr-FR"/>
        </w:rPr>
      </w:pPr>
      <w:bookmarkStart w:id="1357" w:name="_62_Lync_Server"/>
      <w:bookmarkStart w:id="1358" w:name="_65_Lync_Server"/>
      <w:bookmarkStart w:id="1359" w:name="_Toc353472467"/>
      <w:bookmarkStart w:id="1360" w:name="_Toc336338326"/>
      <w:bookmarkStart w:id="1361" w:name="Srv_62LyncServer2010StandEnt"/>
      <w:bookmarkEnd w:id="1357"/>
      <w:bookmarkEnd w:id="1358"/>
      <w:r w:rsidRPr="008641E3">
        <w:rPr>
          <w:rFonts w:ascii="Tahoma" w:hAnsi="Tahoma" w:cs="Tahoma"/>
          <w:caps/>
          <w:color w:val="FA6500"/>
          <w:sz w:val="22"/>
          <w:vertAlign w:val="superscript"/>
          <w:lang w:val="fr-FR"/>
        </w:rPr>
        <w:t>65</w:t>
      </w:r>
      <w:r w:rsidRPr="008641E3">
        <w:rPr>
          <w:rFonts w:ascii="Tahoma" w:hAnsi="Tahoma" w:cs="Tahoma"/>
          <w:caps/>
          <w:color w:val="FA6500"/>
          <w:sz w:val="22"/>
          <w:lang w:val="fr-FR"/>
        </w:rPr>
        <w:t xml:space="preserve"> </w:t>
      </w:r>
      <w:r w:rsidRPr="008641E3">
        <w:rPr>
          <w:rFonts w:ascii="Tahoma" w:hAnsi="Tahoma" w:cs="Tahoma"/>
          <w:color w:val="FA6500"/>
          <w:sz w:val="22"/>
          <w:lang w:val="fr-FR"/>
        </w:rPr>
        <w:t>Lync Server 2013</w:t>
      </w:r>
      <w:bookmarkEnd w:id="1359"/>
    </w:p>
    <w:p w:rsidR="004E0852" w:rsidRPr="008641E3" w:rsidRDefault="004E0852" w:rsidP="004E0852">
      <w:pPr>
        <w:ind w:left="720"/>
        <w:rPr>
          <w:rFonts w:cs="Tahoma"/>
          <w:szCs w:val="24"/>
          <w:lang w:val="fr-FR"/>
        </w:rPr>
      </w:pPr>
    </w:p>
    <w:p w:rsidR="004E0852" w:rsidRPr="008641E3" w:rsidRDefault="004E0852" w:rsidP="004E0852">
      <w:pPr>
        <w:ind w:left="720"/>
        <w:rPr>
          <w:lang w:val="fr-FR"/>
        </w:rPr>
      </w:pPr>
      <w:r w:rsidRPr="008641E3">
        <w:rPr>
          <w:rFonts w:cs="Tahoma"/>
          <w:color w:val="000000"/>
          <w:szCs w:val="18"/>
          <w:lang w:val="fr-FR"/>
        </w:rPr>
        <w:t>Lync Server 2013 est la dernière version de Lync Server</w:t>
      </w:r>
      <w:r w:rsidR="0050526C" w:rsidRPr="008641E3">
        <w:rPr>
          <w:rFonts w:cs="Tahoma"/>
          <w:color w:val="000000"/>
          <w:szCs w:val="18"/>
          <w:lang w:val="fr-FR"/>
        </w:rPr>
        <w:t xml:space="preserve">. </w:t>
      </w:r>
      <w:r w:rsidRPr="008641E3">
        <w:rPr>
          <w:rFonts w:cs="Tahoma"/>
          <w:color w:val="000000"/>
          <w:szCs w:val="18"/>
          <w:lang w:val="fr-FR"/>
        </w:rPr>
        <w:t xml:space="preserve">Les clients disposant d’une Software Assurance pour Lync Server 2010 Standard ou Entreprise active au </w:t>
      </w:r>
      <w:bookmarkEnd w:id="1360"/>
      <w:r w:rsidRPr="008641E3">
        <w:rPr>
          <w:rFonts w:cs="Tahoma"/>
          <w:color w:val="000000"/>
          <w:szCs w:val="18"/>
          <w:lang w:val="fr-FR"/>
        </w:rPr>
        <w:t>1er décembre 2012 peut migrer vers Lync Server 2013 et l'utiliser à la place des copies de Lync Server 2010 concédées sous licence correspondantes.</w:t>
      </w:r>
    </w:p>
    <w:bookmarkEnd w:id="1361"/>
    <w:p w:rsidR="00CD0D74" w:rsidRPr="008641E3" w:rsidRDefault="00CD0D74" w:rsidP="00CD0D74">
      <w:pPr>
        <w:ind w:left="720"/>
        <w:rPr>
          <w:rFonts w:cs="Tahoma"/>
          <w:color w:val="000000"/>
          <w:szCs w:val="18"/>
          <w:lang w:val="fr-FR"/>
        </w:rPr>
      </w:pPr>
    </w:p>
    <w:p w:rsidR="00CD0D74" w:rsidRPr="008641E3" w:rsidRDefault="00CD0D74" w:rsidP="00CD0D74">
      <w:pPr>
        <w:ind w:left="720"/>
        <w:rPr>
          <w:lang w:val="fr-FR"/>
        </w:rPr>
      </w:pPr>
      <w:r w:rsidRPr="008641E3">
        <w:rPr>
          <w:rFonts w:cs="Tahoma"/>
          <w:color w:val="000000"/>
          <w:szCs w:val="18"/>
          <w:lang w:val="fr-FR"/>
        </w:rPr>
        <w:t>Le successeur de la CAL Lync Server 2010 est la CAL Lync Server 2013.</w:t>
      </w:r>
    </w:p>
    <w:p w:rsidR="00CD0D74" w:rsidRPr="008641E3" w:rsidRDefault="00CD0D74" w:rsidP="00CD0D74">
      <w:pPr>
        <w:ind w:left="720"/>
        <w:rPr>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8641E3" w:rsidTr="0057135E">
        <w:trPr>
          <w:trHeight w:val="332"/>
        </w:trPr>
        <w:tc>
          <w:tcPr>
            <w:tcW w:w="4500" w:type="dxa"/>
            <w:shd w:val="clear" w:color="auto" w:fill="FABF8F"/>
          </w:tcPr>
          <w:p w:rsidR="00CD0D74" w:rsidRPr="008641E3" w:rsidRDefault="00CD0D74" w:rsidP="0057135E">
            <w:pPr>
              <w:rPr>
                <w:rFonts w:cs="Tahoma"/>
                <w:b/>
                <w:color w:val="000000"/>
                <w:szCs w:val="18"/>
                <w:lang w:val="fr-FR"/>
              </w:rPr>
            </w:pPr>
            <w:r w:rsidRPr="008641E3">
              <w:rPr>
                <w:rFonts w:cs="Tahoma"/>
                <w:b/>
                <w:color w:val="000000"/>
                <w:szCs w:val="18"/>
                <w:lang w:val="fr-FR"/>
              </w:rPr>
              <w:t>CAL Lync Server 2010</w:t>
            </w:r>
          </w:p>
        </w:tc>
        <w:tc>
          <w:tcPr>
            <w:tcW w:w="3600" w:type="dxa"/>
            <w:shd w:val="clear" w:color="auto" w:fill="FABF8F"/>
          </w:tcPr>
          <w:p w:rsidR="00CD0D74" w:rsidRPr="008641E3" w:rsidRDefault="00CD0D74" w:rsidP="0057135E">
            <w:pPr>
              <w:rPr>
                <w:rFonts w:cs="Tahoma"/>
                <w:b/>
                <w:color w:val="000000"/>
                <w:szCs w:val="18"/>
                <w:lang w:val="fr-FR"/>
              </w:rPr>
            </w:pPr>
            <w:r w:rsidRPr="008641E3">
              <w:rPr>
                <w:rFonts w:cs="Tahoma"/>
                <w:b/>
                <w:color w:val="000000"/>
                <w:szCs w:val="18"/>
                <w:lang w:val="fr-FR"/>
              </w:rPr>
              <w:t>Successeur</w:t>
            </w:r>
          </w:p>
        </w:tc>
      </w:tr>
      <w:tr w:rsidR="00CD0D74" w:rsidRPr="008641E3" w:rsidTr="0057135E">
        <w:trPr>
          <w:trHeight w:val="70"/>
        </w:trPr>
        <w:tc>
          <w:tcPr>
            <w:tcW w:w="4500" w:type="dxa"/>
            <w:shd w:val="clear" w:color="auto" w:fill="auto"/>
          </w:tcPr>
          <w:p w:rsidR="00CD0D74" w:rsidRPr="008641E3" w:rsidRDefault="00CD0D74" w:rsidP="0057135E">
            <w:pPr>
              <w:rPr>
                <w:rFonts w:cs="Tahoma"/>
                <w:color w:val="000000"/>
                <w:szCs w:val="18"/>
                <w:lang w:val="fr-FR"/>
              </w:rPr>
            </w:pPr>
            <w:r w:rsidRPr="008641E3">
              <w:rPr>
                <w:rFonts w:cs="Tahoma"/>
                <w:color w:val="000000"/>
                <w:szCs w:val="18"/>
                <w:lang w:val="fr-FR"/>
              </w:rPr>
              <w:t xml:space="preserve">CAL Lync Server 2010 Plus </w:t>
            </w:r>
          </w:p>
        </w:tc>
        <w:tc>
          <w:tcPr>
            <w:tcW w:w="3600" w:type="dxa"/>
            <w:shd w:val="clear" w:color="auto" w:fill="auto"/>
          </w:tcPr>
          <w:p w:rsidR="00CD0D74" w:rsidRPr="008641E3" w:rsidRDefault="00CD0D74" w:rsidP="0057135E">
            <w:pPr>
              <w:rPr>
                <w:rFonts w:cs="Tahoma"/>
                <w:color w:val="000000"/>
                <w:szCs w:val="18"/>
                <w:lang w:val="fr-FR"/>
              </w:rPr>
            </w:pPr>
            <w:r w:rsidRPr="008641E3">
              <w:rPr>
                <w:rFonts w:cs="Tahoma"/>
                <w:color w:val="000000"/>
                <w:szCs w:val="18"/>
                <w:lang w:val="fr-FR"/>
              </w:rPr>
              <w:t>CAL Lync Server 2013 Plus</w:t>
            </w:r>
          </w:p>
        </w:tc>
      </w:tr>
      <w:tr w:rsidR="00CD0D74" w:rsidRPr="008641E3" w:rsidTr="0057135E">
        <w:trPr>
          <w:trHeight w:val="70"/>
        </w:trPr>
        <w:tc>
          <w:tcPr>
            <w:tcW w:w="4500" w:type="dxa"/>
            <w:shd w:val="clear" w:color="auto" w:fill="auto"/>
          </w:tcPr>
          <w:p w:rsidR="00CD0D74" w:rsidRPr="008641E3" w:rsidRDefault="00CD0D74" w:rsidP="0057135E">
            <w:pPr>
              <w:rPr>
                <w:rFonts w:cs="Tahoma"/>
                <w:color w:val="000000"/>
                <w:szCs w:val="18"/>
                <w:lang w:val="fr-FR"/>
              </w:rPr>
            </w:pPr>
            <w:r w:rsidRPr="008641E3">
              <w:rPr>
                <w:rFonts w:cs="Tahoma"/>
                <w:color w:val="000000"/>
                <w:szCs w:val="18"/>
                <w:lang w:val="fr-FR"/>
              </w:rPr>
              <w:t xml:space="preserve">CAL Lync Server 2010 Enterprise </w:t>
            </w:r>
          </w:p>
        </w:tc>
        <w:tc>
          <w:tcPr>
            <w:tcW w:w="3600" w:type="dxa"/>
            <w:shd w:val="clear" w:color="auto" w:fill="auto"/>
          </w:tcPr>
          <w:p w:rsidR="00CD0D74" w:rsidRPr="008641E3" w:rsidRDefault="00CD0D74" w:rsidP="0057135E">
            <w:pPr>
              <w:rPr>
                <w:rFonts w:cs="Tahoma"/>
                <w:color w:val="000000"/>
                <w:szCs w:val="18"/>
                <w:lang w:val="fr-FR"/>
              </w:rPr>
            </w:pPr>
            <w:r w:rsidRPr="008641E3">
              <w:rPr>
                <w:rFonts w:cs="Tahoma"/>
                <w:color w:val="000000"/>
                <w:szCs w:val="18"/>
                <w:lang w:val="fr-FR"/>
              </w:rPr>
              <w:t>CAL Lync Server 2013 Enterprise</w:t>
            </w:r>
          </w:p>
        </w:tc>
      </w:tr>
      <w:tr w:rsidR="00CD0D74" w:rsidRPr="008641E3" w:rsidTr="0057135E">
        <w:trPr>
          <w:trHeight w:val="70"/>
        </w:trPr>
        <w:tc>
          <w:tcPr>
            <w:tcW w:w="4500" w:type="dxa"/>
            <w:shd w:val="clear" w:color="auto" w:fill="auto"/>
          </w:tcPr>
          <w:p w:rsidR="00CD0D74" w:rsidRPr="008641E3" w:rsidRDefault="00CD0D74" w:rsidP="0057135E">
            <w:pPr>
              <w:rPr>
                <w:rFonts w:cs="Tahoma"/>
                <w:color w:val="000000"/>
                <w:szCs w:val="18"/>
                <w:lang w:val="fr-FR"/>
              </w:rPr>
            </w:pPr>
            <w:r w:rsidRPr="008641E3">
              <w:rPr>
                <w:rFonts w:cs="Tahoma"/>
                <w:color w:val="000000"/>
                <w:szCs w:val="18"/>
                <w:lang w:val="fr-FR"/>
              </w:rPr>
              <w:t xml:space="preserve">CAL Lync Server 2010 Standard </w:t>
            </w:r>
          </w:p>
        </w:tc>
        <w:tc>
          <w:tcPr>
            <w:tcW w:w="3600" w:type="dxa"/>
            <w:shd w:val="clear" w:color="auto" w:fill="auto"/>
          </w:tcPr>
          <w:p w:rsidR="00CD0D74" w:rsidRPr="008641E3" w:rsidRDefault="00CD0D74" w:rsidP="0057135E">
            <w:pPr>
              <w:rPr>
                <w:rFonts w:cs="Tahoma"/>
                <w:color w:val="000000"/>
                <w:szCs w:val="18"/>
                <w:lang w:val="fr-FR"/>
              </w:rPr>
            </w:pPr>
            <w:r w:rsidRPr="008641E3">
              <w:rPr>
                <w:rFonts w:cs="Tahoma"/>
                <w:color w:val="000000"/>
                <w:szCs w:val="18"/>
                <w:lang w:val="fr-FR"/>
              </w:rPr>
              <w:t>CAL Lync Server 2013 Standard</w:t>
            </w:r>
          </w:p>
        </w:tc>
      </w:tr>
    </w:tbl>
    <w:p w:rsidR="004E0852" w:rsidRPr="008641E3" w:rsidRDefault="004E0852" w:rsidP="003D0252">
      <w:pPr>
        <w:rPr>
          <w:rFonts w:cs="Tahoma"/>
          <w:color w:val="000000"/>
          <w:szCs w:val="18"/>
          <w:u w:val="single"/>
          <w:lang w:val="fr-FR"/>
        </w:rPr>
      </w:pPr>
    </w:p>
    <w:p w:rsidR="004E0852" w:rsidRPr="008641E3" w:rsidRDefault="004E0852" w:rsidP="0080323A">
      <w:pPr>
        <w:spacing w:after="60"/>
        <w:ind w:left="720"/>
        <w:rPr>
          <w:lang w:val="fr-FR"/>
        </w:rPr>
      </w:pPr>
      <w:r w:rsidRPr="008641E3">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rsidR="004E0852" w:rsidRPr="008641E3" w:rsidRDefault="004E0852" w:rsidP="003D0252">
      <w:pPr>
        <w:ind w:left="720"/>
        <w:rPr>
          <w:lang w:val="fr-FR"/>
        </w:rPr>
      </w:pPr>
      <w:r w:rsidRPr="008641E3">
        <w:rPr>
          <w:rFonts w:cs="Tahoma"/>
          <w:color w:val="000000"/>
          <w:szCs w:val="18"/>
          <w:lang w:val="fr-FR"/>
        </w:rPr>
        <w:t>La version 2010 de Connecteur Externe Lync Server Enterprise, Connecteur Externe Lync Server Plus et Connecteur Externe Lync Server Standard est la version définitive de ces licences</w:t>
      </w:r>
      <w:r w:rsidR="0050526C" w:rsidRPr="008641E3">
        <w:rPr>
          <w:rFonts w:cs="Tahoma"/>
          <w:color w:val="000000"/>
          <w:szCs w:val="18"/>
          <w:lang w:val="fr-FR"/>
        </w:rPr>
        <w:t xml:space="preserve">. </w:t>
      </w:r>
      <w:r w:rsidRPr="008641E3">
        <w:rPr>
          <w:rFonts w:cs="Tahoma"/>
          <w:color w:val="000000"/>
          <w:szCs w:val="18"/>
          <w:lang w:val="fr-FR"/>
        </w:rPr>
        <w:t>Ainsi, les clients qui ont souscrit une Software Assurance pour leurs licences Connecteur Externe Lync Server 2010 Enterprise, Connecteur Externe Lync Server 2010 Plus ou Connecteur Externe Lync Server 2010 Standard active au 1er décembre 2012 peuvent prétendre à la concession de licence suivante :</w:t>
      </w:r>
    </w:p>
    <w:p w:rsidR="004E0852" w:rsidRPr="008641E3" w:rsidRDefault="004E0852" w:rsidP="004E0852">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8641E3" w:rsidTr="00BD1A6A">
        <w:trPr>
          <w:trHeight w:val="332"/>
        </w:trPr>
        <w:tc>
          <w:tcPr>
            <w:tcW w:w="4500" w:type="dxa"/>
            <w:shd w:val="clear" w:color="auto" w:fill="FABF8F"/>
          </w:tcPr>
          <w:p w:rsidR="00BD1A6A" w:rsidRPr="008641E3" w:rsidRDefault="00BD1A6A" w:rsidP="002C3AB1">
            <w:pPr>
              <w:rPr>
                <w:rFonts w:cs="Tahoma"/>
                <w:b/>
                <w:color w:val="000000"/>
                <w:szCs w:val="18"/>
                <w:lang w:val="fr-FR"/>
              </w:rPr>
            </w:pPr>
            <w:r w:rsidRPr="008641E3">
              <w:rPr>
                <w:rFonts w:cs="Tahoma"/>
                <w:b/>
                <w:color w:val="000000"/>
                <w:szCs w:val="18"/>
                <w:lang w:val="fr-FR"/>
              </w:rPr>
              <w:t>Licence éligible</w:t>
            </w:r>
          </w:p>
        </w:tc>
        <w:tc>
          <w:tcPr>
            <w:tcW w:w="3600" w:type="dxa"/>
            <w:shd w:val="clear" w:color="auto" w:fill="FABF8F"/>
          </w:tcPr>
          <w:p w:rsidR="00BD1A6A" w:rsidRPr="008641E3" w:rsidRDefault="00BD1A6A" w:rsidP="002C3AB1">
            <w:pPr>
              <w:rPr>
                <w:rFonts w:cs="Tahoma"/>
                <w:b/>
                <w:color w:val="000000"/>
                <w:szCs w:val="18"/>
                <w:lang w:val="fr-FR"/>
              </w:rPr>
            </w:pPr>
            <w:r w:rsidRPr="008641E3">
              <w:rPr>
                <w:rFonts w:cs="Tahoma"/>
                <w:b/>
                <w:color w:val="000000"/>
                <w:szCs w:val="18"/>
                <w:lang w:val="fr-FR"/>
              </w:rPr>
              <w:t>Licence et avantages complémentaires</w:t>
            </w:r>
          </w:p>
        </w:tc>
      </w:tr>
      <w:tr w:rsidR="00BD1A6A" w:rsidRPr="008641E3" w:rsidTr="00BD1A6A">
        <w:trPr>
          <w:trHeight w:val="70"/>
        </w:trPr>
        <w:tc>
          <w:tcPr>
            <w:tcW w:w="4500" w:type="dxa"/>
            <w:shd w:val="clear" w:color="auto" w:fill="auto"/>
          </w:tcPr>
          <w:p w:rsidR="00BD1A6A" w:rsidRPr="008641E3" w:rsidRDefault="00BD1A6A" w:rsidP="002C3AB1">
            <w:pPr>
              <w:rPr>
                <w:rFonts w:cs="Tahoma"/>
                <w:color w:val="000000"/>
                <w:szCs w:val="18"/>
                <w:lang w:val="fr-FR"/>
              </w:rPr>
            </w:pPr>
            <w:r w:rsidRPr="008641E3">
              <w:rPr>
                <w:rFonts w:cs="Tahoma"/>
                <w:color w:val="000000"/>
                <w:szCs w:val="18"/>
                <w:lang w:val="fr-FR"/>
              </w:rPr>
              <w:t>Connecteur Externe Lync Server 2010 Enterprise avec Software Assurance active au 1er décembre 2012</w:t>
            </w:r>
          </w:p>
        </w:tc>
        <w:tc>
          <w:tcPr>
            <w:tcW w:w="3600" w:type="dxa"/>
            <w:shd w:val="clear" w:color="auto" w:fill="auto"/>
          </w:tcPr>
          <w:p w:rsidR="00BD1A6A" w:rsidRPr="008641E3" w:rsidRDefault="00BD1A6A" w:rsidP="002C3AB1">
            <w:pPr>
              <w:rPr>
                <w:rFonts w:cs="Tahoma"/>
                <w:color w:val="000000"/>
                <w:szCs w:val="18"/>
                <w:lang w:val="fr-FR"/>
              </w:rPr>
            </w:pPr>
            <w:r w:rsidRPr="008641E3">
              <w:rPr>
                <w:rFonts w:cs="Tahoma"/>
                <w:color w:val="000000"/>
                <w:szCs w:val="18"/>
                <w:lang w:val="fr-FR"/>
              </w:rPr>
              <w:t>Licence Lync Server 2013</w:t>
            </w:r>
          </w:p>
        </w:tc>
      </w:tr>
      <w:tr w:rsidR="00BD1A6A" w:rsidRPr="008641E3" w:rsidTr="00BD1A6A">
        <w:trPr>
          <w:trHeight w:val="70"/>
        </w:trPr>
        <w:tc>
          <w:tcPr>
            <w:tcW w:w="4500" w:type="dxa"/>
            <w:shd w:val="clear" w:color="auto" w:fill="auto"/>
          </w:tcPr>
          <w:p w:rsidR="00BD1A6A" w:rsidRPr="008641E3" w:rsidRDefault="00BD1A6A" w:rsidP="002C3AB1">
            <w:pPr>
              <w:rPr>
                <w:rFonts w:cs="Tahoma"/>
                <w:color w:val="000000"/>
                <w:szCs w:val="18"/>
                <w:lang w:val="fr-FR"/>
              </w:rPr>
            </w:pPr>
            <w:r w:rsidRPr="008641E3">
              <w:rPr>
                <w:rFonts w:cs="Tahoma"/>
                <w:color w:val="000000"/>
                <w:szCs w:val="18"/>
                <w:lang w:val="fr-FR"/>
              </w:rPr>
              <w:t>Connecteur Externe Lync Server 2010 Plus avec Software Assurance active au 1er décembre 2012</w:t>
            </w:r>
          </w:p>
        </w:tc>
        <w:tc>
          <w:tcPr>
            <w:tcW w:w="3600" w:type="dxa"/>
            <w:shd w:val="clear" w:color="auto" w:fill="auto"/>
          </w:tcPr>
          <w:p w:rsidR="00BD1A6A" w:rsidRPr="008641E3" w:rsidRDefault="00BD1A6A" w:rsidP="002C3AB1">
            <w:pPr>
              <w:rPr>
                <w:rFonts w:cs="Tahoma"/>
                <w:color w:val="000000"/>
                <w:szCs w:val="18"/>
                <w:lang w:val="fr-FR"/>
              </w:rPr>
            </w:pPr>
            <w:r w:rsidRPr="008641E3">
              <w:rPr>
                <w:rFonts w:cs="Tahoma"/>
                <w:color w:val="000000"/>
                <w:szCs w:val="18"/>
                <w:lang w:val="fr-FR"/>
              </w:rPr>
              <w:t>Licence Lync Server 2013</w:t>
            </w:r>
          </w:p>
        </w:tc>
      </w:tr>
      <w:tr w:rsidR="00BD1A6A" w:rsidRPr="008641E3" w:rsidTr="00BD1A6A">
        <w:trPr>
          <w:trHeight w:val="70"/>
        </w:trPr>
        <w:tc>
          <w:tcPr>
            <w:tcW w:w="4500" w:type="dxa"/>
            <w:shd w:val="clear" w:color="auto" w:fill="auto"/>
          </w:tcPr>
          <w:p w:rsidR="00BD1A6A" w:rsidRPr="008641E3" w:rsidRDefault="00BD1A6A" w:rsidP="002C3AB1">
            <w:pPr>
              <w:rPr>
                <w:rFonts w:cs="Tahoma"/>
                <w:color w:val="000000"/>
                <w:szCs w:val="18"/>
                <w:lang w:val="fr-FR"/>
              </w:rPr>
            </w:pPr>
            <w:r w:rsidRPr="008641E3">
              <w:rPr>
                <w:rFonts w:cs="Tahoma"/>
                <w:color w:val="000000"/>
                <w:szCs w:val="18"/>
                <w:lang w:val="fr-FR"/>
              </w:rPr>
              <w:t>Connecteur Externe Lync Server 2010 Standard avec Software Assurance active au 1er décembre 2012</w:t>
            </w:r>
          </w:p>
        </w:tc>
        <w:tc>
          <w:tcPr>
            <w:tcW w:w="3600" w:type="dxa"/>
            <w:shd w:val="clear" w:color="auto" w:fill="auto"/>
          </w:tcPr>
          <w:p w:rsidR="00BD1A6A" w:rsidRPr="008641E3" w:rsidRDefault="00BD1A6A" w:rsidP="002C3AB1">
            <w:pPr>
              <w:rPr>
                <w:rFonts w:cs="Tahoma"/>
                <w:color w:val="000000"/>
                <w:szCs w:val="18"/>
                <w:lang w:val="fr-FR"/>
              </w:rPr>
            </w:pPr>
            <w:r w:rsidRPr="008641E3">
              <w:rPr>
                <w:rFonts w:cs="Tahoma"/>
                <w:color w:val="000000"/>
                <w:szCs w:val="18"/>
                <w:lang w:val="fr-FR"/>
              </w:rPr>
              <w:t>Licence Lync Server 2013</w:t>
            </w:r>
          </w:p>
        </w:tc>
      </w:tr>
    </w:tbl>
    <w:p w:rsidR="004E0852" w:rsidRPr="008641E3" w:rsidRDefault="004E0852" w:rsidP="004E0852">
      <w:pPr>
        <w:ind w:left="720"/>
        <w:jc w:val="both"/>
        <w:rPr>
          <w:lang w:val="fr-FR"/>
        </w:rPr>
      </w:pPr>
    </w:p>
    <w:p w:rsidR="004E0852" w:rsidRPr="008641E3" w:rsidRDefault="004E0852" w:rsidP="004E0852">
      <w:pPr>
        <w:ind w:left="720"/>
        <w:rPr>
          <w:lang w:val="fr-FR"/>
        </w:rPr>
      </w:pPr>
      <w:r w:rsidRPr="008641E3">
        <w:rPr>
          <w:rFonts w:cs="Tahoma"/>
          <w:color w:val="000000"/>
          <w:szCs w:val="18"/>
          <w:lang w:val="fr-FR"/>
        </w:rPr>
        <w:t>Les conditions générales suivantes s’appliquent aux concessions de licences ci-dessus.</w:t>
      </w:r>
    </w:p>
    <w:p w:rsidR="004E0852" w:rsidRPr="008641E3" w:rsidRDefault="004E0852" w:rsidP="004E0852">
      <w:pPr>
        <w:ind w:left="720"/>
        <w:rPr>
          <w:lang w:val="fr-FR"/>
        </w:rPr>
      </w:pPr>
    </w:p>
    <w:p w:rsidR="004E0852" w:rsidRPr="008641E3" w:rsidRDefault="004E0852" w:rsidP="003D0252">
      <w:pPr>
        <w:numPr>
          <w:ilvl w:val="0"/>
          <w:numId w:val="124"/>
        </w:numPr>
        <w:spacing w:after="60"/>
        <w:ind w:left="1440"/>
        <w:rPr>
          <w:lang w:val="fr-FR"/>
        </w:rPr>
      </w:pPr>
      <w:r w:rsidRPr="008641E3">
        <w:rPr>
          <w:rFonts w:cs="Tahoma"/>
          <w:bCs/>
          <w:color w:val="000000"/>
          <w:szCs w:val="18"/>
          <w:u w:val="single"/>
          <w:lang w:val="fr-FR"/>
        </w:rPr>
        <w:t>Chemin de migration</w:t>
      </w:r>
      <w:r w:rsidRPr="008641E3">
        <w:rPr>
          <w:rFonts w:cs="Tahoma"/>
          <w:color w:val="000000"/>
          <w:szCs w:val="18"/>
          <w:lang w:val="fr-FR"/>
        </w:rPr>
        <w:t> : Les clients qui ont souscrit une Software Assurance pour une Licence Éligible donnée active au 1er décembre 2012 et à la date de commercialisation de Lync Server 2013, peuvent migrer vers et utiliser le logiciel Lync Server 2013 au titre d’une Licence Complémentaire, au lieu du logiciel Lync Server 2010, au titre de la licence éligible Connecteur Externe correspondante.</w:t>
      </w:r>
    </w:p>
    <w:p w:rsidR="004E0852" w:rsidRPr="008641E3" w:rsidRDefault="004E0852" w:rsidP="00C53E45">
      <w:pPr>
        <w:numPr>
          <w:ilvl w:val="0"/>
          <w:numId w:val="124"/>
        </w:numPr>
        <w:spacing w:after="60"/>
        <w:ind w:left="1440"/>
        <w:rPr>
          <w:lang w:val="fr-FR"/>
        </w:rPr>
      </w:pPr>
      <w:r w:rsidRPr="008641E3">
        <w:rPr>
          <w:rFonts w:cs="Tahoma"/>
          <w:color w:val="000000"/>
          <w:szCs w:val="18"/>
          <w:u w:val="single"/>
          <w:lang w:val="fr-FR"/>
        </w:rPr>
        <w:t>Droits d’utilisation</w:t>
      </w:r>
      <w:r w:rsidRPr="008641E3">
        <w:rPr>
          <w:rFonts w:cs="Tahoma"/>
          <w:color w:val="000000"/>
          <w:szCs w:val="18"/>
          <w:lang w:val="fr-FR"/>
        </w:rPr>
        <w:t> : Le droit d’utiliser le logiciel au moyen d’une licence complémentaire au titre de</w:t>
      </w:r>
      <w:r w:rsidR="00C53E45">
        <w:rPr>
          <w:rFonts w:cs="Tahoma"/>
          <w:color w:val="000000"/>
          <w:szCs w:val="18"/>
          <w:lang w:val="fr-FR"/>
        </w:rPr>
        <w:t> </w:t>
      </w:r>
      <w:r w:rsidRPr="008641E3">
        <w:rPr>
          <w:rFonts w:cs="Tahoma"/>
          <w:color w:val="000000"/>
          <w:szCs w:val="18"/>
          <w:lang w:val="fr-FR"/>
        </w:rPr>
        <w:t>cette offre prend fin à l’expiration du droit d’utiliser le logiciel au titre des licences éligibles correspondantes</w:t>
      </w:r>
      <w:r w:rsidR="0050526C" w:rsidRPr="008641E3">
        <w:rPr>
          <w:rFonts w:cs="Tahoma"/>
          <w:color w:val="000000"/>
          <w:szCs w:val="18"/>
          <w:lang w:val="fr-FR"/>
        </w:rPr>
        <w:t xml:space="preserve">. </w:t>
      </w:r>
      <w:r w:rsidRPr="008641E3">
        <w:rPr>
          <w:rFonts w:cs="Tahoma"/>
          <w:color w:val="000000"/>
          <w:szCs w:val="18"/>
          <w:lang w:val="fr-FR"/>
        </w:rPr>
        <w:t>L’utilisation de ce logiciel est régie par les droits d’utilisation dudit logiciel et par les conditions générales du contrat de licence en volume du client</w:t>
      </w:r>
      <w:r w:rsidR="0050526C" w:rsidRPr="008641E3">
        <w:rPr>
          <w:rFonts w:cs="Tahoma"/>
          <w:color w:val="000000"/>
          <w:szCs w:val="18"/>
          <w:lang w:val="fr-FR"/>
        </w:rPr>
        <w:t xml:space="preserve">. </w:t>
      </w:r>
      <w:r w:rsidRPr="008641E3">
        <w:rPr>
          <w:rFonts w:cs="Tahoma"/>
          <w:color w:val="000000"/>
          <w:szCs w:val="18"/>
          <w:lang w:val="fr-FR"/>
        </w:rPr>
        <w:t xml:space="preserve">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4E0852" w:rsidRPr="008641E3" w:rsidRDefault="004E0852" w:rsidP="003D0252">
      <w:pPr>
        <w:numPr>
          <w:ilvl w:val="0"/>
          <w:numId w:val="8"/>
        </w:numPr>
        <w:spacing w:after="60"/>
        <w:ind w:left="1440"/>
        <w:rPr>
          <w:lang w:val="fr-FR"/>
        </w:rPr>
      </w:pPr>
      <w:r w:rsidRPr="008641E3">
        <w:rPr>
          <w:rFonts w:cs="Tahoma"/>
          <w:color w:val="000000"/>
          <w:szCs w:val="18"/>
          <w:u w:val="single"/>
          <w:lang w:val="fr-FR"/>
        </w:rPr>
        <w:t>Licence et Software Assurance (L&amp;SA)</w:t>
      </w:r>
      <w:r w:rsidRPr="008641E3">
        <w:rPr>
          <w:rFonts w:cs="Tahoma"/>
          <w:color w:val="000000"/>
          <w:szCs w:val="18"/>
          <w:lang w:val="fr-FR"/>
        </w:rPr>
        <w:t> : La licence complémentaire comprend la Software Assurance</w:t>
      </w:r>
      <w:r w:rsidR="0050526C" w:rsidRPr="008641E3">
        <w:rPr>
          <w:rFonts w:cs="Tahoma"/>
          <w:color w:val="000000"/>
          <w:szCs w:val="18"/>
          <w:lang w:val="fr-FR"/>
        </w:rPr>
        <w:t xml:space="preserve">. </w:t>
      </w:r>
      <w:r w:rsidRPr="008641E3">
        <w:rPr>
          <w:rFonts w:cs="Tahoma"/>
          <w:color w:val="000000"/>
          <w:szCs w:val="18"/>
          <w:lang w:val="fr-FR"/>
        </w:rPr>
        <w:t>La Software Assurance de la licence complémentaire prendra fin à l’expiration des licences éligibles</w:t>
      </w:r>
      <w:r w:rsidR="0050526C" w:rsidRPr="008641E3">
        <w:rPr>
          <w:rFonts w:cs="Tahoma"/>
          <w:color w:val="000000"/>
          <w:szCs w:val="18"/>
          <w:lang w:val="fr-FR"/>
        </w:rPr>
        <w:t xml:space="preserve">. </w:t>
      </w:r>
      <w:r w:rsidRPr="008641E3">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rsidR="004E0852" w:rsidRPr="00635F3C" w:rsidRDefault="004E0852" w:rsidP="003D0252">
      <w:pPr>
        <w:numPr>
          <w:ilvl w:val="0"/>
          <w:numId w:val="125"/>
        </w:numPr>
        <w:spacing w:after="60"/>
        <w:ind w:left="1440"/>
        <w:rPr>
          <w:lang w:val="fr-FR"/>
        </w:rPr>
      </w:pPr>
      <w:r w:rsidRPr="008641E3">
        <w:rPr>
          <w:rFonts w:eastAsia="Calibri" w:cs="Tahoma"/>
          <w:color w:val="000000"/>
          <w:szCs w:val="18"/>
          <w:u w:val="single"/>
          <w:lang w:val="fr-FR"/>
        </w:rPr>
        <w:t>Commandes de régularisation</w:t>
      </w:r>
      <w:r w:rsidRPr="008641E3">
        <w:rPr>
          <w:rFonts w:eastAsia="Calibri" w:cs="Tahoma"/>
          <w:color w:val="000000"/>
          <w:szCs w:val="18"/>
          <w:lang w:val="fr-FR"/>
        </w:rPr>
        <w:t> :</w:t>
      </w:r>
      <w:r w:rsidR="002B45BC" w:rsidRPr="008641E3">
        <w:rPr>
          <w:rFonts w:eastAsia="Calibri" w:cs="Tahoma"/>
          <w:color w:val="000000"/>
          <w:szCs w:val="18"/>
          <w:lang w:val="fr-FR"/>
        </w:rPr>
        <w:t xml:space="preserve"> </w:t>
      </w:r>
      <w:r w:rsidRPr="008641E3">
        <w:rPr>
          <w:rFonts w:eastAsia="Calibri" w:cs="Tahoma"/>
          <w:color w:val="000000"/>
          <w:szCs w:val="18"/>
          <w:lang w:val="fr-FR"/>
        </w:rPr>
        <w:t xml:space="preserve">Pour les clients ayant conclu un Contrat Entreprise et éligibles aux licences complémentaires et aux droits décrits ci-avant, les licences Connecteur Externe Lync Server 2010 Enterprise, Lync Server 2010 Plus et Lync Server 2010 Standard acquises dans le cadre de la </w:t>
      </w:r>
      <w:r w:rsidRPr="008641E3">
        <w:rPr>
          <w:rFonts w:cs="Tahoma"/>
          <w:color w:val="000000"/>
          <w:szCs w:val="18"/>
          <w:lang w:val="fr-FR"/>
        </w:rPr>
        <w:t xml:space="preserve">procédure de régularisation annuelle sont également des Licences Éligibles. </w:t>
      </w:r>
    </w:p>
    <w:p w:rsidR="00635F3C" w:rsidRPr="008641E3" w:rsidRDefault="00635F3C" w:rsidP="00635F3C">
      <w:pPr>
        <w:spacing w:after="60"/>
        <w:rPr>
          <w:lang w:val="fr-FR"/>
        </w:rPr>
      </w:pPr>
    </w:p>
    <w:p w:rsidR="004E0852" w:rsidRPr="008641E3" w:rsidRDefault="003D0252" w:rsidP="003D0252">
      <w:pPr>
        <w:numPr>
          <w:ilvl w:val="0"/>
          <w:numId w:val="125"/>
        </w:numPr>
        <w:spacing w:after="60"/>
        <w:ind w:left="1440"/>
        <w:rPr>
          <w:lang w:val="fr-FR"/>
        </w:rPr>
      </w:pPr>
      <w:r w:rsidRPr="008641E3">
        <w:rPr>
          <w:rFonts w:cs="Tahoma"/>
          <w:color w:val="000000"/>
          <w:szCs w:val="18"/>
          <w:u w:val="single"/>
          <w:lang w:val="fr-FR"/>
        </w:rPr>
        <w:t>Contrats d’abonnement</w:t>
      </w:r>
      <w:r w:rsidRPr="008641E3">
        <w:rPr>
          <w:rFonts w:cs="Tahoma"/>
          <w:color w:val="000000"/>
          <w:szCs w:val="18"/>
          <w:lang w:val="fr-FR"/>
        </w:rPr>
        <w:t> :</w:t>
      </w:r>
      <w:r w:rsidR="002B45BC" w:rsidRPr="008641E3">
        <w:rPr>
          <w:rFonts w:cs="Tahoma"/>
          <w:color w:val="000000"/>
          <w:szCs w:val="18"/>
          <w:lang w:val="fr-FR"/>
        </w:rPr>
        <w:t xml:space="preserve"> </w:t>
      </w:r>
      <w:r w:rsidRPr="008641E3">
        <w:rPr>
          <w:rFonts w:cs="Tahoma"/>
          <w:color w:val="000000"/>
          <w:szCs w:val="18"/>
          <w:lang w:val="fr-FR"/>
        </w:rPr>
        <w:t xml:space="preserve">Les contrats Souscription Entreprise, </w:t>
      </w:r>
      <w:r w:rsidRPr="008641E3">
        <w:rPr>
          <w:rFonts w:cs="Tahoma"/>
          <w:szCs w:val="18"/>
          <w:lang w:val="fr-FR"/>
        </w:rPr>
        <w:t>Open Value Souscription, Campus et School et les Accords de Mise en Œuvre de Solutions Éducation et Open Value Souscription - Solutions Éducation donnent temporairement droit aux mêmes avantages, aux mêmes conditions</w:t>
      </w:r>
      <w:r w:rsidRPr="008641E3">
        <w:rPr>
          <w:rFonts w:cs="Tahoma"/>
          <w:color w:val="000000"/>
          <w:szCs w:val="18"/>
          <w:lang w:val="fr-FR"/>
        </w:rPr>
        <w:t>, jusqu’à l’expiration de l’Accord de Mise en Œuvre (ou du contrat, pour Open Value)</w:t>
      </w:r>
      <w:r w:rsidR="0050526C" w:rsidRPr="008641E3">
        <w:rPr>
          <w:rFonts w:cs="Tahoma"/>
          <w:color w:val="000000"/>
          <w:szCs w:val="18"/>
          <w:lang w:val="fr-FR"/>
        </w:rPr>
        <w:t xml:space="preserve">. </w:t>
      </w:r>
      <w:r w:rsidRPr="008641E3">
        <w:rPr>
          <w:rFonts w:cs="Tahoma"/>
          <w:color w:val="000000"/>
          <w:szCs w:val="18"/>
          <w:lang w:val="fr-FR"/>
        </w:rPr>
        <w:t>Le client doit toutefois conserver son abonnement</w:t>
      </w:r>
      <w:r w:rsidR="0050526C" w:rsidRPr="008641E3">
        <w:rPr>
          <w:rFonts w:cs="Tahoma"/>
          <w:color w:val="000000"/>
          <w:szCs w:val="18"/>
          <w:lang w:val="fr-FR"/>
        </w:rPr>
        <w:t xml:space="preserve">. </w:t>
      </w:r>
      <w:r w:rsidRPr="008641E3">
        <w:rPr>
          <w:rFonts w:cs="Tahoma"/>
          <w:color w:val="000000"/>
          <w:szCs w:val="18"/>
          <w:lang w:val="fr-FR"/>
        </w:rPr>
        <w:t>Ces avantages ne deviennent permanents qu’à l’exercice de l’option d’achat et restent régis par les conditions générales du contrat de licence du client.</w:t>
      </w:r>
    </w:p>
    <w:p w:rsidR="004E0852" w:rsidRPr="008641E3" w:rsidRDefault="004E0852" w:rsidP="002B45BC">
      <w:pPr>
        <w:numPr>
          <w:ilvl w:val="0"/>
          <w:numId w:val="126"/>
        </w:numPr>
        <w:spacing w:after="60"/>
        <w:ind w:left="1440"/>
        <w:rPr>
          <w:lang w:val="fr-FR"/>
        </w:rPr>
      </w:pPr>
      <w:r w:rsidRPr="008641E3">
        <w:rPr>
          <w:rFonts w:cs="Tahoma"/>
          <w:szCs w:val="18"/>
          <w:u w:val="single"/>
          <w:lang w:val="fr-FR"/>
        </w:rPr>
        <w:t>Transitions des contrats Campus et School</w:t>
      </w:r>
      <w:r w:rsidRPr="008641E3">
        <w:rPr>
          <w:rFonts w:cs="Tahoma"/>
          <w:szCs w:val="18"/>
          <w:lang w:val="fr-FR"/>
        </w:rPr>
        <w:t> : Pour les clients choisissant d’effectuer la transition à</w:t>
      </w:r>
      <w:r w:rsidR="002B45BC" w:rsidRPr="008641E3">
        <w:rPr>
          <w:rFonts w:cs="Tahoma"/>
          <w:szCs w:val="18"/>
          <w:lang w:val="fr-FR"/>
        </w:rPr>
        <w:t> </w:t>
      </w:r>
      <w:r w:rsidRPr="008641E3">
        <w:rPr>
          <w:rFonts w:cs="Tahoma"/>
          <w:szCs w:val="18"/>
          <w:lang w:val="fr-FR"/>
        </w:rPr>
        <w:t>mi-durée des contrats Campus et School vers des Accords de Mise en Œuvre de Solutions Éducation ou des contrats Open Value Souscription – Solutions Éducation tout en maintenant un abonnement continu :</w:t>
      </w:r>
    </w:p>
    <w:p w:rsidR="004E0852" w:rsidRPr="008641E3" w:rsidRDefault="004E0852" w:rsidP="00FE46B6">
      <w:pPr>
        <w:pStyle w:val="ListParagraph"/>
        <w:numPr>
          <w:ilvl w:val="0"/>
          <w:numId w:val="105"/>
        </w:numPr>
        <w:spacing w:after="60"/>
        <w:ind w:left="1980"/>
        <w:contextualSpacing w:val="0"/>
        <w:rPr>
          <w:lang w:val="fr-FR"/>
        </w:rPr>
      </w:pPr>
      <w:r w:rsidRPr="008641E3">
        <w:rPr>
          <w:rFonts w:ascii="Tahoma" w:hAnsi="Tahoma" w:cs="Tahoma"/>
          <w:sz w:val="18"/>
          <w:szCs w:val="18"/>
          <w:lang w:val="fr-FR"/>
        </w:rPr>
        <w:t>Les mêmes droits sont accordés temporairement, aux mêmes conditions, jusqu’à l’expiration</w:t>
      </w:r>
      <w:r w:rsidR="00FE46B6" w:rsidRPr="008641E3">
        <w:rPr>
          <w:rFonts w:ascii="Tahoma" w:hAnsi="Tahoma" w:cs="Tahoma"/>
          <w:sz w:val="18"/>
          <w:szCs w:val="18"/>
          <w:lang w:val="fr-FR"/>
        </w:rPr>
        <w:t> </w:t>
      </w:r>
      <w:r w:rsidRPr="008641E3">
        <w:rPr>
          <w:rFonts w:ascii="Tahoma" w:hAnsi="Tahoma" w:cs="Tahoma"/>
          <w:sz w:val="18"/>
          <w:szCs w:val="18"/>
          <w:lang w:val="fr-FR"/>
        </w:rPr>
        <w:t xml:space="preserve">de leur Accord de Mise en Œuvre de Solutions Éducation ou contrat Open Value Souscription – Solutions Éducation, respectivement. </w:t>
      </w:r>
    </w:p>
    <w:p w:rsidR="00BA1490" w:rsidRPr="00635F3C" w:rsidRDefault="004E0852" w:rsidP="003D0252">
      <w:pPr>
        <w:pStyle w:val="ListParagraph"/>
        <w:numPr>
          <w:ilvl w:val="0"/>
          <w:numId w:val="105"/>
        </w:numPr>
        <w:spacing w:after="60"/>
        <w:ind w:left="1980"/>
        <w:contextualSpacing w:val="0"/>
        <w:rPr>
          <w:lang w:val="fr-FR"/>
        </w:rPr>
      </w:pPr>
      <w:r w:rsidRPr="008641E3">
        <w:rPr>
          <w:rFonts w:ascii="Tahoma" w:hAnsi="Tahoma" w:cs="Tahoma"/>
          <w:sz w:val="18"/>
          <w:szCs w:val="18"/>
          <w:lang w:val="fr-FR"/>
        </w:rPr>
        <w:t>Ces droits ne deviennent permanents qu’à l’exercice de l’option d’achat et restent régis par les conditions générales du contrat de licence du client.</w:t>
      </w:r>
      <w:bookmarkStart w:id="1362" w:name="_66_Lync_Server"/>
      <w:bookmarkStart w:id="1363" w:name="_Toc336338327"/>
      <w:bookmarkStart w:id="1364" w:name="Srv_57OfficeCommSvrOnlineStd"/>
      <w:bookmarkEnd w:id="1362"/>
    </w:p>
    <w:p w:rsidR="00635F3C" w:rsidRDefault="00635F3C" w:rsidP="00635F3C">
      <w:pPr>
        <w:spacing w:after="60"/>
        <w:rPr>
          <w:lang w:val="fr-FR"/>
        </w:rPr>
      </w:pPr>
    </w:p>
    <w:p w:rsidR="00635F3C" w:rsidRPr="00635F3C" w:rsidRDefault="00635F3C" w:rsidP="00635F3C">
      <w:pPr>
        <w:spacing w:after="60"/>
        <w:rPr>
          <w:lang w:val="fr-FR"/>
        </w:rPr>
      </w:pPr>
    </w:p>
    <w:p w:rsidR="00253288" w:rsidRPr="008641E3" w:rsidRDefault="00F66FB0" w:rsidP="00D47417">
      <w:pPr>
        <w:pStyle w:val="Heading3"/>
        <w:rPr>
          <w:lang w:val="fr-FR"/>
        </w:rPr>
      </w:pPr>
      <w:bookmarkStart w:id="1365" w:name="_66_Microsoft_Dynamics_1"/>
      <w:bookmarkStart w:id="1366" w:name="_Toc353472468"/>
      <w:bookmarkStart w:id="1367" w:name="Srv_56MicrosoftDynamicsCRM2011"/>
      <w:bookmarkStart w:id="1368" w:name="Srv_67MicrosoftDynamicsCRM2011"/>
      <w:bookmarkEnd w:id="1365"/>
      <w:r w:rsidRPr="008641E3">
        <w:rPr>
          <w:rFonts w:ascii="Tahoma" w:hAnsi="Tahoma"/>
          <w:color w:val="F66400"/>
          <w:sz w:val="22"/>
          <w:vertAlign w:val="superscript"/>
          <w:lang w:val="fr-FR"/>
        </w:rPr>
        <w:t>66</w:t>
      </w:r>
      <w:r w:rsidRPr="008641E3">
        <w:rPr>
          <w:rFonts w:ascii="Tahoma" w:hAnsi="Tahoma"/>
          <w:color w:val="F66400"/>
          <w:sz w:val="22"/>
          <w:lang w:val="fr-FR"/>
        </w:rPr>
        <w:t xml:space="preserve"> Microsoft Dynamics AX 2012</w:t>
      </w:r>
      <w:bookmarkEnd w:id="1363"/>
      <w:r w:rsidRPr="008641E3">
        <w:rPr>
          <w:rFonts w:ascii="Tahoma" w:hAnsi="Tahoma"/>
          <w:color w:val="F66400"/>
          <w:sz w:val="22"/>
          <w:lang w:val="fr-FR"/>
        </w:rPr>
        <w:t xml:space="preserve"> R2</w:t>
      </w:r>
      <w:bookmarkEnd w:id="1366"/>
    </w:p>
    <w:p w:rsidR="003D0252" w:rsidRPr="008641E3" w:rsidRDefault="003D0252" w:rsidP="003D0252">
      <w:pPr>
        <w:rPr>
          <w:lang w:val="fr-FR"/>
        </w:rPr>
      </w:pPr>
    </w:p>
    <w:p w:rsidR="00047874" w:rsidRPr="008641E3" w:rsidRDefault="00860CF0" w:rsidP="007B699C">
      <w:pPr>
        <w:spacing w:after="60"/>
        <w:ind w:left="734" w:hanging="14"/>
        <w:rPr>
          <w:lang w:val="fr-FR"/>
        </w:rPr>
      </w:pPr>
      <w:r w:rsidRPr="008641E3">
        <w:rPr>
          <w:rFonts w:cs="Tahoma"/>
          <w:b/>
          <w:bCs/>
          <w:szCs w:val="20"/>
          <w:lang w:val="fr-FR"/>
        </w:rPr>
        <w:t>Localisations et traductions</w:t>
      </w:r>
    </w:p>
    <w:p w:rsidR="00253288" w:rsidRPr="008641E3" w:rsidRDefault="00047874" w:rsidP="00916A18">
      <w:pPr>
        <w:ind w:left="734" w:hanging="14"/>
        <w:rPr>
          <w:lang w:val="fr-FR"/>
        </w:rPr>
      </w:pPr>
      <w:r w:rsidRPr="008641E3">
        <w:rPr>
          <w:rFonts w:cs="Tahoma"/>
          <w:color w:val="000000"/>
          <w:szCs w:val="20"/>
          <w:lang w:val="fr-FR"/>
        </w:rPr>
        <w:t xml:space="preserve">Microsoft Dynamics AX sera localisé, traduit, supporté et commercialisé par </w:t>
      </w:r>
      <w:r w:rsidR="00F77072" w:rsidRPr="008641E3">
        <w:rPr>
          <w:rFonts w:cs="Tahoma"/>
          <w:color w:val="000000"/>
          <w:szCs w:val="20"/>
          <w:lang w:val="fr-FR"/>
        </w:rPr>
        <w:br/>
      </w:r>
      <w:r w:rsidRPr="008641E3">
        <w:rPr>
          <w:rFonts w:cs="Tahoma"/>
          <w:color w:val="000000"/>
          <w:szCs w:val="20"/>
          <w:lang w:val="fr-FR"/>
        </w:rPr>
        <w:t>Microsoft dans certains pays et</w:t>
      </w:r>
      <w:r w:rsidR="00F77072" w:rsidRPr="008641E3">
        <w:rPr>
          <w:rFonts w:cs="Tahoma"/>
          <w:color w:val="000000"/>
          <w:szCs w:val="20"/>
          <w:lang w:val="fr-FR"/>
        </w:rPr>
        <w:t> </w:t>
      </w:r>
      <w:r w:rsidRPr="008641E3">
        <w:rPr>
          <w:rFonts w:cs="Tahoma"/>
          <w:color w:val="000000"/>
          <w:szCs w:val="20"/>
          <w:lang w:val="fr-FR"/>
        </w:rPr>
        <w:t xml:space="preserve">dans certaines langues. Reportez-vous au site </w:t>
      </w:r>
      <w:hyperlink r:id="rId55" w:history="1">
        <w:r w:rsidRPr="008641E3">
          <w:rPr>
            <w:rFonts w:cs="Tahoma"/>
            <w:color w:val="0000FF"/>
            <w:szCs w:val="20"/>
            <w:u w:val="single"/>
            <w:lang w:val="fr-FR"/>
          </w:rPr>
          <w:t>http://www.microsoft.com/en-us/dynamics/erp-explore-ax-capabilities.aspx</w:t>
        </w:r>
      </w:hyperlink>
      <w:r w:rsidRPr="008641E3">
        <w:rPr>
          <w:rFonts w:cs="Tahoma"/>
          <w:color w:val="000000"/>
          <w:szCs w:val="20"/>
          <w:lang w:val="fr-FR"/>
        </w:rPr>
        <w:t xml:space="preserve"> pour </w:t>
      </w:r>
      <w:r w:rsidR="00F77072" w:rsidRPr="008641E3">
        <w:rPr>
          <w:rFonts w:cs="Tahoma"/>
          <w:color w:val="000000"/>
          <w:szCs w:val="20"/>
          <w:lang w:val="fr-FR"/>
        </w:rPr>
        <w:br/>
      </w:r>
      <w:r w:rsidRPr="008641E3">
        <w:rPr>
          <w:rFonts w:cs="Tahoma"/>
          <w:color w:val="000000"/>
          <w:szCs w:val="20"/>
          <w:lang w:val="fr-FR"/>
        </w:rPr>
        <w:t>connaître la disponibilité des versions traduites et localisées par Microsoft.</w:t>
      </w:r>
    </w:p>
    <w:p w:rsidR="00860CF0" w:rsidRPr="008641E3" w:rsidRDefault="00860CF0" w:rsidP="00737831">
      <w:pPr>
        <w:ind w:left="720"/>
        <w:rPr>
          <w:lang w:val="fr-FR"/>
        </w:rPr>
      </w:pPr>
    </w:p>
    <w:p w:rsidR="00860CF0" w:rsidRPr="008641E3" w:rsidRDefault="00860CF0" w:rsidP="00737831">
      <w:pPr>
        <w:pStyle w:val="PURBody-Indented"/>
        <w:spacing w:after="0"/>
        <w:ind w:left="720"/>
        <w:rPr>
          <w:lang w:val="fr-FR"/>
        </w:rPr>
      </w:pPr>
      <w:r w:rsidRPr="008641E3">
        <w:rPr>
          <w:rFonts w:ascii="Tahoma" w:hAnsi="Tahoma" w:cs="Tahoma"/>
          <w:color w:val="000000"/>
          <w:sz w:val="18"/>
          <w:lang w:val="fr-FR"/>
        </w:rPr>
        <w:t>Microsoft reconnaît qu’il est possible que vous souhaitiez utiliser certains modules ou fonctionnalités localisés et</w:t>
      </w:r>
      <w:r w:rsidR="00D90C71" w:rsidRPr="008641E3">
        <w:rPr>
          <w:rFonts w:ascii="Tahoma" w:hAnsi="Tahoma" w:cs="Tahoma"/>
          <w:color w:val="000000"/>
          <w:sz w:val="18"/>
          <w:lang w:val="fr-FR"/>
        </w:rPr>
        <w:t xml:space="preserve"> / </w:t>
      </w:r>
      <w:r w:rsidRPr="008641E3">
        <w:rPr>
          <w:rFonts w:ascii="Tahoma" w:hAnsi="Tahoma" w:cs="Tahoma"/>
          <w:color w:val="000000"/>
          <w:sz w:val="18"/>
          <w:lang w:val="fr-FR"/>
        </w:rPr>
        <w:t>ou traduits pour une région en particulier en dehors de cette région</w:t>
      </w:r>
      <w:r w:rsidR="0050526C" w:rsidRPr="008641E3">
        <w:rPr>
          <w:rFonts w:ascii="Tahoma" w:hAnsi="Tahoma" w:cs="Tahoma"/>
          <w:color w:val="000000"/>
          <w:sz w:val="18"/>
          <w:lang w:val="fr-FR"/>
        </w:rPr>
        <w:t xml:space="preserve">. </w:t>
      </w:r>
      <w:r w:rsidRPr="008641E3">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0050526C" w:rsidRPr="008641E3">
        <w:rPr>
          <w:rFonts w:ascii="Tahoma" w:hAnsi="Tahoma" w:cs="Tahoma"/>
          <w:color w:val="000000"/>
          <w:sz w:val="18"/>
          <w:lang w:val="fr-FR"/>
        </w:rPr>
        <w:t xml:space="preserve">. </w:t>
      </w:r>
      <w:r w:rsidRPr="008641E3">
        <w:rPr>
          <w:rFonts w:ascii="Tahoma" w:hAnsi="Tahoma" w:cs="Tahoma"/>
          <w:color w:val="000000"/>
          <w:sz w:val="18"/>
          <w:lang w:val="fr-FR"/>
        </w:rPr>
        <w:t>Microsoft ne formule aucune déclaration, représentation ou garantie (expresse, implicite ou autre), ni aucune assurance quant au fonctionnement ou à l’adéquation de toute version localisée et</w:t>
      </w:r>
      <w:r w:rsidR="00D90C71" w:rsidRPr="008641E3">
        <w:rPr>
          <w:rFonts w:ascii="Tahoma" w:hAnsi="Tahoma" w:cs="Tahoma"/>
          <w:color w:val="000000"/>
          <w:sz w:val="18"/>
          <w:lang w:val="fr-FR"/>
        </w:rPr>
        <w:t xml:space="preserve"> / </w:t>
      </w:r>
      <w:r w:rsidRPr="008641E3">
        <w:rPr>
          <w:rFonts w:ascii="Tahoma" w:hAnsi="Tahoma" w:cs="Tahoma"/>
          <w:color w:val="000000"/>
          <w:sz w:val="18"/>
          <w:lang w:val="fr-FR"/>
        </w:rPr>
        <w:t>ou traduite des logiciels (y compris les services en ligne rendus disponibles par ces logiciels) utilisée en-dehors du territoire pour lequel elle a été créée et dans lequel Microsoft rend ces logiciels ou services généralement disponibles dans le commerce</w:t>
      </w:r>
      <w:r w:rsidR="0050526C" w:rsidRPr="008641E3">
        <w:rPr>
          <w:rFonts w:ascii="Tahoma" w:hAnsi="Tahoma" w:cs="Tahoma"/>
          <w:color w:val="000000"/>
          <w:sz w:val="18"/>
          <w:lang w:val="fr-FR"/>
        </w:rPr>
        <w:t xml:space="preserve">. </w:t>
      </w:r>
      <w:r w:rsidRPr="008641E3">
        <w:rPr>
          <w:rFonts w:ascii="Tahoma" w:hAnsi="Tahoma" w:cs="Tahoma"/>
          <w:color w:val="000000"/>
          <w:sz w:val="18"/>
          <w:lang w:val="fr-FR"/>
        </w:rPr>
        <w:t>Renseignez-vous auprès d’un conseiller fiscal de la région dans laquelle vous envisagez d’utiliser le logiciel pour savoir si la fonctionnalité peut ou non être utilisée dans cette région.</w:t>
      </w:r>
    </w:p>
    <w:p w:rsidR="00047874" w:rsidRPr="008641E3" w:rsidRDefault="00047874" w:rsidP="00E62BC4">
      <w:pPr>
        <w:ind w:left="720" w:hanging="180"/>
        <w:rPr>
          <w:rFonts w:cs="Tahoma"/>
          <w:color w:val="000000"/>
          <w:szCs w:val="20"/>
          <w:lang w:val="fr-FR"/>
        </w:rPr>
      </w:pPr>
    </w:p>
    <w:p w:rsidR="00253288" w:rsidRPr="008641E3" w:rsidRDefault="00047874" w:rsidP="007B699C">
      <w:pPr>
        <w:spacing w:after="60"/>
        <w:ind w:left="734" w:hanging="187"/>
        <w:rPr>
          <w:lang w:val="fr-FR"/>
        </w:rPr>
      </w:pPr>
      <w:r w:rsidRPr="008641E3">
        <w:rPr>
          <w:rFonts w:cs="Tahoma"/>
          <w:b/>
          <w:bCs/>
          <w:szCs w:val="20"/>
          <w:lang w:val="fr-FR"/>
        </w:rPr>
        <w:t>Droits d’utilisation concédés par les CAL :</w:t>
      </w:r>
    </w:p>
    <w:p w:rsidR="00047874" w:rsidRPr="008641E3" w:rsidRDefault="00047874" w:rsidP="00366EBD">
      <w:pPr>
        <w:ind w:left="540"/>
        <w:rPr>
          <w:lang w:val="fr-FR"/>
        </w:rPr>
      </w:pPr>
      <w:r w:rsidRPr="008641E3">
        <w:rPr>
          <w:rFonts w:eastAsia="Calibri" w:cs="Tahoma"/>
          <w:szCs w:val="18"/>
          <w:lang w:val="fr-FR"/>
        </w:rPr>
        <w:t>Les utilisations autorisées par les différentes CAL Microsoft Dynamics AX 2012 R2 sont présentées dans le tableau ci-dessous :</w:t>
      </w:r>
    </w:p>
    <w:p w:rsidR="00047874" w:rsidRPr="008641E3" w:rsidRDefault="00047874" w:rsidP="00944DAD">
      <w:pPr>
        <w:ind w:firstLine="540"/>
        <w:rPr>
          <w:rFonts w:eastAsia="Calibri" w:cs="Tahoma"/>
          <w:szCs w:val="18"/>
          <w:lang w:val="fr-FR"/>
        </w:rPr>
      </w:pPr>
    </w:p>
    <w:p w:rsidR="00047874" w:rsidRPr="008641E3" w:rsidRDefault="00047874" w:rsidP="002C1048">
      <w:pPr>
        <w:numPr>
          <w:ilvl w:val="1"/>
          <w:numId w:val="84"/>
        </w:numPr>
        <w:tabs>
          <w:tab w:val="clear" w:pos="1440"/>
          <w:tab w:val="num" w:pos="900"/>
        </w:tabs>
        <w:autoSpaceDE w:val="0"/>
        <w:autoSpaceDN w:val="0"/>
        <w:adjustRightInd w:val="0"/>
        <w:ind w:left="900" w:right="720"/>
        <w:rPr>
          <w:lang w:val="fr-FR"/>
        </w:rPr>
      </w:pPr>
      <w:r w:rsidRPr="008641E3">
        <w:rPr>
          <w:rFonts w:eastAsia="Calibri" w:cs="Tahoma"/>
          <w:b/>
          <w:szCs w:val="18"/>
          <w:lang w:val="fr-FR"/>
        </w:rPr>
        <w:t>CAL Libre-Service (CAL de base)</w:t>
      </w:r>
    </w:p>
    <w:p w:rsidR="00047874" w:rsidRPr="008641E3" w:rsidRDefault="00047874" w:rsidP="002C1048">
      <w:pPr>
        <w:numPr>
          <w:ilvl w:val="1"/>
          <w:numId w:val="106"/>
        </w:numPr>
        <w:tabs>
          <w:tab w:val="left" w:pos="1260"/>
        </w:tabs>
        <w:autoSpaceDE w:val="0"/>
        <w:autoSpaceDN w:val="0"/>
        <w:adjustRightInd w:val="0"/>
        <w:ind w:left="1260" w:right="720" w:hanging="360"/>
        <w:rPr>
          <w:lang w:val="fr-FR"/>
        </w:rPr>
      </w:pPr>
      <w:r w:rsidRPr="008641E3">
        <w:rPr>
          <w:rFonts w:eastAsia="Calibri" w:cs="Tahoma"/>
          <w:szCs w:val="18"/>
          <w:lang w:val="fr-FR"/>
        </w:rPr>
        <w:t>créer des notes de frais ;</w:t>
      </w:r>
    </w:p>
    <w:p w:rsidR="00047874" w:rsidRPr="008641E3" w:rsidRDefault="00047874" w:rsidP="00366EBD">
      <w:pPr>
        <w:numPr>
          <w:ilvl w:val="1"/>
          <w:numId w:val="106"/>
        </w:numPr>
        <w:tabs>
          <w:tab w:val="left" w:pos="1260"/>
        </w:tabs>
        <w:autoSpaceDE w:val="0"/>
        <w:autoSpaceDN w:val="0"/>
        <w:adjustRightInd w:val="0"/>
        <w:ind w:left="1260" w:hanging="360"/>
        <w:rPr>
          <w:lang w:val="fr-FR"/>
        </w:rPr>
      </w:pPr>
      <w:r w:rsidRPr="008641E3">
        <w:rPr>
          <w:rFonts w:eastAsia="Calibri" w:cs="Tahoma"/>
          <w:szCs w:val="18"/>
          <w:lang w:val="fr-FR"/>
        </w:rPr>
        <w:t>gérer des données personnelles, telles que le régime de prestations ;</w:t>
      </w:r>
    </w:p>
    <w:p w:rsidR="00047874" w:rsidRPr="008641E3" w:rsidRDefault="00047874" w:rsidP="00366EBD">
      <w:pPr>
        <w:numPr>
          <w:ilvl w:val="1"/>
          <w:numId w:val="106"/>
        </w:numPr>
        <w:tabs>
          <w:tab w:val="left" w:pos="1260"/>
        </w:tabs>
        <w:autoSpaceDE w:val="0"/>
        <w:autoSpaceDN w:val="0"/>
        <w:adjustRightInd w:val="0"/>
        <w:ind w:left="1260" w:hanging="360"/>
        <w:rPr>
          <w:lang w:val="fr-FR"/>
        </w:rPr>
      </w:pPr>
      <w:r w:rsidRPr="008641E3">
        <w:rPr>
          <w:rFonts w:eastAsia="Calibri" w:cs="Tahoma"/>
          <w:szCs w:val="18"/>
          <w:lang w:val="fr-FR"/>
        </w:rPr>
        <w:t>créer des entrées d’horaire et de présence, telles que l’enregistrement des heures, le pointage des arrivées et des départs ;</w:t>
      </w:r>
    </w:p>
    <w:p w:rsidR="00047874" w:rsidRPr="008641E3" w:rsidRDefault="00047874" w:rsidP="00366EBD">
      <w:pPr>
        <w:numPr>
          <w:ilvl w:val="1"/>
          <w:numId w:val="106"/>
        </w:numPr>
        <w:tabs>
          <w:tab w:val="left" w:pos="1260"/>
        </w:tabs>
        <w:autoSpaceDE w:val="0"/>
        <w:autoSpaceDN w:val="0"/>
        <w:adjustRightInd w:val="0"/>
        <w:ind w:left="1260" w:hanging="360"/>
        <w:rPr>
          <w:lang w:val="fr-FR"/>
        </w:rPr>
      </w:pPr>
      <w:r w:rsidRPr="008641E3">
        <w:rPr>
          <w:rFonts w:eastAsia="Calibri" w:cs="Tahoma"/>
          <w:szCs w:val="18"/>
          <w:lang w:val="fr-FR"/>
        </w:rPr>
        <w:t>entrer les demandes de service de l’employé ;</w:t>
      </w:r>
    </w:p>
    <w:p w:rsidR="00047874" w:rsidRPr="008641E3" w:rsidRDefault="00047874" w:rsidP="00366EBD">
      <w:pPr>
        <w:numPr>
          <w:ilvl w:val="1"/>
          <w:numId w:val="106"/>
        </w:numPr>
        <w:tabs>
          <w:tab w:val="left" w:pos="1260"/>
        </w:tabs>
        <w:autoSpaceDE w:val="0"/>
        <w:autoSpaceDN w:val="0"/>
        <w:adjustRightInd w:val="0"/>
        <w:ind w:left="1260" w:hanging="360"/>
        <w:rPr>
          <w:lang w:val="fr-FR"/>
        </w:rPr>
      </w:pPr>
      <w:r w:rsidRPr="008641E3">
        <w:rPr>
          <w:rFonts w:eastAsia="Calibri" w:cs="Tahoma"/>
          <w:szCs w:val="18"/>
          <w:lang w:val="fr-FR"/>
        </w:rPr>
        <w:t>préparer les demandes d’approvisionnement indirect concernant les produits ou services pour l’employé, telles que voyage, matériel de bureau, fournitures ; et</w:t>
      </w:r>
      <w:r w:rsidR="00D90C71" w:rsidRPr="008641E3">
        <w:rPr>
          <w:rFonts w:eastAsia="Calibri" w:cs="Tahoma"/>
          <w:szCs w:val="18"/>
          <w:lang w:val="fr-FR"/>
        </w:rPr>
        <w:t xml:space="preserve"> / </w:t>
      </w:r>
      <w:r w:rsidRPr="008641E3">
        <w:rPr>
          <w:rFonts w:eastAsia="Calibri" w:cs="Tahoma"/>
          <w:szCs w:val="18"/>
          <w:lang w:val="fr-FR"/>
        </w:rPr>
        <w:t>ou effectuer des demandes d’ajout</w:t>
      </w:r>
      <w:r w:rsidR="00366EBD" w:rsidRPr="008641E3">
        <w:rPr>
          <w:rFonts w:eastAsia="Calibri" w:cs="Tahoma"/>
          <w:szCs w:val="18"/>
          <w:lang w:val="fr-FR"/>
        </w:rPr>
        <w:t> </w:t>
      </w:r>
      <w:r w:rsidRPr="008641E3">
        <w:rPr>
          <w:rFonts w:eastAsia="Calibri" w:cs="Tahoma"/>
          <w:szCs w:val="18"/>
          <w:lang w:val="fr-FR"/>
        </w:rPr>
        <w:t>ou d’inscription de fournisseurs.</w:t>
      </w:r>
      <w:r w:rsidRPr="008641E3">
        <w:rPr>
          <w:rFonts w:eastAsia="Calibri" w:cs="Tahoma"/>
          <w:szCs w:val="18"/>
          <w:lang w:val="fr-FR"/>
        </w:rPr>
        <w:br/>
      </w:r>
    </w:p>
    <w:p w:rsidR="00047874" w:rsidRPr="008641E3" w:rsidRDefault="00047874" w:rsidP="00366EBD">
      <w:pPr>
        <w:numPr>
          <w:ilvl w:val="0"/>
          <w:numId w:val="106"/>
        </w:numPr>
        <w:autoSpaceDE w:val="0"/>
        <w:autoSpaceDN w:val="0"/>
        <w:adjustRightInd w:val="0"/>
        <w:ind w:left="900"/>
        <w:rPr>
          <w:lang w:val="fr-FR"/>
        </w:rPr>
      </w:pPr>
      <w:r w:rsidRPr="008641E3">
        <w:rPr>
          <w:rFonts w:eastAsia="Calibri" w:cs="Tahoma"/>
          <w:b/>
          <w:szCs w:val="18"/>
          <w:lang w:val="fr-FR"/>
        </w:rPr>
        <w:t>CAL Tâche (CAL Libre-Service + CAL Tâche Supplémentaire)</w:t>
      </w:r>
    </w:p>
    <w:p w:rsidR="00B10F79" w:rsidRPr="008641E3" w:rsidRDefault="00B10F79" w:rsidP="00366EBD">
      <w:pPr>
        <w:numPr>
          <w:ilvl w:val="1"/>
          <w:numId w:val="106"/>
        </w:numPr>
        <w:ind w:left="1260" w:hanging="360"/>
        <w:rPr>
          <w:lang w:val="fr-FR"/>
        </w:rPr>
      </w:pPr>
      <w:r w:rsidRPr="008641E3">
        <w:rPr>
          <w:rFonts w:eastAsia="Calibri" w:cs="Tahoma"/>
          <w:szCs w:val="18"/>
          <w:lang w:val="fr-FR"/>
        </w:rPr>
        <w:t>inclut les droits d’utilisation de la CAL Libre-Service</w:t>
      </w:r>
    </w:p>
    <w:p w:rsidR="00047874" w:rsidRPr="008641E3" w:rsidRDefault="00B10F79" w:rsidP="00366EBD">
      <w:pPr>
        <w:numPr>
          <w:ilvl w:val="1"/>
          <w:numId w:val="106"/>
        </w:numPr>
        <w:ind w:left="1260" w:hanging="360"/>
        <w:rPr>
          <w:lang w:val="fr-FR"/>
        </w:rPr>
      </w:pPr>
      <w:r w:rsidRPr="008641E3">
        <w:rPr>
          <w:rFonts w:eastAsia="Calibri" w:cs="Tahoma"/>
          <w:szCs w:val="18"/>
          <w:lang w:val="fr-FR"/>
        </w:rPr>
        <w:t>entrer les heures facturables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entrer les dépenses facturables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gérer les performances et les évaluations annuelles, la définition des objectifs et les compétences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gérer un dispositif de point de vente au détail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approuver les factures fournisseur concernant l’approvisionnement indirect ; et</w:t>
      </w:r>
    </w:p>
    <w:p w:rsidR="00047874" w:rsidRPr="008641E3" w:rsidRDefault="00047874" w:rsidP="00366EBD">
      <w:pPr>
        <w:numPr>
          <w:ilvl w:val="1"/>
          <w:numId w:val="106"/>
        </w:numPr>
        <w:ind w:left="1260" w:hanging="360"/>
        <w:rPr>
          <w:lang w:val="fr-FR"/>
        </w:rPr>
      </w:pPr>
      <w:r w:rsidRPr="008641E3">
        <w:rPr>
          <w:rFonts w:eastAsia="Calibri" w:cs="Tahoma"/>
          <w:szCs w:val="18"/>
          <w:lang w:val="fr-FR"/>
        </w:rPr>
        <w:t>les utilisateurs de CAL Tâche ne sont pas autorisés à approuver les flux de travail.</w:t>
      </w:r>
    </w:p>
    <w:p w:rsidR="00047874" w:rsidRPr="008641E3" w:rsidRDefault="00047874" w:rsidP="00366EBD">
      <w:pPr>
        <w:autoSpaceDE w:val="0"/>
        <w:autoSpaceDN w:val="0"/>
        <w:adjustRightInd w:val="0"/>
        <w:ind w:left="1260"/>
        <w:rPr>
          <w:lang w:val="fr-FR"/>
        </w:rPr>
      </w:pPr>
    </w:p>
    <w:p w:rsidR="00047874" w:rsidRPr="008641E3" w:rsidRDefault="00047874" w:rsidP="00366EBD">
      <w:pPr>
        <w:numPr>
          <w:ilvl w:val="0"/>
          <w:numId w:val="106"/>
        </w:numPr>
        <w:ind w:left="900"/>
        <w:rPr>
          <w:lang w:val="fr-FR"/>
        </w:rPr>
      </w:pPr>
      <w:r w:rsidRPr="008641E3">
        <w:rPr>
          <w:rFonts w:eastAsia="Calibri" w:cs="Tahoma"/>
          <w:b/>
          <w:szCs w:val="18"/>
          <w:lang w:val="fr-FR"/>
        </w:rPr>
        <w:t>CAL Fonctionnelle (CAL Tâche + CAL Fonctionnelle Supplémentaire)</w:t>
      </w:r>
    </w:p>
    <w:p w:rsidR="00B10F79" w:rsidRPr="008641E3" w:rsidRDefault="00B10F79" w:rsidP="00366EBD">
      <w:pPr>
        <w:numPr>
          <w:ilvl w:val="1"/>
          <w:numId w:val="106"/>
        </w:numPr>
        <w:ind w:left="1260" w:hanging="360"/>
        <w:rPr>
          <w:lang w:val="fr-FR"/>
        </w:rPr>
      </w:pPr>
      <w:r w:rsidRPr="008641E3">
        <w:rPr>
          <w:rFonts w:eastAsia="Calibri" w:cs="Tahoma"/>
          <w:szCs w:val="18"/>
          <w:lang w:val="fr-FR"/>
        </w:rPr>
        <w:t>inclut les droits d’utilisation de la CAL Tâche</w:t>
      </w:r>
    </w:p>
    <w:p w:rsidR="00047874" w:rsidRPr="008641E3" w:rsidRDefault="00B10F79" w:rsidP="00366EBD">
      <w:pPr>
        <w:numPr>
          <w:ilvl w:val="1"/>
          <w:numId w:val="106"/>
        </w:numPr>
        <w:ind w:left="1260" w:hanging="360"/>
        <w:rPr>
          <w:lang w:val="fr-FR"/>
        </w:rPr>
      </w:pPr>
      <w:r w:rsidRPr="008641E3">
        <w:rPr>
          <w:rFonts w:eastAsia="Calibri" w:cs="Tahoma"/>
          <w:szCs w:val="18"/>
          <w:lang w:val="fr-FR"/>
        </w:rPr>
        <w:t>gérer un atelier dans un cycle de production ou de fabrication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gérer des projets et des ressources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gérer les cycles des ressources humaines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gérer les transferts de budget et les demandes organisationnelles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créer des enregistrements de données de référence relatives aux candidats ou aux employés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créer une offre d’emploi ou de poste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 xml:space="preserve">transmettre ou demander l’approbation des factures concernant leurs clients ; </w:t>
      </w:r>
    </w:p>
    <w:p w:rsidR="00047874" w:rsidRPr="008641E3" w:rsidRDefault="00B10F79" w:rsidP="00366EBD">
      <w:pPr>
        <w:numPr>
          <w:ilvl w:val="1"/>
          <w:numId w:val="106"/>
        </w:numPr>
        <w:ind w:left="1260" w:hanging="360"/>
        <w:rPr>
          <w:lang w:val="fr-FR"/>
        </w:rPr>
      </w:pPr>
      <w:r w:rsidRPr="008641E3">
        <w:rPr>
          <w:rFonts w:eastAsia="Calibri" w:cs="Tahoma"/>
          <w:szCs w:val="18"/>
          <w:lang w:val="fr-FR"/>
        </w:rPr>
        <w:t>approuver les factures fournisseur ou les bons d’échange pour les services rendus ;</w:t>
      </w:r>
    </w:p>
    <w:p w:rsidR="00047874" w:rsidRPr="008641E3" w:rsidRDefault="00B10F79" w:rsidP="00366EBD">
      <w:pPr>
        <w:numPr>
          <w:ilvl w:val="1"/>
          <w:numId w:val="106"/>
        </w:numPr>
        <w:ind w:left="1350" w:hanging="450"/>
        <w:rPr>
          <w:lang w:val="fr-FR"/>
        </w:rPr>
      </w:pPr>
      <w:r w:rsidRPr="008641E3">
        <w:rPr>
          <w:rFonts w:eastAsia="Calibri" w:cs="Tahoma"/>
          <w:szCs w:val="18"/>
          <w:lang w:val="fr-FR"/>
        </w:rPr>
        <w:t>créer et gérer les enregistrements de données de référence concernant les clients, les fournisseurs, le stock des produits ou les catalogues ; et</w:t>
      </w:r>
      <w:r w:rsidR="00D90C71" w:rsidRPr="008641E3">
        <w:rPr>
          <w:rFonts w:eastAsia="Calibri" w:cs="Tahoma"/>
          <w:szCs w:val="18"/>
          <w:lang w:val="fr-FR"/>
        </w:rPr>
        <w:t xml:space="preserve"> / </w:t>
      </w:r>
      <w:r w:rsidRPr="008641E3">
        <w:rPr>
          <w:rFonts w:eastAsia="Calibri" w:cs="Tahoma"/>
          <w:szCs w:val="18"/>
          <w:lang w:val="fr-FR"/>
        </w:rPr>
        <w:t>ou</w:t>
      </w:r>
    </w:p>
    <w:p w:rsidR="00047874" w:rsidRPr="008641E3" w:rsidRDefault="00B10F79" w:rsidP="00366EBD">
      <w:pPr>
        <w:numPr>
          <w:ilvl w:val="1"/>
          <w:numId w:val="106"/>
        </w:numPr>
        <w:ind w:left="1350" w:hanging="450"/>
        <w:rPr>
          <w:lang w:val="fr-FR"/>
        </w:rPr>
      </w:pPr>
      <w:r w:rsidRPr="008641E3">
        <w:rPr>
          <w:rFonts w:eastAsia="Calibri" w:cs="Tahoma"/>
          <w:szCs w:val="18"/>
          <w:lang w:val="fr-FR"/>
        </w:rPr>
        <w:t>approuver les demandes des utilisateurs de CAL Libre Service ou de CAL Tâche.</w:t>
      </w:r>
    </w:p>
    <w:p w:rsidR="00047874" w:rsidRPr="008641E3" w:rsidRDefault="00047874" w:rsidP="00366EBD">
      <w:pPr>
        <w:autoSpaceDE w:val="0"/>
        <w:autoSpaceDN w:val="0"/>
        <w:adjustRightInd w:val="0"/>
        <w:ind w:left="1260" w:hanging="360"/>
        <w:rPr>
          <w:lang w:val="fr-FR"/>
        </w:rPr>
      </w:pPr>
    </w:p>
    <w:p w:rsidR="00F77072" w:rsidRPr="008641E3" w:rsidRDefault="00F77072" w:rsidP="00366EBD">
      <w:pPr>
        <w:autoSpaceDE w:val="0"/>
        <w:autoSpaceDN w:val="0"/>
        <w:adjustRightInd w:val="0"/>
        <w:ind w:left="1260" w:hanging="360"/>
        <w:rPr>
          <w:lang w:val="fr-FR"/>
        </w:rPr>
      </w:pPr>
    </w:p>
    <w:p w:rsidR="00F77072" w:rsidRPr="008641E3" w:rsidRDefault="00F77072" w:rsidP="00366EBD">
      <w:pPr>
        <w:autoSpaceDE w:val="0"/>
        <w:autoSpaceDN w:val="0"/>
        <w:adjustRightInd w:val="0"/>
        <w:ind w:left="1260" w:hanging="360"/>
        <w:rPr>
          <w:lang w:val="fr-FR"/>
        </w:rPr>
      </w:pPr>
    </w:p>
    <w:p w:rsidR="00047874" w:rsidRPr="008641E3" w:rsidRDefault="00047874" w:rsidP="00366EBD">
      <w:pPr>
        <w:numPr>
          <w:ilvl w:val="0"/>
          <w:numId w:val="106"/>
        </w:numPr>
        <w:ind w:left="900"/>
        <w:rPr>
          <w:lang w:val="fr-FR"/>
        </w:rPr>
      </w:pPr>
      <w:r w:rsidRPr="008641E3">
        <w:rPr>
          <w:rFonts w:eastAsia="Calibri" w:cs="Tahoma"/>
          <w:b/>
          <w:szCs w:val="18"/>
          <w:lang w:val="fr-FR"/>
        </w:rPr>
        <w:t>CAL Entreprise (CAL Fonctionnelle + CAL Entreprise Supplémentaire)</w:t>
      </w:r>
    </w:p>
    <w:p w:rsidR="00047874" w:rsidRPr="008641E3" w:rsidRDefault="00047874" w:rsidP="00366EBD">
      <w:pPr>
        <w:numPr>
          <w:ilvl w:val="1"/>
          <w:numId w:val="106"/>
        </w:numPr>
        <w:ind w:left="1260" w:hanging="360"/>
        <w:rPr>
          <w:lang w:val="fr-FR"/>
        </w:rPr>
      </w:pPr>
      <w:r w:rsidRPr="008641E3">
        <w:rPr>
          <w:rFonts w:eastAsia="Calibri" w:cs="Tahoma"/>
          <w:szCs w:val="18"/>
          <w:lang w:val="fr-FR"/>
        </w:rPr>
        <w:t>Droits d’Utilisation Complets</w:t>
      </w:r>
    </w:p>
    <w:p w:rsidR="00047874" w:rsidRPr="008641E3" w:rsidRDefault="00047874" w:rsidP="00366EBD">
      <w:pPr>
        <w:autoSpaceDE w:val="0"/>
        <w:autoSpaceDN w:val="0"/>
        <w:adjustRightInd w:val="0"/>
        <w:ind w:left="900"/>
        <w:rPr>
          <w:lang w:val="fr-FR"/>
        </w:rPr>
      </w:pPr>
    </w:p>
    <w:p w:rsidR="00047874" w:rsidRPr="008641E3" w:rsidRDefault="00047874" w:rsidP="00366EBD">
      <w:pPr>
        <w:autoSpaceDE w:val="0"/>
        <w:autoSpaceDN w:val="0"/>
        <w:adjustRightInd w:val="0"/>
        <w:ind w:left="720"/>
        <w:rPr>
          <w:lang w:val="fr-FR"/>
        </w:rPr>
      </w:pPr>
      <w:r w:rsidRPr="008641E3">
        <w:rPr>
          <w:rFonts w:eastAsia="Calibri" w:cs="Tahoma"/>
          <w:szCs w:val="18"/>
          <w:lang w:val="fr-FR"/>
        </w:rPr>
        <w:t xml:space="preserve">Pour plus de détails et savoir quelles CAL utiliser, reportez-vous au Guide de Licence Microsoft Dynamics AX 2012 R2 de juillet 2012 disponible sur le site : </w:t>
      </w:r>
      <w:hyperlink r:id="rId56" w:history="1">
        <w:r w:rsidRPr="008641E3">
          <w:rPr>
            <w:rStyle w:val="Hyperlink"/>
            <w:rFonts w:eastAsia="Calibri" w:cs="Tahoma"/>
            <w:szCs w:val="18"/>
            <w:lang w:val="fr-FR"/>
          </w:rPr>
          <w:t>www.microsoft.com</w:t>
        </w:r>
      </w:hyperlink>
      <w:r w:rsidRPr="008641E3">
        <w:rPr>
          <w:rFonts w:eastAsia="Calibri" w:cs="Tahoma"/>
          <w:szCs w:val="18"/>
          <w:lang w:val="fr-FR"/>
        </w:rPr>
        <w:t>.</w:t>
      </w:r>
    </w:p>
    <w:p w:rsidR="00A6185F" w:rsidRPr="008641E3" w:rsidRDefault="00A6185F" w:rsidP="00A6185F">
      <w:pPr>
        <w:ind w:left="720" w:hanging="180"/>
        <w:rPr>
          <w:rFonts w:cs="Tahoma"/>
          <w:b/>
          <w:bCs/>
          <w:u w:val="single"/>
          <w:lang w:val="fr-FR"/>
        </w:rPr>
      </w:pPr>
    </w:p>
    <w:p w:rsidR="00A6185F" w:rsidRPr="008641E3" w:rsidRDefault="00A6185F" w:rsidP="00C066F9">
      <w:pPr>
        <w:spacing w:after="60"/>
        <w:ind w:left="734" w:hanging="194"/>
        <w:rPr>
          <w:lang w:val="fr-FR"/>
        </w:rPr>
      </w:pPr>
      <w:r w:rsidRPr="008641E3">
        <w:rPr>
          <w:rFonts w:cs="Tahoma"/>
          <w:b/>
          <w:bCs/>
          <w:lang w:val="fr-FR"/>
        </w:rPr>
        <w:t>Termes de contrat de licence supplémentaires</w:t>
      </w:r>
    </w:p>
    <w:p w:rsidR="00A6185F" w:rsidRPr="008641E3" w:rsidRDefault="00A6185F" w:rsidP="00C066F9">
      <w:pPr>
        <w:pStyle w:val="PURBody-Indented"/>
        <w:spacing w:after="0"/>
        <w:ind w:left="547"/>
        <w:rPr>
          <w:lang w:val="fr-FR"/>
        </w:rPr>
      </w:pPr>
      <w:r w:rsidRPr="008641E3">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7" w:history="1">
        <w:r w:rsidRPr="008641E3">
          <w:rPr>
            <w:rFonts w:ascii="Tahoma" w:eastAsia="Calibri" w:hAnsi="Tahoma" w:cs="Tahoma"/>
            <w:color w:val="0000FF"/>
            <w:sz w:val="18"/>
            <w:szCs w:val="18"/>
            <w:u w:val="single"/>
            <w:lang w:val="fr-FR"/>
          </w:rPr>
          <w:t>http://www.microsoft.com/en-us/dynamics/erp-buy-ax-software.aspx</w:t>
        </w:r>
      </w:hyperlink>
      <w:r w:rsidRPr="008641E3">
        <w:rPr>
          <w:rFonts w:ascii="Tahoma" w:eastAsia="Calibri" w:hAnsi="Tahoma" w:cs="Tahoma"/>
          <w:sz w:val="18"/>
          <w:szCs w:val="18"/>
          <w:lang w:val="fr-FR"/>
        </w:rPr>
        <w:t>.</w:t>
      </w:r>
    </w:p>
    <w:p w:rsidR="00047874" w:rsidRPr="008641E3" w:rsidRDefault="00047874" w:rsidP="00944DAD">
      <w:pPr>
        <w:rPr>
          <w:lang w:val="fr-FR"/>
        </w:rPr>
      </w:pPr>
    </w:p>
    <w:p w:rsidR="00D47417" w:rsidRPr="008641E3" w:rsidRDefault="00F66FB0" w:rsidP="00D47417">
      <w:pPr>
        <w:pStyle w:val="Heading3"/>
        <w:rPr>
          <w:lang w:val="fr-FR"/>
        </w:rPr>
      </w:pPr>
      <w:bookmarkStart w:id="1369" w:name="_68_Microsoft_Dynamics"/>
      <w:bookmarkStart w:id="1370" w:name="_67_Microsoft_Dynamics"/>
      <w:bookmarkStart w:id="1371" w:name="_Toc336338328"/>
      <w:bookmarkStart w:id="1372" w:name="_Toc353472469"/>
      <w:bookmarkEnd w:id="1369"/>
      <w:bookmarkEnd w:id="1370"/>
      <w:r w:rsidRPr="008641E3">
        <w:rPr>
          <w:rFonts w:ascii="Tahoma" w:hAnsi="Tahoma"/>
          <w:color w:val="F66400"/>
          <w:sz w:val="22"/>
          <w:vertAlign w:val="superscript"/>
          <w:lang w:val="fr-FR"/>
        </w:rPr>
        <w:t>67</w:t>
      </w:r>
      <w:r w:rsidRPr="008641E3">
        <w:rPr>
          <w:rFonts w:ascii="Tahoma" w:hAnsi="Tahoma"/>
          <w:color w:val="F66400"/>
          <w:sz w:val="22"/>
          <w:lang w:val="fr-FR"/>
        </w:rPr>
        <w:t xml:space="preserve"> Microsoft Dynamics CRM 2011</w:t>
      </w:r>
      <w:bookmarkEnd w:id="1371"/>
      <w:bookmarkEnd w:id="1372"/>
    </w:p>
    <w:bookmarkEnd w:id="1367"/>
    <w:bookmarkEnd w:id="1368"/>
    <w:p w:rsidR="00D47417" w:rsidRPr="008641E3" w:rsidRDefault="00D47417" w:rsidP="00D47417">
      <w:pPr>
        <w:rPr>
          <w:rFonts w:cs="Tahoma"/>
          <w:sz w:val="20"/>
          <w:lang w:val="fr-FR"/>
        </w:rPr>
      </w:pPr>
    </w:p>
    <w:p w:rsidR="00944BDF" w:rsidRPr="008641E3" w:rsidRDefault="00944BDF" w:rsidP="007B699C">
      <w:pPr>
        <w:spacing w:after="60"/>
        <w:ind w:left="720"/>
        <w:rPr>
          <w:lang w:val="fr-FR"/>
        </w:rPr>
      </w:pPr>
      <w:r w:rsidRPr="008641E3">
        <w:rPr>
          <w:rFonts w:cs="Tahoma"/>
          <w:b/>
          <w:bCs/>
          <w:color w:val="000000"/>
          <w:szCs w:val="20"/>
          <w:lang w:val="fr-FR"/>
        </w:rPr>
        <w:t>Chemin de migration de la Software Assurance pour Microsoft Dynamics CRM 4.0</w:t>
      </w:r>
    </w:p>
    <w:p w:rsidR="00944BDF" w:rsidRPr="008641E3" w:rsidRDefault="00944BDF" w:rsidP="00E62BC4">
      <w:pPr>
        <w:ind w:left="720"/>
        <w:rPr>
          <w:lang w:val="fr-FR"/>
        </w:rPr>
      </w:pPr>
      <w:r w:rsidRPr="008641E3">
        <w:rPr>
          <w:rFonts w:cs="Tahoma"/>
          <w:color w:val="000000"/>
          <w:szCs w:val="20"/>
          <w:lang w:val="fr-FR"/>
        </w:rPr>
        <w:t>Les clients qui ont acheté leurs licences Microsoft Dynamics CRM 4.0 et disposent d’une Software Assurance active pour ces licences à compter du 1er avril 2011 ont le droit de mettre à jour ces licences tel qu’indiqué ci-après :</w:t>
      </w:r>
    </w:p>
    <w:p w:rsidR="00944BDF" w:rsidRPr="008641E3" w:rsidRDefault="00944BDF" w:rsidP="00944BDF">
      <w:pPr>
        <w:rPr>
          <w:rFonts w:cs="Tahoma"/>
          <w:color w:val="000000"/>
          <w:szCs w:val="20"/>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8641E3" w:rsidTr="00752BF0">
        <w:trPr>
          <w:trHeight w:val="449"/>
        </w:trPr>
        <w:tc>
          <w:tcPr>
            <w:tcW w:w="4248" w:type="dxa"/>
            <w:tcBorders>
              <w:top w:val="single" w:sz="4" w:space="0" w:color="000000"/>
              <w:bottom w:val="single" w:sz="6" w:space="0" w:color="000000"/>
            </w:tcBorders>
            <w:shd w:val="clear" w:color="auto" w:fill="FABF8F"/>
          </w:tcPr>
          <w:p w:rsidR="00944BDF" w:rsidRPr="008641E3" w:rsidRDefault="00944BDF" w:rsidP="00E6206A">
            <w:pPr>
              <w:jc w:val="center"/>
              <w:rPr>
                <w:rFonts w:cs="Tahoma"/>
                <w:b/>
                <w:color w:val="000000"/>
                <w:szCs w:val="20"/>
                <w:lang w:val="fr-FR"/>
              </w:rPr>
            </w:pPr>
            <w:r w:rsidRPr="008641E3">
              <w:rPr>
                <w:rFonts w:cs="Tahoma"/>
                <w:b/>
                <w:color w:val="000000"/>
                <w:szCs w:val="20"/>
                <w:lang w:val="fr-FR"/>
              </w:rPr>
              <w:t>Licences Microsoft Dynamics CRM 4.0 éligibles</w:t>
            </w:r>
          </w:p>
        </w:tc>
        <w:tc>
          <w:tcPr>
            <w:tcW w:w="4212" w:type="dxa"/>
            <w:tcBorders>
              <w:top w:val="single" w:sz="4" w:space="0" w:color="000000"/>
              <w:bottom w:val="single" w:sz="6" w:space="0" w:color="000000"/>
            </w:tcBorders>
            <w:shd w:val="clear" w:color="auto" w:fill="FABF8F"/>
          </w:tcPr>
          <w:p w:rsidR="00944BDF" w:rsidRPr="008641E3" w:rsidRDefault="00944BDF" w:rsidP="00E6206A">
            <w:pPr>
              <w:jc w:val="center"/>
              <w:rPr>
                <w:rFonts w:cs="Tahoma"/>
                <w:b/>
                <w:color w:val="000000"/>
                <w:szCs w:val="20"/>
                <w:lang w:val="fr-FR"/>
              </w:rPr>
            </w:pPr>
            <w:r w:rsidRPr="008641E3">
              <w:rPr>
                <w:rFonts w:cs="Tahoma"/>
                <w:b/>
                <w:color w:val="000000"/>
                <w:szCs w:val="20"/>
                <w:lang w:val="fr-FR"/>
              </w:rPr>
              <w:t>Licences CRM 2011 correspondantes</w:t>
            </w:r>
          </w:p>
        </w:tc>
      </w:tr>
      <w:tr w:rsidR="00944BDF" w:rsidRPr="008E0080" w:rsidTr="00752BF0">
        <w:trPr>
          <w:trHeight w:val="462"/>
        </w:trPr>
        <w:tc>
          <w:tcPr>
            <w:tcW w:w="4248" w:type="dxa"/>
            <w:tcBorders>
              <w:top w:val="single" w:sz="6" w:space="0" w:color="000000"/>
            </w:tcBorders>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CAL Supplémentaire Utilisation Complète Microsoft Dynamics CRM 4.0</w:t>
            </w:r>
          </w:p>
        </w:tc>
        <w:tc>
          <w:tcPr>
            <w:tcW w:w="4212" w:type="dxa"/>
            <w:tcBorders>
              <w:top w:val="single" w:sz="6" w:space="0" w:color="000000"/>
            </w:tcBorders>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1 CAL Supplémentaire Utilisation Complète Microsoft Dynamics CRM 2011</w:t>
            </w:r>
          </w:p>
        </w:tc>
      </w:tr>
      <w:tr w:rsidR="00944BDF" w:rsidRPr="008E0080" w:rsidTr="00752BF0">
        <w:trPr>
          <w:trHeight w:val="669"/>
        </w:trPr>
        <w:tc>
          <w:tcPr>
            <w:tcW w:w="4248" w:type="dxa"/>
            <w:tcBorders>
              <w:top w:val="single" w:sz="6" w:space="0" w:color="000000"/>
            </w:tcBorders>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CAL Utilisation Limitée Microsoft Dynamics CRM 4.0</w:t>
            </w:r>
          </w:p>
        </w:tc>
        <w:tc>
          <w:tcPr>
            <w:tcW w:w="4212" w:type="dxa"/>
            <w:tcBorders>
              <w:top w:val="single" w:sz="6" w:space="0" w:color="000000"/>
            </w:tcBorders>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1 CAL Employee Self Service (ESS) Microsoft Dynamics CRM 2011 et 1 CAL Supplémentaire Utilisation Limitée Microsoft Dynamics CRM 2011</w:t>
            </w:r>
          </w:p>
        </w:tc>
      </w:tr>
      <w:tr w:rsidR="00944BDF" w:rsidRPr="008E0080" w:rsidTr="00752BF0">
        <w:trPr>
          <w:trHeight w:val="1542"/>
        </w:trPr>
        <w:tc>
          <w:tcPr>
            <w:tcW w:w="4248" w:type="dxa"/>
            <w:tcBorders>
              <w:top w:val="single" w:sz="6" w:space="0" w:color="000000"/>
            </w:tcBorders>
            <w:shd w:val="clear" w:color="auto" w:fill="FFFFFF"/>
          </w:tcPr>
          <w:p w:rsidR="00944BDF" w:rsidRPr="008641E3" w:rsidRDefault="00944BDF" w:rsidP="00E6206A">
            <w:pPr>
              <w:rPr>
                <w:lang w:val="fr-FR"/>
              </w:rPr>
            </w:pPr>
            <w:r w:rsidRPr="008641E3">
              <w:rPr>
                <w:rFonts w:cs="Tahoma"/>
                <w:color w:val="000000"/>
                <w:szCs w:val="20"/>
                <w:lang w:val="fr-FR"/>
              </w:rPr>
              <w:t>Connecteur Externe Utilisation Limitée Microsoft Dynamics CRM 4.0</w:t>
            </w:r>
          </w:p>
          <w:p w:rsidR="00944BDF" w:rsidRPr="008641E3" w:rsidRDefault="00944BDF" w:rsidP="00E6206A">
            <w:pPr>
              <w:rPr>
                <w:rFonts w:cs="Tahoma"/>
                <w:color w:val="000000"/>
                <w:szCs w:val="20"/>
                <w:lang w:val="fr-FR"/>
              </w:rPr>
            </w:pPr>
            <w:r w:rsidRPr="008641E3">
              <w:rPr>
                <w:rFonts w:cs="Tahoma"/>
                <w:color w:val="000000"/>
                <w:szCs w:val="20"/>
                <w:lang w:val="fr-FR"/>
              </w:rPr>
              <w:t xml:space="preserve">(seul </w:t>
            </w:r>
            <w:r w:rsidRPr="008641E3">
              <w:rPr>
                <w:color w:val="000000"/>
                <w:lang w:val="fr-FR"/>
              </w:rPr>
              <w:t>OU inclus dans l’offre combinant un Connecteur Externe Utilisation Limitée Microsoft Dynamics CRM 4.0etun Connecteur Externe Supplémentaire Utilisation Complète Microsoft Dynamics CRM 4.0)</w:t>
            </w:r>
          </w:p>
        </w:tc>
        <w:tc>
          <w:tcPr>
            <w:tcW w:w="4212" w:type="dxa"/>
            <w:tcBorders>
              <w:top w:val="single" w:sz="6" w:space="0" w:color="000000"/>
            </w:tcBorders>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1 Connecteur Externe Microsoft Dynamics CRM 2011</w:t>
            </w:r>
            <w:r w:rsidRPr="008641E3">
              <w:rPr>
                <w:rFonts w:cs="Tahoma"/>
                <w:color w:val="000000"/>
                <w:szCs w:val="20"/>
                <w:vertAlign w:val="superscript"/>
                <w:lang w:val="fr-FR"/>
              </w:rPr>
              <w:t>1</w:t>
            </w:r>
          </w:p>
        </w:tc>
      </w:tr>
      <w:tr w:rsidR="00944BDF" w:rsidRPr="008641E3" w:rsidTr="00CA14C9">
        <w:tc>
          <w:tcPr>
            <w:tcW w:w="4248" w:type="dxa"/>
            <w:tcBorders>
              <w:top w:val="single" w:sz="6" w:space="0" w:color="000000"/>
            </w:tcBorders>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Microsoft Dynamics CRM 4.0 Workgroup Server</w:t>
            </w:r>
          </w:p>
        </w:tc>
        <w:tc>
          <w:tcPr>
            <w:tcW w:w="4212" w:type="dxa"/>
            <w:tcBorders>
              <w:top w:val="single" w:sz="6" w:space="0" w:color="000000"/>
            </w:tcBorders>
            <w:shd w:val="clear" w:color="auto" w:fill="FFFFFF"/>
          </w:tcPr>
          <w:p w:rsidR="00944BDF" w:rsidRPr="008641E3" w:rsidRDefault="00944BDF" w:rsidP="00752BF0">
            <w:pPr>
              <w:rPr>
                <w:rFonts w:cs="Tahoma"/>
                <w:color w:val="000000"/>
                <w:szCs w:val="20"/>
                <w:lang w:val="fr-FR"/>
              </w:rPr>
            </w:pPr>
            <w:r w:rsidRPr="008641E3">
              <w:rPr>
                <w:rFonts w:cs="Tahoma"/>
                <w:color w:val="000000"/>
                <w:szCs w:val="20"/>
                <w:lang w:val="fr-FR"/>
              </w:rPr>
              <w:t>1 Microsoft Dynamics CRM 2011 Workgroup</w:t>
            </w:r>
            <w:r w:rsidR="00752BF0" w:rsidRPr="008641E3">
              <w:rPr>
                <w:rFonts w:cs="Tahoma"/>
                <w:color w:val="000000"/>
                <w:szCs w:val="20"/>
                <w:lang w:val="fr-FR"/>
              </w:rPr>
              <w:t> </w:t>
            </w:r>
            <w:r w:rsidRPr="008641E3">
              <w:rPr>
                <w:rFonts w:cs="Tahoma"/>
                <w:color w:val="000000"/>
                <w:szCs w:val="20"/>
                <w:lang w:val="fr-FR"/>
              </w:rPr>
              <w:t>Server</w:t>
            </w:r>
          </w:p>
        </w:tc>
      </w:tr>
      <w:tr w:rsidR="00944BDF" w:rsidRPr="008641E3" w:rsidTr="00752BF0">
        <w:trPr>
          <w:trHeight w:val="237"/>
        </w:trPr>
        <w:tc>
          <w:tcPr>
            <w:tcW w:w="4248" w:type="dxa"/>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Microsoft Dynamics CRM 4.0 Professional Server</w:t>
            </w:r>
          </w:p>
        </w:tc>
        <w:tc>
          <w:tcPr>
            <w:tcW w:w="4212" w:type="dxa"/>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1 Microsoft Dynamics CRM Server 2011</w:t>
            </w:r>
          </w:p>
        </w:tc>
      </w:tr>
      <w:tr w:rsidR="00944BDF" w:rsidRPr="008641E3" w:rsidTr="00752BF0">
        <w:trPr>
          <w:trHeight w:val="228"/>
        </w:trPr>
        <w:tc>
          <w:tcPr>
            <w:tcW w:w="4248" w:type="dxa"/>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Microsoft Dynamics CRM 4.0 Enterprise Server</w:t>
            </w:r>
          </w:p>
        </w:tc>
        <w:tc>
          <w:tcPr>
            <w:tcW w:w="4212" w:type="dxa"/>
            <w:shd w:val="clear" w:color="auto" w:fill="FFFFFF"/>
          </w:tcPr>
          <w:p w:rsidR="00944BDF" w:rsidRPr="008641E3" w:rsidRDefault="00944BDF" w:rsidP="00E6206A">
            <w:pPr>
              <w:rPr>
                <w:rFonts w:cs="Tahoma"/>
                <w:color w:val="000000"/>
                <w:szCs w:val="20"/>
                <w:lang w:val="fr-FR"/>
              </w:rPr>
            </w:pPr>
            <w:r w:rsidRPr="008641E3">
              <w:rPr>
                <w:rFonts w:cs="Tahoma"/>
                <w:color w:val="000000"/>
                <w:szCs w:val="20"/>
                <w:lang w:val="fr-FR"/>
              </w:rPr>
              <w:t>1 Microsoft Dynamics CRM Server 2011</w:t>
            </w:r>
          </w:p>
        </w:tc>
      </w:tr>
    </w:tbl>
    <w:p w:rsidR="00944BDF" w:rsidRPr="008641E3" w:rsidRDefault="00944BDF" w:rsidP="00944BDF">
      <w:pPr>
        <w:ind w:left="540"/>
        <w:rPr>
          <w:lang w:val="fr-FR"/>
        </w:rPr>
      </w:pPr>
    </w:p>
    <w:p w:rsidR="00944BDF" w:rsidRPr="008641E3" w:rsidRDefault="00944BDF" w:rsidP="00250090">
      <w:pPr>
        <w:ind w:left="864" w:hanging="54"/>
        <w:rPr>
          <w:lang w:val="fr-FR"/>
        </w:rPr>
      </w:pPr>
      <w:r w:rsidRPr="008641E3">
        <w:rPr>
          <w:rFonts w:cs="Tahoma"/>
          <w:i/>
          <w:color w:val="000000"/>
          <w:sz w:val="16"/>
          <w:szCs w:val="18"/>
          <w:bdr w:val="none" w:sz="0" w:space="0" w:color="auto" w:frame="1"/>
          <w:vertAlign w:val="superscript"/>
          <w:lang w:val="fr-FR"/>
        </w:rPr>
        <w:t>1</w:t>
      </w:r>
      <w:r w:rsidRPr="008641E3">
        <w:rPr>
          <w:i/>
          <w:color w:val="000000"/>
          <w:sz w:val="16"/>
          <w:bdr w:val="none" w:sz="0" w:space="0" w:color="auto" w:frame="1"/>
          <w:lang w:val="fr-FR"/>
        </w:rPr>
        <w:t xml:space="preserve">La licence Connecteur Externe CRM 2011 est la seule licence Connecteur Externe disponible pour cette version. </w:t>
      </w:r>
      <w:r w:rsidRPr="008641E3">
        <w:rPr>
          <w:i/>
          <w:color w:val="000000"/>
          <w:sz w:val="16"/>
          <w:lang w:val="fr-FR"/>
        </w:rPr>
        <w:t>Chaque</w:t>
      </w:r>
      <w:r w:rsidR="00250090" w:rsidRPr="008641E3">
        <w:rPr>
          <w:i/>
          <w:color w:val="000000"/>
          <w:sz w:val="16"/>
          <w:lang w:val="fr-FR"/>
        </w:rPr>
        <w:t> </w:t>
      </w:r>
      <w:r w:rsidRPr="008641E3">
        <w:rPr>
          <w:i/>
          <w:color w:val="000000"/>
          <w:sz w:val="16"/>
          <w:lang w:val="fr-FR"/>
        </w:rPr>
        <w:t>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 Les clients recevront un nombre de licences Connecteur Externe CRM Server 2011 égal au nombre de licences Connecteur Externe Utilisation Limitée CRM 4.0 éligibles dont ils disposent</w:t>
      </w:r>
      <w:r w:rsidRPr="008641E3">
        <w:rPr>
          <w:rFonts w:cs="Tahoma"/>
          <w:i/>
          <w:color w:val="000000"/>
          <w:sz w:val="16"/>
          <w:szCs w:val="18"/>
          <w:bdr w:val="none" w:sz="0" w:space="0" w:color="auto" w:frame="1"/>
          <w:lang w:val="fr-FR"/>
        </w:rPr>
        <w:t>.</w:t>
      </w:r>
    </w:p>
    <w:p w:rsidR="00944BDF" w:rsidRPr="008641E3" w:rsidRDefault="00944BDF" w:rsidP="00E62BC4">
      <w:pPr>
        <w:ind w:left="720"/>
        <w:rPr>
          <w:rFonts w:cs="Tahoma"/>
          <w:color w:val="000000"/>
          <w:szCs w:val="18"/>
          <w:bdr w:val="none" w:sz="0" w:space="0" w:color="auto" w:frame="1"/>
          <w:lang w:val="fr-FR"/>
        </w:rPr>
      </w:pPr>
    </w:p>
    <w:p w:rsidR="00944BDF" w:rsidRPr="008641E3" w:rsidRDefault="00944BDF" w:rsidP="00250090">
      <w:pPr>
        <w:ind w:left="720"/>
        <w:rPr>
          <w:lang w:val="fr-FR"/>
        </w:rPr>
      </w:pPr>
      <w:r w:rsidRPr="008641E3">
        <w:rPr>
          <w:rFonts w:cs="Tahoma"/>
          <w:color w:val="000000"/>
          <w:szCs w:val="20"/>
          <w:lang w:val="fr-FR"/>
        </w:rPr>
        <w:t>Leur droit d’utiliser le logiciel Microsoft Dynamics CRM 2011 est attesté par cette note relative au produit et</w:t>
      </w:r>
      <w:r w:rsidR="00250090" w:rsidRPr="008641E3">
        <w:rPr>
          <w:rFonts w:cs="Tahoma"/>
          <w:color w:val="000000"/>
          <w:szCs w:val="20"/>
          <w:lang w:val="fr-FR"/>
        </w:rPr>
        <w:t> </w:t>
      </w:r>
      <w:r w:rsidRPr="008641E3">
        <w:rPr>
          <w:rFonts w:cs="Tahoma"/>
          <w:color w:val="000000"/>
          <w:szCs w:val="20"/>
          <w:lang w:val="fr-FR"/>
        </w:rPr>
        <w:t>la preuve de leurs licences et Software Assurance correspondantes pour Microsoft Dynamics CRM 4.0</w:t>
      </w:r>
      <w:r w:rsidR="0050526C" w:rsidRPr="008641E3">
        <w:rPr>
          <w:rFonts w:cs="Tahoma"/>
          <w:color w:val="000000"/>
          <w:szCs w:val="20"/>
          <w:lang w:val="fr-FR"/>
        </w:rPr>
        <w:t xml:space="preserve">. </w:t>
      </w:r>
      <w:r w:rsidRPr="008641E3">
        <w:rPr>
          <w:rFonts w:cs="Tahoma"/>
          <w:color w:val="000000"/>
          <w:szCs w:val="20"/>
          <w:lang w:val="fr-FR"/>
        </w:rPr>
        <w:t>Leur droit d’utiliser le logiciel Microsoft Dynamics CRM 2011 au titre de cette concession est régi par les conditions générales de leur contrat de licences en volume</w:t>
      </w:r>
      <w:r w:rsidR="0050526C" w:rsidRPr="008641E3">
        <w:rPr>
          <w:rFonts w:cs="Tahoma"/>
          <w:color w:val="000000"/>
          <w:szCs w:val="20"/>
          <w:lang w:val="fr-FR"/>
        </w:rPr>
        <w:t xml:space="preserve">. </w:t>
      </w:r>
      <w:r w:rsidRPr="008641E3">
        <w:rPr>
          <w:rFonts w:cs="Tahoma"/>
          <w:color w:val="000000"/>
          <w:szCs w:val="20"/>
          <w:lang w:val="fr-FR"/>
        </w:rPr>
        <w:t>Cedroit prend fin à l’expiration ou à la résiliation du droit d’utiliser Microsoft Dynamics CRM 4.0 au titre des licences Microsoft Dynamics CRM 4.0 éligibles correspondantes</w:t>
      </w:r>
      <w:r w:rsidR="0050526C" w:rsidRPr="008641E3">
        <w:rPr>
          <w:rFonts w:cs="Tahoma"/>
          <w:color w:val="000000"/>
          <w:szCs w:val="20"/>
          <w:lang w:val="fr-FR"/>
        </w:rPr>
        <w:t xml:space="preserve">. </w:t>
      </w:r>
      <w:r w:rsidRPr="008641E3">
        <w:rPr>
          <w:rFonts w:cs="Tahoma"/>
          <w:color w:val="000000"/>
          <w:szCs w:val="20"/>
          <w:lang w:val="fr-FR"/>
        </w:rPr>
        <w:t>À l’expiration de la Software Assurance pour les licences Microsoft Dynamics CRM 4.0, le</w:t>
      </w:r>
      <w:r w:rsidR="00250090" w:rsidRPr="008641E3">
        <w:rPr>
          <w:rFonts w:cs="Tahoma"/>
          <w:color w:val="000000"/>
          <w:szCs w:val="20"/>
          <w:lang w:val="fr-FR"/>
        </w:rPr>
        <w:t> </w:t>
      </w:r>
      <w:r w:rsidRPr="008641E3">
        <w:rPr>
          <w:rFonts w:cs="Tahoma"/>
          <w:color w:val="000000"/>
          <w:szCs w:val="20"/>
          <w:lang w:val="fr-FR"/>
        </w:rPr>
        <w:t>client peut choisir de la renouveler pour les licences Microsoft Dynamics CRM 2011 concédées.</w:t>
      </w:r>
    </w:p>
    <w:p w:rsidR="00944BDF" w:rsidRPr="008641E3" w:rsidRDefault="00944BDF" w:rsidP="00E62BC4">
      <w:pPr>
        <w:ind w:left="720"/>
        <w:rPr>
          <w:rFonts w:cs="Tahoma"/>
          <w:color w:val="000000"/>
          <w:szCs w:val="20"/>
          <w:lang w:val="fr-FR"/>
        </w:rPr>
      </w:pPr>
    </w:p>
    <w:p w:rsidR="00944BDF" w:rsidRPr="008641E3" w:rsidRDefault="00944BDF" w:rsidP="00250090">
      <w:pPr>
        <w:ind w:left="720"/>
        <w:rPr>
          <w:lang w:val="fr-FR"/>
        </w:rPr>
      </w:pPr>
      <w:r w:rsidRPr="008641E3">
        <w:rPr>
          <w:rFonts w:cs="Tahoma"/>
          <w:color w:val="000000"/>
          <w:lang w:val="fr-FR"/>
        </w:rPr>
        <w:t>Cette offre est aussi valable pour les clients qui ont obtenu les licences Microsoft Dynamics CRM 4.0 suite à</w:t>
      </w:r>
      <w:r w:rsidR="00250090" w:rsidRPr="008641E3">
        <w:rPr>
          <w:rFonts w:cs="Tahoma"/>
          <w:color w:val="000000"/>
          <w:lang w:val="fr-FR"/>
        </w:rPr>
        <w:t> </w:t>
      </w:r>
      <w:r w:rsidRPr="008641E3">
        <w:rPr>
          <w:rFonts w:cs="Tahoma"/>
          <w:color w:val="000000"/>
          <w:lang w:val="fr-FR"/>
        </w:rPr>
        <w:t>une migration à partir d’un autre produit, dès lors que les clients possèdent une Software Assurance active</w:t>
      </w:r>
      <w:r w:rsidR="00250090" w:rsidRPr="008641E3">
        <w:rPr>
          <w:rFonts w:cs="Tahoma"/>
          <w:color w:val="000000"/>
          <w:lang w:val="fr-FR"/>
        </w:rPr>
        <w:t> </w:t>
      </w:r>
      <w:r w:rsidRPr="008641E3">
        <w:rPr>
          <w:rFonts w:cs="Tahoma"/>
          <w:color w:val="000000"/>
          <w:lang w:val="fr-FR"/>
        </w:rPr>
        <w:t>pour ces licences au 1er avril 2011.</w:t>
      </w:r>
    </w:p>
    <w:p w:rsidR="00944BDF" w:rsidRPr="008641E3" w:rsidRDefault="00944BDF" w:rsidP="00E62BC4">
      <w:pPr>
        <w:ind w:left="720"/>
        <w:rPr>
          <w:rFonts w:cs="Tahoma"/>
          <w:color w:val="000000"/>
          <w:szCs w:val="20"/>
          <w:lang w:val="fr-FR"/>
        </w:rPr>
      </w:pPr>
    </w:p>
    <w:p w:rsidR="00944BDF" w:rsidRPr="008641E3" w:rsidRDefault="00944BDF" w:rsidP="00E62BC4">
      <w:pPr>
        <w:pStyle w:val="EndnoteText"/>
        <w:ind w:left="720"/>
        <w:rPr>
          <w:lang w:val="fr-FR"/>
        </w:rPr>
      </w:pPr>
      <w:r w:rsidRPr="008641E3">
        <w:rPr>
          <w:rFonts w:ascii="Tahoma" w:hAnsi="Tahoma" w:cs="Tahoma"/>
          <w:bCs/>
          <w:sz w:val="18"/>
          <w:szCs w:val="18"/>
          <w:lang w:val="fr-FR"/>
        </w:rPr>
        <w:t>Pour les clients ayant conclu un Contrat Entreprise et éligibles aux licences complémentaires et droits décrits ci-avant, les licences Microsoft Dynamics CRM 4.0 acquises dans le cadre de la procédure de régularisation annuelle pendant la durée de l’Accord de Mise en Œuvre sont également éligibles au titre de cette offre.</w:t>
      </w:r>
    </w:p>
    <w:p w:rsidR="00944BDF" w:rsidRPr="008641E3" w:rsidRDefault="00944BDF" w:rsidP="00E62BC4">
      <w:pPr>
        <w:pStyle w:val="EndnoteText"/>
        <w:ind w:left="720"/>
        <w:rPr>
          <w:rFonts w:ascii="Tahoma" w:hAnsi="Tahoma" w:cs="Tahoma"/>
          <w:bCs/>
          <w:color w:val="000000"/>
          <w:sz w:val="18"/>
          <w:szCs w:val="18"/>
          <w:lang w:val="fr-FR"/>
        </w:rPr>
      </w:pPr>
    </w:p>
    <w:p w:rsidR="00944BDF" w:rsidRPr="008641E3" w:rsidRDefault="00944BDF" w:rsidP="00E62BC4">
      <w:pPr>
        <w:pStyle w:val="EndnoteText"/>
        <w:ind w:left="720"/>
        <w:rPr>
          <w:highlight w:val="yellow"/>
          <w:lang w:val="fr-FR"/>
        </w:rPr>
      </w:pPr>
      <w:r w:rsidRPr="008641E3">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50526C" w:rsidRPr="008641E3">
        <w:rPr>
          <w:rFonts w:ascii="Tahoma" w:hAnsi="Tahoma" w:cs="Tahoma"/>
          <w:bCs/>
          <w:color w:val="000000"/>
          <w:sz w:val="18"/>
          <w:szCs w:val="18"/>
          <w:lang w:val="fr-FR"/>
        </w:rPr>
        <w:t xml:space="preserve">. </w:t>
      </w:r>
      <w:r w:rsidRPr="008641E3">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rsidR="00250090" w:rsidRPr="008641E3" w:rsidRDefault="00250090" w:rsidP="00E62BC4">
      <w:pPr>
        <w:ind w:left="720"/>
        <w:rPr>
          <w:rFonts w:cs="Tahoma"/>
          <w:color w:val="000000"/>
          <w:szCs w:val="20"/>
          <w:lang w:val="fr-FR"/>
        </w:rPr>
      </w:pPr>
    </w:p>
    <w:p w:rsidR="00944BDF" w:rsidRPr="008641E3" w:rsidRDefault="00944BDF" w:rsidP="007B699C">
      <w:pPr>
        <w:spacing w:after="60"/>
        <w:ind w:left="720"/>
        <w:rPr>
          <w:lang w:val="fr-FR"/>
        </w:rPr>
      </w:pPr>
      <w:r w:rsidRPr="008641E3">
        <w:rPr>
          <w:rFonts w:cs="Tahoma"/>
          <w:b/>
          <w:bCs/>
          <w:szCs w:val="20"/>
          <w:lang w:val="fr-FR"/>
        </w:rPr>
        <w:t xml:space="preserve">Droits de passage à une version antérieure de Microsoft Dynamics CRM 2011 </w:t>
      </w:r>
    </w:p>
    <w:p w:rsidR="00944BDF" w:rsidRPr="008641E3" w:rsidRDefault="00944BDF" w:rsidP="00634C56">
      <w:pPr>
        <w:ind w:left="720"/>
        <w:rPr>
          <w:lang w:val="fr-FR"/>
        </w:rPr>
      </w:pPr>
      <w:r w:rsidRPr="008641E3">
        <w:rPr>
          <w:rFonts w:cs="Tahoma"/>
          <w:szCs w:val="20"/>
          <w:lang w:val="fr-FR"/>
        </w:rPr>
        <w:t>Les clients détenteurs de licences Microsoft Dynamics CRM 2011 peuvent utiliser Microsoft Dynamics CRM</w:t>
      </w:r>
      <w:r w:rsidR="00634C56" w:rsidRPr="008641E3">
        <w:rPr>
          <w:rFonts w:cs="Tahoma"/>
          <w:szCs w:val="20"/>
          <w:lang w:val="fr-FR"/>
        </w:rPr>
        <w:t> </w:t>
      </w:r>
      <w:r w:rsidRPr="008641E3">
        <w:rPr>
          <w:rFonts w:cs="Tahoma"/>
          <w:szCs w:val="20"/>
          <w:lang w:val="fr-FR"/>
        </w:rPr>
        <w:t>4.0 à la place de Microsoft Dynamics CRM 2011. Leurs licences Microsoft Dynamics CRM 2011 peuvent</w:t>
      </w:r>
      <w:r w:rsidR="00634C56" w:rsidRPr="008641E3">
        <w:rPr>
          <w:rFonts w:cs="Tahoma"/>
          <w:szCs w:val="20"/>
          <w:lang w:val="fr-FR"/>
        </w:rPr>
        <w:t> </w:t>
      </w:r>
      <w:r w:rsidRPr="008641E3">
        <w:rPr>
          <w:rFonts w:cs="Tahoma"/>
          <w:szCs w:val="20"/>
          <w:lang w:val="fr-FR"/>
        </w:rPr>
        <w:t>être déployées telles des licences CRM 4.0 conformément aux informations suivantes :</w:t>
      </w:r>
    </w:p>
    <w:p w:rsidR="00944BDF" w:rsidRPr="008641E3" w:rsidRDefault="00944BDF" w:rsidP="00250090">
      <w:pPr>
        <w:ind w:left="720"/>
        <w:rPr>
          <w:rFonts w:cs="Tahoma"/>
          <w:color w:val="000000"/>
          <w:szCs w:val="20"/>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8641E3" w:rsidTr="00250090">
        <w:trPr>
          <w:trHeight w:val="484"/>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8641E3" w:rsidRDefault="00944BDF" w:rsidP="00634C56">
            <w:pPr>
              <w:ind w:left="360"/>
              <w:rPr>
                <w:rFonts w:cs="Tahoma"/>
                <w:b/>
                <w:bCs/>
                <w:szCs w:val="20"/>
                <w:lang w:val="fr-FR"/>
              </w:rPr>
            </w:pPr>
            <w:r w:rsidRPr="008641E3">
              <w:rPr>
                <w:rFonts w:cs="Tahoma"/>
                <w:b/>
                <w:bCs/>
                <w:szCs w:val="20"/>
                <w:lang w:val="fr-FR"/>
              </w:rPr>
              <w:t>Licences Microsoft Dynamics CRM</w:t>
            </w:r>
            <w:r w:rsidR="00634C56" w:rsidRPr="008641E3">
              <w:rPr>
                <w:rFonts w:cs="Tahoma"/>
                <w:b/>
                <w:bCs/>
                <w:szCs w:val="20"/>
                <w:lang w:val="fr-FR"/>
              </w:rPr>
              <w:t> </w:t>
            </w:r>
            <w:r w:rsidRPr="008641E3">
              <w:rPr>
                <w:rFonts w:cs="Tahoma"/>
                <w:b/>
                <w:bCs/>
                <w:szCs w:val="20"/>
                <w:lang w:val="fr-FR"/>
              </w:rPr>
              <w:t>2011 éligibles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8641E3" w:rsidRDefault="00944BDF" w:rsidP="00E6206A">
            <w:pPr>
              <w:ind w:left="360"/>
              <w:rPr>
                <w:rFonts w:cs="Tahoma"/>
                <w:b/>
                <w:bCs/>
                <w:szCs w:val="20"/>
                <w:lang w:val="fr-FR"/>
              </w:rPr>
            </w:pPr>
            <w:r w:rsidRPr="008641E3">
              <w:rPr>
                <w:rFonts w:cs="Tahoma"/>
                <w:b/>
                <w:bCs/>
                <w:szCs w:val="20"/>
                <w:lang w:val="fr-FR"/>
              </w:rPr>
              <w:t>Licences CRM 4.0 correspondantes</w:t>
            </w:r>
          </w:p>
        </w:tc>
      </w:tr>
      <w:tr w:rsidR="00944BDF" w:rsidRPr="008E008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53E45" w:rsidRDefault="00944BDF" w:rsidP="00E6206A">
            <w:pPr>
              <w:rPr>
                <w:rFonts w:cs="Tahoma"/>
                <w:color w:val="000000"/>
                <w:szCs w:val="18"/>
                <w:lang w:val="fr-FR"/>
              </w:rPr>
            </w:pPr>
            <w:r w:rsidRPr="00C53E45">
              <w:rPr>
                <w:rFonts w:cs="Tahoma"/>
                <w:szCs w:val="18"/>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rsidR="00944BDF" w:rsidRPr="00C53E45" w:rsidRDefault="00944BDF" w:rsidP="00634C56">
            <w:pPr>
              <w:pStyle w:val="ColorfulList-Accent11"/>
              <w:spacing w:line="276" w:lineRule="auto"/>
              <w:ind w:left="259" w:right="158" w:hanging="158"/>
              <w:rPr>
                <w:rFonts w:ascii="Tahoma" w:hAnsi="Tahoma" w:cs="Tahoma"/>
                <w:sz w:val="18"/>
                <w:szCs w:val="18"/>
                <w:lang w:val="fr-FR"/>
              </w:rPr>
            </w:pPr>
            <w:r w:rsidRPr="00C53E45">
              <w:rPr>
                <w:rFonts w:ascii="Tahoma" w:hAnsi="Tahoma" w:cs="Tahoma"/>
                <w:sz w:val="18"/>
                <w:szCs w:val="18"/>
                <w:lang w:val="fr-FR"/>
              </w:rPr>
              <w:t>1 CAL Supplémentaire Utilisation Complète Microsoft Dynamics CRM 4.0</w:t>
            </w:r>
          </w:p>
        </w:tc>
      </w:tr>
      <w:tr w:rsidR="00944BDF" w:rsidRPr="008E008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53E45" w:rsidRDefault="00944BDF" w:rsidP="00E6206A">
            <w:pPr>
              <w:rPr>
                <w:rFonts w:cs="Tahoma"/>
                <w:color w:val="000000"/>
                <w:szCs w:val="18"/>
                <w:lang w:val="fr-FR"/>
              </w:rPr>
            </w:pPr>
            <w:r w:rsidRPr="00C53E45">
              <w:rPr>
                <w:rFonts w:cs="Tahoma"/>
                <w:szCs w:val="18"/>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rsidR="00944BDF" w:rsidRPr="00C53E45" w:rsidRDefault="00944BDF" w:rsidP="00634C56">
            <w:pPr>
              <w:pStyle w:val="ColorfulList-Accent11"/>
              <w:spacing w:line="276" w:lineRule="auto"/>
              <w:ind w:left="259" w:right="158" w:hanging="158"/>
              <w:rPr>
                <w:rFonts w:ascii="Tahoma" w:hAnsi="Tahoma" w:cs="Tahoma"/>
                <w:sz w:val="18"/>
                <w:szCs w:val="18"/>
                <w:lang w:val="fr-FR"/>
              </w:rPr>
            </w:pPr>
            <w:r w:rsidRPr="00C53E45">
              <w:rPr>
                <w:rFonts w:ascii="Tahoma" w:hAnsi="Tahoma" w:cs="Tahoma"/>
                <w:sz w:val="18"/>
                <w:szCs w:val="18"/>
                <w:lang w:val="fr-FR"/>
              </w:rPr>
              <w:t>1 CAL Utilisation Limitée Microsoft Dynamics</w:t>
            </w:r>
            <w:r w:rsidR="00634C56" w:rsidRPr="00C53E45">
              <w:rPr>
                <w:rFonts w:ascii="Tahoma" w:hAnsi="Tahoma" w:cs="Tahoma"/>
                <w:sz w:val="18"/>
                <w:szCs w:val="18"/>
                <w:lang w:val="fr-FR"/>
              </w:rPr>
              <w:t> </w:t>
            </w:r>
            <w:r w:rsidRPr="00C53E45">
              <w:rPr>
                <w:rFonts w:ascii="Tahoma" w:hAnsi="Tahoma" w:cs="Tahoma"/>
                <w:sz w:val="18"/>
                <w:szCs w:val="18"/>
                <w:lang w:val="fr-FR"/>
              </w:rPr>
              <w:t>CRM 4.0</w:t>
            </w:r>
          </w:p>
        </w:tc>
      </w:tr>
      <w:tr w:rsidR="00944BDF" w:rsidRPr="008E008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53E45" w:rsidRDefault="00944BDF" w:rsidP="00E6206A">
            <w:pPr>
              <w:rPr>
                <w:rFonts w:cs="Tahoma"/>
                <w:szCs w:val="18"/>
                <w:lang w:val="fr-FR"/>
              </w:rPr>
            </w:pPr>
            <w:r w:rsidRPr="00C53E45">
              <w:rPr>
                <w:rFonts w:cs="Tahoma"/>
                <w:szCs w:val="18"/>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rsidR="00944BDF" w:rsidRPr="00C53E45" w:rsidRDefault="00944BDF" w:rsidP="00634C56">
            <w:pPr>
              <w:pStyle w:val="ColorfulList-Accent11"/>
              <w:spacing w:line="276" w:lineRule="auto"/>
              <w:ind w:left="259" w:right="158" w:hanging="158"/>
              <w:rPr>
                <w:rFonts w:ascii="Tahoma" w:hAnsi="Tahoma" w:cs="Tahoma"/>
                <w:sz w:val="18"/>
                <w:szCs w:val="18"/>
                <w:lang w:val="fr-FR"/>
              </w:rPr>
            </w:pPr>
            <w:r w:rsidRPr="00C53E45">
              <w:rPr>
                <w:rFonts w:ascii="Tahoma" w:hAnsi="Tahoma" w:cs="Tahoma"/>
                <w:sz w:val="18"/>
                <w:szCs w:val="18"/>
                <w:lang w:val="fr-FR"/>
              </w:rPr>
              <w:t>1 Connecteur Externe Utilisation Limitée Microsoft Dynamics CRM 4.0</w:t>
            </w:r>
          </w:p>
          <w:p w:rsidR="00944BDF" w:rsidRPr="00C53E45" w:rsidRDefault="00944BDF" w:rsidP="00E6206A">
            <w:pPr>
              <w:pStyle w:val="ColorfulList-Accent11"/>
              <w:spacing w:line="276" w:lineRule="auto"/>
              <w:ind w:left="288" w:right="162" w:hanging="180"/>
              <w:jc w:val="center"/>
              <w:rPr>
                <w:rFonts w:ascii="Tahoma" w:hAnsi="Tahoma" w:cs="Tahoma"/>
                <w:sz w:val="18"/>
                <w:szCs w:val="18"/>
                <w:lang w:val="fr-FR"/>
              </w:rPr>
            </w:pPr>
            <w:r w:rsidRPr="00C53E45">
              <w:rPr>
                <w:rFonts w:ascii="Tahoma" w:hAnsi="Tahoma" w:cs="Tahoma"/>
                <w:sz w:val="18"/>
                <w:szCs w:val="18"/>
                <w:lang w:val="fr-FR"/>
              </w:rPr>
              <w:t>ET</w:t>
            </w:r>
          </w:p>
          <w:p w:rsidR="00944BDF" w:rsidRPr="00C53E45" w:rsidRDefault="00944BDF" w:rsidP="00634C56">
            <w:pPr>
              <w:pStyle w:val="ColorfulList-Accent11"/>
              <w:spacing w:line="276" w:lineRule="auto"/>
              <w:ind w:left="259" w:right="158" w:hanging="158"/>
              <w:rPr>
                <w:rFonts w:ascii="Tahoma" w:hAnsi="Tahoma" w:cs="Tahoma"/>
                <w:sz w:val="18"/>
                <w:szCs w:val="18"/>
                <w:lang w:val="fr-FR"/>
              </w:rPr>
            </w:pPr>
            <w:r w:rsidRPr="00C53E45">
              <w:rPr>
                <w:rFonts w:ascii="Tahoma" w:hAnsi="Tahoma" w:cs="Tahoma"/>
                <w:sz w:val="18"/>
                <w:szCs w:val="18"/>
                <w:lang w:val="fr-FR"/>
              </w:rPr>
              <w:t>1 Connecteur Externe Supplémentaire Utilisation Complète Microsoft Dynamics CRM 4.0</w:t>
            </w:r>
          </w:p>
        </w:tc>
      </w:tr>
      <w:tr w:rsidR="00944BDF" w:rsidRPr="008641E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C53E45" w:rsidRDefault="00944BDF" w:rsidP="00E6206A">
            <w:pPr>
              <w:rPr>
                <w:rFonts w:cs="Tahoma"/>
                <w:color w:val="000000"/>
                <w:szCs w:val="18"/>
                <w:lang w:val="fr-FR"/>
              </w:rPr>
            </w:pPr>
            <w:r w:rsidRPr="00C53E45">
              <w:rPr>
                <w:rFonts w:cs="Tahoma"/>
                <w:color w:val="000000"/>
                <w:szCs w:val="18"/>
                <w:lang w:val="fr-FR"/>
              </w:rPr>
              <w:t>Microsoft Dynamics CRM Server 2011</w:t>
            </w:r>
          </w:p>
        </w:tc>
        <w:tc>
          <w:tcPr>
            <w:tcW w:w="4140" w:type="dxa"/>
            <w:tcBorders>
              <w:top w:val="nil"/>
              <w:left w:val="nil"/>
              <w:bottom w:val="single" w:sz="8" w:space="0" w:color="000000"/>
              <w:right w:val="single" w:sz="8" w:space="0" w:color="000000"/>
            </w:tcBorders>
          </w:tcPr>
          <w:p w:rsidR="00944BDF" w:rsidRPr="00C53E45" w:rsidRDefault="00944BDF" w:rsidP="00634C56">
            <w:pPr>
              <w:pStyle w:val="ColorfulList-Accent11"/>
              <w:spacing w:line="276" w:lineRule="auto"/>
              <w:ind w:left="259" w:right="158" w:hanging="158"/>
              <w:rPr>
                <w:rFonts w:ascii="Tahoma" w:hAnsi="Tahoma" w:cs="Tahoma"/>
                <w:sz w:val="18"/>
                <w:szCs w:val="18"/>
                <w:lang w:val="fr-FR"/>
              </w:rPr>
            </w:pPr>
            <w:r w:rsidRPr="00C53E45">
              <w:rPr>
                <w:rFonts w:ascii="Tahoma" w:hAnsi="Tahoma" w:cs="Tahoma"/>
                <w:sz w:val="18"/>
                <w:szCs w:val="18"/>
                <w:lang w:val="fr-FR"/>
              </w:rPr>
              <w:t>1 Microsoft Dynamics CRM 4.0 Professional</w:t>
            </w:r>
            <w:r w:rsidR="00634C56" w:rsidRPr="00C53E45">
              <w:rPr>
                <w:rFonts w:ascii="Tahoma" w:hAnsi="Tahoma" w:cs="Tahoma"/>
                <w:sz w:val="18"/>
                <w:szCs w:val="18"/>
                <w:lang w:val="fr-FR"/>
              </w:rPr>
              <w:t> </w:t>
            </w:r>
            <w:r w:rsidRPr="00C53E45">
              <w:rPr>
                <w:rFonts w:ascii="Tahoma" w:hAnsi="Tahoma" w:cs="Tahoma"/>
                <w:sz w:val="18"/>
                <w:szCs w:val="18"/>
                <w:lang w:val="fr-FR"/>
              </w:rPr>
              <w:t xml:space="preserve">Server </w:t>
            </w:r>
          </w:p>
          <w:p w:rsidR="00944BDF" w:rsidRPr="00C53E45" w:rsidRDefault="00944BDF" w:rsidP="00E6206A">
            <w:pPr>
              <w:pStyle w:val="ColorfulList-Accent11"/>
              <w:spacing w:line="276" w:lineRule="auto"/>
              <w:ind w:left="288" w:right="162" w:hanging="180"/>
              <w:jc w:val="center"/>
              <w:rPr>
                <w:rFonts w:ascii="Tahoma" w:hAnsi="Tahoma" w:cs="Tahoma"/>
                <w:sz w:val="18"/>
                <w:szCs w:val="18"/>
                <w:lang w:val="fr-FR"/>
              </w:rPr>
            </w:pPr>
            <w:r w:rsidRPr="00C53E45">
              <w:rPr>
                <w:rFonts w:ascii="Tahoma" w:hAnsi="Tahoma" w:cs="Tahoma"/>
                <w:sz w:val="18"/>
                <w:szCs w:val="18"/>
                <w:lang w:val="fr-FR"/>
              </w:rPr>
              <w:t>OU</w:t>
            </w:r>
          </w:p>
          <w:p w:rsidR="00944BDF" w:rsidRPr="00C53E45" w:rsidRDefault="00944BDF" w:rsidP="00287758">
            <w:pPr>
              <w:pStyle w:val="ColorfulList-Accent11"/>
              <w:spacing w:line="276" w:lineRule="auto"/>
              <w:ind w:left="288" w:right="162" w:hanging="180"/>
              <w:rPr>
                <w:rFonts w:ascii="Tahoma" w:hAnsi="Tahoma" w:cs="Tahoma"/>
                <w:sz w:val="18"/>
                <w:szCs w:val="18"/>
                <w:lang w:val="fr-FR"/>
              </w:rPr>
            </w:pPr>
            <w:r w:rsidRPr="00C53E45">
              <w:rPr>
                <w:rFonts w:ascii="Tahoma" w:hAnsi="Tahoma" w:cs="Tahoma"/>
                <w:sz w:val="18"/>
                <w:szCs w:val="18"/>
                <w:lang w:val="fr-FR"/>
              </w:rPr>
              <w:t xml:space="preserve">1 Microsoft Dynamics CRM 4.0 Enterprise Server </w:t>
            </w:r>
          </w:p>
        </w:tc>
      </w:tr>
      <w:tr w:rsidR="00944BDF" w:rsidRPr="008641E3"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C53E45" w:rsidRDefault="00944BDF" w:rsidP="00E6206A">
            <w:pPr>
              <w:rPr>
                <w:rFonts w:cs="Tahoma"/>
                <w:color w:val="000000"/>
                <w:szCs w:val="18"/>
                <w:lang w:val="fr-FR"/>
              </w:rPr>
            </w:pPr>
            <w:r w:rsidRPr="00C53E45">
              <w:rPr>
                <w:rFonts w:cs="Tahoma"/>
                <w:color w:val="000000"/>
                <w:szCs w:val="18"/>
                <w:lang w:val="fr-FR"/>
              </w:rPr>
              <w:t>Microsoft Dynamics CRM Workgroup Server 2011</w:t>
            </w:r>
          </w:p>
        </w:tc>
        <w:tc>
          <w:tcPr>
            <w:tcW w:w="4140" w:type="dxa"/>
            <w:tcBorders>
              <w:top w:val="nil"/>
              <w:left w:val="nil"/>
              <w:bottom w:val="single" w:sz="8" w:space="0" w:color="000000"/>
              <w:right w:val="single" w:sz="8" w:space="0" w:color="000000"/>
            </w:tcBorders>
          </w:tcPr>
          <w:p w:rsidR="00944BDF" w:rsidRPr="00C53E45" w:rsidRDefault="00944BDF" w:rsidP="00634C56">
            <w:pPr>
              <w:pStyle w:val="ColorfulList-Accent11"/>
              <w:spacing w:line="276" w:lineRule="auto"/>
              <w:ind w:left="259" w:right="158" w:hanging="158"/>
              <w:rPr>
                <w:rFonts w:ascii="Tahoma" w:hAnsi="Tahoma" w:cs="Tahoma"/>
                <w:sz w:val="18"/>
                <w:szCs w:val="18"/>
                <w:lang w:val="fr-FR"/>
              </w:rPr>
            </w:pPr>
            <w:r w:rsidRPr="00C53E45">
              <w:rPr>
                <w:rFonts w:ascii="Tahoma" w:hAnsi="Tahoma" w:cs="Tahoma"/>
                <w:sz w:val="18"/>
                <w:szCs w:val="18"/>
                <w:lang w:val="fr-FR"/>
              </w:rPr>
              <w:t>1 Microsoft Dynamics CRM 4.0 Workgroup</w:t>
            </w:r>
            <w:r w:rsidR="00634C56" w:rsidRPr="00C53E45">
              <w:rPr>
                <w:rFonts w:ascii="Tahoma" w:hAnsi="Tahoma" w:cs="Tahoma"/>
                <w:sz w:val="18"/>
                <w:szCs w:val="18"/>
                <w:lang w:val="fr-FR"/>
              </w:rPr>
              <w:t> </w:t>
            </w:r>
            <w:r w:rsidRPr="00C53E45">
              <w:rPr>
                <w:rFonts w:ascii="Tahoma" w:hAnsi="Tahoma" w:cs="Tahoma"/>
                <w:sz w:val="18"/>
                <w:szCs w:val="18"/>
                <w:lang w:val="fr-FR"/>
              </w:rPr>
              <w:t xml:space="preserve">Server </w:t>
            </w:r>
          </w:p>
        </w:tc>
      </w:tr>
    </w:tbl>
    <w:p w:rsidR="00944BDF" w:rsidRDefault="00944BDF" w:rsidP="00944BDF">
      <w:pPr>
        <w:rPr>
          <w:rFonts w:cs="Tahoma"/>
          <w:szCs w:val="20"/>
          <w:lang w:val="fr-FR"/>
        </w:rPr>
      </w:pPr>
    </w:p>
    <w:p w:rsidR="00635F3C" w:rsidRDefault="00635F3C" w:rsidP="00944BDF">
      <w:pPr>
        <w:rPr>
          <w:rFonts w:cs="Tahoma"/>
          <w:szCs w:val="20"/>
          <w:lang w:val="fr-FR"/>
        </w:rPr>
      </w:pPr>
    </w:p>
    <w:p w:rsidR="003F23C2" w:rsidRDefault="003F23C2" w:rsidP="00944BDF">
      <w:pPr>
        <w:rPr>
          <w:rFonts w:cs="Tahoma"/>
          <w:szCs w:val="20"/>
          <w:lang w:val="fr-FR"/>
        </w:rPr>
      </w:pPr>
    </w:p>
    <w:p w:rsidR="003F23C2" w:rsidRPr="008641E3" w:rsidRDefault="003F23C2" w:rsidP="00944BDF">
      <w:pPr>
        <w:rPr>
          <w:rFonts w:cs="Tahoma"/>
          <w:szCs w:val="20"/>
          <w:lang w:val="fr-FR"/>
        </w:rPr>
      </w:pPr>
    </w:p>
    <w:p w:rsidR="00BF7FDE" w:rsidRPr="008641E3" w:rsidRDefault="00944BDF" w:rsidP="0010506E">
      <w:pPr>
        <w:ind w:left="720"/>
        <w:rPr>
          <w:lang w:val="fr-FR"/>
        </w:rPr>
      </w:pPr>
      <w:r w:rsidRPr="008641E3">
        <w:rPr>
          <w:rFonts w:cs="Tahoma"/>
          <w:szCs w:val="20"/>
          <w:lang w:val="fr-FR"/>
        </w:rPr>
        <w:t>L’utilisation de Microsoft Dynamics CRM 4.0 est soumise aux conditions générales du contrat de licence du client et aux droits d’utilisation du logiciel Microsoft Dynamics CRM 4.0, ainsi qu’aux présentes conditions. Ce</w:t>
      </w:r>
      <w:r w:rsidR="0010506E" w:rsidRPr="008641E3">
        <w:rPr>
          <w:rFonts w:cs="Tahoma"/>
          <w:szCs w:val="20"/>
          <w:lang w:val="fr-FR"/>
        </w:rPr>
        <w:t> </w:t>
      </w:r>
      <w:r w:rsidRPr="008641E3">
        <w:rPr>
          <w:rFonts w:cs="Tahoma"/>
          <w:szCs w:val="20"/>
          <w:lang w:val="fr-FR"/>
        </w:rPr>
        <w:t xml:space="preserve">droit prend fin à l’expiration ou à la résiliation du droit d’utiliser Microsoft Dynamics CRM 2011 au titre des licences Microsoft Dynamics CRM 2011 correspondantes. </w:t>
      </w:r>
    </w:p>
    <w:p w:rsidR="00944BDF" w:rsidRPr="008641E3" w:rsidRDefault="00944BDF" w:rsidP="00944BDF">
      <w:pPr>
        <w:ind w:left="540"/>
        <w:rPr>
          <w:rFonts w:cs="Tahoma"/>
          <w:szCs w:val="20"/>
          <w:lang w:val="fr-FR"/>
        </w:rPr>
      </w:pPr>
    </w:p>
    <w:p w:rsidR="00944BDF" w:rsidRPr="008641E3" w:rsidRDefault="00944BDF" w:rsidP="007B699C">
      <w:pPr>
        <w:spacing w:after="60"/>
        <w:ind w:left="720"/>
        <w:rPr>
          <w:lang w:val="fr-FR"/>
        </w:rPr>
      </w:pPr>
      <w:r w:rsidRPr="008641E3">
        <w:rPr>
          <w:rFonts w:cs="Tahoma"/>
          <w:b/>
          <w:bCs/>
          <w:color w:val="000000"/>
          <w:szCs w:val="20"/>
          <w:lang w:val="fr-FR"/>
        </w:rPr>
        <w:t>Options de Licence d’Accès Client (CAL) et de Licence Connecteur Externe (External Connector)</w:t>
      </w:r>
    </w:p>
    <w:p w:rsidR="00944BDF" w:rsidRPr="008641E3" w:rsidRDefault="00944BDF" w:rsidP="00E62BC4">
      <w:pPr>
        <w:ind w:left="720"/>
        <w:rPr>
          <w:lang w:val="fr-FR"/>
        </w:rPr>
      </w:pPr>
      <w:r w:rsidRPr="008641E3">
        <w:rPr>
          <w:rFonts w:cs="Tahoma"/>
          <w:color w:val="000000"/>
          <w:szCs w:val="20"/>
          <w:lang w:val="fr-FR"/>
        </w:rPr>
        <w:t>Les utilisations autorisées par les différentes CAL Microsoft Dynamics CRM 2011 sont présentées dans le tableau ci-dessous</w:t>
      </w:r>
      <w:r w:rsidR="0050526C" w:rsidRPr="008641E3">
        <w:rPr>
          <w:rFonts w:cs="Tahoma"/>
          <w:color w:val="000000"/>
          <w:szCs w:val="20"/>
          <w:lang w:val="fr-FR"/>
        </w:rPr>
        <w:t xml:space="preserve">. </w:t>
      </w:r>
      <w:r w:rsidRPr="008641E3">
        <w:rPr>
          <w:rFonts w:cs="Tahoma"/>
          <w:color w:val="000000"/>
          <w:szCs w:val="20"/>
          <w:lang w:val="fr-FR"/>
        </w:rPr>
        <w:t>Les offres CAL Limitée et CAL Complète incluent plusieurs licences.</w:t>
      </w:r>
    </w:p>
    <w:p w:rsidR="0033725C" w:rsidRPr="008641E3" w:rsidRDefault="0033725C" w:rsidP="0010506E">
      <w:pPr>
        <w:ind w:left="540"/>
        <w:rPr>
          <w:rFonts w:cs="Tahoma"/>
          <w:szCs w:val="20"/>
          <w:lang w:val="fr-FR"/>
        </w:rPr>
      </w:pPr>
    </w:p>
    <w:tbl>
      <w:tblPr>
        <w:tblW w:w="8599" w:type="dxa"/>
        <w:tblInd w:w="828" w:type="dxa"/>
        <w:tblLayout w:type="fixed"/>
        <w:tblCellMar>
          <w:left w:w="58" w:type="dxa"/>
          <w:right w:w="58" w:type="dxa"/>
        </w:tblCellMar>
        <w:tblLook w:val="04A0" w:firstRow="1" w:lastRow="0" w:firstColumn="1" w:lastColumn="0" w:noHBand="0" w:noVBand="1"/>
      </w:tblPr>
      <w:tblGrid>
        <w:gridCol w:w="2191"/>
        <w:gridCol w:w="621"/>
        <w:gridCol w:w="936"/>
        <w:gridCol w:w="1134"/>
        <w:gridCol w:w="1206"/>
        <w:gridCol w:w="1206"/>
        <w:gridCol w:w="1305"/>
      </w:tblGrid>
      <w:tr w:rsidR="0010506E" w:rsidRPr="008641E3" w:rsidTr="0010506E">
        <w:trPr>
          <w:trHeight w:val="226"/>
          <w:tblHeader/>
        </w:trPr>
        <w:tc>
          <w:tcPr>
            <w:tcW w:w="2191"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Droit d’utilisation</w:t>
            </w:r>
          </w:p>
        </w:tc>
        <w:tc>
          <w:tcPr>
            <w:tcW w:w="621"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CAL ESS</w:t>
            </w:r>
          </w:p>
        </w:tc>
        <w:tc>
          <w:tcPr>
            <w:tcW w:w="936"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CAL Limitée</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CAL Complète</w:t>
            </w:r>
          </w:p>
        </w:tc>
        <w:tc>
          <w:tcPr>
            <w:tcW w:w="1206"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CAL Supplé-mentaire Utilisation Limitée</w:t>
            </w:r>
          </w:p>
        </w:tc>
        <w:tc>
          <w:tcPr>
            <w:tcW w:w="1206"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CAL Supplé-mentaire Utilisation Complète</w:t>
            </w:r>
          </w:p>
        </w:tc>
        <w:tc>
          <w:tcPr>
            <w:tcW w:w="1305" w:type="dxa"/>
            <w:tcBorders>
              <w:top w:val="single" w:sz="4" w:space="0" w:color="auto"/>
              <w:left w:val="single" w:sz="4" w:space="0" w:color="auto"/>
              <w:bottom w:val="single" w:sz="4" w:space="0" w:color="auto"/>
              <w:right w:val="single" w:sz="4" w:space="0" w:color="auto"/>
            </w:tcBorders>
            <w:shd w:val="clear" w:color="auto" w:fill="FABF8F"/>
          </w:tcPr>
          <w:p w:rsidR="0033725C" w:rsidRPr="008641E3" w:rsidRDefault="0033725C" w:rsidP="00A73DBD">
            <w:pPr>
              <w:pStyle w:val="TableHeading"/>
              <w:rPr>
                <w:rFonts w:ascii="Tahoma" w:hAnsi="Tahoma" w:cs="Tahoma"/>
                <w:color w:val="000000"/>
                <w:sz w:val="18"/>
                <w:szCs w:val="18"/>
                <w:lang w:val="fr-FR"/>
              </w:rPr>
            </w:pPr>
            <w:r w:rsidRPr="008641E3">
              <w:rPr>
                <w:rFonts w:ascii="Tahoma" w:hAnsi="Tahoma" w:cs="Tahoma"/>
                <w:color w:val="000000"/>
                <w:sz w:val="18"/>
                <w:szCs w:val="18"/>
                <w:lang w:val="fr-FR"/>
              </w:rPr>
              <w:t>Licence Connecteur Externe</w:t>
            </w:r>
          </w:p>
        </w:tc>
      </w:tr>
      <w:tr w:rsidR="0010506E" w:rsidRPr="008641E3" w:rsidTr="0010506E">
        <w:trPr>
          <w:trHeight w:val="199"/>
        </w:trPr>
        <w:tc>
          <w:tcPr>
            <w:tcW w:w="2191" w:type="dxa"/>
            <w:tcBorders>
              <w:top w:val="single" w:sz="4" w:space="0" w:color="auto"/>
              <w:left w:val="single" w:sz="4" w:space="0" w:color="072B61"/>
              <w:bottom w:val="single" w:sz="6" w:space="0" w:color="1F497D"/>
              <w:right w:val="single" w:sz="6" w:space="0" w:color="1F497D"/>
            </w:tcBorders>
            <w:shd w:val="clear" w:color="auto" w:fill="FFFFFF"/>
          </w:tcPr>
          <w:p w:rsidR="0033725C" w:rsidRPr="008641E3" w:rsidRDefault="0033725C" w:rsidP="00F77072">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comptes à</w:t>
            </w:r>
            <w:r w:rsidR="00F77072"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4" w:space="0" w:color="auto"/>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4" w:space="0" w:color="auto"/>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4" w:space="0" w:color="auto"/>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4" w:space="0" w:color="auto"/>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4" w:space="0" w:color="auto"/>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rPr>
          <w:trHeight w:val="352"/>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F77072">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contacts à</w:t>
            </w:r>
            <w:r w:rsidR="00F77072"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F77072">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d’incidents à</w:t>
            </w:r>
            <w:r w:rsidR="00F77072"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prospects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d’activités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notes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d’enregistrements d’entité personnalisés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comptes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contacts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d’incidents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prospects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d’activités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notes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d’enregistrements d’entité personnalisés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comptes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contacts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d’incidents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prospects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d’activités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notes à l’aide de</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d’enregistrements d’entité personnalisés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comptes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contacts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incidents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10506E">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prospects à</w:t>
            </w:r>
            <w:r w:rsidR="0010506E"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activités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notes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enregistrements d’entité personnalisés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comptes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contacts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d’incidents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prospects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d’activités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notes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d’enregistrements d’entité personnalisés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 comptes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 contacts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d’incidents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 prospects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d’activités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d’enregistrements d’entité personnalisés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C53E45">
        <w:trPr>
          <w:cantSplit/>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comptes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contacts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d’incidents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prospects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d’activités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d’enregistrements d’entité personnalisés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comptes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r w:rsidRPr="008641E3">
              <w:rPr>
                <w:rFonts w:ascii="Tahoma" w:eastAsia="Calibri" w:hAnsi="Tahoma" w:cs="Tahoma"/>
                <w:b/>
                <w:sz w:val="18"/>
                <w:szCs w:val="18"/>
                <w:vertAlign w:val="superscript"/>
                <w:lang w:val="fr-FR"/>
              </w:rPr>
              <w:t>1</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contacts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d’incidents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prospects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383A6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d’activités à</w:t>
            </w:r>
            <w:r w:rsidR="00383A6D"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notes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comptes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contacts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d’incidents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prospects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d’activités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notes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C53E45">
        <w:trPr>
          <w:cantSplit/>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comptes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contacts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d’incidents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prospects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d’activités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notes à l’aide de</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comptes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contacts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incidents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prospects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activités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notes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comptes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contacts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d’incidents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prospects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d’activités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C53E45">
        <w:trPr>
          <w:cantSplit/>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 notes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 comptes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 contacts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d’incidents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 prospects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d’activités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rPr>
          <w:trHeight w:val="309"/>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comptes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contacts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d’incidents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prospects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d’activités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ascii="Segoe" w:eastAsia="Calibri" w:hAnsi="Segoe"/>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2</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d’enregistrements d’entité personnalisés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d’enregistrements d’entité personnalisés à l’aide de</w:t>
            </w:r>
            <w:r w:rsidR="00C53E45">
              <w:rPr>
                <w:rFonts w:ascii="Tahoma" w:eastAsia="Calibri" w:hAnsi="Tahoma" w:cs="Tahoma"/>
                <w:sz w:val="18"/>
                <w:szCs w:val="18"/>
                <w:lang w:val="fr-FR"/>
              </w:rPr>
              <w:t> </w:t>
            </w:r>
            <w:r w:rsidRPr="008641E3">
              <w:rPr>
                <w:rFonts w:ascii="Tahoma" w:eastAsia="Calibri" w:hAnsi="Tahoma" w:cs="Tahoma"/>
                <w:sz w:val="18"/>
                <w:szCs w:val="18"/>
                <w:lang w:val="fr-FR"/>
              </w:rPr>
              <w:t>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privilèges pour les enregistrements d’activité personnalisés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3</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3</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C53E45">
        <w:trPr>
          <w:cantSplit/>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de privilèges pour les enregistrements d’entité personnalisés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l’exclusion des enregistrements d’activité personnalisés) à 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Ajout aux privilèges pour les enregistrements d’entité personnalisés à</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l’aide de 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Suppression d’enregistrements d’entité personnalisés à l’aide de</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Attribution d’enregistrements d’entité personnalisés à l’aide de</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D62388">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d’enregistrements d’entité personnalisés à l’aide de</w:t>
            </w:r>
            <w:r w:rsidR="00D62388" w:rsidRPr="008641E3">
              <w:rPr>
                <w:rFonts w:ascii="Tahoma" w:eastAsia="Calibri" w:hAnsi="Tahoma" w:cs="Tahoma"/>
                <w:sz w:val="18"/>
                <w:szCs w:val="18"/>
                <w:lang w:val="fr-FR"/>
              </w:rPr>
              <w:t> </w:t>
            </w:r>
            <w:r w:rsidRPr="008641E3">
              <w:rPr>
                <w:rFonts w:ascii="Tahoma" w:eastAsia="Calibri" w:hAnsi="Tahoma" w:cs="Tahoma"/>
                <w:sz w:val="18"/>
                <w:szCs w:val="18"/>
                <w:lang w:val="fr-FR"/>
              </w:rPr>
              <w:t>clients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Customer Care Accelerator Framework</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requêtes de « Recherche avancée »</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Enregistrement de requêtes de « Recherche avancée »</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Vues personnalisées</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tableau de bord système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auto"/>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tableau de bord système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auto"/>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tableau de bord personnel</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Partage de tableau de bord personnel</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workflow</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workflow</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Exécution d’un workflow automatisé</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auto"/>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5</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Exécution d’un workflow à la demande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auto"/>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C53E45">
        <w:trPr>
          <w:cantSplit/>
        </w:trPr>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boîte de dialogue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Mise à jour de boîte de dialogue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Lancement de boîte de dialogue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auto"/>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5</w:t>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Création de rapport</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Exécution de rapport</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Exécution de fusion et publipostage</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Export des données vers Microsoft Excel</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Suivi et publication de flux d’activités pour les comptes, contacts, prospects et enregistrements d’entité personnalisés à l’aide de l’accès à l’API</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Suivi et publication de flux d’activités pour les enregistrements d’entité standard Dynamics CRM à l’aide de clients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Suivi et publication de flux d’activités pour les enregistrements d’entité personnalisés à l’aide de clients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A73DBD">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Accès en lecture pour compléter les fonctionnalités de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A73DBD">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4</w:t>
            </w:r>
          </w:p>
        </w:tc>
      </w:tr>
      <w:tr w:rsidR="0010506E" w:rsidRPr="008641E3" w:rsidTr="0010506E">
        <w:tc>
          <w:tcPr>
            <w:tcW w:w="2191" w:type="dxa"/>
            <w:tcBorders>
              <w:top w:val="single" w:sz="6" w:space="0" w:color="1F497D"/>
              <w:left w:val="single" w:sz="4" w:space="0" w:color="072B61"/>
              <w:bottom w:val="single" w:sz="6" w:space="0" w:color="1F497D"/>
              <w:right w:val="single" w:sz="6" w:space="0" w:color="1F497D"/>
            </w:tcBorders>
            <w:shd w:val="clear" w:color="auto" w:fill="FFFFFF"/>
          </w:tcPr>
          <w:p w:rsidR="0033725C" w:rsidRPr="008641E3" w:rsidRDefault="0033725C" w:rsidP="00C53E45">
            <w:pPr>
              <w:pStyle w:val="TableText"/>
              <w:jc w:val="left"/>
              <w:rPr>
                <w:rFonts w:ascii="Tahoma" w:eastAsia="Calibri" w:hAnsi="Tahoma" w:cs="Tahoma"/>
                <w:sz w:val="18"/>
                <w:szCs w:val="18"/>
                <w:lang w:val="fr-FR"/>
              </w:rPr>
            </w:pPr>
            <w:r w:rsidRPr="008641E3">
              <w:rPr>
                <w:rFonts w:ascii="Tahoma" w:eastAsia="Calibri" w:hAnsi="Tahoma" w:cs="Tahoma"/>
                <w:sz w:val="18"/>
                <w:szCs w:val="18"/>
                <w:lang w:val="fr-FR"/>
              </w:rPr>
              <w:t>Accès en écriture pour compléter les fonctionnalités de Microsoft Dynamics CRM</w:t>
            </w:r>
          </w:p>
        </w:tc>
        <w:tc>
          <w:tcPr>
            <w:tcW w:w="62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93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641E3" w:rsidRDefault="0033725C" w:rsidP="00C53E45">
            <w:pPr>
              <w:pStyle w:val="TableText"/>
              <w:rPr>
                <w:rFonts w:eastAsia="Calibri" w:cs="Segoe UI"/>
                <w:b/>
                <w:sz w:val="24"/>
                <w:szCs w:val="24"/>
                <w:lang w:val="fr-FR"/>
              </w:rPr>
            </w:pPr>
            <w:r w:rsidRPr="008641E3">
              <w:rPr>
                <w:rFonts w:eastAsia="Calibri" w:cs="Segoe UI"/>
                <w:b/>
                <w:sz w:val="24"/>
                <w:szCs w:val="24"/>
                <w:lang w:val="fr-FR"/>
              </w:rPr>
              <w:sym w:font="Wingdings" w:char="00FC"/>
            </w:r>
            <w:r w:rsidRPr="008641E3">
              <w:rPr>
                <w:rFonts w:eastAsia="Calibri" w:cs="Segoe UI"/>
                <w:b/>
                <w:sz w:val="24"/>
                <w:szCs w:val="24"/>
                <w:vertAlign w:val="superscript"/>
                <w:lang w:val="fr-FR"/>
              </w:rPr>
              <w:t>4</w:t>
            </w:r>
          </w:p>
        </w:tc>
      </w:tr>
      <w:tr w:rsidR="0033725C" w:rsidRPr="008E0080" w:rsidTr="00D62388">
        <w:trPr>
          <w:trHeight w:val="1371"/>
        </w:trPr>
        <w:tc>
          <w:tcPr>
            <w:tcW w:w="8599"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6C7ED0" w:rsidRDefault="0033725C" w:rsidP="00D62388">
            <w:pPr>
              <w:pStyle w:val="TableText"/>
              <w:ind w:left="234" w:hanging="234"/>
              <w:jc w:val="left"/>
            </w:pPr>
            <w:r w:rsidRPr="006C7ED0">
              <w:rPr>
                <w:rFonts w:ascii="Tahoma" w:eastAsia="Calibri" w:hAnsi="Tahoma" w:cs="Tahoma"/>
                <w:i/>
                <w:sz w:val="14"/>
                <w:szCs w:val="18"/>
              </w:rPr>
              <w:t>(1) Client Web Microsoft Dynamics CRM, client Microsoft Dynamics CRM pour Microsoft Outlook et Mobile Express pour Microsoft Dynamics CRM.</w:t>
            </w:r>
          </w:p>
          <w:p w:rsidR="0033725C" w:rsidRPr="008641E3" w:rsidRDefault="0033725C" w:rsidP="00A73DBD">
            <w:pPr>
              <w:pStyle w:val="TableText"/>
              <w:jc w:val="left"/>
              <w:rPr>
                <w:lang w:val="fr-FR"/>
              </w:rPr>
            </w:pPr>
            <w:r w:rsidRPr="008641E3">
              <w:rPr>
                <w:rFonts w:ascii="Tahoma" w:eastAsia="Calibri" w:hAnsi="Tahoma" w:cs="Tahoma"/>
                <w:i/>
                <w:sz w:val="14"/>
                <w:szCs w:val="18"/>
                <w:lang w:val="fr-FR"/>
              </w:rPr>
              <w:t>(2) Privilèges applicables uniquement aux enregistrements créés par le même utilisateur.</w:t>
            </w:r>
          </w:p>
          <w:p w:rsidR="0033725C" w:rsidRPr="008641E3" w:rsidRDefault="0033725C" w:rsidP="00A73DBD">
            <w:pPr>
              <w:pStyle w:val="TableText"/>
              <w:jc w:val="left"/>
              <w:rPr>
                <w:lang w:val="fr-FR"/>
              </w:rPr>
            </w:pPr>
            <w:r w:rsidRPr="008641E3">
              <w:rPr>
                <w:rFonts w:ascii="Tahoma" w:eastAsia="Calibri" w:hAnsi="Tahoma" w:cs="Tahoma"/>
                <w:i/>
                <w:sz w:val="14"/>
                <w:szCs w:val="18"/>
                <w:lang w:val="fr-FR"/>
              </w:rPr>
              <w:t>(3) Privilèges applicables aux activités personnalisées UNIQUEMENT.</w:t>
            </w:r>
          </w:p>
          <w:p w:rsidR="0033725C" w:rsidRPr="00B63803" w:rsidRDefault="0033725C" w:rsidP="00D62388">
            <w:pPr>
              <w:ind w:left="207" w:hanging="207"/>
              <w:rPr>
                <w:sz w:val="14"/>
                <w:szCs w:val="14"/>
                <w:lang w:val="fr-FR"/>
              </w:rPr>
            </w:pPr>
            <w:r w:rsidRPr="00B63803">
              <w:rPr>
                <w:rFonts w:eastAsia="Calibri" w:cs="Segoe UI"/>
                <w:i/>
                <w:sz w:val="14"/>
                <w:szCs w:val="14"/>
                <w:lang w:val="fr-FR"/>
              </w:rPr>
              <w:t xml:space="preserve">(4) Privilèges permettant de créer des enregistrements, </w:t>
            </w:r>
            <w:r w:rsidRPr="00B63803">
              <w:rPr>
                <w:rFonts w:eastAsia="Calibri"/>
                <w:bCs/>
                <w:i/>
                <w:sz w:val="14"/>
                <w:szCs w:val="14"/>
                <w:lang w:val="fr-FR"/>
              </w:rPr>
              <w:t xml:space="preserve">d’ajouter, d’ajouter à et de mettre à jourles enregistrements créés par n’importe quel utilisateur CRM. </w:t>
            </w:r>
            <w:r w:rsidRPr="00B63803">
              <w:rPr>
                <w:rFonts w:eastAsia="Calibri"/>
                <w:bCs/>
                <w:i/>
                <w:sz w:val="14"/>
                <w:szCs w:val="14"/>
                <w:u w:val="single"/>
                <w:lang w:val="fr-FR"/>
              </w:rPr>
              <w:t>Aucun privilège sur les données</w:t>
            </w:r>
            <w:r w:rsidRPr="00B63803">
              <w:rPr>
                <w:rFonts w:eastAsia="Calibri"/>
                <w:i/>
                <w:sz w:val="14"/>
                <w:szCs w:val="14"/>
                <w:lang w:val="fr-FR"/>
              </w:rPr>
              <w:t xml:space="preserve"> pour </w:t>
            </w:r>
            <w:r w:rsidRPr="00B63803">
              <w:rPr>
                <w:rFonts w:eastAsia="Calibri"/>
                <w:bCs/>
                <w:i/>
                <w:sz w:val="14"/>
                <w:szCs w:val="14"/>
                <w:lang w:val="fr-FR"/>
              </w:rPr>
              <w:t>attribuer, partager ou supprimer</w:t>
            </w:r>
            <w:r w:rsidRPr="00B63803">
              <w:rPr>
                <w:rFonts w:eastAsia="Calibri"/>
                <w:i/>
                <w:sz w:val="14"/>
                <w:szCs w:val="14"/>
                <w:lang w:val="fr-FR"/>
              </w:rPr>
              <w:t xml:space="preserve"> des enregistrements. </w:t>
            </w:r>
            <w:r w:rsidRPr="00B63803">
              <w:rPr>
                <w:rFonts w:eastAsia="Calibri"/>
                <w:bCs/>
                <w:i/>
                <w:sz w:val="14"/>
                <w:szCs w:val="14"/>
                <w:lang w:val="fr-FR"/>
              </w:rPr>
              <w:t>Accès à l’API uniquement.</w:t>
            </w:r>
          </w:p>
          <w:p w:rsidR="0033725C" w:rsidRPr="008641E3" w:rsidRDefault="0033725C" w:rsidP="00A73DBD">
            <w:pPr>
              <w:rPr>
                <w:rFonts w:eastAsia="Calibri"/>
                <w:b/>
                <w:bCs/>
                <w:szCs w:val="18"/>
                <w:lang w:val="fr-FR"/>
              </w:rPr>
            </w:pPr>
            <w:r w:rsidRPr="008641E3">
              <w:rPr>
                <w:rFonts w:eastAsia="Calibri" w:cs="Segoe UI"/>
                <w:i/>
                <w:sz w:val="14"/>
                <w:szCs w:val="18"/>
                <w:lang w:val="fr-FR"/>
              </w:rPr>
              <w:t xml:space="preserve">(5) </w:t>
            </w:r>
            <w:r w:rsidRPr="008641E3">
              <w:rPr>
                <w:rFonts w:eastAsia="Calibri"/>
                <w:i/>
                <w:sz w:val="14"/>
                <w:lang w:val="fr-FR"/>
              </w:rPr>
              <w:t>Comptes, Contacts, Incidents, Prospects, Activités et Enregistrements d’entité personnalisés uniquement.</w:t>
            </w:r>
          </w:p>
        </w:tc>
      </w:tr>
    </w:tbl>
    <w:p w:rsidR="0033725C" w:rsidRPr="008641E3" w:rsidRDefault="0033725C" w:rsidP="00D47417">
      <w:pPr>
        <w:ind w:left="540"/>
        <w:rPr>
          <w:lang w:val="fr-FR"/>
        </w:rPr>
      </w:pPr>
    </w:p>
    <w:p w:rsidR="00BF7FDE" w:rsidRPr="008641E3" w:rsidRDefault="0033725C" w:rsidP="007B699C">
      <w:pPr>
        <w:ind w:left="720"/>
        <w:rPr>
          <w:lang w:val="fr-FR"/>
        </w:rPr>
      </w:pPr>
      <w:r w:rsidRPr="008641E3">
        <w:rPr>
          <w:lang w:val="fr-FR"/>
        </w:rPr>
        <w:t>Reportez-vous au guide de tarification et de licence de Microsoft Dynamics CRM 2011 pour obtenir de plus amples informations sur les licences Microsoft Dynamics CRM.</w:t>
      </w:r>
      <w:bookmarkStart w:id="1373" w:name="_69_Office_365"/>
      <w:bookmarkStart w:id="1374" w:name="_69_68_Office"/>
      <w:bookmarkEnd w:id="1373"/>
      <w:bookmarkEnd w:id="1374"/>
    </w:p>
    <w:p w:rsidR="006E28CC" w:rsidRPr="008641E3" w:rsidRDefault="006E28CC" w:rsidP="006D6A83">
      <w:pPr>
        <w:rPr>
          <w:lang w:val="fr-FR"/>
        </w:rPr>
      </w:pPr>
      <w:bookmarkStart w:id="1375" w:name="_71_Office_365_1"/>
      <w:bookmarkStart w:id="1376" w:name="_Toc336338329"/>
      <w:bookmarkStart w:id="1377" w:name="Srv_70Office365PlanE1"/>
      <w:bookmarkEnd w:id="1375"/>
    </w:p>
    <w:p w:rsidR="006E28CC" w:rsidRDefault="006E28CC" w:rsidP="006D6A83">
      <w:pPr>
        <w:rPr>
          <w:lang w:val="fr-FR"/>
        </w:rPr>
      </w:pPr>
    </w:p>
    <w:p w:rsidR="00916A18" w:rsidRDefault="00916A18" w:rsidP="006D6A83">
      <w:pPr>
        <w:rPr>
          <w:lang w:val="fr-FR"/>
        </w:rPr>
      </w:pPr>
    </w:p>
    <w:p w:rsidR="00635F3C" w:rsidRDefault="00635F3C" w:rsidP="006D6A83">
      <w:pPr>
        <w:rPr>
          <w:lang w:val="fr-FR"/>
        </w:rPr>
      </w:pPr>
    </w:p>
    <w:p w:rsidR="00635F3C" w:rsidRPr="008641E3" w:rsidRDefault="00635F3C" w:rsidP="006D6A83">
      <w:pPr>
        <w:rPr>
          <w:lang w:val="fr-FR"/>
        </w:rPr>
      </w:pPr>
    </w:p>
    <w:p w:rsidR="006E28CC" w:rsidRPr="008641E3" w:rsidRDefault="00F66FB0" w:rsidP="009C5D30">
      <w:pPr>
        <w:pStyle w:val="Heading2"/>
        <w:ind w:left="0"/>
        <w:rPr>
          <w:lang w:val="fr-FR"/>
        </w:rPr>
      </w:pPr>
      <w:bookmarkStart w:id="1378" w:name="_66_Microsoft_Dynamics"/>
      <w:bookmarkStart w:id="1379" w:name="_Toc353472470"/>
      <w:bookmarkEnd w:id="1378"/>
      <w:r w:rsidRPr="008641E3">
        <w:rPr>
          <w:rFonts w:ascii="Tahoma" w:hAnsi="Tahoma" w:cs="Tahoma"/>
          <w:caps/>
          <w:color w:val="FF6600"/>
          <w:sz w:val="22"/>
          <w:szCs w:val="22"/>
          <w:vertAlign w:val="superscript"/>
          <w:lang w:val="fr-FR"/>
        </w:rPr>
        <w:t>68</w:t>
      </w:r>
      <w:r w:rsidRPr="008641E3">
        <w:rPr>
          <w:rFonts w:ascii="Tahoma" w:hAnsi="Tahoma" w:cs="Tahoma"/>
          <w:caps/>
          <w:color w:val="FF6600"/>
          <w:sz w:val="22"/>
          <w:szCs w:val="22"/>
          <w:lang w:val="fr-FR"/>
        </w:rPr>
        <w:t xml:space="preserve"> </w:t>
      </w:r>
      <w:r w:rsidRPr="008641E3">
        <w:rPr>
          <w:rFonts w:ascii="Tahoma" w:hAnsi="Tahoma" w:cs="Tahoma"/>
          <w:color w:val="FF6600"/>
          <w:sz w:val="22"/>
          <w:szCs w:val="22"/>
          <w:lang w:val="fr-FR"/>
        </w:rPr>
        <w:t>Microsoft Dynamics CRM 2011 Server</w:t>
      </w:r>
      <w:bookmarkEnd w:id="1379"/>
    </w:p>
    <w:p w:rsidR="006E28CC" w:rsidRPr="008641E3" w:rsidRDefault="006E28CC" w:rsidP="006E28CC">
      <w:pPr>
        <w:tabs>
          <w:tab w:val="left" w:pos="1800"/>
        </w:tabs>
        <w:spacing w:after="60"/>
        <w:rPr>
          <w:color w:val="800080"/>
          <w:lang w:val="fr-FR"/>
        </w:rPr>
      </w:pPr>
    </w:p>
    <w:p w:rsidR="006E28CC" w:rsidRPr="008641E3" w:rsidRDefault="006E28CC" w:rsidP="00D164BB">
      <w:pPr>
        <w:spacing w:after="60"/>
        <w:ind w:left="720"/>
        <w:rPr>
          <w:lang w:val="fr-FR"/>
        </w:rPr>
      </w:pPr>
      <w:r w:rsidRPr="008641E3">
        <w:rPr>
          <w:b/>
          <w:lang w:val="fr-FR"/>
        </w:rPr>
        <w:t>Microsoft Dynamics CRM Server 2011</w:t>
      </w:r>
      <w:r w:rsidR="00916A18">
        <w:rPr>
          <w:b/>
          <w:lang w:val="fr-FR"/>
        </w:rPr>
        <w:t xml:space="preserve"> </w:t>
      </w:r>
      <w:r w:rsidRPr="008641E3">
        <w:rPr>
          <w:b/>
          <w:lang w:val="fr-FR"/>
        </w:rPr>
        <w:t>– Concession incluse avec Microsoft Dynamics Marketing</w:t>
      </w:r>
      <w:r w:rsidR="00D164BB" w:rsidRPr="008641E3">
        <w:rPr>
          <w:b/>
          <w:lang w:val="fr-FR"/>
        </w:rPr>
        <w:t> </w:t>
      </w:r>
      <w:r w:rsidRPr="008641E3">
        <w:rPr>
          <w:b/>
          <w:lang w:val="fr-FR"/>
        </w:rPr>
        <w:t>Online</w:t>
      </w:r>
    </w:p>
    <w:p w:rsidR="00A04495" w:rsidRPr="008641E3" w:rsidRDefault="006E28CC" w:rsidP="0004051B">
      <w:pPr>
        <w:ind w:left="720"/>
        <w:rPr>
          <w:lang w:val="fr-FR"/>
        </w:rPr>
      </w:pPr>
      <w:r w:rsidRPr="008641E3">
        <w:rPr>
          <w:rFonts w:eastAsia="Calibri" w:cs="Tahoma"/>
          <w:color w:val="000000"/>
          <w:szCs w:val="18"/>
          <w:lang w:val="fr-FR"/>
        </w:rPr>
        <w:t xml:space="preserve">La dispense de licence suivante s’applique aux utilisateurs disposant d’une licence pour Microsoft Dynamics Marketing Online et d’une option de Mise à Jour et d’Assistance Technique active, qui accèdent à Microsoft Dynamics CRM Server 2011 directement ou indirectement depuis </w:t>
      </w:r>
      <w:r w:rsidRPr="008641E3">
        <w:rPr>
          <w:bCs/>
          <w:lang w:val="fr-FR"/>
        </w:rPr>
        <w:t>MarketingPilot Connector pour le Logiciel Microsoft Dynamics CRM</w:t>
      </w:r>
      <w:r w:rsidRPr="008641E3">
        <w:rPr>
          <w:rFonts w:eastAsia="Calibri" w:cs="Tahoma"/>
          <w:color w:val="000000"/>
          <w:szCs w:val="18"/>
          <w:lang w:val="fr-FR"/>
        </w:rPr>
        <w:t xml:space="preserve"> uniquement à des fins de synchronisation de données client</w:t>
      </w:r>
      <w:r w:rsidR="0050526C" w:rsidRPr="008641E3">
        <w:rPr>
          <w:rFonts w:eastAsia="Calibri" w:cs="Tahoma"/>
          <w:color w:val="000000"/>
          <w:szCs w:val="18"/>
          <w:lang w:val="fr-FR"/>
        </w:rPr>
        <w:t xml:space="preserve">. </w:t>
      </w:r>
      <w:r w:rsidRPr="008641E3">
        <w:rPr>
          <w:rFonts w:eastAsia="Calibri" w:cs="Tahoma"/>
          <w:color w:val="000000"/>
          <w:szCs w:val="18"/>
          <w:lang w:val="fr-FR"/>
        </w:rPr>
        <w:t>Ces utilisateurs ne nécessitent pas de CAL pour Microsoft Dynamics CRM 2011. Cette dispense s’applique jusqu’au 30</w:t>
      </w:r>
      <w:r w:rsidRPr="008641E3">
        <w:rPr>
          <w:rFonts w:eastAsia="Calibri" w:cs="Tahoma"/>
          <w:color w:val="000000"/>
          <w:szCs w:val="18"/>
          <w:vertAlign w:val="superscript"/>
          <w:lang w:val="fr-FR"/>
        </w:rPr>
        <w:t> </w:t>
      </w:r>
      <w:r w:rsidRPr="008641E3">
        <w:rPr>
          <w:rFonts w:eastAsia="Calibri" w:cs="Tahoma"/>
          <w:color w:val="000000"/>
          <w:szCs w:val="18"/>
          <w:lang w:val="fr-FR"/>
        </w:rPr>
        <w:t>juin 2014, date à laquelle Microsoft se réserve le droit d’exiger les CAL applicables.</w:t>
      </w:r>
    </w:p>
    <w:p w:rsidR="00A04495" w:rsidRPr="008641E3" w:rsidRDefault="00A04495" w:rsidP="007B1734">
      <w:pPr>
        <w:rPr>
          <w:lang w:val="fr-FR"/>
        </w:rPr>
      </w:pPr>
    </w:p>
    <w:p w:rsidR="00F1020A" w:rsidRPr="008641E3" w:rsidRDefault="00F1020A" w:rsidP="007B1734">
      <w:pPr>
        <w:rPr>
          <w:lang w:val="fr-FR"/>
        </w:rPr>
      </w:pPr>
    </w:p>
    <w:p w:rsidR="00D70D2C" w:rsidRPr="008641E3" w:rsidRDefault="00F66FB0" w:rsidP="00D70D2C">
      <w:pPr>
        <w:pStyle w:val="Heading2"/>
        <w:ind w:left="0"/>
        <w:rPr>
          <w:lang w:val="fr-FR"/>
        </w:rPr>
      </w:pPr>
      <w:bookmarkStart w:id="1380" w:name="_70_68_Office"/>
      <w:bookmarkStart w:id="1381" w:name="_Toc353472471"/>
      <w:bookmarkEnd w:id="1380"/>
      <w:r w:rsidRPr="008641E3">
        <w:rPr>
          <w:rFonts w:ascii="Tahoma" w:hAnsi="Tahoma" w:cs="Tahoma"/>
          <w:caps/>
          <w:color w:val="FF6600"/>
          <w:sz w:val="22"/>
          <w:szCs w:val="22"/>
          <w:vertAlign w:val="superscript"/>
          <w:lang w:val="fr-FR"/>
        </w:rPr>
        <w:t>69</w:t>
      </w:r>
      <w:r w:rsidR="00D62388" w:rsidRPr="008641E3">
        <w:rPr>
          <w:rFonts w:ascii="Tahoma" w:hAnsi="Tahoma" w:cs="Tahoma"/>
          <w:caps/>
          <w:color w:val="FF6600"/>
          <w:sz w:val="22"/>
          <w:szCs w:val="22"/>
          <w:lang w:val="fr-FR"/>
        </w:rPr>
        <w:t xml:space="preserve"> </w:t>
      </w:r>
      <w:r w:rsidRPr="008641E3">
        <w:rPr>
          <w:rFonts w:ascii="Tahoma" w:hAnsi="Tahoma" w:cs="Tahoma"/>
          <w:color w:val="FF6600"/>
          <w:sz w:val="22"/>
          <w:szCs w:val="22"/>
          <w:lang w:val="fr-FR"/>
        </w:rPr>
        <w:t>Office 365 Entreprise E1</w:t>
      </w:r>
      <w:bookmarkEnd w:id="1376"/>
      <w:bookmarkEnd w:id="1381"/>
    </w:p>
    <w:bookmarkEnd w:id="1377"/>
    <w:p w:rsidR="00D70D2C" w:rsidRPr="008641E3" w:rsidRDefault="00D70D2C" w:rsidP="006F0E0F">
      <w:pPr>
        <w:ind w:left="900"/>
        <w:rPr>
          <w:rFonts w:cs="Tahoma"/>
          <w:b/>
          <w:color w:val="FF6600"/>
          <w:lang w:val="fr-FR"/>
        </w:rPr>
      </w:pPr>
    </w:p>
    <w:p w:rsidR="00F754FE" w:rsidRPr="008641E3" w:rsidRDefault="00F754FE" w:rsidP="00D164BB">
      <w:pPr>
        <w:ind w:left="720"/>
        <w:rPr>
          <w:lang w:val="fr-FR"/>
        </w:rPr>
      </w:pPr>
      <w:r w:rsidRPr="008641E3">
        <w:rPr>
          <w:rFonts w:cs="Tahoma"/>
          <w:color w:val="000000"/>
          <w:szCs w:val="18"/>
          <w:lang w:val="fr-FR"/>
        </w:rPr>
        <w:t>Business Productivity Online Standard Suite (BPOS Standard) est l’ancien nom d’Office 365 Entreprise E1. Il</w:t>
      </w:r>
      <w:r w:rsidR="00D164BB" w:rsidRPr="008641E3">
        <w:rPr>
          <w:rFonts w:cs="Tahoma"/>
          <w:color w:val="000000"/>
          <w:szCs w:val="18"/>
          <w:lang w:val="fr-FR"/>
        </w:rPr>
        <w:t> </w:t>
      </w:r>
      <w:r w:rsidRPr="008641E3">
        <w:rPr>
          <w:rFonts w:cs="Tahoma"/>
          <w:color w:val="000000"/>
          <w:szCs w:val="18"/>
          <w:lang w:val="fr-FR"/>
        </w:rPr>
        <w:t>permet d’accéder aux éléments suivants : Exchange Online Plan 1, SharePoint Online Plan 1, Lync Online Plan 2 et Applications Web Office. Cette liste peut faire l’objet de modifications. Les Droits d’Utilisation de Logiciels en vigueur prévalent en cas de conflit entre les conditions de licence d’Office 365 Entreprise E1 et</w:t>
      </w:r>
      <w:r w:rsidR="00D164BB" w:rsidRPr="008641E3">
        <w:rPr>
          <w:rFonts w:cs="Tahoma"/>
          <w:color w:val="000000"/>
          <w:szCs w:val="18"/>
          <w:lang w:val="fr-FR"/>
        </w:rPr>
        <w:t> </w:t>
      </w:r>
      <w:r w:rsidRPr="008641E3">
        <w:rPr>
          <w:rFonts w:cs="Tahoma"/>
          <w:color w:val="000000"/>
          <w:szCs w:val="18"/>
          <w:lang w:val="fr-FR"/>
        </w:rPr>
        <w:t>la présente note.</w:t>
      </w:r>
    </w:p>
    <w:p w:rsidR="00F754FE" w:rsidRPr="008641E3" w:rsidRDefault="00F754FE" w:rsidP="00E62BC4">
      <w:pPr>
        <w:ind w:left="720"/>
        <w:rPr>
          <w:rFonts w:cs="Tahoma"/>
          <w:color w:val="000000"/>
          <w:szCs w:val="18"/>
          <w:lang w:val="fr-FR"/>
        </w:rPr>
      </w:pPr>
    </w:p>
    <w:p w:rsidR="00A15CF5" w:rsidRPr="008641E3" w:rsidRDefault="00F754FE" w:rsidP="00A15CF5">
      <w:pPr>
        <w:ind w:left="720"/>
        <w:rPr>
          <w:lang w:val="fr-FR"/>
        </w:rPr>
      </w:pPr>
      <w:r w:rsidRPr="008641E3">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50526C" w:rsidRPr="008641E3">
        <w:rPr>
          <w:rFonts w:cs="Tahoma"/>
          <w:color w:val="000000"/>
          <w:szCs w:val="18"/>
          <w:lang w:val="fr-FR"/>
        </w:rPr>
        <w:t xml:space="preserve">. </w:t>
      </w:r>
      <w:r w:rsidRPr="008641E3">
        <w:rPr>
          <w:rFonts w:cs="Tahoma"/>
          <w:color w:val="000000"/>
          <w:szCs w:val="18"/>
          <w:lang w:val="fr-FR"/>
        </w:rPr>
        <w:t xml:space="preserve">Les clients peuvent utiliser le client Lync Basic 2013 gratuit pour leurs utilisateurs finaux sous Windows. </w:t>
      </w:r>
    </w:p>
    <w:p w:rsidR="00513D85" w:rsidRPr="008641E3" w:rsidRDefault="00513D85" w:rsidP="00BA1490">
      <w:pPr>
        <w:ind w:left="720"/>
        <w:rPr>
          <w:lang w:val="fr-FR"/>
        </w:rPr>
      </w:pPr>
      <w:bookmarkStart w:id="1382" w:name="_71_Office_365"/>
      <w:bookmarkEnd w:id="1382"/>
    </w:p>
    <w:p w:rsidR="00513D85" w:rsidRPr="008641E3" w:rsidRDefault="00513D85" w:rsidP="00BA1490">
      <w:pPr>
        <w:ind w:left="720"/>
        <w:rPr>
          <w:lang w:val="fr-FR"/>
        </w:rPr>
      </w:pPr>
    </w:p>
    <w:p w:rsidR="00BE7AC3" w:rsidRPr="008641E3" w:rsidRDefault="00F66FB0" w:rsidP="00BE7AC3">
      <w:pPr>
        <w:pStyle w:val="Heading2"/>
        <w:ind w:left="0"/>
        <w:rPr>
          <w:lang w:val="fr-FR"/>
        </w:rPr>
      </w:pPr>
      <w:bookmarkStart w:id="1383" w:name="_69_Office_365_1"/>
      <w:bookmarkStart w:id="1384" w:name="_Toc353472472"/>
      <w:bookmarkEnd w:id="1383"/>
      <w:r w:rsidRPr="008641E3">
        <w:rPr>
          <w:rFonts w:ascii="Tahoma" w:hAnsi="Tahoma" w:cs="Tahoma"/>
          <w:caps/>
          <w:color w:val="F66400"/>
          <w:sz w:val="22"/>
          <w:szCs w:val="20"/>
          <w:vertAlign w:val="superscript"/>
          <w:lang w:val="fr-FR"/>
        </w:rPr>
        <w:t>70</w:t>
      </w:r>
      <w:r w:rsidRPr="008641E3">
        <w:rPr>
          <w:rFonts w:ascii="Tahoma" w:hAnsi="Tahoma" w:cs="Tahoma"/>
          <w:caps/>
          <w:color w:val="F66400"/>
          <w:sz w:val="22"/>
          <w:szCs w:val="20"/>
          <w:lang w:val="fr-FR"/>
        </w:rPr>
        <w:t xml:space="preserve"> </w:t>
      </w:r>
      <w:r w:rsidRPr="008641E3">
        <w:rPr>
          <w:rFonts w:ascii="Tahoma" w:hAnsi="Tahoma" w:cs="Tahoma"/>
          <w:color w:val="FF6600"/>
          <w:sz w:val="22"/>
          <w:szCs w:val="22"/>
          <w:lang w:val="fr-FR"/>
        </w:rPr>
        <w:t>Office 365 Entreprise K1 et K2 (SL Utilisateur)</w:t>
      </w:r>
      <w:bookmarkEnd w:id="1384"/>
    </w:p>
    <w:p w:rsidR="00BE7AC3" w:rsidRPr="008641E3" w:rsidRDefault="00BE7AC3" w:rsidP="00BE7AC3">
      <w:pPr>
        <w:ind w:left="720"/>
        <w:rPr>
          <w:rFonts w:cs="Tahoma"/>
          <w:color w:val="000000"/>
          <w:szCs w:val="18"/>
          <w:lang w:val="fr-FR"/>
        </w:rPr>
      </w:pPr>
    </w:p>
    <w:p w:rsidR="00BE7AC3" w:rsidRPr="008641E3" w:rsidRDefault="00BE7AC3" w:rsidP="00BE7AC3">
      <w:pPr>
        <w:ind w:left="720"/>
        <w:rPr>
          <w:lang w:val="fr-FR"/>
        </w:rPr>
      </w:pPr>
      <w:r w:rsidRPr="008641E3">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 ou Plan K2.</w:t>
      </w:r>
    </w:p>
    <w:p w:rsidR="00BE7AC3" w:rsidRPr="008641E3" w:rsidRDefault="00BE7AC3" w:rsidP="00BE7AC3">
      <w:pPr>
        <w:ind w:left="720"/>
        <w:rPr>
          <w:lang w:val="fr-FR"/>
        </w:rPr>
      </w:pPr>
    </w:p>
    <w:p w:rsidR="00BE7AC3" w:rsidRPr="008641E3" w:rsidRDefault="00BE7AC3" w:rsidP="00C8218D">
      <w:pPr>
        <w:ind w:left="720"/>
        <w:rPr>
          <w:lang w:val="fr-FR"/>
        </w:rPr>
      </w:pPr>
      <w:r w:rsidRPr="008641E3">
        <w:rPr>
          <w:rFonts w:cs="Tahoma"/>
          <w:color w:val="000000"/>
          <w:szCs w:val="18"/>
          <w:lang w:val="fr-FR"/>
        </w:rPr>
        <w:t>Business Productivity Online Deskless Suite (BPOS Deskless) est l’ancien nom d’Office 365 Entreprise K1</w:t>
      </w:r>
      <w:r w:rsidR="0050526C" w:rsidRPr="008641E3">
        <w:rPr>
          <w:rFonts w:cs="Tahoma"/>
          <w:color w:val="000000"/>
          <w:szCs w:val="18"/>
          <w:lang w:val="fr-FR"/>
        </w:rPr>
        <w:t xml:space="preserve">. </w:t>
      </w:r>
      <w:r w:rsidRPr="008641E3">
        <w:rPr>
          <w:rFonts w:cs="Tahoma"/>
          <w:color w:val="000000"/>
          <w:szCs w:val="18"/>
          <w:lang w:val="fr-FR"/>
        </w:rPr>
        <w:t>Les</w:t>
      </w:r>
      <w:r w:rsidR="00C8218D" w:rsidRPr="008641E3">
        <w:rPr>
          <w:rFonts w:cs="Tahoma"/>
          <w:color w:val="000000"/>
          <w:szCs w:val="18"/>
          <w:lang w:val="fr-FR"/>
        </w:rPr>
        <w:t> </w:t>
      </w:r>
      <w:r w:rsidRPr="008641E3">
        <w:rPr>
          <w:rFonts w:cs="Tahoma"/>
          <w:color w:val="000000"/>
          <w:szCs w:val="18"/>
          <w:lang w:val="fr-FR"/>
        </w:rPr>
        <w:t>clients du Brésil et du Chili achetant Office 365 Entreprise K1 recevront BPOS Deskless</w:t>
      </w:r>
      <w:r w:rsidR="0050526C" w:rsidRPr="008641E3">
        <w:rPr>
          <w:rFonts w:cs="Tahoma"/>
          <w:color w:val="000000"/>
          <w:szCs w:val="18"/>
          <w:lang w:val="fr-FR"/>
        </w:rPr>
        <w:t xml:space="preserve">. </w:t>
      </w:r>
      <w:r w:rsidRPr="008641E3">
        <w:rPr>
          <w:rFonts w:cs="Tahoma"/>
          <w:color w:val="000000"/>
          <w:szCs w:val="18"/>
          <w:lang w:val="fr-FR"/>
        </w:rPr>
        <w:t>Ils pourront migrer vers Office 365 Entreprise K1 ultérieurement.</w:t>
      </w:r>
    </w:p>
    <w:p w:rsidR="00BE7AC3" w:rsidRPr="008641E3" w:rsidRDefault="00BE7AC3" w:rsidP="00BE7AC3">
      <w:pPr>
        <w:ind w:left="720"/>
        <w:rPr>
          <w:lang w:val="fr-FR"/>
        </w:rPr>
      </w:pPr>
    </w:p>
    <w:p w:rsidR="00BE7AC3" w:rsidRPr="008641E3" w:rsidRDefault="00BE7AC3" w:rsidP="00BE7AC3">
      <w:pPr>
        <w:spacing w:after="60"/>
        <w:ind w:left="720"/>
        <w:rPr>
          <w:lang w:val="fr-FR"/>
        </w:rPr>
      </w:pPr>
      <w:r w:rsidRPr="008641E3">
        <w:rPr>
          <w:rFonts w:eastAsia="Calibri" w:cs="Tahoma"/>
          <w:b/>
          <w:color w:val="000000"/>
          <w:szCs w:val="18"/>
          <w:lang w:val="fr-FR"/>
        </w:rPr>
        <w:t>Cloud communautaire gouvernemental (États-Unis uniquement)</w:t>
      </w:r>
    </w:p>
    <w:p w:rsidR="00BE7AC3" w:rsidRPr="008641E3" w:rsidRDefault="00BE7AC3" w:rsidP="00C53E45">
      <w:pPr>
        <w:ind w:left="720"/>
        <w:rPr>
          <w:lang w:val="fr-FR"/>
        </w:rPr>
      </w:pPr>
      <w:r w:rsidRPr="008641E3">
        <w:rPr>
          <w:rFonts w:eastAsia="Calibri" w:cs="Tahoma"/>
          <w:color w:val="000000"/>
          <w:szCs w:val="18"/>
          <w:lang w:val="fr-FR"/>
        </w:rPr>
        <w:t>Certains services en ligne de la gamme de produits Office 365 (y compris Office 365 Entreprise K1 et K2)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w:t>
      </w:r>
      <w:r w:rsidR="00C53E45">
        <w:rPr>
          <w:rFonts w:eastAsia="Calibri" w:cs="Tahoma"/>
          <w:color w:val="000000"/>
          <w:szCs w:val="18"/>
          <w:lang w:val="fr-FR"/>
        </w:rPr>
        <w:t> </w:t>
      </w:r>
      <w:r w:rsidRPr="008641E3">
        <w:rPr>
          <w:rFonts w:eastAsia="Calibri" w:cs="Tahoma"/>
          <w:color w:val="000000"/>
          <w:szCs w:val="18"/>
          <w:lang w:val="fr-FR"/>
        </w:rPr>
        <w:t>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BE7AC3" w:rsidRPr="008641E3" w:rsidRDefault="00BE7AC3" w:rsidP="00BE7AC3">
      <w:pPr>
        <w:ind w:left="720"/>
        <w:rPr>
          <w:rFonts w:eastAsia="Calibri" w:cs="Tahoma"/>
          <w:color w:val="000000"/>
          <w:szCs w:val="18"/>
          <w:lang w:val="fr-FR"/>
        </w:rPr>
      </w:pPr>
    </w:p>
    <w:p w:rsidR="00BE7AC3" w:rsidRPr="008641E3" w:rsidRDefault="00BE7AC3" w:rsidP="00C53E45">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C53E45">
        <w:rPr>
          <w:rFonts w:eastAsia="Calibri" w:cs="Tahoma"/>
          <w:color w:val="000000"/>
          <w:szCs w:val="18"/>
          <w:lang w:val="fr-FR"/>
        </w:rPr>
        <w:t> </w:t>
      </w:r>
      <w:r w:rsidRPr="008641E3">
        <w:rPr>
          <w:rFonts w:eastAsia="Calibri" w:cs="Tahoma"/>
          <w:color w:val="000000"/>
          <w:szCs w:val="18"/>
          <w:lang w:val="fr-FR"/>
        </w:rPr>
        <w:t>Accord de Mise en Œuvre Souscription Entreprise pour pouvoir acheter des services en ligne du cloud</w:t>
      </w:r>
      <w:r w:rsidR="00C53E45">
        <w:rPr>
          <w:rFonts w:eastAsia="Calibri" w:cs="Tahoma"/>
          <w:color w:val="000000"/>
          <w:szCs w:val="18"/>
          <w:lang w:val="fr-FR"/>
        </w:rPr>
        <w:t> </w:t>
      </w:r>
      <w:r w:rsidRPr="008641E3">
        <w:rPr>
          <w:rFonts w:eastAsia="Calibri" w:cs="Tahoma"/>
          <w:color w:val="000000"/>
          <w:szCs w:val="18"/>
          <w:lang w:val="fr-FR"/>
        </w:rPr>
        <w:t>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BE7AC3" w:rsidRPr="008641E3" w:rsidRDefault="00BE7AC3" w:rsidP="00BA1490">
      <w:pPr>
        <w:ind w:left="720"/>
        <w:rPr>
          <w:lang w:val="fr-FR"/>
        </w:rPr>
      </w:pPr>
    </w:p>
    <w:p w:rsidR="00F1020A" w:rsidRDefault="00F1020A" w:rsidP="00BA1490">
      <w:pPr>
        <w:ind w:left="720"/>
        <w:rPr>
          <w:lang w:val="fr-FR"/>
        </w:rPr>
      </w:pPr>
    </w:p>
    <w:p w:rsidR="00635F3C" w:rsidRPr="008641E3" w:rsidRDefault="00635F3C" w:rsidP="00BA1490">
      <w:pPr>
        <w:ind w:left="720"/>
        <w:rPr>
          <w:lang w:val="fr-FR"/>
        </w:rPr>
      </w:pPr>
    </w:p>
    <w:p w:rsidR="00A83600" w:rsidRPr="008641E3" w:rsidRDefault="00F66FB0" w:rsidP="00A83600">
      <w:pPr>
        <w:pStyle w:val="Heading2"/>
        <w:ind w:left="0"/>
        <w:rPr>
          <w:lang w:val="fr-FR"/>
        </w:rPr>
      </w:pPr>
      <w:bookmarkStart w:id="1385" w:name="_70_Office_365"/>
      <w:bookmarkStart w:id="1386" w:name="_Toc336338330"/>
      <w:bookmarkStart w:id="1387" w:name="_Toc353472473"/>
      <w:bookmarkStart w:id="1388" w:name="Srv_73Office365PlanG2toG4"/>
      <w:bookmarkEnd w:id="1385"/>
      <w:r w:rsidRPr="008641E3">
        <w:rPr>
          <w:rFonts w:ascii="Tahoma" w:hAnsi="Tahoma" w:cs="Tahoma"/>
          <w:caps/>
          <w:color w:val="FF6600"/>
          <w:sz w:val="22"/>
          <w:szCs w:val="22"/>
          <w:vertAlign w:val="superscript"/>
          <w:lang w:val="fr-FR"/>
        </w:rPr>
        <w:t>71</w:t>
      </w:r>
      <w:r w:rsidR="00C8218D" w:rsidRPr="008641E3">
        <w:rPr>
          <w:rFonts w:ascii="Tahoma" w:hAnsi="Tahoma" w:cs="Tahoma"/>
          <w:caps/>
          <w:color w:val="FF6600"/>
          <w:sz w:val="22"/>
          <w:szCs w:val="22"/>
          <w:lang w:val="fr-FR"/>
        </w:rPr>
        <w:t xml:space="preserve"> </w:t>
      </w:r>
      <w:r w:rsidRPr="008641E3">
        <w:rPr>
          <w:rFonts w:ascii="Tahoma" w:hAnsi="Tahoma" w:cs="Tahoma"/>
          <w:color w:val="FF6600"/>
          <w:sz w:val="22"/>
          <w:szCs w:val="22"/>
          <w:lang w:val="fr-FR"/>
        </w:rPr>
        <w:t>Office 365 Secteur Public G1-G4</w:t>
      </w:r>
      <w:bookmarkEnd w:id="1386"/>
      <w:bookmarkEnd w:id="1387"/>
    </w:p>
    <w:p w:rsidR="00A83600" w:rsidRPr="008641E3" w:rsidRDefault="00A83600" w:rsidP="00A83600">
      <w:pPr>
        <w:rPr>
          <w:lang w:val="fr-FR"/>
        </w:rPr>
      </w:pPr>
    </w:p>
    <w:bookmarkEnd w:id="1388"/>
    <w:p w:rsidR="00A83600" w:rsidRPr="008641E3" w:rsidRDefault="00A83600" w:rsidP="00E62BC4">
      <w:pPr>
        <w:ind w:left="720"/>
        <w:rPr>
          <w:lang w:val="fr-FR"/>
        </w:rPr>
      </w:pPr>
      <w:r w:rsidRPr="008641E3">
        <w:rPr>
          <w:color w:val="000000"/>
          <w:lang w:val="fr-FR"/>
        </w:rPr>
        <w:t>Office 365 Secteur Public G1-G4 permet d’accéder aux Services en Ligne suivants :</w:t>
      </w:r>
    </w:p>
    <w:p w:rsidR="00A83600" w:rsidRPr="008641E3" w:rsidRDefault="00A83600" w:rsidP="00A83600">
      <w:pPr>
        <w:rPr>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128"/>
        <w:gridCol w:w="2210"/>
      </w:tblGrid>
      <w:tr w:rsidR="00A83600" w:rsidRPr="008641E3" w:rsidTr="00635F3C">
        <w:tc>
          <w:tcPr>
            <w:tcW w:w="2070" w:type="dxa"/>
            <w:shd w:val="clear" w:color="auto" w:fill="FABF8F"/>
          </w:tcPr>
          <w:p w:rsidR="00A83600" w:rsidRPr="008641E3" w:rsidRDefault="00A83600" w:rsidP="0050116B">
            <w:pPr>
              <w:keepNext/>
              <w:keepLines/>
              <w:jc w:val="center"/>
              <w:rPr>
                <w:rFonts w:eastAsia="Calibri"/>
                <w:b/>
                <w:color w:val="000000"/>
                <w:sz w:val="20"/>
                <w:lang w:val="fr-FR"/>
              </w:rPr>
            </w:pPr>
            <w:r w:rsidRPr="008641E3">
              <w:rPr>
                <w:rFonts w:eastAsia="Calibri"/>
                <w:b/>
                <w:color w:val="000000"/>
                <w:sz w:val="20"/>
                <w:lang w:val="fr-FR"/>
              </w:rPr>
              <w:t>Office 365 Secteur Public G1</w:t>
            </w:r>
          </w:p>
        </w:tc>
        <w:tc>
          <w:tcPr>
            <w:tcW w:w="2160" w:type="dxa"/>
            <w:shd w:val="clear" w:color="auto" w:fill="FABF8F"/>
          </w:tcPr>
          <w:p w:rsidR="00A83600" w:rsidRPr="008641E3" w:rsidRDefault="00A83600" w:rsidP="0050116B">
            <w:pPr>
              <w:keepNext/>
              <w:keepLines/>
              <w:jc w:val="center"/>
              <w:rPr>
                <w:rFonts w:eastAsia="Calibri"/>
                <w:b/>
                <w:color w:val="000000"/>
                <w:sz w:val="20"/>
                <w:lang w:val="fr-FR"/>
              </w:rPr>
            </w:pPr>
            <w:r w:rsidRPr="008641E3">
              <w:rPr>
                <w:rFonts w:eastAsia="Calibri"/>
                <w:b/>
                <w:color w:val="000000"/>
                <w:sz w:val="20"/>
                <w:lang w:val="fr-FR"/>
              </w:rPr>
              <w:t>Office 365 Secteur Public G2</w:t>
            </w:r>
          </w:p>
        </w:tc>
        <w:tc>
          <w:tcPr>
            <w:tcW w:w="2128" w:type="dxa"/>
            <w:shd w:val="clear" w:color="auto" w:fill="FABF8F"/>
          </w:tcPr>
          <w:p w:rsidR="00A83600" w:rsidRPr="008641E3" w:rsidRDefault="00A83600" w:rsidP="0050116B">
            <w:pPr>
              <w:keepNext/>
              <w:keepLines/>
              <w:jc w:val="center"/>
              <w:rPr>
                <w:rFonts w:eastAsia="Calibri"/>
                <w:b/>
                <w:color w:val="000000"/>
                <w:sz w:val="20"/>
                <w:lang w:val="fr-FR"/>
              </w:rPr>
            </w:pPr>
            <w:r w:rsidRPr="008641E3">
              <w:rPr>
                <w:rFonts w:eastAsia="Calibri"/>
                <w:b/>
                <w:color w:val="000000"/>
                <w:sz w:val="20"/>
                <w:lang w:val="fr-FR"/>
              </w:rPr>
              <w:t>Office 365 Secteur Public G3</w:t>
            </w:r>
          </w:p>
        </w:tc>
        <w:tc>
          <w:tcPr>
            <w:tcW w:w="2210" w:type="dxa"/>
            <w:shd w:val="clear" w:color="auto" w:fill="FABF8F"/>
          </w:tcPr>
          <w:p w:rsidR="00A83600" w:rsidRPr="008641E3" w:rsidRDefault="00A83600" w:rsidP="0050116B">
            <w:pPr>
              <w:keepNext/>
              <w:keepLines/>
              <w:jc w:val="center"/>
              <w:rPr>
                <w:rFonts w:eastAsia="Calibri"/>
                <w:b/>
                <w:color w:val="000000"/>
                <w:sz w:val="20"/>
                <w:lang w:val="fr-FR"/>
              </w:rPr>
            </w:pPr>
            <w:r w:rsidRPr="008641E3">
              <w:rPr>
                <w:rFonts w:eastAsia="Calibri"/>
                <w:b/>
                <w:color w:val="000000"/>
                <w:sz w:val="20"/>
                <w:lang w:val="fr-FR"/>
              </w:rPr>
              <w:t>Office 365 Secteur Public G4</w:t>
            </w:r>
          </w:p>
        </w:tc>
      </w:tr>
      <w:tr w:rsidR="00A83600" w:rsidRPr="008641E3" w:rsidTr="00635F3C">
        <w:tc>
          <w:tcPr>
            <w:tcW w:w="2070" w:type="dxa"/>
          </w:tcPr>
          <w:p w:rsidR="00A83600" w:rsidRPr="008641E3" w:rsidRDefault="00A83600" w:rsidP="00635F3C">
            <w:pPr>
              <w:keepNext/>
              <w:keepLines/>
              <w:ind w:left="180" w:right="186"/>
              <w:rPr>
                <w:rFonts w:eastAsia="Calibri"/>
                <w:color w:val="000000"/>
                <w:lang w:val="fr-FR"/>
              </w:rPr>
            </w:pPr>
            <w:r w:rsidRPr="008641E3">
              <w:rPr>
                <w:rFonts w:eastAsia="Calibri"/>
                <w:color w:val="000000"/>
                <w:lang w:val="fr-FR"/>
              </w:rPr>
              <w:t>Exchange Online</w:t>
            </w:r>
            <w:r w:rsidR="00635F3C">
              <w:rPr>
                <w:rFonts w:eastAsia="Calibri"/>
                <w:color w:val="000000"/>
                <w:lang w:val="fr-FR"/>
              </w:rPr>
              <w:t> </w:t>
            </w:r>
            <w:r w:rsidRPr="008641E3">
              <w:rPr>
                <w:rFonts w:eastAsia="Calibri"/>
                <w:color w:val="000000"/>
                <w:lang w:val="fr-FR"/>
              </w:rPr>
              <w:t>Plan 1</w:t>
            </w:r>
          </w:p>
        </w:tc>
        <w:tc>
          <w:tcPr>
            <w:tcW w:w="2160" w:type="dxa"/>
            <w:shd w:val="clear" w:color="auto" w:fill="auto"/>
          </w:tcPr>
          <w:p w:rsidR="00A83600" w:rsidRPr="008641E3" w:rsidRDefault="00A83600" w:rsidP="00635F3C">
            <w:pPr>
              <w:keepNext/>
              <w:keepLines/>
              <w:ind w:left="180" w:right="186"/>
              <w:rPr>
                <w:rFonts w:eastAsia="Calibri"/>
                <w:color w:val="000000"/>
                <w:lang w:val="fr-FR"/>
              </w:rPr>
            </w:pPr>
            <w:r w:rsidRPr="008641E3">
              <w:rPr>
                <w:rFonts w:eastAsia="Calibri"/>
                <w:color w:val="000000"/>
                <w:lang w:val="fr-FR"/>
              </w:rPr>
              <w:t>Exchange Online</w:t>
            </w:r>
            <w:r w:rsidR="00635F3C">
              <w:rPr>
                <w:rFonts w:eastAsia="Calibri"/>
                <w:color w:val="000000"/>
                <w:lang w:val="fr-FR"/>
              </w:rPr>
              <w:t> </w:t>
            </w:r>
            <w:r w:rsidRPr="008641E3">
              <w:rPr>
                <w:rFonts w:eastAsia="Calibri"/>
                <w:color w:val="000000"/>
                <w:lang w:val="fr-FR"/>
              </w:rPr>
              <w:t>Plan 1</w:t>
            </w:r>
          </w:p>
        </w:tc>
        <w:tc>
          <w:tcPr>
            <w:tcW w:w="2128" w:type="dxa"/>
            <w:shd w:val="clear" w:color="auto" w:fill="auto"/>
          </w:tcPr>
          <w:p w:rsidR="00A83600" w:rsidRPr="008641E3" w:rsidRDefault="00A83600" w:rsidP="00C066F9">
            <w:pPr>
              <w:keepNext/>
              <w:keepLines/>
              <w:ind w:left="138" w:right="138"/>
              <w:rPr>
                <w:rFonts w:eastAsia="Calibri"/>
                <w:color w:val="000000"/>
                <w:lang w:val="fr-FR"/>
              </w:rPr>
            </w:pPr>
            <w:r w:rsidRPr="008641E3">
              <w:rPr>
                <w:rFonts w:eastAsia="Calibri"/>
                <w:color w:val="000000"/>
                <w:lang w:val="fr-FR"/>
              </w:rPr>
              <w:t xml:space="preserve">Exchange Online Plan 2 </w:t>
            </w:r>
          </w:p>
        </w:tc>
        <w:tc>
          <w:tcPr>
            <w:tcW w:w="2210" w:type="dxa"/>
            <w:shd w:val="clear" w:color="auto" w:fill="auto"/>
          </w:tcPr>
          <w:p w:rsidR="00A83600" w:rsidRPr="008641E3" w:rsidRDefault="00A83600" w:rsidP="00C066F9">
            <w:pPr>
              <w:keepNext/>
              <w:keepLines/>
              <w:ind w:left="186" w:right="180"/>
              <w:rPr>
                <w:rFonts w:eastAsia="Calibri"/>
                <w:color w:val="000000"/>
                <w:lang w:val="fr-FR"/>
              </w:rPr>
            </w:pPr>
            <w:r w:rsidRPr="008641E3">
              <w:rPr>
                <w:rFonts w:eastAsia="Calibri"/>
                <w:color w:val="000000"/>
                <w:lang w:val="fr-FR"/>
              </w:rPr>
              <w:t>Exchange Online Plan 2</w:t>
            </w:r>
          </w:p>
        </w:tc>
      </w:tr>
      <w:tr w:rsidR="00A83600" w:rsidRPr="008641E3" w:rsidTr="00635F3C">
        <w:tc>
          <w:tcPr>
            <w:tcW w:w="2070" w:type="dxa"/>
          </w:tcPr>
          <w:p w:rsidR="00A83600" w:rsidRPr="008641E3" w:rsidRDefault="00A83600" w:rsidP="00C066F9">
            <w:pPr>
              <w:keepNext/>
              <w:keepLines/>
              <w:ind w:left="180" w:right="186"/>
              <w:rPr>
                <w:rFonts w:eastAsia="Calibri"/>
                <w:color w:val="000000"/>
                <w:lang w:val="fr-FR"/>
              </w:rPr>
            </w:pPr>
            <w:r w:rsidRPr="008641E3">
              <w:rPr>
                <w:rFonts w:eastAsia="Calibri"/>
                <w:color w:val="000000"/>
                <w:lang w:val="fr-FR"/>
              </w:rPr>
              <w:t>SharePoint Online Plan 1</w:t>
            </w:r>
          </w:p>
        </w:tc>
        <w:tc>
          <w:tcPr>
            <w:tcW w:w="2160" w:type="dxa"/>
            <w:shd w:val="clear" w:color="auto" w:fill="auto"/>
          </w:tcPr>
          <w:p w:rsidR="00A83600" w:rsidRPr="008641E3" w:rsidRDefault="00A83600" w:rsidP="00C066F9">
            <w:pPr>
              <w:keepNext/>
              <w:keepLines/>
              <w:ind w:left="180" w:right="186"/>
              <w:rPr>
                <w:rFonts w:eastAsia="Calibri"/>
                <w:color w:val="000000"/>
                <w:lang w:val="fr-FR"/>
              </w:rPr>
            </w:pPr>
            <w:r w:rsidRPr="008641E3">
              <w:rPr>
                <w:rFonts w:eastAsia="Calibri"/>
                <w:color w:val="000000"/>
                <w:lang w:val="fr-FR"/>
              </w:rPr>
              <w:t>SharePoint Online Plan 1</w:t>
            </w:r>
          </w:p>
        </w:tc>
        <w:tc>
          <w:tcPr>
            <w:tcW w:w="2128" w:type="dxa"/>
            <w:shd w:val="clear" w:color="auto" w:fill="auto"/>
          </w:tcPr>
          <w:p w:rsidR="00A83600" w:rsidRPr="008641E3" w:rsidRDefault="00A83600" w:rsidP="00C066F9">
            <w:pPr>
              <w:keepNext/>
              <w:keepLines/>
              <w:ind w:left="138" w:right="138"/>
              <w:rPr>
                <w:rFonts w:eastAsia="Calibri"/>
                <w:color w:val="000000"/>
                <w:lang w:val="fr-FR"/>
              </w:rPr>
            </w:pPr>
            <w:r w:rsidRPr="008641E3">
              <w:rPr>
                <w:rFonts w:eastAsia="Calibri"/>
                <w:color w:val="000000"/>
                <w:lang w:val="fr-FR"/>
              </w:rPr>
              <w:t>SharePoint Online Plan 2</w:t>
            </w:r>
          </w:p>
        </w:tc>
        <w:tc>
          <w:tcPr>
            <w:tcW w:w="2210" w:type="dxa"/>
            <w:shd w:val="clear" w:color="auto" w:fill="auto"/>
          </w:tcPr>
          <w:p w:rsidR="00A83600" w:rsidRPr="008641E3" w:rsidRDefault="00A83600" w:rsidP="00C066F9">
            <w:pPr>
              <w:keepNext/>
              <w:keepLines/>
              <w:ind w:left="186" w:right="180"/>
              <w:rPr>
                <w:rFonts w:eastAsia="Calibri"/>
                <w:color w:val="000000"/>
                <w:lang w:val="fr-FR"/>
              </w:rPr>
            </w:pPr>
            <w:r w:rsidRPr="008641E3">
              <w:rPr>
                <w:rFonts w:eastAsia="Calibri"/>
                <w:color w:val="000000"/>
                <w:lang w:val="fr-FR"/>
              </w:rPr>
              <w:t>SharePoint Online Plan 2</w:t>
            </w:r>
          </w:p>
        </w:tc>
      </w:tr>
      <w:tr w:rsidR="00A83600" w:rsidRPr="008641E3" w:rsidTr="00635F3C">
        <w:tc>
          <w:tcPr>
            <w:tcW w:w="2070" w:type="dxa"/>
          </w:tcPr>
          <w:p w:rsidR="00A83600" w:rsidRPr="008641E3" w:rsidRDefault="00A83600" w:rsidP="00C066F9">
            <w:pPr>
              <w:keepNext/>
              <w:keepLines/>
              <w:ind w:left="180" w:right="186"/>
              <w:rPr>
                <w:rFonts w:eastAsia="Calibri"/>
                <w:color w:val="000000"/>
                <w:lang w:val="fr-FR"/>
              </w:rPr>
            </w:pPr>
            <w:r w:rsidRPr="008641E3">
              <w:rPr>
                <w:rFonts w:eastAsia="Calibri"/>
                <w:color w:val="000000"/>
                <w:lang w:val="fr-FR"/>
              </w:rPr>
              <w:t>Lync Online Plan 2</w:t>
            </w:r>
          </w:p>
        </w:tc>
        <w:tc>
          <w:tcPr>
            <w:tcW w:w="2160" w:type="dxa"/>
            <w:shd w:val="clear" w:color="auto" w:fill="auto"/>
          </w:tcPr>
          <w:p w:rsidR="00A83600" w:rsidRPr="008641E3" w:rsidRDefault="00A83600" w:rsidP="00C066F9">
            <w:pPr>
              <w:keepNext/>
              <w:keepLines/>
              <w:ind w:left="180" w:right="186"/>
              <w:rPr>
                <w:rFonts w:eastAsia="Calibri"/>
                <w:color w:val="000000"/>
                <w:lang w:val="fr-FR"/>
              </w:rPr>
            </w:pPr>
            <w:r w:rsidRPr="008641E3">
              <w:rPr>
                <w:rFonts w:eastAsia="Calibri"/>
                <w:color w:val="000000"/>
                <w:lang w:val="fr-FR"/>
              </w:rPr>
              <w:t>Lync Online Plan 2</w:t>
            </w:r>
          </w:p>
        </w:tc>
        <w:tc>
          <w:tcPr>
            <w:tcW w:w="2128" w:type="dxa"/>
            <w:shd w:val="clear" w:color="auto" w:fill="auto"/>
          </w:tcPr>
          <w:p w:rsidR="00A83600" w:rsidRPr="008641E3" w:rsidRDefault="00A83600" w:rsidP="00C066F9">
            <w:pPr>
              <w:keepNext/>
              <w:keepLines/>
              <w:ind w:left="138" w:right="138"/>
              <w:rPr>
                <w:rFonts w:eastAsia="Calibri"/>
                <w:color w:val="000000"/>
                <w:lang w:val="fr-FR"/>
              </w:rPr>
            </w:pPr>
            <w:r w:rsidRPr="008641E3">
              <w:rPr>
                <w:rFonts w:eastAsia="Calibri"/>
                <w:color w:val="000000"/>
                <w:lang w:val="fr-FR"/>
              </w:rPr>
              <w:t>Lync Online Plan 2</w:t>
            </w:r>
          </w:p>
        </w:tc>
        <w:tc>
          <w:tcPr>
            <w:tcW w:w="2210" w:type="dxa"/>
            <w:shd w:val="clear" w:color="auto" w:fill="auto"/>
          </w:tcPr>
          <w:p w:rsidR="00A83600" w:rsidRPr="008641E3" w:rsidRDefault="00A83600" w:rsidP="00C066F9">
            <w:pPr>
              <w:keepNext/>
              <w:keepLines/>
              <w:ind w:left="186" w:right="180"/>
              <w:rPr>
                <w:rFonts w:eastAsia="Calibri"/>
                <w:color w:val="000000"/>
                <w:lang w:val="fr-FR"/>
              </w:rPr>
            </w:pPr>
            <w:r w:rsidRPr="008641E3">
              <w:rPr>
                <w:rFonts w:eastAsia="Calibri"/>
                <w:color w:val="000000"/>
                <w:lang w:val="fr-FR"/>
              </w:rPr>
              <w:t>Lync Online Plan 2</w:t>
            </w:r>
          </w:p>
        </w:tc>
      </w:tr>
      <w:tr w:rsidR="00A83600" w:rsidRPr="008641E3" w:rsidTr="00635F3C">
        <w:tc>
          <w:tcPr>
            <w:tcW w:w="2070" w:type="dxa"/>
          </w:tcPr>
          <w:p w:rsidR="00A83600" w:rsidRPr="006C7ED0" w:rsidRDefault="0050116B" w:rsidP="00C066F9">
            <w:pPr>
              <w:keepNext/>
              <w:keepLines/>
              <w:ind w:left="180" w:right="186"/>
              <w:rPr>
                <w:rFonts w:eastAsia="Calibri"/>
                <w:color w:val="000000"/>
              </w:rPr>
            </w:pPr>
            <w:r w:rsidRPr="006C7ED0">
              <w:rPr>
                <w:rFonts w:eastAsia="Calibri"/>
                <w:color w:val="000000"/>
              </w:rPr>
              <w:t>Applications Web Office (Microsoft Hosted)</w:t>
            </w:r>
          </w:p>
        </w:tc>
        <w:tc>
          <w:tcPr>
            <w:tcW w:w="2160" w:type="dxa"/>
            <w:shd w:val="clear" w:color="auto" w:fill="auto"/>
          </w:tcPr>
          <w:p w:rsidR="00A83600" w:rsidRPr="006C7ED0" w:rsidRDefault="00A83600" w:rsidP="00C066F9">
            <w:pPr>
              <w:keepNext/>
              <w:keepLines/>
              <w:ind w:left="180" w:right="186"/>
              <w:rPr>
                <w:rFonts w:eastAsia="Calibri"/>
                <w:color w:val="000000"/>
              </w:rPr>
            </w:pPr>
            <w:r w:rsidRPr="006C7ED0">
              <w:rPr>
                <w:rFonts w:eastAsia="Calibri"/>
                <w:color w:val="000000"/>
              </w:rPr>
              <w:t>Applications Web Office (Microsoft Hosted)</w:t>
            </w:r>
          </w:p>
        </w:tc>
        <w:tc>
          <w:tcPr>
            <w:tcW w:w="2128" w:type="dxa"/>
            <w:shd w:val="clear" w:color="auto" w:fill="auto"/>
          </w:tcPr>
          <w:p w:rsidR="00A83600" w:rsidRPr="006C7ED0" w:rsidRDefault="00A83600" w:rsidP="00C066F9">
            <w:pPr>
              <w:keepNext/>
              <w:keepLines/>
              <w:ind w:left="138" w:right="138"/>
              <w:rPr>
                <w:rFonts w:eastAsia="Calibri"/>
                <w:color w:val="000000"/>
              </w:rPr>
            </w:pPr>
            <w:r w:rsidRPr="006C7ED0">
              <w:rPr>
                <w:rFonts w:eastAsia="Calibri"/>
                <w:color w:val="000000"/>
              </w:rPr>
              <w:t>Applications Web Office (Microsoft Hosted)</w:t>
            </w:r>
          </w:p>
        </w:tc>
        <w:tc>
          <w:tcPr>
            <w:tcW w:w="2210" w:type="dxa"/>
            <w:shd w:val="clear" w:color="auto" w:fill="auto"/>
          </w:tcPr>
          <w:p w:rsidR="00A83600" w:rsidRPr="006C7ED0" w:rsidRDefault="00A83600" w:rsidP="00C066F9">
            <w:pPr>
              <w:keepNext/>
              <w:keepLines/>
              <w:ind w:left="186" w:right="180"/>
              <w:rPr>
                <w:rFonts w:eastAsia="Calibri"/>
                <w:color w:val="000000"/>
              </w:rPr>
            </w:pPr>
            <w:r w:rsidRPr="006C7ED0">
              <w:rPr>
                <w:rFonts w:eastAsia="Calibri"/>
                <w:color w:val="000000"/>
              </w:rPr>
              <w:t>Applications Web Office (Microsoft Hosted)</w:t>
            </w:r>
          </w:p>
        </w:tc>
      </w:tr>
      <w:tr w:rsidR="00A83600" w:rsidRPr="008641E3" w:rsidTr="00635F3C">
        <w:tc>
          <w:tcPr>
            <w:tcW w:w="2070" w:type="dxa"/>
          </w:tcPr>
          <w:p w:rsidR="00A83600" w:rsidRPr="006C7ED0" w:rsidRDefault="00A83600" w:rsidP="00C066F9">
            <w:pPr>
              <w:keepNext/>
              <w:keepLines/>
              <w:ind w:left="180" w:right="186"/>
              <w:rPr>
                <w:rFonts w:eastAsia="Calibri"/>
                <w:color w:val="000000"/>
              </w:rPr>
            </w:pPr>
          </w:p>
        </w:tc>
        <w:tc>
          <w:tcPr>
            <w:tcW w:w="2160" w:type="dxa"/>
            <w:shd w:val="clear" w:color="auto" w:fill="auto"/>
          </w:tcPr>
          <w:p w:rsidR="00A83600" w:rsidRPr="006C7ED0" w:rsidRDefault="00A83600" w:rsidP="00C066F9">
            <w:pPr>
              <w:keepNext/>
              <w:keepLines/>
              <w:ind w:left="180" w:right="186"/>
              <w:rPr>
                <w:rFonts w:eastAsia="Calibri"/>
                <w:color w:val="000000"/>
              </w:rPr>
            </w:pPr>
          </w:p>
        </w:tc>
        <w:tc>
          <w:tcPr>
            <w:tcW w:w="2128" w:type="dxa"/>
            <w:shd w:val="clear" w:color="auto" w:fill="auto"/>
          </w:tcPr>
          <w:p w:rsidR="00A83600" w:rsidRPr="008641E3" w:rsidRDefault="00A83600" w:rsidP="00C066F9">
            <w:pPr>
              <w:keepNext/>
              <w:keepLines/>
              <w:ind w:left="138" w:right="138"/>
              <w:rPr>
                <w:rFonts w:eastAsia="Calibri"/>
                <w:color w:val="000000"/>
                <w:lang w:val="fr-FR"/>
              </w:rPr>
            </w:pPr>
            <w:r w:rsidRPr="008641E3">
              <w:rPr>
                <w:rFonts w:eastAsia="Calibri"/>
                <w:color w:val="000000"/>
                <w:lang w:val="fr-FR"/>
              </w:rPr>
              <w:t xml:space="preserve">Abonnement Office Professionnel Plus </w:t>
            </w:r>
          </w:p>
        </w:tc>
        <w:tc>
          <w:tcPr>
            <w:tcW w:w="2210" w:type="dxa"/>
            <w:shd w:val="clear" w:color="auto" w:fill="auto"/>
          </w:tcPr>
          <w:p w:rsidR="00A83600" w:rsidRPr="008641E3" w:rsidRDefault="00A83600" w:rsidP="00C066F9">
            <w:pPr>
              <w:keepNext/>
              <w:keepLines/>
              <w:ind w:left="186" w:right="180"/>
              <w:rPr>
                <w:rFonts w:eastAsia="Calibri"/>
                <w:color w:val="000000"/>
                <w:lang w:val="fr-FR"/>
              </w:rPr>
            </w:pPr>
            <w:r w:rsidRPr="008641E3">
              <w:rPr>
                <w:rFonts w:eastAsia="Calibri"/>
                <w:color w:val="000000"/>
                <w:lang w:val="fr-FR"/>
              </w:rPr>
              <w:t xml:space="preserve">Abonnement Office Professionnel Plus </w:t>
            </w:r>
          </w:p>
        </w:tc>
      </w:tr>
    </w:tbl>
    <w:p w:rsidR="00263B62" w:rsidRPr="008641E3" w:rsidRDefault="00263B62" w:rsidP="00E62BC4">
      <w:pPr>
        <w:ind w:left="720"/>
        <w:rPr>
          <w:lang w:val="fr-FR"/>
        </w:rPr>
      </w:pPr>
    </w:p>
    <w:p w:rsidR="00A83600" w:rsidRPr="008641E3" w:rsidRDefault="00A83600" w:rsidP="00E62BC4">
      <w:pPr>
        <w:ind w:left="720"/>
        <w:rPr>
          <w:lang w:val="fr-FR"/>
        </w:rPr>
      </w:pPr>
      <w:r w:rsidRPr="008641E3">
        <w:rPr>
          <w:color w:val="000000"/>
          <w:lang w:val="fr-FR"/>
        </w:rPr>
        <w:t>Cette liste peut faire l’objet de modifications</w:t>
      </w:r>
      <w:r w:rsidR="0050526C" w:rsidRPr="008641E3">
        <w:rPr>
          <w:color w:val="000000"/>
          <w:lang w:val="fr-FR"/>
        </w:rPr>
        <w:t xml:space="preserve">. </w:t>
      </w:r>
      <w:r w:rsidRPr="008641E3">
        <w:rPr>
          <w:color w:val="000000"/>
          <w:lang w:val="fr-FR"/>
        </w:rPr>
        <w:t>Les Droits d’Utilisation de Logiciels en vigueur prévalent en cas de conflit entre les conditions de licence d’Office 365 Secteur Public G1 – G4 et la présente note</w:t>
      </w:r>
      <w:r w:rsidR="0050526C" w:rsidRPr="008641E3">
        <w:rPr>
          <w:color w:val="000000"/>
          <w:lang w:val="fr-FR"/>
        </w:rPr>
        <w:t xml:space="preserve">. </w:t>
      </w:r>
      <w:r w:rsidRPr="008641E3">
        <w:rPr>
          <w:color w:val="000000"/>
          <w:lang w:val="fr-FR"/>
        </w:rPr>
        <w:t>Les droits d’accès supplémentaires, le cas échéant, pour des logiciels sur site disposant d’une licence distincte sont mentionnés dans les Droits d’Utilisation des Logiciels.</w:t>
      </w:r>
    </w:p>
    <w:p w:rsidR="00A83600" w:rsidRPr="008641E3" w:rsidRDefault="00A83600" w:rsidP="00E62BC4">
      <w:pPr>
        <w:ind w:left="720"/>
        <w:rPr>
          <w:lang w:val="fr-FR"/>
        </w:rPr>
      </w:pPr>
    </w:p>
    <w:p w:rsidR="00A83600" w:rsidRPr="008641E3" w:rsidRDefault="00A83600" w:rsidP="00E62BC4">
      <w:pPr>
        <w:ind w:left="720"/>
        <w:rPr>
          <w:lang w:val="fr-FR"/>
        </w:rPr>
      </w:pPr>
      <w:r w:rsidRPr="008641E3">
        <w:rPr>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50526C" w:rsidRPr="008641E3">
        <w:rPr>
          <w:color w:val="000000"/>
          <w:lang w:val="fr-FR"/>
        </w:rPr>
        <w:t xml:space="preserve">. </w:t>
      </w:r>
      <w:r w:rsidRPr="008641E3">
        <w:rPr>
          <w:lang w:val="fr-FR"/>
        </w:rPr>
        <w:t>Les clients peuvent utiliser le client Lync Basic 2013 gratuit pour leurs utilisateurs finaux sous Windows.</w:t>
      </w:r>
    </w:p>
    <w:p w:rsidR="00A83600" w:rsidRPr="008641E3" w:rsidRDefault="00A83600" w:rsidP="00E62BC4">
      <w:pPr>
        <w:ind w:left="720"/>
        <w:rPr>
          <w:lang w:val="fr-FR"/>
        </w:rPr>
      </w:pPr>
    </w:p>
    <w:p w:rsidR="00A83600" w:rsidRPr="008641E3" w:rsidRDefault="00A83600" w:rsidP="00E62BC4">
      <w:pPr>
        <w:ind w:left="720"/>
        <w:rPr>
          <w:lang w:val="fr-FR"/>
        </w:rPr>
      </w:pPr>
      <w:r w:rsidRPr="008641E3">
        <w:rPr>
          <w:rFonts w:eastAsia="Calibri" w:cs="Tahoma"/>
          <w:color w:val="000000"/>
          <w:szCs w:val="18"/>
          <w:lang w:val="fr-FR"/>
        </w:rPr>
        <w:t>G1-G4 ne doit pas être déployé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A83600" w:rsidRPr="008641E3" w:rsidRDefault="00A83600" w:rsidP="00E62BC4">
      <w:pPr>
        <w:ind w:left="720"/>
        <w:rPr>
          <w:lang w:val="fr-FR"/>
        </w:rPr>
      </w:pPr>
    </w:p>
    <w:p w:rsidR="00A83600" w:rsidRPr="008641E3" w:rsidRDefault="00A83600" w:rsidP="004E117D">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4E117D">
        <w:rPr>
          <w:rFonts w:eastAsia="Calibri" w:cs="Tahoma"/>
          <w:color w:val="000000"/>
          <w:szCs w:val="18"/>
          <w:lang w:val="fr-FR"/>
        </w:rPr>
        <w:t> </w:t>
      </w:r>
      <w:r w:rsidRPr="008641E3">
        <w:rPr>
          <w:rFonts w:eastAsia="Calibri" w:cs="Tahoma"/>
          <w:color w:val="000000"/>
          <w:szCs w:val="18"/>
          <w:lang w:val="fr-FR"/>
        </w:rPr>
        <w:t xml:space="preserve"> Accord de Mise en Œuvre Souscription Entreprise pour pouvoir acheter des services en ligne du cloud</w:t>
      </w:r>
      <w:r w:rsidR="004E117D">
        <w:rPr>
          <w:rFonts w:eastAsia="Calibri" w:cs="Tahoma"/>
          <w:color w:val="000000"/>
          <w:szCs w:val="18"/>
          <w:lang w:val="fr-FR"/>
        </w:rPr>
        <w:t> </w:t>
      </w:r>
      <w:r w:rsidRPr="008641E3">
        <w:rPr>
          <w:rFonts w:eastAsia="Calibri" w:cs="Tahoma"/>
          <w:color w:val="000000"/>
          <w:szCs w:val="18"/>
          <w:lang w:val="fr-FR"/>
        </w:rPr>
        <w:t>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 comme indiqué dans le tableau suivant :</w:t>
      </w:r>
    </w:p>
    <w:p w:rsidR="00A83600" w:rsidRPr="008641E3" w:rsidRDefault="00A83600" w:rsidP="00A83600">
      <w:pPr>
        <w:ind w:left="900"/>
        <w:rPr>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8E0080" w:rsidTr="00CA14C9">
        <w:tc>
          <w:tcPr>
            <w:tcW w:w="4202" w:type="dxa"/>
            <w:shd w:val="clear" w:color="auto" w:fill="FABF8F"/>
          </w:tcPr>
          <w:p w:rsidR="00A83600" w:rsidRPr="008641E3" w:rsidRDefault="00A83600" w:rsidP="00722522">
            <w:pPr>
              <w:rPr>
                <w:rFonts w:eastAsia="Calibri"/>
                <w:b/>
                <w:color w:val="000000"/>
                <w:sz w:val="20"/>
                <w:szCs w:val="20"/>
                <w:lang w:val="fr-FR"/>
              </w:rPr>
            </w:pPr>
            <w:r w:rsidRPr="008641E3">
              <w:rPr>
                <w:rFonts w:eastAsia="Calibri"/>
                <w:b/>
                <w:color w:val="000000"/>
                <w:sz w:val="20"/>
                <w:szCs w:val="20"/>
                <w:lang w:val="fr-FR"/>
              </w:rPr>
              <w:t xml:space="preserve">Office 365 Entreprise E </w:t>
            </w:r>
          </w:p>
        </w:tc>
        <w:tc>
          <w:tcPr>
            <w:tcW w:w="4366" w:type="dxa"/>
            <w:shd w:val="clear" w:color="auto" w:fill="FABF8F"/>
          </w:tcPr>
          <w:p w:rsidR="00A83600" w:rsidRPr="008641E3" w:rsidRDefault="00A83600" w:rsidP="00722522">
            <w:pPr>
              <w:rPr>
                <w:rFonts w:eastAsia="Calibri"/>
                <w:b/>
                <w:color w:val="000000"/>
                <w:sz w:val="20"/>
                <w:szCs w:val="20"/>
                <w:lang w:val="fr-FR"/>
              </w:rPr>
            </w:pPr>
            <w:r w:rsidRPr="008641E3">
              <w:rPr>
                <w:rFonts w:eastAsia="Calibri"/>
                <w:b/>
                <w:color w:val="000000"/>
                <w:sz w:val="20"/>
                <w:szCs w:val="20"/>
                <w:lang w:val="fr-FR"/>
              </w:rPr>
              <w:t>Service Office 365 Secteur Public G avec Droits d’Utilisation équivalents</w:t>
            </w:r>
          </w:p>
        </w:tc>
      </w:tr>
      <w:tr w:rsidR="00A83600" w:rsidRPr="008641E3" w:rsidTr="00CA14C9">
        <w:tc>
          <w:tcPr>
            <w:tcW w:w="4202"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Entreprise E1</w:t>
            </w:r>
          </w:p>
        </w:tc>
        <w:tc>
          <w:tcPr>
            <w:tcW w:w="4366"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Secteur Public G1</w:t>
            </w:r>
          </w:p>
        </w:tc>
      </w:tr>
      <w:tr w:rsidR="00A83600" w:rsidRPr="008641E3" w:rsidTr="00CA14C9">
        <w:tc>
          <w:tcPr>
            <w:tcW w:w="4202"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Entreprise E2</w:t>
            </w:r>
          </w:p>
        </w:tc>
        <w:tc>
          <w:tcPr>
            <w:tcW w:w="4366"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Secteur Public G2</w:t>
            </w:r>
          </w:p>
        </w:tc>
      </w:tr>
      <w:tr w:rsidR="00A83600" w:rsidRPr="008641E3" w:rsidTr="00CA14C9">
        <w:tc>
          <w:tcPr>
            <w:tcW w:w="4202"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Entreprise E3</w:t>
            </w:r>
          </w:p>
        </w:tc>
        <w:tc>
          <w:tcPr>
            <w:tcW w:w="4366"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Secteur Public G3</w:t>
            </w:r>
          </w:p>
        </w:tc>
      </w:tr>
      <w:tr w:rsidR="00A83600" w:rsidRPr="008641E3" w:rsidTr="00CA14C9">
        <w:tc>
          <w:tcPr>
            <w:tcW w:w="4202"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Entreprise E4</w:t>
            </w:r>
          </w:p>
        </w:tc>
        <w:tc>
          <w:tcPr>
            <w:tcW w:w="4366" w:type="dxa"/>
            <w:shd w:val="clear" w:color="auto" w:fill="auto"/>
          </w:tcPr>
          <w:p w:rsidR="00A83600" w:rsidRPr="008641E3" w:rsidRDefault="00A83600" w:rsidP="00722522">
            <w:pPr>
              <w:rPr>
                <w:rFonts w:eastAsia="Calibri"/>
                <w:color w:val="000000"/>
                <w:lang w:val="fr-FR"/>
              </w:rPr>
            </w:pPr>
            <w:r w:rsidRPr="008641E3">
              <w:rPr>
                <w:rFonts w:eastAsia="Calibri"/>
                <w:color w:val="000000"/>
                <w:lang w:val="fr-FR"/>
              </w:rPr>
              <w:t>Office 365 Secteur Public G4</w:t>
            </w:r>
          </w:p>
        </w:tc>
      </w:tr>
    </w:tbl>
    <w:p w:rsidR="004574E9" w:rsidRPr="008641E3" w:rsidRDefault="004574E9" w:rsidP="00194DAF">
      <w:pPr>
        <w:rPr>
          <w:lang w:val="fr-FR"/>
        </w:rPr>
      </w:pPr>
    </w:p>
    <w:p w:rsidR="00C737B6" w:rsidRPr="008641E3" w:rsidRDefault="00C737B6" w:rsidP="007B699C">
      <w:pPr>
        <w:pStyle w:val="EndnoteText"/>
        <w:ind w:left="0"/>
        <w:rPr>
          <w:lang w:val="fr-FR"/>
        </w:rPr>
      </w:pPr>
      <w:bookmarkStart w:id="1389" w:name="_59_Office_Communications"/>
      <w:bookmarkStart w:id="1390" w:name="_57_Office_Communications"/>
      <w:bookmarkStart w:id="1391" w:name="_59_Office_Groove"/>
      <w:bookmarkStart w:id="1392" w:name="Srv_62OfficePerfPointSvr07"/>
      <w:bookmarkEnd w:id="1364"/>
      <w:bookmarkEnd w:id="1389"/>
      <w:bookmarkEnd w:id="1390"/>
      <w:bookmarkEnd w:id="1391"/>
    </w:p>
    <w:p w:rsidR="00F42FD5" w:rsidRPr="008641E3" w:rsidRDefault="00F66FB0" w:rsidP="00F42FD5">
      <w:pPr>
        <w:pStyle w:val="Heading2"/>
        <w:ind w:left="0"/>
        <w:rPr>
          <w:lang w:val="fr-FR"/>
        </w:rPr>
      </w:pPr>
      <w:bookmarkStart w:id="1393" w:name="_68_SharePoint_Online"/>
      <w:bookmarkStart w:id="1394" w:name="_71_SharePoint_Online"/>
      <w:bookmarkStart w:id="1395" w:name="_72_SharePoint_Online"/>
      <w:bookmarkStart w:id="1396" w:name="_Toc336338334"/>
      <w:bookmarkStart w:id="1397" w:name="_Toc353472474"/>
      <w:bookmarkStart w:id="1398" w:name="Srv_73SharepointOnlinePlan1"/>
      <w:bookmarkStart w:id="1399" w:name="Srv_74SharepointOnlinePlan1"/>
      <w:bookmarkEnd w:id="1393"/>
      <w:bookmarkEnd w:id="1394"/>
      <w:bookmarkEnd w:id="1395"/>
      <w:r w:rsidRPr="008641E3">
        <w:rPr>
          <w:rFonts w:ascii="Tahoma" w:hAnsi="Tahoma" w:cs="Tahoma"/>
          <w:caps/>
          <w:color w:val="FF6600"/>
          <w:sz w:val="22"/>
          <w:vertAlign w:val="superscript"/>
          <w:lang w:val="fr-FR"/>
        </w:rPr>
        <w:t>72</w:t>
      </w:r>
      <w:r w:rsidR="00C8218D" w:rsidRPr="008641E3">
        <w:rPr>
          <w:rFonts w:ascii="Tahoma" w:hAnsi="Tahoma" w:cs="Tahoma"/>
          <w:caps/>
          <w:color w:val="FF6600"/>
          <w:sz w:val="22"/>
          <w:lang w:val="fr-FR"/>
        </w:rPr>
        <w:t xml:space="preserve"> </w:t>
      </w:r>
      <w:r w:rsidRPr="008641E3">
        <w:rPr>
          <w:rFonts w:ascii="Tahoma" w:hAnsi="Tahoma" w:cs="Tahoma"/>
          <w:color w:val="FF6600"/>
          <w:sz w:val="22"/>
          <w:szCs w:val="22"/>
          <w:lang w:val="fr-FR"/>
        </w:rPr>
        <w:t>SharePoint Online Plans 1 et 2</w:t>
      </w:r>
      <w:bookmarkEnd w:id="1396"/>
      <w:bookmarkEnd w:id="1397"/>
    </w:p>
    <w:bookmarkEnd w:id="1398"/>
    <w:bookmarkEnd w:id="1399"/>
    <w:p w:rsidR="00F42FD5" w:rsidRPr="008641E3" w:rsidRDefault="00F42FD5" w:rsidP="00F42FD5">
      <w:pPr>
        <w:rPr>
          <w:rFonts w:cs="Tahoma"/>
          <w:b/>
          <w:color w:val="FF6600"/>
          <w:lang w:val="fr-FR"/>
        </w:rPr>
      </w:pPr>
    </w:p>
    <w:p w:rsidR="00F42FD5" w:rsidRPr="008641E3" w:rsidRDefault="00F42FD5" w:rsidP="00AC0ED2">
      <w:pPr>
        <w:pStyle w:val="EndnoteText"/>
        <w:ind w:left="720"/>
        <w:rPr>
          <w:lang w:val="fr-FR"/>
        </w:rPr>
      </w:pPr>
      <w:r w:rsidRPr="008641E3">
        <w:rPr>
          <w:rFonts w:ascii="Tahoma" w:hAnsi="Tahoma" w:cs="Tahoma"/>
          <w:color w:val="000000"/>
          <w:sz w:val="18"/>
          <w:szCs w:val="18"/>
          <w:lang w:val="fr-FR"/>
        </w:rPr>
        <w:t>SharePoint Online Standard est l’ancien nom de SharePoint Online Plan 1.</w:t>
      </w:r>
    </w:p>
    <w:p w:rsidR="00F42FD5" w:rsidRPr="008641E3" w:rsidRDefault="00F42FD5" w:rsidP="00AC0ED2">
      <w:pPr>
        <w:pStyle w:val="EndnoteText"/>
        <w:ind w:left="720"/>
        <w:rPr>
          <w:rFonts w:ascii="Tahoma" w:hAnsi="Tahoma" w:cs="Tahoma"/>
          <w:color w:val="000000"/>
          <w:sz w:val="18"/>
          <w:szCs w:val="18"/>
          <w:lang w:val="fr-FR"/>
        </w:rPr>
      </w:pPr>
    </w:p>
    <w:p w:rsidR="00F42FD5" w:rsidRPr="008641E3" w:rsidRDefault="00F42FD5" w:rsidP="004E117D">
      <w:pPr>
        <w:pStyle w:val="EndnoteText"/>
        <w:ind w:left="720"/>
        <w:rPr>
          <w:lang w:val="fr-FR"/>
        </w:rPr>
      </w:pPr>
      <w:r w:rsidRPr="008641E3">
        <w:rPr>
          <w:rFonts w:ascii="Tahoma" w:hAnsi="Tahoma" w:cs="Tahoma"/>
          <w:color w:val="000000"/>
          <w:sz w:val="18"/>
          <w:szCs w:val="18"/>
          <w:lang w:val="fr-FR"/>
        </w:rPr>
        <w:t>Les clients du Brésil et du Chili achetant SharePoint Online Plan 1 recevront SharePoint Online Standard</w:t>
      </w:r>
      <w:r w:rsidR="0050526C" w:rsidRPr="008641E3">
        <w:rPr>
          <w:rFonts w:ascii="Tahoma" w:hAnsi="Tahoma" w:cs="Tahoma"/>
          <w:color w:val="000000"/>
          <w:sz w:val="18"/>
          <w:szCs w:val="18"/>
          <w:lang w:val="fr-FR"/>
        </w:rPr>
        <w:t xml:space="preserve">. </w:t>
      </w:r>
      <w:r w:rsidRPr="008641E3">
        <w:rPr>
          <w:rFonts w:ascii="Tahoma" w:hAnsi="Tahoma" w:cs="Tahoma"/>
          <w:color w:val="000000"/>
          <w:sz w:val="18"/>
          <w:szCs w:val="18"/>
          <w:lang w:val="fr-FR"/>
        </w:rPr>
        <w:t>Ils</w:t>
      </w:r>
      <w:r w:rsidR="004E117D">
        <w:rPr>
          <w:rFonts w:ascii="Tahoma" w:hAnsi="Tahoma" w:cs="Tahoma"/>
          <w:color w:val="000000"/>
          <w:sz w:val="18"/>
          <w:szCs w:val="18"/>
          <w:lang w:val="fr-FR"/>
        </w:rPr>
        <w:t> </w:t>
      </w:r>
      <w:r w:rsidRPr="008641E3">
        <w:rPr>
          <w:rFonts w:ascii="Tahoma" w:hAnsi="Tahoma" w:cs="Tahoma"/>
          <w:color w:val="000000"/>
          <w:sz w:val="18"/>
          <w:szCs w:val="18"/>
          <w:lang w:val="fr-FR"/>
        </w:rPr>
        <w:t>pourront migrer vers SharePoint Online Plan 1 ultérieurement.</w:t>
      </w:r>
    </w:p>
    <w:p w:rsidR="00DB7BD1" w:rsidRPr="008641E3" w:rsidRDefault="00DB7BD1" w:rsidP="007B699C">
      <w:pPr>
        <w:spacing w:after="60"/>
        <w:ind w:left="720"/>
        <w:rPr>
          <w:lang w:val="fr-FR"/>
        </w:rPr>
      </w:pPr>
      <w:r w:rsidRPr="008641E3">
        <w:rPr>
          <w:rFonts w:eastAsia="Calibri" w:cs="Tahoma"/>
          <w:b/>
          <w:color w:val="000000"/>
          <w:szCs w:val="18"/>
          <w:lang w:val="fr-FR"/>
        </w:rPr>
        <w:t>Cloud communautaire gouvernemental (États-Unis uniquement)</w:t>
      </w:r>
    </w:p>
    <w:p w:rsidR="00DB7BD1" w:rsidRPr="008641E3" w:rsidRDefault="00DB7BD1" w:rsidP="004E117D">
      <w:pPr>
        <w:ind w:left="720"/>
        <w:rPr>
          <w:lang w:val="fr-FR"/>
        </w:rPr>
      </w:pPr>
      <w:r w:rsidRPr="008641E3">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Seul l’un de ces types de services peut être fourni aux clients</w:t>
      </w:r>
      <w:r w:rsidR="0050526C" w:rsidRPr="008641E3">
        <w:rPr>
          <w:rFonts w:eastAsia="Calibri" w:cs="Tahoma"/>
          <w:color w:val="000000"/>
          <w:szCs w:val="18"/>
          <w:lang w:val="fr-FR"/>
        </w:rPr>
        <w:t xml:space="preserve">. </w:t>
      </w:r>
      <w:r w:rsidRPr="008641E3">
        <w:rPr>
          <w:rFonts w:eastAsia="Calibri" w:cs="Tahoma"/>
          <w:color w:val="000000"/>
          <w:szCs w:val="18"/>
          <w:lang w:val="fr-FR"/>
        </w:rPr>
        <w:t>Les services en ligne du</w:t>
      </w:r>
      <w:r w:rsidR="004E117D">
        <w:rPr>
          <w:rFonts w:eastAsia="Calibri" w:cs="Tahoma"/>
          <w:color w:val="000000"/>
          <w:szCs w:val="18"/>
          <w:lang w:val="fr-FR"/>
        </w:rPr>
        <w:t> </w:t>
      </w:r>
      <w:r w:rsidRPr="008641E3">
        <w:rPr>
          <w:rFonts w:eastAsia="Calibri" w:cs="Tahoma"/>
          <w:color w:val="000000"/>
          <w:szCs w:val="18"/>
          <w:lang w:val="fr-FR"/>
        </w:rPr>
        <w:t>cloud communautaire gouvernemental ne doivent pas être déployés dans le même domaine que des services du cloud communautaire non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Cette limitation s’applique à tous les services en ligne de la gamme de produits Office 365, y compris Exchange Online, SharePoint Online et Lync Online.</w:t>
      </w:r>
    </w:p>
    <w:p w:rsidR="00DB7BD1" w:rsidRPr="008641E3" w:rsidRDefault="00DB7BD1" w:rsidP="00AC0ED2">
      <w:pPr>
        <w:ind w:left="720"/>
        <w:rPr>
          <w:rFonts w:eastAsia="Calibri" w:cs="Tahoma"/>
          <w:color w:val="000000"/>
          <w:szCs w:val="18"/>
          <w:lang w:val="fr-FR"/>
        </w:rPr>
      </w:pPr>
    </w:p>
    <w:p w:rsidR="00DB7BD1" w:rsidRPr="008641E3" w:rsidRDefault="00DB7BD1" w:rsidP="004E117D">
      <w:pPr>
        <w:ind w:left="720"/>
        <w:rPr>
          <w:lang w:val="fr-FR"/>
        </w:rPr>
      </w:pPr>
      <w:r w:rsidRPr="008641E3">
        <w:rPr>
          <w:rFonts w:eastAsia="Calibri" w:cs="Tahoma"/>
          <w:color w:val="000000"/>
          <w:szCs w:val="18"/>
          <w:lang w:val="fr-FR"/>
        </w:rPr>
        <w:t>Les services en ligne délivrés via le cloud communautaire gouvernemental resteront délivrés ainsi pendant toute la durée de l’abonnement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4E117D">
        <w:rPr>
          <w:rFonts w:eastAsia="Calibri" w:cs="Tahoma"/>
          <w:color w:val="000000"/>
          <w:szCs w:val="18"/>
          <w:lang w:val="fr-FR"/>
        </w:rPr>
        <w:t> </w:t>
      </w:r>
      <w:r w:rsidRPr="008641E3">
        <w:rPr>
          <w:rFonts w:eastAsia="Calibri" w:cs="Tahoma"/>
          <w:color w:val="000000"/>
          <w:szCs w:val="18"/>
          <w:lang w:val="fr-FR"/>
        </w:rPr>
        <w:t>Accord de Mise en Œuvre Souscription Entreprise pour pouvoir acheter des services en ligne du cloud</w:t>
      </w:r>
      <w:r w:rsidR="004E117D">
        <w:rPr>
          <w:rFonts w:eastAsia="Calibri" w:cs="Tahoma"/>
          <w:color w:val="000000"/>
          <w:szCs w:val="18"/>
          <w:lang w:val="fr-FR"/>
        </w:rPr>
        <w:t> </w:t>
      </w:r>
      <w:r w:rsidRPr="008641E3">
        <w:rPr>
          <w:rFonts w:eastAsia="Calibri" w:cs="Tahoma"/>
          <w:color w:val="000000"/>
          <w:szCs w:val="18"/>
          <w:lang w:val="fr-FR"/>
        </w:rPr>
        <w:t>communautaire gouvernemental</w:t>
      </w:r>
      <w:r w:rsidR="0050526C" w:rsidRPr="008641E3">
        <w:rPr>
          <w:rFonts w:eastAsia="Calibri" w:cs="Tahoma"/>
          <w:color w:val="000000"/>
          <w:szCs w:val="18"/>
          <w:lang w:val="fr-FR"/>
        </w:rPr>
        <w:t xml:space="preserve">. </w:t>
      </w:r>
      <w:r w:rsidRPr="008641E3">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C737B6" w:rsidRPr="008641E3" w:rsidRDefault="00C737B6" w:rsidP="00697E59">
      <w:pPr>
        <w:pStyle w:val="EndnoteText"/>
        <w:ind w:left="0"/>
        <w:rPr>
          <w:lang w:val="fr-FR"/>
        </w:rPr>
      </w:pPr>
    </w:p>
    <w:p w:rsidR="007B699C" w:rsidRPr="008641E3" w:rsidRDefault="007B699C" w:rsidP="00697E59">
      <w:pPr>
        <w:pStyle w:val="EndnoteText"/>
        <w:ind w:left="0"/>
        <w:rPr>
          <w:lang w:val="fr-FR"/>
        </w:rPr>
      </w:pPr>
    </w:p>
    <w:p w:rsidR="002F7FB8" w:rsidRPr="008641E3" w:rsidRDefault="00F66FB0" w:rsidP="002F7FB8">
      <w:pPr>
        <w:pStyle w:val="Heading2"/>
        <w:ind w:left="0"/>
        <w:rPr>
          <w:lang w:val="fr-FR"/>
        </w:rPr>
      </w:pPr>
      <w:bookmarkStart w:id="1400" w:name="_69_SharePoint_Server"/>
      <w:bookmarkStart w:id="1401" w:name="_74_72_SharePoint"/>
      <w:bookmarkStart w:id="1402" w:name="_73_SharePoint_Server"/>
      <w:bookmarkStart w:id="1403" w:name="_Toc336338335"/>
      <w:bookmarkStart w:id="1404" w:name="_Toc353472475"/>
      <w:bookmarkStart w:id="1405" w:name="Srv_65ShareptSvr10"/>
      <w:bookmarkStart w:id="1406" w:name="Srv_64OfficeShareptSvr10"/>
      <w:bookmarkStart w:id="1407" w:name="Srv_63OfficeShareptSvr07"/>
      <w:bookmarkStart w:id="1408" w:name="Srv_62OfficeShareptSvr07"/>
      <w:bookmarkEnd w:id="1392"/>
      <w:bookmarkEnd w:id="1400"/>
      <w:bookmarkEnd w:id="1401"/>
      <w:bookmarkEnd w:id="1402"/>
      <w:r w:rsidRPr="008641E3">
        <w:rPr>
          <w:rFonts w:ascii="Tahoma" w:hAnsi="Tahoma" w:cs="Tahoma"/>
          <w:caps/>
          <w:color w:val="FA6500"/>
          <w:sz w:val="22"/>
          <w:vertAlign w:val="superscript"/>
          <w:lang w:val="fr-FR"/>
        </w:rPr>
        <w:t>73</w:t>
      </w:r>
      <w:r w:rsidRPr="008641E3">
        <w:rPr>
          <w:rFonts w:ascii="Tahoma" w:hAnsi="Tahoma" w:cs="Tahoma"/>
          <w:caps/>
          <w:color w:val="FA6500"/>
          <w:sz w:val="22"/>
          <w:lang w:val="fr-FR"/>
        </w:rPr>
        <w:t xml:space="preserve"> </w:t>
      </w:r>
      <w:r w:rsidRPr="008641E3">
        <w:rPr>
          <w:rFonts w:ascii="Tahoma" w:hAnsi="Tahoma" w:cs="Tahoma"/>
          <w:color w:val="FA6500"/>
          <w:sz w:val="22"/>
          <w:lang w:val="fr-FR"/>
        </w:rPr>
        <w:t xml:space="preserve">SharePoint Server </w:t>
      </w:r>
      <w:bookmarkEnd w:id="1403"/>
      <w:r w:rsidRPr="008641E3">
        <w:rPr>
          <w:rFonts w:ascii="Tahoma" w:hAnsi="Tahoma" w:cs="Tahoma"/>
          <w:color w:val="FA6500"/>
          <w:sz w:val="22"/>
          <w:lang w:val="fr-FR"/>
        </w:rPr>
        <w:t>2013</w:t>
      </w:r>
      <w:bookmarkEnd w:id="1404"/>
    </w:p>
    <w:bookmarkEnd w:id="1405"/>
    <w:bookmarkEnd w:id="1406"/>
    <w:bookmarkEnd w:id="1407"/>
    <w:bookmarkEnd w:id="1408"/>
    <w:p w:rsidR="002F7FB8" w:rsidRPr="008641E3" w:rsidRDefault="002F7FB8" w:rsidP="002F7FB8">
      <w:pPr>
        <w:ind w:left="720"/>
        <w:rPr>
          <w:rFonts w:cs="Tahoma"/>
          <w:szCs w:val="24"/>
          <w:lang w:val="fr-FR"/>
        </w:rPr>
      </w:pPr>
    </w:p>
    <w:p w:rsidR="002F7FB8" w:rsidRPr="008641E3" w:rsidRDefault="002F7FB8" w:rsidP="002F7FB8">
      <w:pPr>
        <w:ind w:left="720"/>
        <w:rPr>
          <w:lang w:val="fr-FR"/>
        </w:rPr>
      </w:pPr>
      <w:r w:rsidRPr="008641E3">
        <w:rPr>
          <w:rFonts w:cs="Tahoma"/>
          <w:color w:val="000000"/>
          <w:szCs w:val="18"/>
          <w:lang w:val="fr-FR"/>
        </w:rPr>
        <w:t>SharePoint Server 2013 est la dernière version de SharePoint Server.</w:t>
      </w:r>
    </w:p>
    <w:p w:rsidR="002F7FB8" w:rsidRPr="008641E3" w:rsidRDefault="002F7FB8" w:rsidP="002F7FB8">
      <w:pPr>
        <w:ind w:left="720"/>
        <w:rPr>
          <w:rFonts w:cs="Tahoma"/>
          <w:color w:val="000000"/>
          <w:szCs w:val="18"/>
          <w:u w:val="single"/>
          <w:lang w:val="fr-FR"/>
        </w:rPr>
      </w:pPr>
    </w:p>
    <w:p w:rsidR="002F7FB8" w:rsidRPr="008641E3" w:rsidRDefault="002F7FB8" w:rsidP="007B699C">
      <w:pPr>
        <w:spacing w:after="60"/>
        <w:ind w:left="720"/>
        <w:rPr>
          <w:lang w:val="fr-FR"/>
        </w:rPr>
      </w:pPr>
      <w:r w:rsidRPr="008641E3">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rsidR="002F7FB8" w:rsidRPr="008641E3" w:rsidRDefault="00CD0D74" w:rsidP="002F7FB8">
      <w:pPr>
        <w:ind w:left="720"/>
        <w:rPr>
          <w:lang w:val="fr-FR"/>
        </w:rPr>
      </w:pPr>
      <w:r w:rsidRPr="008641E3">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50526C" w:rsidRPr="008641E3">
        <w:rPr>
          <w:rFonts w:cs="Tahoma"/>
          <w:color w:val="000000"/>
          <w:szCs w:val="18"/>
          <w:lang w:val="fr-FR"/>
        </w:rPr>
        <w:t xml:space="preserve">. </w:t>
      </w:r>
      <w:r w:rsidRPr="008641E3">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décembre 2012 peuvent bénéficier des concessions de licences suivantes :</w:t>
      </w:r>
    </w:p>
    <w:p w:rsidR="002F7FB8" w:rsidRPr="008641E3" w:rsidRDefault="002F7FB8" w:rsidP="002F7FB8">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780"/>
      </w:tblGrid>
      <w:tr w:rsidR="002F7FB8" w:rsidRPr="008641E3" w:rsidTr="00EA69F1">
        <w:trPr>
          <w:trHeight w:val="332"/>
        </w:trPr>
        <w:tc>
          <w:tcPr>
            <w:tcW w:w="4500" w:type="dxa"/>
            <w:shd w:val="clear" w:color="auto" w:fill="FABF8F"/>
          </w:tcPr>
          <w:p w:rsidR="002F7FB8" w:rsidRPr="008641E3" w:rsidRDefault="002F7FB8" w:rsidP="007E466C">
            <w:pPr>
              <w:keepNext/>
              <w:keepLines/>
              <w:spacing w:before="60" w:after="60"/>
              <w:rPr>
                <w:rFonts w:cs="Tahoma"/>
                <w:b/>
                <w:color w:val="000000"/>
                <w:szCs w:val="18"/>
                <w:lang w:val="fr-FR"/>
              </w:rPr>
            </w:pPr>
            <w:r w:rsidRPr="008641E3">
              <w:rPr>
                <w:rFonts w:cs="Tahoma"/>
                <w:b/>
                <w:color w:val="000000"/>
                <w:szCs w:val="18"/>
                <w:lang w:val="fr-FR"/>
              </w:rPr>
              <w:t>Licence éligible</w:t>
            </w:r>
          </w:p>
        </w:tc>
        <w:tc>
          <w:tcPr>
            <w:tcW w:w="3780" w:type="dxa"/>
            <w:shd w:val="clear" w:color="auto" w:fill="FABF8F"/>
          </w:tcPr>
          <w:p w:rsidR="002F7FB8" w:rsidRPr="008641E3" w:rsidRDefault="002F7FB8" w:rsidP="007E466C">
            <w:pPr>
              <w:keepNext/>
              <w:keepLines/>
              <w:spacing w:before="60" w:after="60"/>
              <w:rPr>
                <w:rFonts w:cs="Tahoma"/>
                <w:b/>
                <w:color w:val="000000"/>
                <w:szCs w:val="18"/>
                <w:lang w:val="fr-FR"/>
              </w:rPr>
            </w:pPr>
            <w:r w:rsidRPr="008641E3">
              <w:rPr>
                <w:rFonts w:cs="Tahoma"/>
                <w:b/>
                <w:color w:val="000000"/>
                <w:szCs w:val="18"/>
                <w:lang w:val="fr-FR"/>
              </w:rPr>
              <w:t>Licence et avantages complémentaires</w:t>
            </w:r>
          </w:p>
        </w:tc>
      </w:tr>
      <w:tr w:rsidR="00CD0D74" w:rsidRPr="008641E3" w:rsidTr="00EA69F1">
        <w:trPr>
          <w:trHeight w:val="70"/>
        </w:trPr>
        <w:tc>
          <w:tcPr>
            <w:tcW w:w="450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Licence SharePoint Server 2010 pour les Sites Internet Édition Entreprise avec Software Assurance active au 1er décembre 2012</w:t>
            </w:r>
          </w:p>
        </w:tc>
        <w:tc>
          <w:tcPr>
            <w:tcW w:w="378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Une licence SharePoint Server 2013</w:t>
            </w:r>
          </w:p>
        </w:tc>
      </w:tr>
      <w:tr w:rsidR="00CD0D74" w:rsidRPr="008641E3" w:rsidTr="00EA69F1">
        <w:trPr>
          <w:trHeight w:val="152"/>
        </w:trPr>
        <w:tc>
          <w:tcPr>
            <w:tcW w:w="450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 xml:space="preserve">Licence SharePoint Server 2010 pour les Sites Internet Édition Standard avec Software Assurance active au 1er décembre 2012 </w:t>
            </w:r>
          </w:p>
        </w:tc>
        <w:tc>
          <w:tcPr>
            <w:tcW w:w="378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Une licence SharePoint Server 2013</w:t>
            </w:r>
          </w:p>
        </w:tc>
      </w:tr>
      <w:tr w:rsidR="00CD0D74" w:rsidRPr="008641E3" w:rsidTr="00EA69F1">
        <w:trPr>
          <w:trHeight w:val="152"/>
        </w:trPr>
        <w:tc>
          <w:tcPr>
            <w:tcW w:w="450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Licence FAST Search Server 2010 pour SharePoint Server avec Software Assurance active au 1er décembre 2012</w:t>
            </w:r>
          </w:p>
        </w:tc>
        <w:tc>
          <w:tcPr>
            <w:tcW w:w="378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Une licence SharePoint Server 2013</w:t>
            </w:r>
          </w:p>
        </w:tc>
      </w:tr>
      <w:tr w:rsidR="00CD0D74" w:rsidRPr="008641E3" w:rsidTr="00EA69F1">
        <w:trPr>
          <w:trHeight w:val="233"/>
        </w:trPr>
        <w:tc>
          <w:tcPr>
            <w:tcW w:w="4500" w:type="dxa"/>
            <w:shd w:val="clear" w:color="auto" w:fill="auto"/>
          </w:tcPr>
          <w:p w:rsidR="00CD0D74" w:rsidRPr="008641E3" w:rsidRDefault="00CD0D74" w:rsidP="00C066F9">
            <w:pPr>
              <w:keepNext/>
              <w:keepLines/>
              <w:rPr>
                <w:rFonts w:cs="Tahoma"/>
                <w:color w:val="000000"/>
                <w:szCs w:val="18"/>
                <w:lang w:val="fr-FR"/>
              </w:rPr>
            </w:pPr>
            <w:r w:rsidRPr="008641E3">
              <w:rPr>
                <w:rFonts w:cs="Tahoma"/>
                <w:color w:val="000000"/>
                <w:szCs w:val="18"/>
                <w:lang w:val="fr-FR"/>
              </w:rPr>
              <w:t>Licence Search Server 2010 avec Software Assurance active au 1er décembre 2012</w:t>
            </w:r>
          </w:p>
        </w:tc>
        <w:tc>
          <w:tcPr>
            <w:tcW w:w="3780" w:type="dxa"/>
            <w:shd w:val="clear" w:color="auto" w:fill="auto"/>
          </w:tcPr>
          <w:p w:rsidR="00CD0D74" w:rsidRPr="008641E3" w:rsidRDefault="00CD0D74" w:rsidP="00C066F9">
            <w:pPr>
              <w:keepNext/>
              <w:keepLines/>
              <w:rPr>
                <w:lang w:val="fr-FR"/>
              </w:rPr>
            </w:pPr>
            <w:r w:rsidRPr="008641E3">
              <w:rPr>
                <w:rFonts w:cs="Tahoma"/>
                <w:color w:val="000000"/>
                <w:szCs w:val="18"/>
                <w:lang w:val="fr-FR"/>
              </w:rPr>
              <w:t xml:space="preserve">Une licence SharePoint Server 2013 ; </w:t>
            </w:r>
            <w:r w:rsidRPr="008641E3">
              <w:rPr>
                <w:rFonts w:cs="Tahoma"/>
                <w:b/>
                <w:color w:val="000000"/>
                <w:szCs w:val="18"/>
                <w:lang w:val="fr-FR"/>
              </w:rPr>
              <w:t>et</w:t>
            </w:r>
          </w:p>
          <w:p w:rsidR="00CD0D74" w:rsidRPr="008641E3" w:rsidRDefault="00CD0D74" w:rsidP="00C066F9">
            <w:pPr>
              <w:keepNext/>
              <w:keepLines/>
              <w:rPr>
                <w:lang w:val="fr-FR"/>
              </w:rPr>
            </w:pPr>
          </w:p>
          <w:p w:rsidR="00CD0D74" w:rsidRPr="008641E3" w:rsidRDefault="00CD0D74" w:rsidP="00C066F9">
            <w:pPr>
              <w:keepNext/>
              <w:keepLines/>
              <w:rPr>
                <w:rFonts w:cs="Tahoma"/>
                <w:color w:val="000000"/>
                <w:szCs w:val="18"/>
                <w:lang w:val="fr-FR"/>
              </w:rPr>
            </w:pPr>
            <w:r w:rsidRPr="008641E3">
              <w:rPr>
                <w:rFonts w:cs="Tahoma"/>
                <w:color w:val="000000"/>
                <w:szCs w:val="18"/>
                <w:lang w:val="fr-FR"/>
              </w:rPr>
              <w:t>100 CAL SharePoint Server 2013 Standard</w:t>
            </w:r>
          </w:p>
        </w:tc>
      </w:tr>
    </w:tbl>
    <w:p w:rsidR="00586FCE" w:rsidRPr="008641E3" w:rsidRDefault="00586FCE" w:rsidP="00586FCE">
      <w:pPr>
        <w:rPr>
          <w:rFonts w:cs="Tahoma"/>
          <w:color w:val="000000"/>
          <w:szCs w:val="18"/>
          <w:lang w:val="fr-FR"/>
        </w:rPr>
      </w:pPr>
    </w:p>
    <w:p w:rsidR="002F7FB8" w:rsidRPr="008641E3" w:rsidRDefault="002F7FB8" w:rsidP="002F7FB8">
      <w:pPr>
        <w:ind w:left="720"/>
        <w:rPr>
          <w:lang w:val="fr-FR"/>
        </w:rPr>
      </w:pPr>
      <w:r w:rsidRPr="008641E3">
        <w:rPr>
          <w:rFonts w:cs="Tahoma"/>
          <w:color w:val="000000"/>
          <w:szCs w:val="18"/>
          <w:lang w:val="fr-FR"/>
        </w:rPr>
        <w:t>Les conditions générales suivantes s’appliquent à la concession de licence ci-dessus.</w:t>
      </w:r>
    </w:p>
    <w:p w:rsidR="002F7FB8" w:rsidRPr="008641E3" w:rsidRDefault="002F7FB8" w:rsidP="002F7FB8">
      <w:pPr>
        <w:ind w:left="720"/>
        <w:rPr>
          <w:lang w:val="fr-FR"/>
        </w:rPr>
      </w:pPr>
    </w:p>
    <w:p w:rsidR="002F7FB8" w:rsidRPr="008641E3" w:rsidRDefault="002F7FB8" w:rsidP="007B699C">
      <w:pPr>
        <w:numPr>
          <w:ilvl w:val="0"/>
          <w:numId w:val="124"/>
        </w:numPr>
        <w:spacing w:after="60"/>
        <w:ind w:left="1440"/>
        <w:rPr>
          <w:lang w:val="fr-FR"/>
        </w:rPr>
      </w:pPr>
      <w:r w:rsidRPr="008641E3">
        <w:rPr>
          <w:rFonts w:cs="Tahoma"/>
          <w:bCs/>
          <w:color w:val="000000"/>
          <w:szCs w:val="18"/>
          <w:u w:val="single"/>
          <w:lang w:val="fr-FR"/>
        </w:rPr>
        <w:t>Chemin de migration</w:t>
      </w:r>
      <w:r w:rsidRPr="008641E3">
        <w:rPr>
          <w:rFonts w:cs="Tahoma"/>
          <w:color w:val="000000"/>
          <w:szCs w:val="18"/>
          <w:lang w:val="fr-FR"/>
        </w:rPr>
        <w:t> : Les clients qui ont souscrit une Software Assurance pour une Licence Éligible donnée active au 1er décembre 2012 et à la date de commercialisation de SharePoint Server 2013 peuvent migrer vers et utiliser le logiciel SharePoint 2013 au moyen d’une Licence Complémentaire au lieu de la copie du logiciel de 2010 correspondante.</w:t>
      </w:r>
    </w:p>
    <w:p w:rsidR="002F7FB8" w:rsidRPr="008641E3" w:rsidRDefault="002F7FB8" w:rsidP="004E117D">
      <w:pPr>
        <w:numPr>
          <w:ilvl w:val="0"/>
          <w:numId w:val="124"/>
        </w:numPr>
        <w:spacing w:after="60"/>
        <w:ind w:left="1440"/>
        <w:rPr>
          <w:lang w:val="fr-FR"/>
        </w:rPr>
      </w:pPr>
      <w:r w:rsidRPr="008641E3">
        <w:rPr>
          <w:rFonts w:cs="Tahoma"/>
          <w:color w:val="000000"/>
          <w:szCs w:val="18"/>
          <w:u w:val="single"/>
          <w:lang w:val="fr-FR"/>
        </w:rPr>
        <w:t>Droits d’utilisation</w:t>
      </w:r>
      <w:r w:rsidRPr="008641E3">
        <w:rPr>
          <w:rFonts w:cs="Tahoma"/>
          <w:color w:val="000000"/>
          <w:szCs w:val="18"/>
          <w:lang w:val="fr-FR"/>
        </w:rPr>
        <w:t> : Le droit d’utiliser le logiciel au moyen d’une licence complémentaire au titre de</w:t>
      </w:r>
      <w:r w:rsidR="004E117D">
        <w:rPr>
          <w:rFonts w:cs="Tahoma"/>
          <w:color w:val="000000"/>
          <w:szCs w:val="18"/>
          <w:lang w:val="fr-FR"/>
        </w:rPr>
        <w:t> </w:t>
      </w:r>
      <w:r w:rsidRPr="008641E3">
        <w:rPr>
          <w:rFonts w:cs="Tahoma"/>
          <w:color w:val="000000"/>
          <w:szCs w:val="18"/>
          <w:lang w:val="fr-FR"/>
        </w:rPr>
        <w:t>cette offre prend fin à l’expiration du droit d’utiliser le logiciel au titre des licences éligibles correspondantes</w:t>
      </w:r>
      <w:r w:rsidR="0050526C" w:rsidRPr="008641E3">
        <w:rPr>
          <w:rFonts w:cs="Tahoma"/>
          <w:color w:val="000000"/>
          <w:szCs w:val="18"/>
          <w:lang w:val="fr-FR"/>
        </w:rPr>
        <w:t xml:space="preserve">. </w:t>
      </w:r>
      <w:r w:rsidRPr="008641E3">
        <w:rPr>
          <w:rFonts w:cs="Tahoma"/>
          <w:color w:val="000000"/>
          <w:szCs w:val="18"/>
          <w:lang w:val="fr-FR"/>
        </w:rPr>
        <w:t>L’utilisation de ce logiciel est régie par les droits d’utilisation dudit logiciel et par les conditions générales du contrat de licences en volume du client</w:t>
      </w:r>
      <w:r w:rsidR="0050526C" w:rsidRPr="008641E3">
        <w:rPr>
          <w:rFonts w:cs="Tahoma"/>
          <w:color w:val="000000"/>
          <w:szCs w:val="18"/>
          <w:lang w:val="fr-FR"/>
        </w:rPr>
        <w:t xml:space="preserve">. </w:t>
      </w:r>
      <w:r w:rsidRPr="008641E3">
        <w:rPr>
          <w:rFonts w:cs="Tahoma"/>
          <w:color w:val="000000"/>
          <w:szCs w:val="18"/>
          <w:lang w:val="fr-FR"/>
        </w:rPr>
        <w:t xml:space="preserve">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2F7FB8" w:rsidRPr="008641E3" w:rsidRDefault="002F7FB8" w:rsidP="007B699C">
      <w:pPr>
        <w:numPr>
          <w:ilvl w:val="0"/>
          <w:numId w:val="8"/>
        </w:numPr>
        <w:spacing w:after="60"/>
        <w:ind w:left="1440"/>
        <w:rPr>
          <w:lang w:val="fr-FR"/>
        </w:rPr>
      </w:pPr>
      <w:r w:rsidRPr="008641E3">
        <w:rPr>
          <w:rFonts w:cs="Tahoma"/>
          <w:color w:val="000000"/>
          <w:szCs w:val="18"/>
          <w:u w:val="single"/>
          <w:lang w:val="fr-FR"/>
        </w:rPr>
        <w:t>Licence et Software Assurance (L&amp;SA)</w:t>
      </w:r>
      <w:r w:rsidRPr="008641E3">
        <w:rPr>
          <w:rFonts w:cs="Tahoma"/>
          <w:color w:val="000000"/>
          <w:szCs w:val="18"/>
          <w:lang w:val="fr-FR"/>
        </w:rPr>
        <w:t> : La licence complémentaire comprend la Software Assurance</w:t>
      </w:r>
      <w:r w:rsidR="0050526C" w:rsidRPr="008641E3">
        <w:rPr>
          <w:rFonts w:cs="Tahoma"/>
          <w:color w:val="000000"/>
          <w:szCs w:val="18"/>
          <w:lang w:val="fr-FR"/>
        </w:rPr>
        <w:t xml:space="preserve">. </w:t>
      </w:r>
      <w:r w:rsidRPr="008641E3">
        <w:rPr>
          <w:rFonts w:cs="Tahoma"/>
          <w:color w:val="000000"/>
          <w:szCs w:val="18"/>
          <w:lang w:val="fr-FR"/>
        </w:rPr>
        <w:t>La Software Assurance de la licence complémentaire prendra fin à l’expiration des licences éligibles</w:t>
      </w:r>
      <w:r w:rsidR="0050526C" w:rsidRPr="008641E3">
        <w:rPr>
          <w:rFonts w:cs="Tahoma"/>
          <w:color w:val="000000"/>
          <w:szCs w:val="18"/>
          <w:lang w:val="fr-FR"/>
        </w:rPr>
        <w:t xml:space="preserve">. </w:t>
      </w:r>
      <w:r w:rsidRPr="008641E3">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rsidR="002F7FB8" w:rsidRPr="008641E3" w:rsidRDefault="002F7FB8" w:rsidP="007B699C">
      <w:pPr>
        <w:numPr>
          <w:ilvl w:val="0"/>
          <w:numId w:val="125"/>
        </w:numPr>
        <w:spacing w:after="60"/>
        <w:ind w:left="1440"/>
        <w:rPr>
          <w:lang w:val="fr-FR"/>
        </w:rPr>
      </w:pPr>
      <w:r w:rsidRPr="008641E3">
        <w:rPr>
          <w:rFonts w:eastAsia="Calibri" w:cs="Tahoma"/>
          <w:color w:val="000000"/>
          <w:szCs w:val="18"/>
          <w:u w:val="single"/>
          <w:lang w:val="fr-FR"/>
        </w:rPr>
        <w:t>Commandes de régularisation</w:t>
      </w:r>
      <w:r w:rsidR="0050526C" w:rsidRPr="008641E3">
        <w:rPr>
          <w:rFonts w:eastAsia="Calibri" w:cs="Tahoma"/>
          <w:bCs/>
          <w:color w:val="000000"/>
          <w:szCs w:val="18"/>
          <w:lang w:val="fr-FR"/>
        </w:rPr>
        <w:t xml:space="preserve">. </w:t>
      </w:r>
      <w:r w:rsidRPr="008641E3">
        <w:rPr>
          <w:rFonts w:eastAsia="Calibri" w:cs="Tahoma"/>
          <w:color w:val="000000"/>
          <w:szCs w:val="18"/>
          <w:lang w:val="fr-FR"/>
        </w:rPr>
        <w:t xml:space="preserve">Pour les clients ayant conclu un Contrat Entreprise et éligibles aux licences complémentaires et droits décrits ci-avant, les licences pour SharePoint Server 2010 pour les Sites Internet Édition Entreprise, SharePoint Server 2010 pour les Sites Internet Édition Standard </w:t>
      </w:r>
      <w:r w:rsidRPr="008641E3">
        <w:rPr>
          <w:rFonts w:cs="Tahoma"/>
          <w:color w:val="000000"/>
          <w:szCs w:val="20"/>
          <w:lang w:val="fr-FR"/>
        </w:rPr>
        <w:t xml:space="preserve">et FAST Search Server 2010 pour SharePoint Server, </w:t>
      </w:r>
      <w:r w:rsidRPr="008641E3">
        <w:rPr>
          <w:rFonts w:eastAsia="Calibri" w:cs="Tahoma"/>
          <w:color w:val="000000"/>
          <w:szCs w:val="18"/>
          <w:lang w:val="fr-FR"/>
        </w:rPr>
        <w:t xml:space="preserve">acquises dans le cadre de la </w:t>
      </w:r>
      <w:r w:rsidRPr="008641E3">
        <w:rPr>
          <w:rFonts w:cs="Tahoma"/>
          <w:color w:val="000000"/>
          <w:szCs w:val="18"/>
          <w:lang w:val="fr-FR"/>
        </w:rPr>
        <w:t>procédure de régularisation annuelle du client, sont ég</w:t>
      </w:r>
      <w:r w:rsidR="004E117D">
        <w:rPr>
          <w:rFonts w:cs="Tahoma"/>
          <w:color w:val="000000"/>
          <w:szCs w:val="18"/>
          <w:lang w:val="fr-FR"/>
        </w:rPr>
        <w:t>alement des licences éligibles.</w:t>
      </w:r>
    </w:p>
    <w:p w:rsidR="002F7FB8" w:rsidRPr="008641E3" w:rsidRDefault="002F7FB8" w:rsidP="004E117D">
      <w:pPr>
        <w:numPr>
          <w:ilvl w:val="0"/>
          <w:numId w:val="125"/>
        </w:numPr>
        <w:spacing w:after="60"/>
        <w:ind w:left="1440"/>
        <w:rPr>
          <w:lang w:val="fr-FR"/>
        </w:rPr>
      </w:pPr>
      <w:r w:rsidRPr="008641E3">
        <w:rPr>
          <w:rFonts w:cs="Tahoma"/>
          <w:color w:val="000000"/>
          <w:szCs w:val="18"/>
          <w:u w:val="single"/>
          <w:lang w:val="fr-FR"/>
        </w:rPr>
        <w:t>Contrats d’abonnement</w:t>
      </w:r>
      <w:r w:rsidR="0050526C" w:rsidRPr="008641E3">
        <w:rPr>
          <w:rFonts w:cs="Tahoma"/>
          <w:color w:val="000000"/>
          <w:szCs w:val="18"/>
          <w:lang w:val="fr-FR"/>
        </w:rPr>
        <w:t xml:space="preserve">. </w:t>
      </w:r>
      <w:r w:rsidRPr="008641E3">
        <w:rPr>
          <w:rFonts w:cs="Tahoma"/>
          <w:color w:val="000000"/>
          <w:szCs w:val="18"/>
          <w:lang w:val="fr-FR"/>
        </w:rPr>
        <w:t xml:space="preserve">Les contrats Souscription Entreprise, </w:t>
      </w:r>
      <w:r w:rsidRPr="008641E3">
        <w:rPr>
          <w:rFonts w:cs="Tahoma"/>
          <w:szCs w:val="18"/>
          <w:lang w:val="fr-FR"/>
        </w:rPr>
        <w:t>Open Value Souscription, Campus et</w:t>
      </w:r>
      <w:r w:rsidR="004E117D">
        <w:rPr>
          <w:rFonts w:cs="Tahoma"/>
          <w:szCs w:val="18"/>
          <w:lang w:val="fr-FR"/>
        </w:rPr>
        <w:t> </w:t>
      </w:r>
      <w:r w:rsidRPr="008641E3">
        <w:rPr>
          <w:rFonts w:cs="Tahoma"/>
          <w:szCs w:val="18"/>
          <w:lang w:val="fr-FR"/>
        </w:rPr>
        <w:t>School et les Accords de Mise en Œuvre de Solutions Éducation et Open Value Souscription - Solutions Éducation donnent temporairement droit aux mêmes avantages, aux mêmes conditions</w:t>
      </w:r>
      <w:r w:rsidRPr="008641E3">
        <w:rPr>
          <w:rFonts w:cs="Tahoma"/>
          <w:color w:val="000000"/>
          <w:szCs w:val="18"/>
          <w:lang w:val="fr-FR"/>
        </w:rPr>
        <w:t>, jusqu’à l’expiration de l’Accord de Mise en Œuvre (ou du contrat, pour Open Value)</w:t>
      </w:r>
      <w:r w:rsidR="0050526C" w:rsidRPr="008641E3">
        <w:rPr>
          <w:rFonts w:cs="Tahoma"/>
          <w:color w:val="000000"/>
          <w:szCs w:val="18"/>
          <w:lang w:val="fr-FR"/>
        </w:rPr>
        <w:t xml:space="preserve">. </w:t>
      </w:r>
      <w:r w:rsidRPr="008641E3">
        <w:rPr>
          <w:rFonts w:cs="Tahoma"/>
          <w:color w:val="000000"/>
          <w:szCs w:val="18"/>
          <w:lang w:val="fr-FR"/>
        </w:rPr>
        <w:t>Le client doit toutefois conserver son abonnement</w:t>
      </w:r>
      <w:r w:rsidR="0050526C" w:rsidRPr="008641E3">
        <w:rPr>
          <w:rFonts w:cs="Tahoma"/>
          <w:color w:val="000000"/>
          <w:szCs w:val="18"/>
          <w:lang w:val="fr-FR"/>
        </w:rPr>
        <w:t xml:space="preserve">. </w:t>
      </w:r>
      <w:r w:rsidRPr="008641E3">
        <w:rPr>
          <w:rFonts w:cs="Tahoma"/>
          <w:color w:val="000000"/>
          <w:szCs w:val="18"/>
          <w:lang w:val="fr-FR"/>
        </w:rPr>
        <w:t>Ces avantages ne deviennent permanents qu’à l’exercice de l’option d’achat et restent régis par les conditions générales du contrat de licence du client.</w:t>
      </w:r>
    </w:p>
    <w:p w:rsidR="002F7FB8" w:rsidRPr="008641E3" w:rsidRDefault="002F7FB8" w:rsidP="004E117D">
      <w:pPr>
        <w:numPr>
          <w:ilvl w:val="0"/>
          <w:numId w:val="126"/>
        </w:numPr>
        <w:spacing w:after="60"/>
        <w:ind w:left="1440"/>
        <w:rPr>
          <w:lang w:val="fr-FR"/>
        </w:rPr>
      </w:pPr>
      <w:r w:rsidRPr="008641E3">
        <w:rPr>
          <w:rFonts w:cs="Tahoma"/>
          <w:szCs w:val="18"/>
          <w:u w:val="single"/>
          <w:lang w:val="fr-FR"/>
        </w:rPr>
        <w:t>Transitions des contrats Campus et School</w:t>
      </w:r>
      <w:r w:rsidRPr="008641E3">
        <w:rPr>
          <w:rFonts w:cs="Tahoma"/>
          <w:szCs w:val="18"/>
          <w:lang w:val="fr-FR"/>
        </w:rPr>
        <w:t>. Pour les clients choisissant d’effectuer la transition à</w:t>
      </w:r>
      <w:r w:rsidR="004B2728" w:rsidRPr="008641E3">
        <w:rPr>
          <w:rFonts w:cs="Tahoma"/>
          <w:szCs w:val="18"/>
          <w:lang w:val="fr-FR"/>
        </w:rPr>
        <w:t> </w:t>
      </w:r>
      <w:r w:rsidRPr="008641E3">
        <w:rPr>
          <w:rFonts w:cs="Tahoma"/>
          <w:szCs w:val="18"/>
          <w:lang w:val="fr-FR"/>
        </w:rPr>
        <w:t>mi-durée des contrats Campus et School vers des Accords de Mise en Œuvre de Solutions Éducation ou des contrats Open Value Souscription – Solutions Éducation tout en maintenant un</w:t>
      </w:r>
      <w:r w:rsidR="004E117D">
        <w:rPr>
          <w:rFonts w:cs="Tahoma"/>
          <w:szCs w:val="18"/>
          <w:lang w:val="fr-FR"/>
        </w:rPr>
        <w:t> </w:t>
      </w:r>
      <w:r w:rsidRPr="008641E3">
        <w:rPr>
          <w:rFonts w:cs="Tahoma"/>
          <w:szCs w:val="18"/>
          <w:lang w:val="fr-FR"/>
        </w:rPr>
        <w:t>abonnement continu :</w:t>
      </w:r>
    </w:p>
    <w:p w:rsidR="002F7FB8" w:rsidRPr="004E117D" w:rsidRDefault="002F7FB8" w:rsidP="007B699C">
      <w:pPr>
        <w:pStyle w:val="ListParagraph"/>
        <w:numPr>
          <w:ilvl w:val="0"/>
          <w:numId w:val="105"/>
        </w:numPr>
        <w:spacing w:after="60"/>
        <w:ind w:left="1800"/>
        <w:rPr>
          <w:rFonts w:ascii="Tahoma" w:hAnsi="Tahoma" w:cs="Tahoma"/>
          <w:sz w:val="18"/>
          <w:szCs w:val="18"/>
          <w:lang w:val="fr-FR"/>
        </w:rPr>
      </w:pPr>
      <w:r w:rsidRPr="004E117D">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rsidR="002512D3" w:rsidRPr="004E117D" w:rsidRDefault="002F7FB8" w:rsidP="003165D6">
      <w:pPr>
        <w:pStyle w:val="ListParagraph"/>
        <w:numPr>
          <w:ilvl w:val="0"/>
          <w:numId w:val="105"/>
        </w:numPr>
        <w:spacing w:after="60"/>
        <w:ind w:left="1800"/>
        <w:rPr>
          <w:rFonts w:ascii="Tahoma" w:hAnsi="Tahoma" w:cs="Tahoma"/>
          <w:sz w:val="18"/>
          <w:szCs w:val="18"/>
          <w:lang w:val="fr-FR"/>
        </w:rPr>
      </w:pPr>
      <w:r w:rsidRPr="004E117D">
        <w:rPr>
          <w:rFonts w:ascii="Tahoma" w:hAnsi="Tahoma" w:cs="Tahoma"/>
          <w:sz w:val="18"/>
          <w:szCs w:val="18"/>
          <w:lang w:val="fr-FR"/>
        </w:rPr>
        <w:t>Ces droits ne deviennent permanents qu’à l’exercice de l’option d’achat et restent régis par les conditions générales du contrat de licence du client.</w:t>
      </w:r>
    </w:p>
    <w:p w:rsidR="00F1020A" w:rsidRPr="004E117D" w:rsidRDefault="00F1020A">
      <w:pPr>
        <w:rPr>
          <w:rFonts w:cs="Tahoma"/>
          <w:szCs w:val="18"/>
          <w:lang w:val="fr-FR"/>
        </w:rPr>
      </w:pPr>
    </w:p>
    <w:p w:rsidR="002F7FB8" w:rsidRPr="008641E3" w:rsidRDefault="002F7FB8" w:rsidP="007B699C">
      <w:pPr>
        <w:spacing w:after="60"/>
        <w:ind w:left="720"/>
        <w:rPr>
          <w:lang w:val="fr-FR"/>
        </w:rPr>
      </w:pPr>
      <w:r w:rsidRPr="008641E3">
        <w:rPr>
          <w:rFonts w:cs="Tahoma"/>
          <w:b/>
          <w:color w:val="000000"/>
          <w:szCs w:val="18"/>
          <w:lang w:val="fr-FR"/>
        </w:rPr>
        <w:t>Droit exceptionnel de passage à une version antérieure de SharePoint Server 2013</w:t>
      </w:r>
    </w:p>
    <w:p w:rsidR="002F7FB8" w:rsidRPr="008641E3" w:rsidRDefault="002F7FB8" w:rsidP="002F7FB8">
      <w:pPr>
        <w:ind w:left="720"/>
        <w:rPr>
          <w:lang w:val="fr-FR"/>
        </w:rPr>
      </w:pPr>
      <w:r w:rsidRPr="008641E3">
        <w:rPr>
          <w:rFonts w:cs="Tahoma"/>
          <w:szCs w:val="18"/>
          <w:lang w:val="fr-FR"/>
        </w:rPr>
        <w:t>Les clients qui possèdent une licence pour SharePoint Server 2013 peuvent utiliser et accéder à tout produit parmi ceux énumérés dans le tableau ci-dessous à la place du logiciel SharePoint Server 2013 :</w:t>
      </w:r>
    </w:p>
    <w:p w:rsidR="002F7FB8" w:rsidRPr="008641E3" w:rsidRDefault="002F7FB8" w:rsidP="002F7FB8">
      <w:pPr>
        <w:ind w:left="810"/>
        <w:rPr>
          <w:lang w:val="fr-FR"/>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8641E3"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8641E3" w:rsidRDefault="00BD1A6A" w:rsidP="007E466C">
            <w:pPr>
              <w:spacing w:before="60" w:after="60"/>
              <w:ind w:left="162"/>
              <w:rPr>
                <w:rFonts w:cs="Tahoma"/>
                <w:b/>
                <w:bCs/>
                <w:color w:val="000000"/>
                <w:szCs w:val="18"/>
                <w:lang w:val="fr-FR"/>
              </w:rPr>
            </w:pPr>
            <w:r w:rsidRPr="008641E3">
              <w:rPr>
                <w:rFonts w:cs="Tahoma"/>
                <w:b/>
                <w:bCs/>
                <w:color w:val="000000"/>
                <w:szCs w:val="18"/>
                <w:lang w:val="fr-FR"/>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8641E3" w:rsidRDefault="00BD1A6A" w:rsidP="007E466C">
            <w:pPr>
              <w:spacing w:before="60" w:after="60"/>
              <w:ind w:left="180"/>
              <w:rPr>
                <w:rFonts w:cs="Tahoma"/>
                <w:b/>
                <w:bCs/>
                <w:color w:val="000000"/>
                <w:szCs w:val="18"/>
                <w:lang w:val="fr-FR"/>
              </w:rPr>
            </w:pPr>
            <w:r w:rsidRPr="008641E3">
              <w:rPr>
                <w:rFonts w:cs="Tahoma"/>
                <w:b/>
                <w:bCs/>
                <w:color w:val="000000"/>
                <w:szCs w:val="18"/>
                <w:lang w:val="fr-FR"/>
              </w:rPr>
              <w:t>Passage aux versions antérieures :</w:t>
            </w:r>
          </w:p>
        </w:tc>
      </w:tr>
      <w:tr w:rsidR="00BD1A6A" w:rsidRPr="008641E3"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8641E3" w:rsidRDefault="00BD1A6A" w:rsidP="00722522">
            <w:pPr>
              <w:ind w:left="162"/>
              <w:rPr>
                <w:rFonts w:cs="Tahoma"/>
                <w:color w:val="000000"/>
                <w:szCs w:val="18"/>
                <w:lang w:val="fr-FR"/>
              </w:rPr>
            </w:pPr>
            <w:r w:rsidRPr="008641E3">
              <w:rPr>
                <w:rFonts w:cs="Tahoma"/>
                <w:color w:val="000000"/>
                <w:szCs w:val="18"/>
                <w:lang w:val="fr-FR"/>
              </w:rPr>
              <w:t>Licence SharePoint Server 2013</w:t>
            </w:r>
          </w:p>
        </w:tc>
        <w:tc>
          <w:tcPr>
            <w:tcW w:w="4296" w:type="dxa"/>
            <w:tcBorders>
              <w:top w:val="nil"/>
              <w:left w:val="nil"/>
              <w:bottom w:val="single" w:sz="8" w:space="0" w:color="000000"/>
              <w:right w:val="single" w:sz="8" w:space="0" w:color="000000"/>
            </w:tcBorders>
          </w:tcPr>
          <w:p w:rsidR="00BD1A6A" w:rsidRPr="008641E3" w:rsidRDefault="00BD1A6A" w:rsidP="00F249BF">
            <w:pPr>
              <w:ind w:left="162" w:right="180"/>
              <w:rPr>
                <w:lang w:val="fr-FR"/>
              </w:rPr>
            </w:pPr>
            <w:r w:rsidRPr="008641E3">
              <w:rPr>
                <w:rFonts w:cs="Tahoma"/>
                <w:color w:val="000000"/>
                <w:szCs w:val="18"/>
                <w:lang w:val="fr-FR"/>
              </w:rPr>
              <w:t xml:space="preserve">SharePoint Server 2010 ; </w:t>
            </w:r>
            <w:r w:rsidRPr="008641E3">
              <w:rPr>
                <w:rFonts w:cs="Tahoma"/>
                <w:b/>
                <w:color w:val="000000"/>
                <w:szCs w:val="18"/>
                <w:lang w:val="fr-FR"/>
              </w:rPr>
              <w:t>ou</w:t>
            </w:r>
          </w:p>
          <w:p w:rsidR="00BD1A6A" w:rsidRPr="008641E3" w:rsidRDefault="00BD1A6A" w:rsidP="002C3AB1">
            <w:pPr>
              <w:ind w:left="162" w:right="180"/>
              <w:rPr>
                <w:rFonts w:cs="Tahoma"/>
                <w:color w:val="000000"/>
                <w:szCs w:val="18"/>
                <w:lang w:val="fr-FR"/>
              </w:rPr>
            </w:pPr>
            <w:r w:rsidRPr="008641E3">
              <w:rPr>
                <w:rFonts w:cs="Tahoma"/>
                <w:color w:val="000000"/>
                <w:szCs w:val="18"/>
                <w:lang w:val="fr-FR"/>
              </w:rPr>
              <w:t xml:space="preserve">FAST Search Server 2010 pour SharePoint Server </w:t>
            </w:r>
          </w:p>
        </w:tc>
      </w:tr>
    </w:tbl>
    <w:p w:rsidR="002F7FB8" w:rsidRPr="008641E3" w:rsidRDefault="002F7FB8" w:rsidP="002F7FB8">
      <w:pPr>
        <w:ind w:left="810"/>
        <w:rPr>
          <w:lang w:val="fr-FR"/>
        </w:rPr>
      </w:pPr>
    </w:p>
    <w:p w:rsidR="002F7FB8" w:rsidRPr="008641E3" w:rsidRDefault="002F7FB8" w:rsidP="00BA45E8">
      <w:pPr>
        <w:ind w:left="720"/>
        <w:rPr>
          <w:lang w:val="fr-FR"/>
        </w:rPr>
      </w:pPr>
      <w:r w:rsidRPr="008641E3">
        <w:rPr>
          <w:rFonts w:cs="Tahoma"/>
          <w:color w:val="000000"/>
          <w:szCs w:val="18"/>
          <w:lang w:val="fr-FR"/>
        </w:rPr>
        <w:t>Le droit du client d’accéder aux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w:t>
      </w:r>
      <w:r w:rsidR="00BA45E8" w:rsidRPr="008641E3">
        <w:rPr>
          <w:rFonts w:cs="Tahoma"/>
          <w:color w:val="000000"/>
          <w:szCs w:val="18"/>
          <w:lang w:val="fr-FR"/>
        </w:rPr>
        <w:t> </w:t>
      </w:r>
      <w:r w:rsidRPr="008641E3">
        <w:rPr>
          <w:rFonts w:cs="Tahoma"/>
          <w:color w:val="000000"/>
          <w:szCs w:val="18"/>
          <w:lang w:val="fr-FR"/>
        </w:rPr>
        <w:t>client, par les droits d’utilisation de logiciels pour SharePoint Server 2013 et par les présentes conditions. Ce droit prend fin à l’expiration ou à la résiliation des licences SharePoint Server.</w:t>
      </w:r>
    </w:p>
    <w:p w:rsidR="002F7FB8" w:rsidRPr="008641E3" w:rsidRDefault="002F7FB8" w:rsidP="002F7FB8">
      <w:pPr>
        <w:ind w:left="720"/>
        <w:rPr>
          <w:lang w:val="fr-FR"/>
        </w:rPr>
      </w:pPr>
    </w:p>
    <w:p w:rsidR="002F7FB8" w:rsidRPr="008641E3" w:rsidRDefault="002F7FB8" w:rsidP="00031ABF">
      <w:pPr>
        <w:spacing w:after="60"/>
        <w:ind w:left="720"/>
        <w:rPr>
          <w:lang w:val="fr-FR"/>
        </w:rPr>
      </w:pPr>
      <w:r w:rsidRPr="008641E3">
        <w:rPr>
          <w:rFonts w:cs="Tahoma"/>
          <w:b/>
          <w:color w:val="000000"/>
          <w:szCs w:val="18"/>
          <w:lang w:val="fr-FR"/>
        </w:rPr>
        <w:t xml:space="preserve">Extension des droits pour les Applications Auto-Hébergées pour les clients de SharePoint Server </w:t>
      </w:r>
      <w:bookmarkStart w:id="1409" w:name="Srv_65SharepointSvr10IntSites"/>
      <w:bookmarkStart w:id="1410" w:name="_Toc336338336"/>
      <w:bookmarkStart w:id="1411" w:name="Srv_66SharepointSvr10IntSites"/>
      <w:bookmarkStart w:id="1412" w:name="Srv_63SharepointSvr07IntSites"/>
      <w:bookmarkStart w:id="1413" w:name="Srv_64SharepointSvr07IntSites"/>
      <w:r w:rsidRPr="008641E3">
        <w:rPr>
          <w:rFonts w:cs="Tahoma"/>
          <w:b/>
          <w:color w:val="000000"/>
          <w:szCs w:val="18"/>
          <w:lang w:val="fr-FR"/>
        </w:rPr>
        <w:t>pour les Sites Internet Édition Entreprise</w:t>
      </w:r>
      <w:bookmarkEnd w:id="1409"/>
      <w:bookmarkEnd w:id="1410"/>
      <w:r w:rsidRPr="008641E3">
        <w:rPr>
          <w:rFonts w:cs="Tahoma"/>
          <w:b/>
          <w:color w:val="000000"/>
          <w:szCs w:val="18"/>
          <w:lang w:val="fr-FR"/>
        </w:rPr>
        <w:t xml:space="preserve"> avec Software Assurance</w:t>
      </w:r>
      <w:bookmarkEnd w:id="1411"/>
      <w:bookmarkEnd w:id="1412"/>
    </w:p>
    <w:bookmarkEnd w:id="1413"/>
    <w:p w:rsidR="002F7FB8" w:rsidRPr="008641E3" w:rsidRDefault="002F7FB8" w:rsidP="002F7FB8">
      <w:pPr>
        <w:ind w:left="720"/>
        <w:rPr>
          <w:lang w:val="fr-FR"/>
        </w:rPr>
      </w:pPr>
      <w:r w:rsidRPr="008641E3">
        <w:rPr>
          <w:rFonts w:cs="Tahoma"/>
          <w:color w:val="000000"/>
          <w:szCs w:val="18"/>
          <w:lang w:val="fr-FR"/>
        </w:rPr>
        <w:t>Les clients utilisateurs de SharePoint Server 2010 pour les Sites Internet Édition Entreprise obtenant des licences SharePoint Server 2013 via la concession de licence ci-dessus peuvent migrer vers et utiliser (comme prévu dans la concession précédente) le logiciel SharePoint Server 2013 en vertu des droits d’utilisation de logiciels pour SharePoint Server 2013 ainsi que des conditions générales de la section « Serveurs – Applications Auto-Hébergées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p>
    <w:p w:rsidR="000D76F0" w:rsidRPr="008641E3" w:rsidRDefault="000D76F0" w:rsidP="00031ABF">
      <w:pPr>
        <w:rPr>
          <w:lang w:val="fr-FR"/>
        </w:rPr>
      </w:pPr>
    </w:p>
    <w:p w:rsidR="00EA69F1" w:rsidRPr="008641E3" w:rsidRDefault="00EA69F1" w:rsidP="00031ABF">
      <w:pPr>
        <w:rPr>
          <w:lang w:val="fr-FR"/>
        </w:rPr>
      </w:pPr>
    </w:p>
    <w:p w:rsidR="00EA69F1" w:rsidRPr="008641E3" w:rsidRDefault="00EA69F1" w:rsidP="00031ABF">
      <w:pPr>
        <w:rPr>
          <w:lang w:val="fr-FR"/>
        </w:rPr>
      </w:pPr>
    </w:p>
    <w:p w:rsidR="00EA69F1" w:rsidRPr="008641E3" w:rsidRDefault="00EA69F1" w:rsidP="00031ABF">
      <w:pPr>
        <w:rPr>
          <w:lang w:val="fr-FR"/>
        </w:rPr>
      </w:pPr>
    </w:p>
    <w:p w:rsidR="00023FE7" w:rsidRPr="008641E3" w:rsidRDefault="00023FE7" w:rsidP="00697E59">
      <w:pPr>
        <w:pStyle w:val="EndnoteText"/>
        <w:ind w:left="0"/>
        <w:rPr>
          <w:lang w:val="fr-FR"/>
        </w:rPr>
      </w:pPr>
      <w:bookmarkStart w:id="1414" w:name="_78_SharePoint™_Server"/>
      <w:bookmarkStart w:id="1415" w:name="_Toc336338339"/>
      <w:bookmarkStart w:id="1416" w:name="Srv_81SQLSvr08R2DataCenter"/>
      <w:bookmarkEnd w:id="1414"/>
    </w:p>
    <w:p w:rsidR="00F77072" w:rsidRPr="008641E3" w:rsidRDefault="00F77072" w:rsidP="00697E59">
      <w:pPr>
        <w:pStyle w:val="EndnoteText"/>
        <w:ind w:left="0"/>
        <w:rPr>
          <w:lang w:val="fr-FR"/>
        </w:rPr>
      </w:pPr>
    </w:p>
    <w:p w:rsidR="00A81E83" w:rsidRPr="008641E3" w:rsidRDefault="00F66FB0" w:rsidP="00A81E83">
      <w:pPr>
        <w:pStyle w:val="Heading3"/>
        <w:rPr>
          <w:lang w:val="fr-FR"/>
        </w:rPr>
      </w:pPr>
      <w:bookmarkStart w:id="1417" w:name="_75_73_SQL"/>
      <w:bookmarkStart w:id="1418" w:name="_74_SQL_Server®"/>
      <w:bookmarkStart w:id="1419" w:name="_Toc353472476"/>
      <w:bookmarkStart w:id="1420" w:name="Srv_69SQLSvr08EntandEntProc"/>
      <w:bookmarkStart w:id="1421" w:name="Srv_70SQLSvr08EntandEntProc"/>
      <w:bookmarkStart w:id="1422" w:name="Srv_72SQLSvr08R2developer"/>
      <w:bookmarkStart w:id="1423" w:name="Srv_72SQLSvr08R2DataCenter"/>
      <w:bookmarkEnd w:id="1417"/>
      <w:bookmarkEnd w:id="1418"/>
      <w:r w:rsidRPr="008641E3">
        <w:rPr>
          <w:rFonts w:ascii="Tahoma" w:hAnsi="Tahoma"/>
          <w:caps/>
          <w:color w:val="F66400"/>
          <w:sz w:val="22"/>
          <w:vertAlign w:val="superscript"/>
          <w:lang w:val="fr-FR"/>
        </w:rPr>
        <w:t>74</w:t>
      </w:r>
      <w:r w:rsidRPr="008641E3">
        <w:rPr>
          <w:rFonts w:ascii="Tahoma" w:hAnsi="Tahoma"/>
          <w:color w:val="F66400"/>
          <w:sz w:val="22"/>
          <w:lang w:val="fr-FR"/>
        </w:rPr>
        <w:t xml:space="preserve"> 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2008 R2 Datacenter</w:t>
      </w:r>
      <w:bookmarkEnd w:id="1415"/>
      <w:bookmarkEnd w:id="1419"/>
    </w:p>
    <w:bookmarkEnd w:id="1416"/>
    <w:p w:rsidR="00A81E83" w:rsidRPr="008641E3" w:rsidRDefault="00A81E83" w:rsidP="00031ABF">
      <w:pPr>
        <w:rPr>
          <w:lang w:val="fr-FR"/>
        </w:rPr>
      </w:pPr>
    </w:p>
    <w:p w:rsidR="00031ABF" w:rsidRPr="008641E3" w:rsidRDefault="00A81E83" w:rsidP="00393F60">
      <w:pPr>
        <w:spacing w:after="60"/>
        <w:ind w:left="720"/>
        <w:rPr>
          <w:lang w:val="fr-FR"/>
        </w:rPr>
      </w:pPr>
      <w:r w:rsidRPr="008641E3">
        <w:rPr>
          <w:rFonts w:cs="Tahoma"/>
          <w:b/>
          <w:color w:val="000000"/>
          <w:szCs w:val="18"/>
          <w:lang w:val="fr-FR"/>
        </w:rPr>
        <w:t>Concessions de licence associées au changement de modèle de licence et à la fin de vie de SQL</w:t>
      </w:r>
      <w:r w:rsidR="00393F60" w:rsidRPr="008641E3">
        <w:rPr>
          <w:rFonts w:cs="Tahoma"/>
          <w:b/>
          <w:color w:val="000000"/>
          <w:szCs w:val="18"/>
          <w:lang w:val="fr-FR"/>
        </w:rPr>
        <w:t> </w:t>
      </w:r>
      <w:r w:rsidRPr="008641E3">
        <w:rPr>
          <w:rFonts w:cs="Tahoma"/>
          <w:b/>
          <w:color w:val="000000"/>
          <w:szCs w:val="18"/>
          <w:lang w:val="fr-FR"/>
        </w:rPr>
        <w:t>Server Datacenter</w:t>
      </w:r>
    </w:p>
    <w:p w:rsidR="00A81E83" w:rsidRPr="008641E3" w:rsidRDefault="00A81E83" w:rsidP="004E117D">
      <w:pPr>
        <w:ind w:left="720"/>
        <w:rPr>
          <w:lang w:val="fr-FR"/>
        </w:rPr>
      </w:pPr>
      <w:r w:rsidRPr="008641E3">
        <w:rPr>
          <w:color w:val="000000"/>
          <w:lang w:val="fr-FR"/>
        </w:rPr>
        <w:t>SQL Server 2008 R2 constituera la dernière version de SQL Server concédée sous le modèle de licence par</w:t>
      </w:r>
      <w:r w:rsidR="004E117D">
        <w:rPr>
          <w:color w:val="000000"/>
          <w:lang w:val="fr-FR"/>
        </w:rPr>
        <w:t> </w:t>
      </w:r>
      <w:r w:rsidRPr="008641E3">
        <w:rPr>
          <w:color w:val="000000"/>
          <w:lang w:val="fr-FR"/>
        </w:rPr>
        <w:t>processeur et également la dernière version de SQL Server Datacenter</w:t>
      </w:r>
      <w:r w:rsidR="0050526C" w:rsidRPr="008641E3">
        <w:rPr>
          <w:color w:val="000000"/>
          <w:lang w:val="fr-FR"/>
        </w:rPr>
        <w:t xml:space="preserve">. </w:t>
      </w:r>
      <w:r w:rsidRPr="008641E3">
        <w:rPr>
          <w:color w:val="000000"/>
          <w:lang w:val="fr-FR"/>
        </w:rPr>
        <w:t xml:space="preserve">À titre exceptionnel, les clients ayant conclu des contrats de licences en volume avec Software Assurance active au 1er avril 2012 pour les licences par processeur SQL Server 2008 R2 Datacenter (« les licences éligibles ») disposent des différentes options exposées ci-dessous. Les </w:t>
      </w:r>
      <w:r w:rsidRPr="008641E3">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031ABF" w:rsidRPr="008641E3" w:rsidRDefault="00031ABF" w:rsidP="00031ABF">
      <w:pPr>
        <w:ind w:left="720"/>
        <w:rPr>
          <w:color w:val="000000"/>
          <w:lang w:val="fr-FR"/>
        </w:rPr>
      </w:pPr>
    </w:p>
    <w:p w:rsidR="00031ABF" w:rsidRPr="008641E3" w:rsidRDefault="00031ABF" w:rsidP="00031ABF">
      <w:pPr>
        <w:spacing w:after="60"/>
        <w:ind w:left="720"/>
        <w:rPr>
          <w:lang w:val="fr-FR"/>
        </w:rPr>
      </w:pPr>
      <w:r w:rsidRPr="008641E3">
        <w:rPr>
          <w:rFonts w:cs="Tahoma"/>
          <w:b/>
          <w:color w:val="000000"/>
          <w:szCs w:val="18"/>
          <w:lang w:val="fr-FR"/>
        </w:rPr>
        <w:t>Durée actuelle</w:t>
      </w:r>
    </w:p>
    <w:p w:rsidR="00A81E83" w:rsidRPr="008641E3" w:rsidRDefault="00A81E83" w:rsidP="00031ABF">
      <w:pPr>
        <w:ind w:left="720"/>
        <w:contextualSpacing/>
        <w:rPr>
          <w:lang w:val="fr-FR"/>
        </w:rPr>
      </w:pPr>
      <w:r w:rsidRPr="008641E3">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 Droits d’Utilisation de Logiciels de janvier 2012). Ces clients disposent également de droits d’utilisation de « Virtualisation illimitée », tels que décrits dans les notes relatives à SQL Server 2012 Enterprise dans la présente Liste des Produits.</w:t>
      </w:r>
    </w:p>
    <w:p w:rsidR="00393F60" w:rsidRPr="008641E3" w:rsidRDefault="00393F60" w:rsidP="00031ABF">
      <w:pPr>
        <w:ind w:left="720"/>
        <w:contextualSpacing/>
        <w:rPr>
          <w:rFonts w:eastAsia="Calibri" w:cs="Tahoma"/>
          <w:szCs w:val="18"/>
          <w:lang w:val="fr-FR"/>
        </w:rPr>
      </w:pPr>
    </w:p>
    <w:p w:rsidR="00031ABF" w:rsidRPr="008641E3" w:rsidRDefault="00A81E83" w:rsidP="00031ABF">
      <w:pPr>
        <w:spacing w:after="60"/>
        <w:ind w:left="720"/>
        <w:rPr>
          <w:lang w:val="fr-FR"/>
        </w:rPr>
      </w:pPr>
      <w:r w:rsidRPr="008641E3">
        <w:rPr>
          <w:rFonts w:cs="Tahoma"/>
          <w:b/>
          <w:color w:val="000000"/>
          <w:szCs w:val="18"/>
          <w:lang w:val="fr-FR"/>
        </w:rPr>
        <w:t>Première période de renouvellement (avant le 1er avril 2015)</w:t>
      </w:r>
    </w:p>
    <w:p w:rsidR="00A81E83" w:rsidRPr="008641E3" w:rsidRDefault="00A81E83" w:rsidP="004E117D">
      <w:pPr>
        <w:tabs>
          <w:tab w:val="left" w:pos="720"/>
        </w:tabs>
        <w:ind w:left="720"/>
        <w:contextualSpacing/>
        <w:rPr>
          <w:lang w:val="fr-FR"/>
        </w:rPr>
      </w:pPr>
      <w:r w:rsidRPr="008641E3">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4E117D">
        <w:rPr>
          <w:rFonts w:eastAsia="Calibri" w:cs="Tahoma"/>
          <w:szCs w:val="18"/>
          <w:lang w:val="fr-FR"/>
        </w:rPr>
        <w:t> </w:t>
      </w:r>
      <w:r w:rsidRPr="008641E3">
        <w:rPr>
          <w:rFonts w:eastAsia="Calibri" w:cs="Tahoma"/>
          <w:szCs w:val="18"/>
          <w:lang w:val="fr-FR"/>
        </w:rPr>
        <w:t>licences par cœur équivalent à la somme de (a) et (b) :</w:t>
      </w:r>
    </w:p>
    <w:p w:rsidR="00A81E83" w:rsidRPr="008641E3" w:rsidRDefault="00A81E83" w:rsidP="00226796">
      <w:pPr>
        <w:numPr>
          <w:ilvl w:val="1"/>
          <w:numId w:val="167"/>
        </w:numPr>
        <w:tabs>
          <w:tab w:val="left" w:pos="1440"/>
        </w:tabs>
        <w:contextualSpacing/>
        <w:rPr>
          <w:lang w:val="fr-FR"/>
        </w:rPr>
      </w:pPr>
      <w:r w:rsidRPr="008641E3">
        <w:rPr>
          <w:rFonts w:eastAsia="Calibri" w:cs="Tahoma"/>
          <w:szCs w:val="18"/>
          <w:lang w:val="fr-FR"/>
        </w:rPr>
        <w:t>un nombre égal à la plus petite valeur entre le nombre de licences éligibles attribuées au serveur</w:t>
      </w:r>
      <w:r w:rsidR="00226796" w:rsidRPr="008641E3">
        <w:rPr>
          <w:lang w:val="fr-FR"/>
        </w:rPr>
        <w:t> </w:t>
      </w:r>
      <w:r w:rsidRPr="008641E3">
        <w:rPr>
          <w:rFonts w:eastAsia="Calibri" w:cs="Tahoma"/>
          <w:szCs w:val="18"/>
          <w:lang w:val="fr-FR"/>
        </w:rPr>
        <w:t xml:space="preserve">ou le nombre total de processeurs physiques sur le serveur multiplié par la plus grande valeur entre : </w:t>
      </w:r>
    </w:p>
    <w:p w:rsidR="00A81E83" w:rsidRPr="008641E3" w:rsidRDefault="00A81E83" w:rsidP="00031ABF">
      <w:pPr>
        <w:numPr>
          <w:ilvl w:val="2"/>
          <w:numId w:val="68"/>
        </w:numPr>
        <w:tabs>
          <w:tab w:val="left" w:pos="1800"/>
        </w:tabs>
        <w:ind w:left="1800" w:hanging="360"/>
        <w:contextualSpacing/>
        <w:rPr>
          <w:lang w:val="fr-FR"/>
        </w:rPr>
      </w:pPr>
      <w:r w:rsidRPr="008641E3">
        <w:rPr>
          <w:rFonts w:eastAsia="Calibri" w:cs="Tahoma"/>
          <w:szCs w:val="18"/>
          <w:lang w:val="fr-FR"/>
        </w:rPr>
        <w:t>huit, OU</w:t>
      </w:r>
    </w:p>
    <w:p w:rsidR="00A81E83" w:rsidRPr="008641E3" w:rsidRDefault="00A81E83" w:rsidP="009F37F1">
      <w:pPr>
        <w:numPr>
          <w:ilvl w:val="2"/>
          <w:numId w:val="68"/>
        </w:numPr>
        <w:tabs>
          <w:tab w:val="left" w:pos="1800"/>
        </w:tabs>
        <w:ind w:left="1800" w:hanging="360"/>
        <w:contextualSpacing/>
        <w:rPr>
          <w:lang w:val="fr-FR"/>
        </w:rPr>
      </w:pPr>
      <w:r w:rsidRPr="008641E3">
        <w:rPr>
          <w:rFonts w:eastAsia="Calibri" w:cs="Tahoma"/>
          <w:szCs w:val="18"/>
          <w:lang w:val="fr-FR"/>
        </w:rPr>
        <w:t>le nombre réel de cœurs par processeur physique multiplié par le coefficient de cœur adéquat</w:t>
      </w:r>
      <w:r w:rsidR="0050526C" w:rsidRPr="008641E3">
        <w:rPr>
          <w:rFonts w:eastAsia="Calibri" w:cs="Tahoma"/>
          <w:szCs w:val="18"/>
          <w:lang w:val="fr-FR"/>
        </w:rPr>
        <w:t xml:space="preserve">. </w:t>
      </w:r>
      <w:r w:rsidRPr="008641E3">
        <w:rPr>
          <w:rFonts w:eastAsia="Calibri" w:cs="Tahoma"/>
          <w:szCs w:val="18"/>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sidR="009F37F1" w:rsidRPr="008641E3">
        <w:rPr>
          <w:rFonts w:eastAsia="Calibri" w:cs="Tahoma"/>
          <w:szCs w:val="18"/>
          <w:lang w:val="fr-FR"/>
        </w:rPr>
        <w:t> </w:t>
      </w:r>
      <w:r w:rsidRPr="008641E3">
        <w:rPr>
          <w:rFonts w:eastAsia="Calibri" w:cs="Tahoma"/>
          <w:szCs w:val="18"/>
          <w:lang w:val="fr-FR"/>
        </w:rPr>
        <w:t xml:space="preserve">MAP ou un logiciel équivalent.) </w:t>
      </w:r>
    </w:p>
    <w:p w:rsidR="00A81E83" w:rsidRPr="008641E3" w:rsidRDefault="00A81E83" w:rsidP="009F37F1">
      <w:pPr>
        <w:numPr>
          <w:ilvl w:val="1"/>
          <w:numId w:val="167"/>
        </w:numPr>
        <w:tabs>
          <w:tab w:val="left" w:pos="1440"/>
          <w:tab w:val="left" w:pos="2970"/>
        </w:tabs>
        <w:contextualSpacing/>
        <w:rPr>
          <w:lang w:val="fr-FR"/>
        </w:rPr>
      </w:pPr>
      <w:r w:rsidRPr="008641E3">
        <w:rPr>
          <w:rFonts w:eastAsia="Calibri" w:cs="Tahoma"/>
          <w:szCs w:val="18"/>
          <w:lang w:val="fr-FR"/>
        </w:rPr>
        <w:t>un nombre égal au nombre de licences éligibles attribuées au serveur excédant le nombre réel de</w:t>
      </w:r>
      <w:r w:rsidR="009F37F1" w:rsidRPr="008641E3">
        <w:rPr>
          <w:rFonts w:eastAsia="Calibri" w:cs="Tahoma"/>
          <w:szCs w:val="18"/>
          <w:lang w:val="fr-FR"/>
        </w:rPr>
        <w:t> </w:t>
      </w:r>
      <w:r w:rsidRPr="008641E3">
        <w:rPr>
          <w:rFonts w:eastAsia="Calibri" w:cs="Tahoma"/>
          <w:szCs w:val="18"/>
          <w:lang w:val="fr-FR"/>
        </w:rPr>
        <w:t>processeurs physiques sur le serveur multiplié par huit.</w:t>
      </w:r>
    </w:p>
    <w:p w:rsidR="00031ABF" w:rsidRPr="008641E3" w:rsidRDefault="00031ABF" w:rsidP="00031ABF">
      <w:pPr>
        <w:ind w:left="720"/>
        <w:contextualSpacing/>
        <w:rPr>
          <w:rFonts w:eastAsia="Calibri" w:cs="Tahoma"/>
          <w:b/>
          <w:szCs w:val="18"/>
          <w:lang w:val="fr-FR"/>
        </w:rPr>
      </w:pPr>
    </w:p>
    <w:p w:rsidR="00031ABF" w:rsidRPr="008641E3" w:rsidRDefault="00A81E83" w:rsidP="00031ABF">
      <w:pPr>
        <w:spacing w:after="60"/>
        <w:ind w:left="720"/>
        <w:rPr>
          <w:lang w:val="fr-FR"/>
        </w:rPr>
      </w:pPr>
      <w:r w:rsidRPr="008641E3">
        <w:rPr>
          <w:rFonts w:eastAsia="Calibri" w:cs="Tahoma"/>
          <w:b/>
          <w:szCs w:val="18"/>
          <w:lang w:val="fr-FR"/>
        </w:rPr>
        <w:t>Première période de renouvellement (au 1er avril 2015 ou à une date ultérieure)</w:t>
      </w:r>
    </w:p>
    <w:p w:rsidR="00A81E83" w:rsidRPr="008641E3" w:rsidRDefault="00A81E83" w:rsidP="004E117D">
      <w:pPr>
        <w:ind w:left="720"/>
        <w:contextualSpacing/>
        <w:rPr>
          <w:lang w:val="fr-FR"/>
        </w:rPr>
      </w:pPr>
      <w:r w:rsidRPr="008641E3">
        <w:rPr>
          <w:rFonts w:eastAsia="Calibri" w:cs="Tahoma"/>
          <w:color w:val="000000"/>
          <w:szCs w:val="18"/>
          <w:lang w:val="fr-FR"/>
        </w:rPr>
        <w:t>Les clients renouvelant leur Software Assurance pour la première fois le 1er avril 2015, ou à une date ultérieure</w:t>
      </w:r>
      <w:r w:rsidRPr="008641E3">
        <w:rPr>
          <w:rFonts w:eastAsia="Calibri" w:cs="Tahoma"/>
          <w:szCs w:val="18"/>
          <w:lang w:val="fr-FR"/>
        </w:rPr>
        <w:t>, auront la possibilité d’acquérir la Software Assurance pour tout serveur couvert par une licence</w:t>
      </w:r>
      <w:r w:rsidR="004E117D">
        <w:rPr>
          <w:rFonts w:eastAsia="Calibri" w:cs="Tahoma"/>
          <w:szCs w:val="18"/>
          <w:lang w:val="fr-FR"/>
        </w:rPr>
        <w:t> </w:t>
      </w:r>
      <w:r w:rsidRPr="008641E3">
        <w:rPr>
          <w:rFonts w:eastAsia="Calibri" w:cs="Tahoma"/>
          <w:szCs w:val="18"/>
          <w:lang w:val="fr-FR"/>
        </w:rPr>
        <w:t>valide en vertu des droits d’utilisation du logiciel SQL Server 2008 R2 sous licence par processeur, conformément aux dispositions suivantes :</w:t>
      </w:r>
    </w:p>
    <w:p w:rsidR="00031ABF" w:rsidRPr="008641E3" w:rsidRDefault="00031ABF" w:rsidP="00031ABF">
      <w:pPr>
        <w:ind w:left="720"/>
        <w:contextualSpacing/>
        <w:rPr>
          <w:rFonts w:eastAsia="Calibri" w:cs="Tahoma"/>
          <w:szCs w:val="18"/>
          <w:lang w:val="fr-FR"/>
        </w:rPr>
      </w:pPr>
    </w:p>
    <w:p w:rsidR="00A81E83" w:rsidRPr="008641E3" w:rsidRDefault="00A81E83" w:rsidP="004E117D">
      <w:pPr>
        <w:numPr>
          <w:ilvl w:val="2"/>
          <w:numId w:val="167"/>
        </w:numPr>
        <w:spacing w:after="60"/>
        <w:ind w:left="1440"/>
        <w:rPr>
          <w:lang w:val="fr-FR"/>
        </w:rPr>
      </w:pPr>
      <w:r w:rsidRPr="008641E3">
        <w:rPr>
          <w:rFonts w:eastAsia="Calibri" w:cs="Tahoma"/>
          <w:szCs w:val="18"/>
          <w:lang w:val="fr-FR"/>
        </w:rPr>
        <w:t>en vertu du premier paragraphe de la présente note, les licences acquises avant le 1</w:t>
      </w:r>
      <w:r w:rsidRPr="008641E3">
        <w:rPr>
          <w:rFonts w:eastAsia="Calibri" w:cs="Tahoma"/>
          <w:szCs w:val="18"/>
          <w:vertAlign w:val="superscript"/>
          <w:lang w:val="fr-FR"/>
        </w:rPr>
        <w:t>er</w:t>
      </w:r>
      <w:r w:rsidRPr="008641E3">
        <w:rPr>
          <w:rFonts w:eastAsia="Calibri" w:cs="Tahoma"/>
          <w:szCs w:val="18"/>
          <w:lang w:val="fr-FR"/>
        </w:rPr>
        <w:t xml:space="preserve"> avril 2015 sont éligibles et les clients sont autorisés à renouveler leur SA conformément aux dispositions de la</w:t>
      </w:r>
      <w:r w:rsidR="004E117D">
        <w:rPr>
          <w:rFonts w:eastAsia="Calibri" w:cs="Tahoma"/>
          <w:szCs w:val="18"/>
          <w:lang w:val="fr-FR"/>
        </w:rPr>
        <w:t> </w:t>
      </w:r>
      <w:r w:rsidRPr="008641E3">
        <w:rPr>
          <w:rFonts w:eastAsia="Calibri" w:cs="Tahoma"/>
          <w:szCs w:val="18"/>
          <w:lang w:val="fr-FR"/>
        </w:rPr>
        <w:t>section « Première période de renouvellement (avant le 1</w:t>
      </w:r>
      <w:r w:rsidRPr="008641E3">
        <w:rPr>
          <w:rFonts w:eastAsia="Calibri" w:cs="Tahoma"/>
          <w:szCs w:val="18"/>
          <w:vertAlign w:val="superscript"/>
          <w:lang w:val="fr-FR"/>
        </w:rPr>
        <w:t>er</w:t>
      </w:r>
      <w:r w:rsidRPr="008641E3">
        <w:rPr>
          <w:rFonts w:eastAsia="Calibri" w:cs="Tahoma"/>
          <w:szCs w:val="18"/>
          <w:lang w:val="fr-FR"/>
        </w:rPr>
        <w:t xml:space="preserve"> avril 2015) » ci-avant ; et </w:t>
      </w:r>
    </w:p>
    <w:p w:rsidR="00F77072" w:rsidRPr="008641E3" w:rsidRDefault="00F77072" w:rsidP="00F77072">
      <w:pPr>
        <w:spacing w:after="60"/>
        <w:rPr>
          <w:rFonts w:eastAsia="Calibri" w:cs="Tahoma"/>
          <w:szCs w:val="18"/>
          <w:lang w:val="fr-FR"/>
        </w:rPr>
      </w:pPr>
    </w:p>
    <w:p w:rsidR="00F77072" w:rsidRPr="008641E3" w:rsidRDefault="00F77072" w:rsidP="00F77072">
      <w:pPr>
        <w:spacing w:after="60"/>
        <w:rPr>
          <w:lang w:val="fr-FR"/>
        </w:rPr>
      </w:pPr>
    </w:p>
    <w:p w:rsidR="00A81E83" w:rsidRPr="008641E3" w:rsidRDefault="00A81E83" w:rsidP="004E117D">
      <w:pPr>
        <w:numPr>
          <w:ilvl w:val="2"/>
          <w:numId w:val="167"/>
        </w:numPr>
        <w:spacing w:after="60"/>
        <w:ind w:left="1440"/>
        <w:rPr>
          <w:lang w:val="fr-FR"/>
        </w:rPr>
      </w:pPr>
      <w:r w:rsidRPr="008641E3">
        <w:rPr>
          <w:rFonts w:eastAsia="Calibri" w:cs="Tahoma"/>
          <w:szCs w:val="18"/>
          <w:lang w:val="fr-FR"/>
        </w:rPr>
        <w:t>pour les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les clients pourront renouveler leur Software Assurance pour huit (8) licences par cœur SQL Server Enterprise sans acheter de licences par cœur</w:t>
      </w:r>
      <w:r w:rsidR="004E117D">
        <w:rPr>
          <w:rFonts w:eastAsia="Calibri" w:cs="Tahoma"/>
          <w:szCs w:val="18"/>
          <w:lang w:val="fr-FR"/>
        </w:rPr>
        <w:t> </w:t>
      </w:r>
      <w:r w:rsidRPr="008641E3">
        <w:rPr>
          <w:rFonts w:eastAsia="Calibri" w:cs="Tahoma"/>
          <w:szCs w:val="18"/>
          <w:lang w:val="fr-FR"/>
        </w:rPr>
        <w:t>pour chaque licence par processeur SQL Server 2008 R2 Datacenter. Pour pouvoir continuer d’utiliser SQL Server 2012 sur des processeurs nécessitant plus de huit (8) licences par cœur par</w:t>
      </w:r>
      <w:r w:rsidR="004E117D">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031ABF" w:rsidRPr="008641E3" w:rsidRDefault="00031ABF" w:rsidP="00031ABF">
      <w:pPr>
        <w:ind w:left="1440"/>
        <w:contextualSpacing/>
        <w:rPr>
          <w:rFonts w:eastAsia="Calibri" w:cs="Tahoma"/>
          <w:szCs w:val="18"/>
          <w:lang w:val="fr-FR"/>
        </w:rPr>
      </w:pPr>
    </w:p>
    <w:p w:rsidR="00A81E83" w:rsidRPr="008641E3" w:rsidRDefault="00A81E83" w:rsidP="00031ABF">
      <w:pPr>
        <w:ind w:left="720"/>
        <w:contextualSpacing/>
        <w:rPr>
          <w:lang w:val="fr-FR"/>
        </w:rPr>
      </w:pPr>
      <w:r w:rsidRPr="008641E3">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031ABF" w:rsidRPr="008641E3" w:rsidRDefault="00031ABF" w:rsidP="00031ABF">
      <w:pPr>
        <w:tabs>
          <w:tab w:val="left" w:pos="720"/>
        </w:tabs>
        <w:ind w:left="720"/>
        <w:contextualSpacing/>
        <w:rPr>
          <w:rFonts w:eastAsia="Calibri" w:cs="Tahoma"/>
          <w:szCs w:val="18"/>
          <w:lang w:val="fr-FR"/>
        </w:rPr>
      </w:pPr>
    </w:p>
    <w:p w:rsidR="00031ABF" w:rsidRPr="008641E3" w:rsidRDefault="00A81E83" w:rsidP="00031ABF">
      <w:pPr>
        <w:tabs>
          <w:tab w:val="left" w:pos="720"/>
        </w:tabs>
        <w:spacing w:after="60"/>
        <w:ind w:left="720"/>
        <w:rPr>
          <w:lang w:val="fr-FR"/>
        </w:rPr>
      </w:pPr>
      <w:r w:rsidRPr="008641E3">
        <w:rPr>
          <w:rFonts w:eastAsia="Calibri" w:cs="Tahoma"/>
          <w:b/>
          <w:szCs w:val="18"/>
          <w:lang w:val="fr-FR"/>
        </w:rPr>
        <w:t>Clients dont la Software Assurance expire avant le 1er avril 2015 et ne souhaitant pas la renouveler</w:t>
      </w:r>
    </w:p>
    <w:p w:rsidR="00A81E83" w:rsidRPr="008641E3" w:rsidRDefault="00A81E83" w:rsidP="00031ABF">
      <w:pPr>
        <w:tabs>
          <w:tab w:val="left" w:pos="720"/>
        </w:tabs>
        <w:ind w:left="720"/>
        <w:contextualSpacing/>
        <w:rPr>
          <w:lang w:val="fr-FR"/>
        </w:rPr>
      </w:pPr>
      <w:r w:rsidRPr="008641E3">
        <w:rPr>
          <w:rFonts w:eastAsia="Calibri" w:cs="Tahoma"/>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CA0E2D" w:rsidRPr="008641E3" w:rsidRDefault="00CA0E2D" w:rsidP="00031ABF">
      <w:pPr>
        <w:tabs>
          <w:tab w:val="left" w:pos="720"/>
        </w:tabs>
        <w:ind w:left="720"/>
        <w:contextualSpacing/>
        <w:rPr>
          <w:rFonts w:eastAsia="Calibri" w:cs="Tahoma"/>
          <w:szCs w:val="18"/>
          <w:lang w:val="fr-FR"/>
        </w:rPr>
      </w:pPr>
    </w:p>
    <w:p w:rsidR="00A81E83" w:rsidRPr="008641E3" w:rsidRDefault="00A81E83" w:rsidP="00CA0E2D">
      <w:pPr>
        <w:numPr>
          <w:ilvl w:val="0"/>
          <w:numId w:val="65"/>
        </w:numPr>
        <w:tabs>
          <w:tab w:val="left" w:pos="1440"/>
        </w:tabs>
        <w:spacing w:after="60"/>
        <w:rPr>
          <w:lang w:val="fr-FR"/>
        </w:rPr>
      </w:pPr>
      <w:r w:rsidRPr="008641E3">
        <w:rPr>
          <w:rFonts w:eastAsia="Calibri" w:cs="Tahoma"/>
          <w:b/>
          <w:szCs w:val="18"/>
          <w:lang w:val="fr-FR"/>
        </w:rPr>
        <w:t>SQL Server 2008 R2 Datacenter :</w:t>
      </w:r>
      <w:r w:rsidRPr="008641E3">
        <w:rPr>
          <w:rFonts w:eastAsia="Calibri" w:cs="Tahoma"/>
          <w:szCs w:val="18"/>
          <w:lang w:val="fr-FR"/>
        </w:rPr>
        <w:t xml:space="preserve"> l’utilisation de cette version du logiciel est soumise aux droits d’utilisation de logiciels sous licence par processeur</w:t>
      </w:r>
      <w:r w:rsidR="004E117D">
        <w:rPr>
          <w:rFonts w:eastAsia="Calibri" w:cs="Tahoma"/>
          <w:szCs w:val="18"/>
          <w:lang w:val="fr-FR"/>
        </w:rPr>
        <w:t xml:space="preserve"> SQL Server 2008 R2 Datacenter.</w:t>
      </w:r>
    </w:p>
    <w:p w:rsidR="00A81E83" w:rsidRPr="008641E3" w:rsidRDefault="00A81E83" w:rsidP="00CA0E2D">
      <w:pPr>
        <w:numPr>
          <w:ilvl w:val="0"/>
          <w:numId w:val="65"/>
        </w:numPr>
        <w:tabs>
          <w:tab w:val="left" w:pos="1440"/>
          <w:tab w:val="left" w:pos="2970"/>
        </w:tabs>
        <w:spacing w:after="60"/>
        <w:rPr>
          <w:lang w:val="fr-FR"/>
        </w:rPr>
      </w:pPr>
      <w:r w:rsidRPr="008641E3">
        <w:rPr>
          <w:rFonts w:eastAsia="Calibri" w:cs="Tahoma"/>
          <w:b/>
          <w:szCs w:val="18"/>
          <w:lang w:val="fr-FR"/>
        </w:rPr>
        <w:t xml:space="preserve">SQL Server 2012 Enterprise Core : </w:t>
      </w:r>
      <w:r w:rsidRPr="008641E3">
        <w:rPr>
          <w:rFonts w:eastAsia="Calibri" w:cs="Tahoma"/>
          <w:szCs w:val="18"/>
          <w:lang w:val="fr-FR"/>
        </w:rPr>
        <w:t xml:space="preserve">l’utilisation de cette version du logiciel est soumise aux droits d’utilisation de logiciels sous licence par processeur SQL Server 2008 R2 Enterprise ; toutefois : </w:t>
      </w:r>
    </w:p>
    <w:p w:rsidR="00A81E83" w:rsidRPr="008641E3" w:rsidRDefault="00A81E83" w:rsidP="00CA0E2D">
      <w:pPr>
        <w:numPr>
          <w:ilvl w:val="1"/>
          <w:numId w:val="65"/>
        </w:numPr>
        <w:tabs>
          <w:tab w:val="left" w:pos="1800"/>
        </w:tabs>
        <w:spacing w:after="60"/>
        <w:ind w:left="1800"/>
        <w:rPr>
          <w:lang w:val="fr-FR"/>
        </w:rPr>
      </w:pPr>
      <w:r w:rsidRPr="008641E3">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rsidR="00A81E83" w:rsidRPr="008641E3" w:rsidRDefault="00A81E83" w:rsidP="00F40A24">
      <w:pPr>
        <w:numPr>
          <w:ilvl w:val="1"/>
          <w:numId w:val="65"/>
        </w:numPr>
        <w:tabs>
          <w:tab w:val="left" w:pos="1800"/>
        </w:tabs>
        <w:spacing w:after="60"/>
        <w:ind w:left="1800"/>
        <w:rPr>
          <w:lang w:val="fr-FR"/>
        </w:rPr>
      </w:pPr>
      <w:r w:rsidRPr="008641E3">
        <w:rPr>
          <w:rFonts w:eastAsia="Calibri" w:cs="Tahoma"/>
          <w:szCs w:val="18"/>
          <w:lang w:val="fr-FR"/>
        </w:rPr>
        <w:t xml:space="preserve">toute réattribution de licence est soumise aux limitations présentées aux points (i) et (ii) </w:t>
      </w:r>
      <w:r w:rsidR="00F40A24" w:rsidRPr="008641E3">
        <w:rPr>
          <w:rFonts w:eastAsia="Calibri" w:cs="Tahoma"/>
          <w:szCs w:val="18"/>
          <w:lang w:val="fr-FR"/>
        </w:rPr>
        <w:br/>
      </w:r>
      <w:r w:rsidRPr="008641E3">
        <w:rPr>
          <w:rFonts w:eastAsia="Calibri" w:cs="Tahoma"/>
          <w:szCs w:val="18"/>
          <w:lang w:val="fr-FR"/>
        </w:rPr>
        <w:t>ci-dessous en ce qui concerne « l’équivalence avec les licences par cœur ». L’équivalence avec</w:t>
      </w:r>
      <w:r w:rsidR="00F40A24" w:rsidRPr="008641E3">
        <w:rPr>
          <w:rFonts w:eastAsia="Calibri" w:cs="Tahoma"/>
          <w:szCs w:val="18"/>
          <w:lang w:val="fr-FR"/>
        </w:rPr>
        <w:t> </w:t>
      </w:r>
      <w:r w:rsidRPr="008641E3">
        <w:rPr>
          <w:rFonts w:eastAsia="Calibri" w:cs="Tahoma"/>
          <w:szCs w:val="18"/>
          <w:lang w:val="fr-FR"/>
        </w:rPr>
        <w:t xml:space="preserve">les licences par cœur est déterminée comme suit : </w:t>
      </w:r>
    </w:p>
    <w:p w:rsidR="00A81E83" w:rsidRPr="008641E3" w:rsidRDefault="00A81E83" w:rsidP="00CA0E2D">
      <w:pPr>
        <w:numPr>
          <w:ilvl w:val="2"/>
          <w:numId w:val="65"/>
        </w:numPr>
        <w:tabs>
          <w:tab w:val="left" w:pos="2160"/>
        </w:tabs>
        <w:spacing w:after="60"/>
        <w:ind w:left="2160" w:hanging="360"/>
        <w:rPr>
          <w:lang w:val="fr-FR"/>
        </w:rPr>
      </w:pPr>
      <w:r w:rsidRPr="008641E3">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8641E3" w:rsidRDefault="00A81E83" w:rsidP="009F37F1">
      <w:pPr>
        <w:numPr>
          <w:ilvl w:val="4"/>
          <w:numId w:val="167"/>
        </w:numPr>
        <w:tabs>
          <w:tab w:val="left" w:pos="2520"/>
        </w:tabs>
        <w:spacing w:after="60"/>
        <w:ind w:left="2520"/>
        <w:rPr>
          <w:lang w:val="fr-FR"/>
        </w:rPr>
      </w:pPr>
      <w:r w:rsidRPr="008641E3">
        <w:rPr>
          <w:rFonts w:eastAsia="Calibri" w:cs="Tahoma"/>
          <w:szCs w:val="18"/>
          <w:lang w:val="fr-FR"/>
        </w:rPr>
        <w:t xml:space="preserve">huit cœurs par licence par processeur, OU </w:t>
      </w:r>
    </w:p>
    <w:p w:rsidR="00A81E83" w:rsidRPr="008641E3" w:rsidRDefault="00A81E83" w:rsidP="00F40A24">
      <w:pPr>
        <w:numPr>
          <w:ilvl w:val="4"/>
          <w:numId w:val="167"/>
        </w:numPr>
        <w:tabs>
          <w:tab w:val="left" w:pos="2520"/>
        </w:tabs>
        <w:spacing w:after="60"/>
        <w:ind w:left="2520"/>
        <w:rPr>
          <w:lang w:val="fr-FR"/>
        </w:rPr>
      </w:pPr>
      <w:r w:rsidRPr="008641E3">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sidR="00F40A24" w:rsidRPr="008641E3">
        <w:rPr>
          <w:rFonts w:eastAsia="Calibri" w:cs="Tahoma"/>
          <w:szCs w:val="18"/>
          <w:lang w:val="fr-FR"/>
        </w:rPr>
        <w:t> </w:t>
      </w:r>
      <w:r w:rsidRPr="008641E3">
        <w:rPr>
          <w:rFonts w:eastAsia="Calibri" w:cs="Tahoma"/>
          <w:szCs w:val="18"/>
          <w:lang w:val="fr-FR"/>
        </w:rPr>
        <w:t>serveur (les instances sous licence exécutées dans des environnements de système d’exploitation sur le serveur sous licence), ainsi que du matériel physique qui prend en charge ce logiciel, immédiatement avant l’expiration de la Software Assurance, en</w:t>
      </w:r>
      <w:r w:rsidR="00F40A24" w:rsidRPr="008641E3">
        <w:rPr>
          <w:rFonts w:eastAsia="Calibri" w:cs="Tahoma"/>
          <w:szCs w:val="18"/>
          <w:lang w:val="fr-FR"/>
        </w:rPr>
        <w:t> </w:t>
      </w:r>
      <w:r w:rsidRPr="008641E3">
        <w:rPr>
          <w:rFonts w:eastAsia="Calibri" w:cs="Tahoma"/>
          <w:szCs w:val="18"/>
          <w:lang w:val="fr-FR"/>
        </w:rPr>
        <w:t xml:space="preserve">utilisant l’outil Microsoft MAP ou un logiciel équivalent.) </w:t>
      </w:r>
    </w:p>
    <w:p w:rsidR="00A81E83" w:rsidRPr="008641E3" w:rsidRDefault="00A81E83" w:rsidP="00CA0E2D">
      <w:pPr>
        <w:numPr>
          <w:ilvl w:val="2"/>
          <w:numId w:val="65"/>
        </w:numPr>
        <w:tabs>
          <w:tab w:val="left" w:pos="2160"/>
        </w:tabs>
        <w:spacing w:after="60"/>
        <w:ind w:left="2160" w:hanging="360"/>
        <w:rPr>
          <w:lang w:val="fr-FR"/>
        </w:rPr>
      </w:pPr>
      <w:r w:rsidRPr="008641E3">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rsidR="00A81E83" w:rsidRPr="008641E3" w:rsidRDefault="00A81E83" w:rsidP="00CA0E2D">
      <w:pPr>
        <w:numPr>
          <w:ilvl w:val="1"/>
          <w:numId w:val="65"/>
        </w:numPr>
        <w:tabs>
          <w:tab w:val="left" w:pos="1800"/>
          <w:tab w:val="left" w:pos="2970"/>
        </w:tabs>
        <w:spacing w:after="60"/>
        <w:ind w:left="1800"/>
        <w:rPr>
          <w:lang w:val="fr-FR"/>
        </w:rPr>
      </w:pPr>
      <w:r w:rsidRPr="008641E3">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8641E3" w:rsidRDefault="00A81E83" w:rsidP="00CA0E2D">
      <w:pPr>
        <w:numPr>
          <w:ilvl w:val="1"/>
          <w:numId w:val="65"/>
        </w:numPr>
        <w:tabs>
          <w:tab w:val="left" w:pos="1800"/>
        </w:tabs>
        <w:spacing w:after="60"/>
        <w:ind w:left="1800"/>
        <w:rPr>
          <w:lang w:val="fr-FR"/>
        </w:rPr>
      </w:pPr>
      <w:r w:rsidRPr="008641E3">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CA0E2D" w:rsidRPr="008641E3" w:rsidRDefault="00CA0E2D" w:rsidP="00CA0E2D">
      <w:pPr>
        <w:tabs>
          <w:tab w:val="left" w:pos="720"/>
        </w:tabs>
        <w:ind w:left="720"/>
        <w:contextualSpacing/>
        <w:rPr>
          <w:rFonts w:eastAsia="Calibri" w:cs="Tahoma"/>
          <w:b/>
          <w:szCs w:val="18"/>
          <w:lang w:val="fr-FR"/>
        </w:rPr>
      </w:pPr>
    </w:p>
    <w:p w:rsidR="00CA0E2D" w:rsidRPr="008641E3" w:rsidRDefault="00A81E83" w:rsidP="00CA0E2D">
      <w:pPr>
        <w:tabs>
          <w:tab w:val="left" w:pos="720"/>
        </w:tabs>
        <w:spacing w:after="60"/>
        <w:ind w:left="720"/>
        <w:rPr>
          <w:lang w:val="fr-FR"/>
        </w:rPr>
      </w:pPr>
      <w:r w:rsidRPr="008641E3">
        <w:rPr>
          <w:rFonts w:eastAsia="Calibri" w:cs="Tahoma"/>
          <w:b/>
          <w:szCs w:val="18"/>
          <w:lang w:val="fr-FR"/>
        </w:rPr>
        <w:t>Clients dont la Software Assurance expire le 1er avril 2015 ou à une date ultérieure et ne souhaitant pas la renouveler</w:t>
      </w:r>
    </w:p>
    <w:p w:rsidR="00A81E83" w:rsidRPr="008641E3" w:rsidRDefault="00A81E83" w:rsidP="00CA0E2D">
      <w:pPr>
        <w:tabs>
          <w:tab w:val="left" w:pos="720"/>
        </w:tabs>
        <w:ind w:left="720"/>
        <w:contextualSpacing/>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CA0E2D" w:rsidRPr="008641E3" w:rsidRDefault="00CA0E2D" w:rsidP="00CA0E2D">
      <w:pPr>
        <w:tabs>
          <w:tab w:val="left" w:pos="720"/>
        </w:tabs>
        <w:ind w:left="720"/>
        <w:contextualSpacing/>
        <w:rPr>
          <w:lang w:val="fr-FR"/>
        </w:rPr>
      </w:pPr>
    </w:p>
    <w:p w:rsidR="00A81E83" w:rsidRPr="008641E3" w:rsidRDefault="00A81E83" w:rsidP="009F37F1">
      <w:pPr>
        <w:numPr>
          <w:ilvl w:val="2"/>
          <w:numId w:val="167"/>
        </w:numPr>
        <w:tabs>
          <w:tab w:val="left" w:pos="1440"/>
        </w:tabs>
        <w:spacing w:after="60"/>
        <w:ind w:left="1440"/>
        <w:rPr>
          <w:lang w:val="fr-FR"/>
        </w:rPr>
      </w:pPr>
      <w:r w:rsidRPr="008641E3">
        <w:rPr>
          <w:rFonts w:eastAsia="Calibri" w:cs="Tahoma"/>
          <w:szCs w:val="18"/>
          <w:lang w:val="fr-FR"/>
        </w:rPr>
        <w:t>continuer à utiliser SQL Server 2012 conformément aux dispositions de la section « Clients dont la Software Assurance expire avant le 1</w:t>
      </w:r>
      <w:r w:rsidRPr="008641E3">
        <w:rPr>
          <w:rFonts w:eastAsia="Calibri" w:cs="Tahoma"/>
          <w:szCs w:val="18"/>
          <w:vertAlign w:val="superscript"/>
          <w:lang w:val="fr-FR"/>
        </w:rPr>
        <w:t>er</w:t>
      </w:r>
      <w:r w:rsidRPr="008641E3">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A81E83" w:rsidRPr="008641E3" w:rsidRDefault="00A81E83" w:rsidP="00711A6B">
      <w:pPr>
        <w:numPr>
          <w:ilvl w:val="2"/>
          <w:numId w:val="167"/>
        </w:numPr>
        <w:tabs>
          <w:tab w:val="left" w:pos="1440"/>
        </w:tabs>
        <w:spacing w:after="60"/>
        <w:ind w:left="1440"/>
        <w:rPr>
          <w:lang w:val="fr-FR"/>
        </w:rPr>
      </w:pPr>
      <w:r w:rsidRPr="008641E3">
        <w:rPr>
          <w:rFonts w:eastAsia="Calibri" w:cs="Tahoma"/>
          <w:szCs w:val="18"/>
          <w:lang w:val="fr-FR"/>
        </w:rPr>
        <w:t>convertir chacune de leurs licences par processeur en huit (8) licences par cœur SQL Server 2012 Enterprise s’ils disposent de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Pour pouvoir continuer d’utiliser SQL Server 2012 sur des processeurs nécessitant plus de huit (8) licences par cœur par</w:t>
      </w:r>
      <w:r w:rsidR="00711A6B" w:rsidRPr="008641E3">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CA0E2D" w:rsidRPr="008641E3" w:rsidRDefault="00CA0E2D" w:rsidP="00CA0E2D">
      <w:pPr>
        <w:tabs>
          <w:tab w:val="left" w:pos="1440"/>
        </w:tabs>
        <w:ind w:left="1440"/>
        <w:contextualSpacing/>
        <w:rPr>
          <w:rFonts w:eastAsia="Calibri" w:cs="Tahoma"/>
          <w:szCs w:val="18"/>
          <w:lang w:val="fr-FR"/>
        </w:rPr>
      </w:pPr>
    </w:p>
    <w:p w:rsidR="00CA0E2D" w:rsidRPr="008641E3" w:rsidRDefault="00A81E83" w:rsidP="00CA0E2D">
      <w:pPr>
        <w:tabs>
          <w:tab w:val="left" w:pos="720"/>
        </w:tabs>
        <w:spacing w:after="60"/>
        <w:ind w:left="720"/>
        <w:rPr>
          <w:lang w:val="fr-FR"/>
        </w:rPr>
      </w:pPr>
      <w:r w:rsidRPr="008641E3">
        <w:rPr>
          <w:rFonts w:eastAsia="Calibri" w:cs="Tahoma"/>
          <w:b/>
          <w:szCs w:val="18"/>
          <w:lang w:val="fr-FR"/>
        </w:rPr>
        <w:t>Clients situés en République Populaire de Chine ayant fait l’acquisition de licences par processeur et de la Software Assurance pour SQL Server 2008 R2 dans ce pays</w:t>
      </w:r>
    </w:p>
    <w:p w:rsidR="00A81E83" w:rsidRPr="008641E3" w:rsidRDefault="00A81E83" w:rsidP="00CA0E2D">
      <w:pPr>
        <w:tabs>
          <w:tab w:val="left" w:pos="720"/>
        </w:tabs>
        <w:ind w:left="720"/>
        <w:contextualSpacing/>
        <w:rPr>
          <w:lang w:val="fr-FR"/>
        </w:rPr>
      </w:pPr>
      <w:r w:rsidRPr="008641E3">
        <w:rPr>
          <w:lang w:val="fr-FR"/>
        </w:rPr>
        <w:t>Les dates du 1</w:t>
      </w:r>
      <w:r w:rsidRPr="008641E3">
        <w:rPr>
          <w:vertAlign w:val="superscript"/>
          <w:lang w:val="fr-FR"/>
        </w:rPr>
        <w:t>er</w:t>
      </w:r>
      <w:r w:rsidRPr="008641E3">
        <w:rPr>
          <w:lang w:val="fr-FR"/>
        </w:rPr>
        <w:t xml:space="preserve"> avril 2012 et du 1</w:t>
      </w:r>
      <w:r w:rsidRPr="008641E3">
        <w:rPr>
          <w:vertAlign w:val="superscript"/>
          <w:lang w:val="fr-FR"/>
        </w:rPr>
        <w:t>er</w:t>
      </w:r>
      <w:r w:rsidRPr="008641E3">
        <w:rPr>
          <w:lang w:val="fr-FR"/>
        </w:rPr>
        <w:t xml:space="preserve"> avril 2015 indiquées dans la présente liste des produits ne s’appliquent pas. Pour ces clients, les dates applicables respectives sont celles du 1</w:t>
      </w:r>
      <w:r w:rsidRPr="008641E3">
        <w:rPr>
          <w:vertAlign w:val="superscript"/>
          <w:lang w:val="fr-FR"/>
        </w:rPr>
        <w:t>er</w:t>
      </w:r>
      <w:r w:rsidRPr="008641E3">
        <w:rPr>
          <w:lang w:val="fr-FR"/>
        </w:rPr>
        <w:t xml:space="preserve"> juillet 2012 et du 1</w:t>
      </w:r>
      <w:r w:rsidRPr="008641E3">
        <w:rPr>
          <w:vertAlign w:val="superscript"/>
          <w:lang w:val="fr-FR"/>
        </w:rPr>
        <w:t>er</w:t>
      </w:r>
      <w:r w:rsidRPr="008641E3">
        <w:rPr>
          <w:lang w:val="fr-FR"/>
        </w:rPr>
        <w:t xml:space="preserve"> juillet 2015.</w:t>
      </w:r>
    </w:p>
    <w:p w:rsidR="00711A6B" w:rsidRPr="008641E3" w:rsidRDefault="00711A6B" w:rsidP="00A81E83">
      <w:pPr>
        <w:ind w:left="900"/>
        <w:rPr>
          <w:lang w:val="fr-FR"/>
        </w:rPr>
      </w:pPr>
    </w:p>
    <w:p w:rsidR="00711A6B" w:rsidRPr="008641E3" w:rsidRDefault="00711A6B" w:rsidP="00A81E83">
      <w:pPr>
        <w:ind w:left="900"/>
        <w:rPr>
          <w:lang w:val="fr-FR"/>
        </w:rPr>
      </w:pPr>
    </w:p>
    <w:p w:rsidR="00A81E83" w:rsidRPr="008641E3" w:rsidRDefault="00F66FB0" w:rsidP="00A81E83">
      <w:pPr>
        <w:pStyle w:val="Heading3"/>
        <w:rPr>
          <w:lang w:val="fr-FR"/>
        </w:rPr>
      </w:pPr>
      <w:bookmarkStart w:id="1424" w:name="_76_74_SQL"/>
      <w:bookmarkStart w:id="1425" w:name="_75_SQL_Server®"/>
      <w:bookmarkStart w:id="1426" w:name="_Toc336338341"/>
      <w:bookmarkStart w:id="1427" w:name="_Toc353472477"/>
      <w:bookmarkStart w:id="1428" w:name="Srv_83SQL2008R2Smallbiz"/>
      <w:bookmarkEnd w:id="1424"/>
      <w:bookmarkEnd w:id="1425"/>
      <w:r w:rsidRPr="008641E3">
        <w:rPr>
          <w:rFonts w:ascii="Tahoma" w:hAnsi="Tahoma" w:cs="Tahoma"/>
          <w:caps/>
          <w:color w:val="FE6700"/>
          <w:sz w:val="22"/>
          <w:vertAlign w:val="superscript"/>
          <w:lang w:val="fr-FR"/>
        </w:rPr>
        <w:t>75</w:t>
      </w:r>
      <w:r w:rsidRPr="008641E3">
        <w:rPr>
          <w:rFonts w:ascii="Tahoma" w:hAnsi="Tahoma" w:cs="Tahoma"/>
          <w:caps/>
          <w:color w:val="FE6700"/>
          <w:sz w:val="22"/>
          <w:lang w:val="fr-FR"/>
        </w:rPr>
        <w:t xml:space="preserve"> </w:t>
      </w:r>
      <w:r w:rsidRPr="008641E3">
        <w:rPr>
          <w:rFonts w:ascii="Tahoma" w:hAnsi="Tahoma" w:cs="Tahoma"/>
          <w:color w:val="FE6700"/>
          <w:sz w:val="22"/>
          <w:lang w:val="fr-FR"/>
        </w:rPr>
        <w:t>SQL Server</w:t>
      </w:r>
      <w:r w:rsidRPr="008641E3">
        <w:rPr>
          <w:rFonts w:ascii="Tahoma" w:hAnsi="Tahoma" w:cs="Tahoma"/>
          <w:color w:val="FE6700"/>
          <w:sz w:val="22"/>
          <w:vertAlign w:val="superscript"/>
          <w:lang w:val="fr-FR"/>
        </w:rPr>
        <w:t>®</w:t>
      </w:r>
      <w:r w:rsidRPr="008641E3">
        <w:rPr>
          <w:rFonts w:ascii="Tahoma" w:hAnsi="Tahoma" w:cs="Tahoma"/>
          <w:color w:val="FE6700"/>
          <w:sz w:val="22"/>
          <w:lang w:val="fr-FR"/>
        </w:rPr>
        <w:t xml:space="preserve"> 2008 R2 Small Business</w:t>
      </w:r>
      <w:bookmarkEnd w:id="1426"/>
      <w:bookmarkEnd w:id="1427"/>
    </w:p>
    <w:bookmarkEnd w:id="1428"/>
    <w:p w:rsidR="00A81E83" w:rsidRPr="008641E3" w:rsidRDefault="00A81E83" w:rsidP="00BD4B91">
      <w:pPr>
        <w:rPr>
          <w:rFonts w:eastAsia="Calibri" w:cs="Tahoma"/>
          <w:b/>
          <w:szCs w:val="18"/>
          <w:lang w:val="fr-FR"/>
        </w:rPr>
      </w:pPr>
    </w:p>
    <w:p w:rsidR="00CA0E2D" w:rsidRPr="008641E3" w:rsidRDefault="00A81E83" w:rsidP="00CA0E2D">
      <w:pPr>
        <w:spacing w:after="60" w:line="276" w:lineRule="auto"/>
        <w:ind w:left="720"/>
        <w:rPr>
          <w:lang w:val="fr-FR"/>
        </w:rPr>
      </w:pPr>
      <w:r w:rsidRPr="008641E3">
        <w:rPr>
          <w:rFonts w:eastAsia="Calibri" w:cs="Tahoma"/>
          <w:b/>
          <w:szCs w:val="18"/>
          <w:lang w:val="fr-FR"/>
        </w:rPr>
        <w:t>Concessions de licences associées à la fin de vie de l’édition SQL Server Small Business</w:t>
      </w:r>
    </w:p>
    <w:p w:rsidR="00A81E83" w:rsidRPr="008641E3" w:rsidRDefault="00A81E83" w:rsidP="00711A6B">
      <w:pPr>
        <w:spacing w:after="200"/>
        <w:ind w:left="720"/>
        <w:rPr>
          <w:lang w:val="fr-FR"/>
        </w:rPr>
      </w:pPr>
      <w:r w:rsidRPr="008641E3">
        <w:rPr>
          <w:rFonts w:eastAsia="Calibri" w:cs="Tahoma"/>
          <w:szCs w:val="18"/>
          <w:lang w:val="fr-FR"/>
        </w:rPr>
        <w:t>SQL Server 2008 R2 for Small Business constituera la dernière version de l’édition SQL Server for Small Business</w:t>
      </w:r>
      <w:r w:rsidR="0050526C" w:rsidRPr="008641E3">
        <w:rPr>
          <w:rFonts w:eastAsia="Calibri" w:cs="Tahoma"/>
          <w:szCs w:val="18"/>
          <w:lang w:val="fr-FR"/>
        </w:rPr>
        <w:t xml:space="preserve">. </w:t>
      </w:r>
      <w:r w:rsidRPr="008641E3">
        <w:rPr>
          <w:rFonts w:eastAsia="Calibri" w:cs="Tahoma"/>
          <w:szCs w:val="18"/>
          <w:lang w:val="fr-FR"/>
        </w:rPr>
        <w:t>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w:t>
      </w:r>
      <w:r w:rsidR="00711A6B" w:rsidRPr="008641E3">
        <w:rPr>
          <w:rFonts w:eastAsia="Calibri" w:cs="Tahoma"/>
          <w:szCs w:val="18"/>
          <w:lang w:val="fr-FR"/>
        </w:rPr>
        <w:t> </w:t>
      </w:r>
      <w:r w:rsidRPr="008641E3">
        <w:rPr>
          <w:rFonts w:eastAsia="Calibri" w:cs="Tahoma"/>
          <w:szCs w:val="18"/>
          <w:lang w:val="fr-FR"/>
        </w:rPr>
        <w:t>outre, les clients ayant conclu des contrats de licences en volume avec Software Assurance active au</w:t>
      </w:r>
      <w:r w:rsidR="00711A6B" w:rsidRPr="008641E3">
        <w:rPr>
          <w:rFonts w:eastAsia="Calibri" w:cs="Tahoma"/>
          <w:szCs w:val="18"/>
          <w:lang w:val="fr-FR"/>
        </w:rPr>
        <w:t> </w:t>
      </w:r>
      <w:r w:rsidRPr="008641E3">
        <w:rPr>
          <w:rFonts w:eastAsia="Calibri" w:cs="Tahoma"/>
          <w:szCs w:val="18"/>
          <w:lang w:val="fr-FR"/>
        </w:rPr>
        <w:t>1er avril 2012 pour les CAL SQL Server 2008 R2 for Small Business peuvent migrer vers les CAL SQL Server 2012 Standard Server (ou toute version ultérieure de cette CAL commercialisée pendant la durée de</w:t>
      </w:r>
      <w:r w:rsidR="00711A6B" w:rsidRPr="008641E3">
        <w:rPr>
          <w:rFonts w:eastAsia="Calibri" w:cs="Tahoma"/>
          <w:szCs w:val="18"/>
          <w:lang w:val="fr-FR"/>
        </w:rPr>
        <w:t> </w:t>
      </w:r>
      <w:r w:rsidRPr="008641E3">
        <w:rPr>
          <w:rFonts w:eastAsia="Calibri" w:cs="Tahoma"/>
          <w:szCs w:val="18"/>
          <w:lang w:val="fr-FR"/>
        </w:rPr>
        <w:t>la Software Assurance) au lieu des CAL SQL Server Small Business, et peuvent également acquérir la Software Assurance pour les CAL SQL Server à l’expiration de leur Software Assurance actuelle</w:t>
      </w:r>
      <w:r w:rsidR="0050526C" w:rsidRPr="008641E3">
        <w:rPr>
          <w:rFonts w:eastAsia="Calibri" w:cs="Tahoma"/>
          <w:szCs w:val="18"/>
          <w:lang w:val="fr-FR"/>
        </w:rPr>
        <w:t xml:space="preserve">. </w:t>
      </w:r>
      <w:r w:rsidRPr="008641E3">
        <w:rPr>
          <w:rFonts w:eastAsia="Calibri" w:cs="Tahoma"/>
          <w:szCs w:val="18"/>
          <w:lang w:val="fr-FR"/>
        </w:rPr>
        <w:t>Les licences SQL Server Small Business des clients ne sont plus valides dès lors qu’ils acquièrent la Software Assurance SQL Server Standard dans le cadre de cette offre.</w:t>
      </w:r>
    </w:p>
    <w:p w:rsidR="00CA0E2D" w:rsidRPr="008641E3" w:rsidRDefault="00A81E83" w:rsidP="00CA0E2D">
      <w:pPr>
        <w:spacing w:after="60" w:line="276" w:lineRule="auto"/>
        <w:ind w:left="720"/>
        <w:rPr>
          <w:lang w:val="fr-FR"/>
        </w:rPr>
      </w:pPr>
      <w:r w:rsidRPr="008641E3">
        <w:rPr>
          <w:b/>
          <w:lang w:val="fr-FR"/>
        </w:rPr>
        <w:t>Clients situés en République Populaire deChine ayant fait l’acquisition de licences et de la Software Assurance pour SQL Server 2008 R2 dans ce pays</w:t>
      </w:r>
    </w:p>
    <w:p w:rsidR="00CA0E2D" w:rsidRPr="008641E3" w:rsidRDefault="00A81E83" w:rsidP="00876812">
      <w:pPr>
        <w:ind w:left="720"/>
        <w:rPr>
          <w:lang w:val="fr-FR"/>
        </w:rPr>
      </w:pPr>
      <w:r w:rsidRPr="008641E3">
        <w:rPr>
          <w:lang w:val="fr-FR"/>
        </w:rPr>
        <w:t>La date du 1</w:t>
      </w:r>
      <w:r w:rsidRPr="008641E3">
        <w:rPr>
          <w:vertAlign w:val="superscript"/>
          <w:lang w:val="fr-FR"/>
        </w:rPr>
        <w:t>er</w:t>
      </w:r>
      <w:r w:rsidRPr="008641E3">
        <w:rPr>
          <w:lang w:val="fr-FR"/>
        </w:rPr>
        <w:t xml:space="preserve"> avril 2012 indiquée dans la présente liste des produits ne s’applique pas. Pour ces clients, la</w:t>
      </w:r>
      <w:r w:rsidR="00876812" w:rsidRPr="008641E3">
        <w:rPr>
          <w:lang w:val="fr-FR"/>
        </w:rPr>
        <w:t> </w:t>
      </w:r>
      <w:r w:rsidRPr="008641E3">
        <w:rPr>
          <w:lang w:val="fr-FR"/>
        </w:rPr>
        <w:t>date applicable est celle du 1</w:t>
      </w:r>
      <w:r w:rsidRPr="008641E3">
        <w:rPr>
          <w:vertAlign w:val="superscript"/>
          <w:lang w:val="fr-FR"/>
        </w:rPr>
        <w:t>er</w:t>
      </w:r>
      <w:r w:rsidRPr="008641E3">
        <w:rPr>
          <w:lang w:val="fr-FR"/>
        </w:rPr>
        <w:t xml:space="preserve"> juillet 2012.</w:t>
      </w:r>
    </w:p>
    <w:p w:rsidR="00CA0E2D" w:rsidRPr="008641E3" w:rsidRDefault="00CA0E2D" w:rsidP="00CA0E2D">
      <w:pPr>
        <w:ind w:left="720"/>
        <w:rPr>
          <w:lang w:val="fr-FR"/>
        </w:rPr>
      </w:pPr>
    </w:p>
    <w:p w:rsidR="002512D3" w:rsidRPr="008641E3" w:rsidRDefault="002512D3">
      <w:pPr>
        <w:rPr>
          <w:lang w:val="fr-FR"/>
        </w:rPr>
      </w:pPr>
      <w:bookmarkStart w:id="1429" w:name="_Toc336338342"/>
      <w:bookmarkStart w:id="1430" w:name="Srv_84SQL2008R2Webproc"/>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F77072" w:rsidRPr="008641E3" w:rsidRDefault="00F77072">
      <w:pPr>
        <w:rPr>
          <w:lang w:val="fr-FR"/>
        </w:rPr>
      </w:pPr>
    </w:p>
    <w:p w:rsidR="00A81E83" w:rsidRPr="008641E3" w:rsidRDefault="00F66FB0" w:rsidP="00A81E83">
      <w:pPr>
        <w:pStyle w:val="Heading3"/>
        <w:rPr>
          <w:lang w:val="fr-FR"/>
        </w:rPr>
      </w:pPr>
      <w:bookmarkStart w:id="1431" w:name="_77_75_SQL"/>
      <w:bookmarkStart w:id="1432" w:name="_76_SQL_Server®"/>
      <w:bookmarkStart w:id="1433" w:name="_Toc353472478"/>
      <w:bookmarkEnd w:id="1431"/>
      <w:bookmarkEnd w:id="1432"/>
      <w:r w:rsidRPr="008641E3">
        <w:rPr>
          <w:rFonts w:ascii="Tahoma" w:hAnsi="Tahoma" w:cs="Tahoma"/>
          <w:caps/>
          <w:color w:val="F66400"/>
          <w:sz w:val="22"/>
          <w:vertAlign w:val="superscript"/>
          <w:lang w:val="fr-FR"/>
        </w:rPr>
        <w:t>76</w:t>
      </w:r>
      <w:r w:rsidRPr="008641E3">
        <w:rPr>
          <w:rFonts w:ascii="Tahoma" w:hAnsi="Tahoma" w:cs="Tahoma"/>
          <w:color w:val="F66400"/>
          <w:sz w:val="22"/>
          <w:lang w:val="fr-FR"/>
        </w:rPr>
        <w:t xml:space="preserve"> SQL Server</w:t>
      </w:r>
      <w:r w:rsidRPr="008641E3">
        <w:rPr>
          <w:rFonts w:ascii="Tahoma" w:hAnsi="Tahoma" w:cs="Tahoma"/>
          <w:color w:val="F66400"/>
          <w:sz w:val="22"/>
          <w:vertAlign w:val="superscript"/>
          <w:lang w:val="fr-FR"/>
        </w:rPr>
        <w:t>®</w:t>
      </w:r>
      <w:r w:rsidRPr="008641E3">
        <w:rPr>
          <w:rFonts w:ascii="Tahoma" w:hAnsi="Tahoma" w:cs="Tahoma"/>
          <w:color w:val="F66400"/>
          <w:sz w:val="22"/>
          <w:lang w:val="fr-FR"/>
        </w:rPr>
        <w:t xml:space="preserve"> 2008 R2 Web par processeur</w:t>
      </w:r>
      <w:bookmarkEnd w:id="1429"/>
      <w:bookmarkEnd w:id="1433"/>
    </w:p>
    <w:bookmarkEnd w:id="1430"/>
    <w:p w:rsidR="00A81E83" w:rsidRPr="008641E3" w:rsidRDefault="00A81E83" w:rsidP="008558DC">
      <w:pPr>
        <w:rPr>
          <w:lang w:val="fr-FR"/>
        </w:rPr>
      </w:pPr>
    </w:p>
    <w:p w:rsidR="008558DC" w:rsidRPr="008641E3" w:rsidRDefault="00A81E83" w:rsidP="008558DC">
      <w:pPr>
        <w:spacing w:after="60"/>
        <w:ind w:left="720"/>
        <w:rPr>
          <w:lang w:val="fr-FR"/>
        </w:rPr>
      </w:pPr>
      <w:r w:rsidRPr="008641E3">
        <w:rPr>
          <w:rFonts w:eastAsia="Calibri" w:cs="Tahoma"/>
          <w:b/>
          <w:szCs w:val="18"/>
          <w:lang w:val="fr-FR"/>
        </w:rPr>
        <w:t>Concessions de licences associées au changement de modèle de licence</w:t>
      </w:r>
    </w:p>
    <w:p w:rsidR="00A81E83" w:rsidRPr="008641E3" w:rsidRDefault="00A81E83" w:rsidP="00876812">
      <w:pPr>
        <w:ind w:left="720"/>
        <w:rPr>
          <w:lang w:val="fr-FR"/>
        </w:rPr>
      </w:pPr>
      <w:r w:rsidRPr="008641E3">
        <w:rPr>
          <w:rFonts w:eastAsia="Calibri" w:cs="Tahoma"/>
          <w:szCs w:val="18"/>
          <w:lang w:val="fr-FR"/>
        </w:rPr>
        <w:t>SQL Server 2008 R2 constituera la dernière version de SQL Server concédée sous le modèle de licence par</w:t>
      </w:r>
      <w:r w:rsidR="00876812" w:rsidRPr="008641E3">
        <w:rPr>
          <w:rFonts w:eastAsia="Calibri" w:cs="Tahoma"/>
          <w:szCs w:val="18"/>
          <w:lang w:val="fr-FR"/>
        </w:rPr>
        <w:t> </w:t>
      </w:r>
      <w:r w:rsidRPr="008641E3">
        <w:rPr>
          <w:rFonts w:eastAsia="Calibri" w:cs="Tahoma"/>
          <w:szCs w:val="18"/>
          <w:lang w:val="fr-FR"/>
        </w:rPr>
        <w:t>processeur et également la dernière version de l’édition SQL Server Web du programme de licences en volume pour les utilisateurs finaux</w:t>
      </w:r>
      <w:r w:rsidR="0050526C" w:rsidRPr="008641E3">
        <w:rPr>
          <w:rFonts w:eastAsia="Calibri" w:cs="Tahoma"/>
          <w:szCs w:val="18"/>
          <w:lang w:val="fr-FR"/>
        </w:rPr>
        <w:t xml:space="preserve">. </w:t>
      </w:r>
      <w:r w:rsidRPr="008641E3">
        <w:rPr>
          <w:rFonts w:eastAsia="Calibri" w:cs="Tahoma"/>
          <w:szCs w:val="18"/>
          <w:lang w:val="fr-FR"/>
        </w:rPr>
        <w:t xml:space="preserve">À titre exceptionnel, les clients ayant conclu des contrats de licences en volume avec Software Assurance active au 1er avril 2012 pour les licences par processeur SQL Server 2008 R2 Web (« les licences éligibles ») disposent des différentes options exposées ci-dessous. </w:t>
      </w:r>
      <w:r w:rsidRPr="008641E3">
        <w:rPr>
          <w:lang w:val="fr-FR"/>
        </w:rPr>
        <w:t>Les licences par processeur SQL Server 2008 R2 Web</w:t>
      </w:r>
      <w:r w:rsidRPr="008641E3">
        <w:rPr>
          <w:rFonts w:cs="Tahoma"/>
          <w:bCs/>
          <w:color w:val="000000"/>
          <w:szCs w:val="18"/>
          <w:lang w:val="fr-FR"/>
        </w:rPr>
        <w:t xml:space="preserv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8558DC" w:rsidRPr="008641E3" w:rsidRDefault="008558DC" w:rsidP="008558DC">
      <w:pPr>
        <w:ind w:left="720"/>
        <w:rPr>
          <w:rFonts w:eastAsia="Calibri" w:cs="Tahoma"/>
          <w:szCs w:val="18"/>
          <w:lang w:val="fr-FR"/>
        </w:rPr>
      </w:pPr>
    </w:p>
    <w:p w:rsidR="008558DC" w:rsidRPr="008641E3" w:rsidRDefault="008558DC" w:rsidP="008558DC">
      <w:pPr>
        <w:spacing w:after="60"/>
        <w:ind w:left="720"/>
        <w:rPr>
          <w:lang w:val="fr-FR"/>
        </w:rPr>
      </w:pPr>
      <w:r w:rsidRPr="008641E3">
        <w:rPr>
          <w:rFonts w:eastAsia="Calibri" w:cs="Tahoma"/>
          <w:b/>
          <w:szCs w:val="18"/>
          <w:lang w:val="fr-FR"/>
        </w:rPr>
        <w:t>Durée actuelle</w:t>
      </w:r>
    </w:p>
    <w:p w:rsidR="008558DC" w:rsidRPr="008641E3" w:rsidRDefault="00A81E83" w:rsidP="008558DC">
      <w:pPr>
        <w:ind w:left="720"/>
        <w:rPr>
          <w:lang w:val="fr-FR"/>
        </w:rPr>
      </w:pPr>
      <w:r w:rsidRPr="008641E3">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50526C" w:rsidRPr="008641E3">
        <w:rPr>
          <w:rFonts w:eastAsia="Calibri" w:cs="Tahoma"/>
          <w:szCs w:val="18"/>
          <w:lang w:val="fr-FR"/>
        </w:rPr>
        <w:t xml:space="preserve">. </w:t>
      </w:r>
      <w:r w:rsidRPr="008641E3">
        <w:rPr>
          <w:rFonts w:eastAsia="Calibri" w:cs="Tahoma"/>
          <w:szCs w:val="18"/>
          <w:lang w:val="fr-FR"/>
        </w:rPr>
        <w:t>Les clients doivent se reporter aux Droits d’Utilisation de Logiciels pour SQL Server 2012 Standard Core pour connaître les conditions de licence pour la Mobilité de licence.</w:t>
      </w:r>
    </w:p>
    <w:p w:rsidR="008558DC" w:rsidRPr="008641E3" w:rsidRDefault="008558DC" w:rsidP="008558DC">
      <w:pPr>
        <w:ind w:left="720"/>
        <w:rPr>
          <w:rFonts w:eastAsia="Calibri" w:cs="Tahoma"/>
          <w:b/>
          <w:szCs w:val="18"/>
          <w:lang w:val="fr-FR"/>
        </w:rPr>
      </w:pPr>
    </w:p>
    <w:p w:rsidR="008558DC" w:rsidRPr="008641E3" w:rsidRDefault="00A81E83" w:rsidP="008558DC">
      <w:pPr>
        <w:spacing w:after="60"/>
        <w:ind w:left="720"/>
        <w:rPr>
          <w:lang w:val="fr-FR"/>
        </w:rPr>
      </w:pPr>
      <w:r w:rsidRPr="008641E3">
        <w:rPr>
          <w:rFonts w:eastAsia="Calibri" w:cs="Tahoma"/>
          <w:b/>
          <w:szCs w:val="18"/>
          <w:lang w:val="fr-FR"/>
        </w:rPr>
        <w:t>Première période de renouvellement (avant le 1er avril 2015)</w:t>
      </w:r>
    </w:p>
    <w:p w:rsidR="00A81E83" w:rsidRPr="008641E3" w:rsidRDefault="00A81E83" w:rsidP="008558DC">
      <w:pPr>
        <w:ind w:left="720"/>
        <w:rPr>
          <w:lang w:val="fr-FR"/>
        </w:rPr>
      </w:pPr>
      <w:r w:rsidRPr="008641E3">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A81E83" w:rsidRPr="008641E3" w:rsidRDefault="00A81E83" w:rsidP="005E4920">
      <w:pPr>
        <w:numPr>
          <w:ilvl w:val="0"/>
          <w:numId w:val="142"/>
        </w:numPr>
        <w:tabs>
          <w:tab w:val="left" w:pos="1800"/>
        </w:tabs>
        <w:spacing w:after="60"/>
        <w:rPr>
          <w:lang w:val="fr-FR"/>
        </w:rPr>
      </w:pPr>
      <w:r w:rsidRPr="008641E3">
        <w:rPr>
          <w:rFonts w:eastAsia="Calibri" w:cs="Tahoma"/>
          <w:szCs w:val="18"/>
          <w:lang w:val="fr-FR"/>
        </w:rPr>
        <w:t>un nombre égal à la plus petite valeur entre le nombre de licences éligibles attribuées au serveur</w:t>
      </w:r>
      <w:r w:rsidR="005E4920" w:rsidRPr="008641E3">
        <w:rPr>
          <w:rFonts w:eastAsia="Calibri" w:cs="Tahoma"/>
          <w:szCs w:val="18"/>
          <w:lang w:val="fr-FR"/>
        </w:rPr>
        <w:t> </w:t>
      </w:r>
      <w:r w:rsidRPr="008641E3">
        <w:rPr>
          <w:rFonts w:eastAsia="Calibri" w:cs="Tahoma"/>
          <w:szCs w:val="18"/>
          <w:lang w:val="fr-FR"/>
        </w:rPr>
        <w:t xml:space="preserve">ou le nombre total de processeurs physiques sur le serveur multiplié par la plus grande valeur entre : </w:t>
      </w:r>
    </w:p>
    <w:p w:rsidR="00A81E83" w:rsidRPr="008641E3" w:rsidRDefault="00A81E83" w:rsidP="008558DC">
      <w:pPr>
        <w:numPr>
          <w:ilvl w:val="3"/>
          <w:numId w:val="69"/>
        </w:numPr>
        <w:spacing w:after="60"/>
        <w:ind w:left="2160"/>
        <w:rPr>
          <w:lang w:val="fr-FR"/>
        </w:rPr>
      </w:pPr>
      <w:r w:rsidRPr="008641E3">
        <w:rPr>
          <w:rFonts w:eastAsia="Calibri" w:cs="Tahoma"/>
          <w:szCs w:val="18"/>
          <w:lang w:val="fr-FR"/>
        </w:rPr>
        <w:t>quatre, OU</w:t>
      </w:r>
    </w:p>
    <w:p w:rsidR="00A81E83" w:rsidRPr="008641E3" w:rsidRDefault="00A81E83" w:rsidP="005E4920">
      <w:pPr>
        <w:numPr>
          <w:ilvl w:val="3"/>
          <w:numId w:val="69"/>
        </w:numPr>
        <w:spacing w:after="60"/>
        <w:ind w:left="2160"/>
        <w:rPr>
          <w:lang w:val="fr-FR"/>
        </w:rPr>
      </w:pPr>
      <w:r w:rsidRPr="008641E3">
        <w:rPr>
          <w:rFonts w:eastAsia="Calibri" w:cs="Tahoma"/>
          <w:szCs w:val="18"/>
          <w:lang w:val="fr-FR"/>
        </w:rPr>
        <w:t>le nombre réel de cœurs par processeur physique multiplié par le coefficient de cœur adéquat</w:t>
      </w:r>
      <w:r w:rsidR="0050526C" w:rsidRPr="008641E3">
        <w:rPr>
          <w:rFonts w:eastAsia="Calibri" w:cs="Tahoma"/>
          <w:szCs w:val="18"/>
          <w:lang w:val="fr-FR"/>
        </w:rPr>
        <w:t xml:space="preserve">. </w:t>
      </w:r>
      <w:r w:rsidRPr="008641E3">
        <w:rPr>
          <w:rFonts w:eastAsia="Calibri" w:cs="Tahoma"/>
          <w:szCs w:val="18"/>
          <w:lang w:val="fr-FR"/>
        </w:rPr>
        <w:t>(Si le nombre réel de cœurs par processeur physique est supérieur à quatre, les</w:t>
      </w:r>
      <w:r w:rsidR="005E4920" w:rsidRPr="008641E3">
        <w:rPr>
          <w:rFonts w:eastAsia="Calibri" w:cs="Tahoma"/>
          <w:szCs w:val="18"/>
          <w:lang w:val="fr-FR"/>
        </w:rPr>
        <w:t> </w:t>
      </w:r>
      <w:r w:rsidRPr="008641E3">
        <w:rPr>
          <w:rFonts w:eastAsia="Calibri" w:cs="Tahoma"/>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558DC" w:rsidRPr="008641E3" w:rsidRDefault="00A81E83" w:rsidP="005E4920">
      <w:pPr>
        <w:numPr>
          <w:ilvl w:val="0"/>
          <w:numId w:val="142"/>
        </w:numPr>
        <w:tabs>
          <w:tab w:val="left" w:pos="1800"/>
        </w:tabs>
        <w:spacing w:after="60"/>
        <w:rPr>
          <w:lang w:val="fr-FR"/>
        </w:rPr>
      </w:pPr>
      <w:r w:rsidRPr="008641E3">
        <w:rPr>
          <w:rFonts w:eastAsia="Calibri" w:cs="Tahoma"/>
          <w:szCs w:val="18"/>
          <w:lang w:val="fr-FR"/>
        </w:rPr>
        <w:t>un nombre égal au nombre de licences éligibles attribuées au serveur excédant le nombre réel de</w:t>
      </w:r>
      <w:r w:rsidR="005E4920" w:rsidRPr="008641E3">
        <w:rPr>
          <w:rFonts w:eastAsia="Calibri" w:cs="Tahoma"/>
          <w:szCs w:val="18"/>
          <w:lang w:val="fr-FR"/>
        </w:rPr>
        <w:t> </w:t>
      </w:r>
      <w:r w:rsidRPr="008641E3">
        <w:rPr>
          <w:rFonts w:eastAsia="Calibri" w:cs="Tahoma"/>
          <w:szCs w:val="18"/>
          <w:lang w:val="fr-FR"/>
        </w:rPr>
        <w:t>processeurs physiques sur le serveur multiplié par quatre.</w:t>
      </w:r>
    </w:p>
    <w:p w:rsidR="00E5029B" w:rsidRPr="008641E3" w:rsidRDefault="00E5029B">
      <w:pPr>
        <w:rPr>
          <w:rFonts w:eastAsia="Calibri" w:cs="Tahoma"/>
          <w:b/>
          <w:szCs w:val="18"/>
          <w:lang w:val="fr-FR"/>
        </w:rPr>
      </w:pPr>
    </w:p>
    <w:p w:rsidR="008558DC" w:rsidRPr="008641E3" w:rsidRDefault="00A81E83" w:rsidP="008558DC">
      <w:pPr>
        <w:spacing w:after="60"/>
        <w:ind w:left="720"/>
        <w:rPr>
          <w:lang w:val="fr-FR"/>
        </w:rPr>
      </w:pPr>
      <w:r w:rsidRPr="008641E3">
        <w:rPr>
          <w:rFonts w:eastAsia="Calibri" w:cs="Tahoma"/>
          <w:b/>
          <w:szCs w:val="18"/>
          <w:lang w:val="fr-FR"/>
        </w:rPr>
        <w:t>Première période de renouvellement (au 1er avril 2015 ou à une date ultérieure)</w:t>
      </w:r>
    </w:p>
    <w:p w:rsidR="00A81E83" w:rsidRPr="008641E3" w:rsidRDefault="00A81E83" w:rsidP="004E117D">
      <w:pPr>
        <w:ind w:left="720"/>
        <w:contextualSpacing/>
        <w:rPr>
          <w:lang w:val="fr-FR"/>
        </w:rPr>
      </w:pPr>
      <w:r w:rsidRPr="008641E3">
        <w:rPr>
          <w:rFonts w:eastAsia="Calibri" w:cs="Tahoma"/>
          <w:color w:val="000000"/>
          <w:szCs w:val="18"/>
          <w:lang w:val="fr-FR"/>
        </w:rPr>
        <w:t>Les clients renouvelant leur Software Assurance pour la première fois le 1er avril 2015, ou à une date ultérieure</w:t>
      </w:r>
      <w:r w:rsidRPr="008641E3">
        <w:rPr>
          <w:rFonts w:eastAsia="Calibri" w:cs="Tahoma"/>
          <w:szCs w:val="18"/>
          <w:lang w:val="fr-FR"/>
        </w:rPr>
        <w:t>, auront la possibilité d’acquérir la Software Assurance pour tout serveur couvert par une licence</w:t>
      </w:r>
      <w:r w:rsidR="004E117D">
        <w:rPr>
          <w:rFonts w:eastAsia="Calibri" w:cs="Tahoma"/>
          <w:szCs w:val="18"/>
          <w:lang w:val="fr-FR"/>
        </w:rPr>
        <w:t> </w:t>
      </w:r>
      <w:r w:rsidRPr="008641E3">
        <w:rPr>
          <w:rFonts w:eastAsia="Calibri" w:cs="Tahoma"/>
          <w:szCs w:val="18"/>
          <w:lang w:val="fr-FR"/>
        </w:rPr>
        <w:t>valide en vertu des droits d’utilisation du logiciel SQL Server 2008 R2 sous licence par processeur, conformément aux dispositions suivantes :</w:t>
      </w:r>
    </w:p>
    <w:p w:rsidR="008558DC" w:rsidRPr="008641E3" w:rsidRDefault="008558DC" w:rsidP="008558DC">
      <w:pPr>
        <w:ind w:left="720"/>
        <w:contextualSpacing/>
        <w:rPr>
          <w:rFonts w:eastAsia="Calibri" w:cs="Tahoma"/>
          <w:szCs w:val="18"/>
          <w:lang w:val="fr-FR"/>
        </w:rPr>
      </w:pPr>
    </w:p>
    <w:p w:rsidR="00A81E83" w:rsidRPr="008641E3" w:rsidRDefault="00A81E83" w:rsidP="004E117D">
      <w:pPr>
        <w:numPr>
          <w:ilvl w:val="3"/>
          <w:numId w:val="107"/>
        </w:numPr>
        <w:spacing w:after="60"/>
        <w:ind w:left="1440"/>
        <w:rPr>
          <w:lang w:val="fr-FR"/>
        </w:rPr>
      </w:pPr>
      <w:r w:rsidRPr="008641E3">
        <w:rPr>
          <w:rFonts w:eastAsia="Calibri" w:cs="Tahoma"/>
          <w:szCs w:val="18"/>
          <w:lang w:val="fr-FR"/>
        </w:rPr>
        <w:t>en vertu du premier paragraphe de la présente note, les licences acquises avant le 1</w:t>
      </w:r>
      <w:r w:rsidRPr="008641E3">
        <w:rPr>
          <w:rFonts w:eastAsia="Calibri" w:cs="Tahoma"/>
          <w:szCs w:val="18"/>
          <w:vertAlign w:val="superscript"/>
          <w:lang w:val="fr-FR"/>
        </w:rPr>
        <w:t>er</w:t>
      </w:r>
      <w:r w:rsidRPr="008641E3">
        <w:rPr>
          <w:rFonts w:eastAsia="Calibri" w:cs="Tahoma"/>
          <w:szCs w:val="18"/>
          <w:lang w:val="fr-FR"/>
        </w:rPr>
        <w:t xml:space="preserve"> avril 2015 sont éligibles et les clients sont autorisés à renouveler leur SA conformément aux dispositions de</w:t>
      </w:r>
      <w:r w:rsidR="004E117D">
        <w:rPr>
          <w:rFonts w:eastAsia="Calibri" w:cs="Tahoma"/>
          <w:szCs w:val="18"/>
          <w:lang w:val="fr-FR"/>
        </w:rPr>
        <w:t> </w:t>
      </w:r>
      <w:r w:rsidRPr="008641E3">
        <w:rPr>
          <w:rFonts w:eastAsia="Calibri" w:cs="Tahoma"/>
          <w:szCs w:val="18"/>
          <w:lang w:val="fr-FR"/>
        </w:rPr>
        <w:t>la</w:t>
      </w:r>
      <w:r w:rsidR="004E117D">
        <w:rPr>
          <w:rFonts w:eastAsia="Calibri" w:cs="Tahoma"/>
          <w:szCs w:val="18"/>
          <w:lang w:val="fr-FR"/>
        </w:rPr>
        <w:t> </w:t>
      </w:r>
      <w:r w:rsidRPr="008641E3">
        <w:rPr>
          <w:rFonts w:eastAsia="Calibri" w:cs="Tahoma"/>
          <w:szCs w:val="18"/>
          <w:lang w:val="fr-FR"/>
        </w:rPr>
        <w:t>section « Première période de renouvellement (avant le 1</w:t>
      </w:r>
      <w:r w:rsidRPr="008641E3">
        <w:rPr>
          <w:rFonts w:eastAsia="Calibri" w:cs="Tahoma"/>
          <w:szCs w:val="18"/>
          <w:vertAlign w:val="superscript"/>
          <w:lang w:val="fr-FR"/>
        </w:rPr>
        <w:t>er</w:t>
      </w:r>
      <w:r w:rsidRPr="008641E3">
        <w:rPr>
          <w:rFonts w:eastAsia="Calibri" w:cs="Tahoma"/>
          <w:szCs w:val="18"/>
          <w:lang w:val="fr-FR"/>
        </w:rPr>
        <w:t xml:space="preserve"> avril 2015) » ci-avant ; et </w:t>
      </w:r>
    </w:p>
    <w:p w:rsidR="00F77072" w:rsidRPr="008641E3" w:rsidRDefault="00F77072" w:rsidP="00F77072">
      <w:pPr>
        <w:spacing w:after="60"/>
        <w:rPr>
          <w:rFonts w:eastAsia="Calibri" w:cs="Tahoma"/>
          <w:szCs w:val="18"/>
          <w:lang w:val="fr-FR"/>
        </w:rPr>
      </w:pPr>
    </w:p>
    <w:p w:rsidR="00F77072" w:rsidRPr="008641E3" w:rsidRDefault="00F77072" w:rsidP="00F77072">
      <w:pPr>
        <w:spacing w:after="60"/>
        <w:rPr>
          <w:lang w:val="fr-FR"/>
        </w:rPr>
      </w:pPr>
    </w:p>
    <w:p w:rsidR="00A81E83" w:rsidRPr="008641E3" w:rsidRDefault="00A81E83" w:rsidP="005E4920">
      <w:pPr>
        <w:numPr>
          <w:ilvl w:val="3"/>
          <w:numId w:val="107"/>
        </w:numPr>
        <w:spacing w:after="60"/>
        <w:ind w:left="1440"/>
        <w:rPr>
          <w:lang w:val="fr-FR"/>
        </w:rPr>
      </w:pPr>
      <w:r w:rsidRPr="008641E3">
        <w:rPr>
          <w:rFonts w:eastAsia="Calibri" w:cs="Tahoma"/>
          <w:szCs w:val="18"/>
          <w:lang w:val="fr-FR"/>
        </w:rPr>
        <w:t>pour les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5E4920" w:rsidRPr="008641E3">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A81E83" w:rsidRPr="008641E3" w:rsidRDefault="00A81E83" w:rsidP="009F37F1">
      <w:pPr>
        <w:numPr>
          <w:ilvl w:val="0"/>
          <w:numId w:val="167"/>
        </w:numPr>
        <w:spacing w:after="60"/>
        <w:ind w:left="1440"/>
        <w:rPr>
          <w:lang w:val="fr-FR"/>
        </w:rPr>
      </w:pPr>
      <w:r w:rsidRPr="008641E3">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8558DC" w:rsidRPr="008641E3" w:rsidRDefault="008558DC" w:rsidP="008558DC">
      <w:pPr>
        <w:ind w:left="720"/>
        <w:contextualSpacing/>
        <w:rPr>
          <w:rFonts w:eastAsia="Calibri" w:cs="Tahoma"/>
          <w:b/>
          <w:szCs w:val="18"/>
          <w:lang w:val="fr-FR"/>
        </w:rPr>
      </w:pPr>
    </w:p>
    <w:p w:rsidR="008558DC" w:rsidRPr="008641E3" w:rsidRDefault="00A81E83" w:rsidP="008558DC">
      <w:pPr>
        <w:spacing w:after="60"/>
        <w:ind w:left="720"/>
        <w:rPr>
          <w:lang w:val="fr-FR"/>
        </w:rPr>
      </w:pPr>
      <w:r w:rsidRPr="008641E3">
        <w:rPr>
          <w:rFonts w:eastAsia="Calibri" w:cs="Tahoma"/>
          <w:b/>
          <w:szCs w:val="18"/>
          <w:lang w:val="fr-FR"/>
        </w:rPr>
        <w:t>Clients dont la Software Assurance expire avant le 1er avril 2015 et ne souhaitant pas la renouveler</w:t>
      </w:r>
    </w:p>
    <w:p w:rsidR="00A81E83" w:rsidRPr="008641E3" w:rsidRDefault="00A81E83" w:rsidP="008558DC">
      <w:pPr>
        <w:ind w:left="720"/>
        <w:contextualSpacing/>
        <w:rPr>
          <w:lang w:val="fr-FR"/>
        </w:rPr>
      </w:pPr>
      <w:r w:rsidRPr="008641E3">
        <w:rPr>
          <w:rFonts w:eastAsia="Calibri" w:cs="Tahoma"/>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A81E83" w:rsidRPr="008641E3" w:rsidRDefault="00A81E83" w:rsidP="00B06AAC">
      <w:pPr>
        <w:numPr>
          <w:ilvl w:val="0"/>
          <w:numId w:val="108"/>
        </w:numPr>
        <w:tabs>
          <w:tab w:val="left" w:pos="1800"/>
        </w:tabs>
        <w:spacing w:after="60"/>
        <w:ind w:left="1800"/>
        <w:rPr>
          <w:lang w:val="fr-FR"/>
        </w:rPr>
      </w:pPr>
      <w:r w:rsidRPr="008641E3">
        <w:rPr>
          <w:rFonts w:eastAsia="Calibri" w:cs="Tahoma"/>
          <w:b/>
          <w:szCs w:val="18"/>
          <w:lang w:val="fr-FR"/>
        </w:rPr>
        <w:t>SQL Server 2008 R2 Web :</w:t>
      </w:r>
      <w:r w:rsidRPr="008641E3">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rsidR="00A81E83" w:rsidRPr="008641E3" w:rsidRDefault="00A81E83" w:rsidP="00B06AAC">
      <w:pPr>
        <w:numPr>
          <w:ilvl w:val="0"/>
          <w:numId w:val="108"/>
        </w:numPr>
        <w:tabs>
          <w:tab w:val="left" w:pos="1800"/>
        </w:tabs>
        <w:spacing w:after="60"/>
        <w:ind w:left="1800"/>
        <w:rPr>
          <w:lang w:val="fr-FR"/>
        </w:rPr>
      </w:pPr>
      <w:r w:rsidRPr="008641E3">
        <w:rPr>
          <w:rFonts w:eastAsia="Calibri" w:cs="Tahoma"/>
          <w:b/>
          <w:szCs w:val="18"/>
          <w:lang w:val="fr-FR"/>
        </w:rPr>
        <w:t xml:space="preserve">SQL Server 2012 Standard Core : </w:t>
      </w:r>
      <w:r w:rsidRPr="008641E3">
        <w:rPr>
          <w:rFonts w:eastAsia="Calibri" w:cs="Tahoma"/>
          <w:szCs w:val="18"/>
          <w:lang w:val="fr-FR"/>
        </w:rPr>
        <w:t xml:space="preserve">l’utilisation de cette version du logiciel est soumise aux droits d’utilisation de logiciels sous licence par processeur SQL Server 2008 R2 Standard ; toutefois : </w:t>
      </w:r>
    </w:p>
    <w:p w:rsidR="00A81E83" w:rsidRPr="008641E3" w:rsidRDefault="00A81E83" w:rsidP="00B06AAC">
      <w:pPr>
        <w:numPr>
          <w:ilvl w:val="1"/>
          <w:numId w:val="66"/>
        </w:numPr>
        <w:tabs>
          <w:tab w:val="left" w:pos="2160"/>
        </w:tabs>
        <w:spacing w:after="60"/>
        <w:ind w:left="2160"/>
        <w:rPr>
          <w:lang w:val="fr-FR"/>
        </w:rPr>
      </w:pPr>
      <w:r w:rsidRPr="008641E3">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8641E3" w:rsidRDefault="00A81E83" w:rsidP="00B06AAC">
      <w:pPr>
        <w:numPr>
          <w:ilvl w:val="1"/>
          <w:numId w:val="66"/>
        </w:numPr>
        <w:tabs>
          <w:tab w:val="left" w:pos="2160"/>
        </w:tabs>
        <w:spacing w:after="60"/>
        <w:ind w:left="2160"/>
        <w:rPr>
          <w:lang w:val="fr-FR"/>
        </w:rPr>
      </w:pPr>
      <w:r w:rsidRPr="008641E3">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rsidR="00A81E83" w:rsidRPr="008641E3" w:rsidRDefault="00A81E83" w:rsidP="00B06AAC">
      <w:pPr>
        <w:numPr>
          <w:ilvl w:val="2"/>
          <w:numId w:val="66"/>
        </w:numPr>
        <w:tabs>
          <w:tab w:val="left" w:pos="2520"/>
        </w:tabs>
        <w:spacing w:after="60"/>
        <w:ind w:left="2520"/>
        <w:rPr>
          <w:lang w:val="fr-FR"/>
        </w:rPr>
      </w:pPr>
      <w:r w:rsidRPr="008641E3">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8641E3" w:rsidRDefault="00A81E83" w:rsidP="009F37F1">
      <w:pPr>
        <w:numPr>
          <w:ilvl w:val="4"/>
          <w:numId w:val="167"/>
        </w:numPr>
        <w:tabs>
          <w:tab w:val="left" w:pos="2880"/>
        </w:tabs>
        <w:spacing w:after="60"/>
        <w:ind w:left="2880"/>
        <w:rPr>
          <w:lang w:val="fr-FR"/>
        </w:rPr>
      </w:pPr>
      <w:r w:rsidRPr="008641E3">
        <w:rPr>
          <w:rFonts w:eastAsia="Calibri" w:cs="Tahoma"/>
          <w:szCs w:val="18"/>
          <w:lang w:val="fr-FR"/>
        </w:rPr>
        <w:t xml:space="preserve">quatre cœurs par licence par processeur, ET </w:t>
      </w:r>
    </w:p>
    <w:p w:rsidR="00A81E83" w:rsidRPr="008641E3" w:rsidRDefault="00A81E83" w:rsidP="005E4920">
      <w:pPr>
        <w:numPr>
          <w:ilvl w:val="4"/>
          <w:numId w:val="167"/>
        </w:numPr>
        <w:tabs>
          <w:tab w:val="left" w:pos="2880"/>
        </w:tabs>
        <w:spacing w:after="60"/>
        <w:ind w:left="2880"/>
        <w:rPr>
          <w:lang w:val="fr-FR"/>
        </w:rPr>
      </w:pPr>
      <w:r w:rsidRPr="008641E3">
        <w:rPr>
          <w:rFonts w:eastAsia="Calibri" w:cs="Tahoma"/>
          <w:szCs w:val="18"/>
          <w:lang w:val="fr-FR"/>
        </w:rPr>
        <w:t>un nombre de cœurs par licence par processeur basé sur le nombre réel de cœurs par processeur physique multiplié par le coefficient de cœur adéquat. (Si</w:t>
      </w:r>
      <w:r w:rsidR="005E4920" w:rsidRPr="008641E3">
        <w:rPr>
          <w:rFonts w:eastAsia="Calibri" w:cs="Tahoma"/>
          <w:szCs w:val="18"/>
          <w:lang w:val="fr-FR"/>
        </w:rPr>
        <w:t> </w:t>
      </w:r>
      <w:r w:rsidRPr="008641E3">
        <w:rPr>
          <w:rFonts w:eastAsia="Calibri" w:cs="Tahoma"/>
          <w:szCs w:val="18"/>
          <w:lang w:val="fr-FR"/>
        </w:rPr>
        <w:t>le nombre réel de cœurs par processeur physique est supérieur à quatre, les</w:t>
      </w:r>
      <w:r w:rsidR="005E4920" w:rsidRPr="008641E3">
        <w:rPr>
          <w:rFonts w:eastAsia="Calibri" w:cs="Tahoma"/>
          <w:szCs w:val="18"/>
          <w:lang w:val="fr-FR"/>
        </w:rPr>
        <w:t> </w:t>
      </w:r>
      <w:r w:rsidRPr="008641E3">
        <w:rPr>
          <w:rFonts w:eastAsia="Calibri" w:cs="Tahoma"/>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8558DC" w:rsidRPr="008641E3" w:rsidRDefault="00A81E83" w:rsidP="00B06AAC">
      <w:pPr>
        <w:numPr>
          <w:ilvl w:val="2"/>
          <w:numId w:val="66"/>
        </w:numPr>
        <w:tabs>
          <w:tab w:val="left" w:pos="2520"/>
        </w:tabs>
        <w:spacing w:after="60"/>
        <w:ind w:left="2520"/>
        <w:rPr>
          <w:lang w:val="fr-FR"/>
        </w:rPr>
      </w:pPr>
      <w:r w:rsidRPr="008641E3">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8641E3" w:rsidRDefault="00A81E83" w:rsidP="005E4920">
      <w:pPr>
        <w:numPr>
          <w:ilvl w:val="1"/>
          <w:numId w:val="66"/>
        </w:numPr>
        <w:tabs>
          <w:tab w:val="left" w:pos="2160"/>
        </w:tabs>
        <w:spacing w:after="60"/>
        <w:ind w:left="2160"/>
        <w:rPr>
          <w:lang w:val="fr-FR"/>
        </w:rPr>
      </w:pPr>
      <w:r w:rsidRPr="008641E3">
        <w:rPr>
          <w:rFonts w:eastAsia="Calibri" w:cs="Tahoma"/>
          <w:szCs w:val="18"/>
          <w:lang w:val="fr-FR"/>
        </w:rPr>
        <w:t>Les clients sont autorisés à réattribuer des licences à un autre serveur. Le cas échéant, ils</w:t>
      </w:r>
      <w:r w:rsidR="005E4920" w:rsidRPr="008641E3">
        <w:rPr>
          <w:rFonts w:eastAsia="Calibri" w:cs="Tahoma"/>
          <w:szCs w:val="18"/>
          <w:lang w:val="fr-FR"/>
        </w:rPr>
        <w:t> </w:t>
      </w:r>
      <w:r w:rsidRPr="008641E3">
        <w:rPr>
          <w:rFonts w:eastAsia="Calibri" w:cs="Tahoma"/>
          <w:szCs w:val="18"/>
          <w:lang w:val="fr-FR"/>
        </w:rPr>
        <w:t>devront toutefois se soumettre aux droits d’utilisation de SQL Server 2012. Lors de l’attribution de licences par cœur à des serveurs en vertu des droits d’utilisation de SQL</w:t>
      </w:r>
      <w:r w:rsidR="005E4920" w:rsidRPr="008641E3">
        <w:rPr>
          <w:rFonts w:eastAsia="Calibri" w:cs="Tahoma"/>
          <w:szCs w:val="18"/>
          <w:lang w:val="fr-FR"/>
        </w:rPr>
        <w:t> </w:t>
      </w:r>
      <w:r w:rsidRPr="008641E3">
        <w:rPr>
          <w:rFonts w:eastAsia="Calibri" w:cs="Tahoma"/>
          <w:szCs w:val="18"/>
          <w:lang w:val="fr-FR"/>
        </w:rPr>
        <w:t>2012, les clients pourront combiner l’équivalence avec les licences par cœur de leurs</w:t>
      </w:r>
      <w:r w:rsidR="005E4920" w:rsidRPr="008641E3">
        <w:rPr>
          <w:rFonts w:eastAsia="Calibri" w:cs="Tahoma"/>
          <w:szCs w:val="18"/>
          <w:lang w:val="fr-FR"/>
        </w:rPr>
        <w:t> </w:t>
      </w:r>
      <w:r w:rsidRPr="008641E3">
        <w:rPr>
          <w:rFonts w:eastAsia="Calibri" w:cs="Tahoma"/>
          <w:szCs w:val="18"/>
          <w:lang w:val="fr-FR"/>
        </w:rPr>
        <w:t>licences existantes avec d’autres licences par cœur SQL Server 2012.</w:t>
      </w:r>
    </w:p>
    <w:p w:rsidR="00A81E83" w:rsidRPr="008641E3" w:rsidRDefault="00A81E83" w:rsidP="00B06AAC">
      <w:pPr>
        <w:numPr>
          <w:ilvl w:val="1"/>
          <w:numId w:val="66"/>
        </w:numPr>
        <w:tabs>
          <w:tab w:val="left" w:pos="2160"/>
        </w:tabs>
        <w:spacing w:after="60"/>
        <w:ind w:left="2160"/>
        <w:rPr>
          <w:lang w:val="fr-FR"/>
        </w:rPr>
      </w:pPr>
      <w:r w:rsidRPr="008641E3">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B06AAC" w:rsidRPr="008641E3" w:rsidRDefault="00A81E83" w:rsidP="00B06AAC">
      <w:pPr>
        <w:tabs>
          <w:tab w:val="left" w:pos="720"/>
        </w:tabs>
        <w:spacing w:after="60"/>
        <w:ind w:left="720"/>
        <w:rPr>
          <w:lang w:val="fr-FR"/>
        </w:rPr>
      </w:pPr>
      <w:r w:rsidRPr="008641E3">
        <w:rPr>
          <w:rFonts w:eastAsia="Calibri" w:cs="Tahoma"/>
          <w:b/>
          <w:szCs w:val="18"/>
          <w:lang w:val="fr-FR"/>
        </w:rPr>
        <w:t>Clients dont la Software Assurance expire le 1er avril 2015 ou à une date ultérieure et ne souhaitant pas la renouveler</w:t>
      </w:r>
    </w:p>
    <w:p w:rsidR="00A81E83" w:rsidRPr="008641E3" w:rsidRDefault="00A81E83" w:rsidP="004E117D">
      <w:pPr>
        <w:tabs>
          <w:tab w:val="left" w:pos="720"/>
        </w:tabs>
        <w:ind w:left="720"/>
        <w:contextualSpacing/>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4E117D">
        <w:rPr>
          <w:rFonts w:eastAsia="Calibri" w:cs="Tahoma"/>
          <w:color w:val="000000"/>
          <w:szCs w:val="18"/>
          <w:lang w:val="fr-FR"/>
        </w:rPr>
        <w:t> </w:t>
      </w:r>
      <w:r w:rsidRPr="008641E3">
        <w:rPr>
          <w:rFonts w:eastAsia="Calibri" w:cs="Tahoma"/>
          <w:color w:val="000000"/>
          <w:szCs w:val="18"/>
          <w:lang w:val="fr-FR"/>
        </w:rPr>
        <w:t xml:space="preserve">propriété intellectuelle en vertu de leur contrat, disposeront des deux options suivantes : </w:t>
      </w:r>
    </w:p>
    <w:p w:rsidR="00B06AAC" w:rsidRPr="008641E3" w:rsidRDefault="00B06AAC" w:rsidP="00B06AAC">
      <w:pPr>
        <w:tabs>
          <w:tab w:val="left" w:pos="720"/>
        </w:tabs>
        <w:ind w:left="720"/>
        <w:contextualSpacing/>
        <w:rPr>
          <w:sz w:val="14"/>
          <w:szCs w:val="14"/>
          <w:lang w:val="fr-FR"/>
        </w:rPr>
      </w:pPr>
    </w:p>
    <w:p w:rsidR="00A81E83" w:rsidRPr="008641E3" w:rsidRDefault="00A81E83" w:rsidP="009F37F1">
      <w:pPr>
        <w:numPr>
          <w:ilvl w:val="2"/>
          <w:numId w:val="167"/>
        </w:numPr>
        <w:spacing w:after="60"/>
        <w:ind w:left="1440"/>
        <w:rPr>
          <w:lang w:val="fr-FR"/>
        </w:rPr>
      </w:pPr>
      <w:r w:rsidRPr="008641E3">
        <w:rPr>
          <w:rFonts w:eastAsia="Calibri" w:cs="Tahoma"/>
          <w:szCs w:val="18"/>
          <w:lang w:val="fr-FR"/>
        </w:rPr>
        <w:t>continuer à utiliser SQL Server 2012 conformément aux dispositions de la section « Clients dont la Software Assurance expire avant le 1</w:t>
      </w:r>
      <w:r w:rsidRPr="008641E3">
        <w:rPr>
          <w:rFonts w:eastAsia="Calibri" w:cs="Tahoma"/>
          <w:szCs w:val="18"/>
          <w:vertAlign w:val="superscript"/>
          <w:lang w:val="fr-FR"/>
        </w:rPr>
        <w:t>er</w:t>
      </w:r>
      <w:r w:rsidRPr="008641E3">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A81E83" w:rsidRPr="008641E3" w:rsidRDefault="00A81E83" w:rsidP="004E117D">
      <w:pPr>
        <w:numPr>
          <w:ilvl w:val="2"/>
          <w:numId w:val="167"/>
        </w:numPr>
        <w:spacing w:after="60"/>
        <w:ind w:left="1440"/>
        <w:rPr>
          <w:lang w:val="fr-FR"/>
        </w:rPr>
      </w:pPr>
      <w:r w:rsidRPr="008641E3">
        <w:rPr>
          <w:rFonts w:eastAsia="Calibri" w:cs="Tahoma"/>
          <w:szCs w:val="18"/>
          <w:lang w:val="fr-FR"/>
        </w:rPr>
        <w:t>convertir chacune de leurs licences par processeur en quatre (4) licences par cœur SQL Server 2012 Standard s’ils disposent de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Pour pouvoir continuer d’utiliser SQL Server 2012 sur des processeurs nécessitant plus de quatre (4) licences par cœur par</w:t>
      </w:r>
      <w:r w:rsidR="004E117D">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2512D3" w:rsidRPr="008641E3" w:rsidRDefault="002512D3">
      <w:pPr>
        <w:rPr>
          <w:b/>
          <w:sz w:val="14"/>
          <w:szCs w:val="14"/>
          <w:lang w:val="fr-FR"/>
        </w:rPr>
      </w:pPr>
    </w:p>
    <w:p w:rsidR="00B06AAC" w:rsidRPr="008641E3" w:rsidRDefault="00A81E83" w:rsidP="00B06AAC">
      <w:pPr>
        <w:tabs>
          <w:tab w:val="left" w:pos="720"/>
        </w:tabs>
        <w:spacing w:after="60"/>
        <w:ind w:left="720"/>
        <w:rPr>
          <w:lang w:val="fr-FR"/>
        </w:rPr>
      </w:pPr>
      <w:r w:rsidRPr="008641E3">
        <w:rPr>
          <w:b/>
          <w:lang w:val="fr-FR"/>
        </w:rPr>
        <w:t>Clients situés en République Populaire deChine ayant fait l’acquisition de licences par processeur et de la Software Assurance pour SQL Server 2008 R2 dans ce pays</w:t>
      </w:r>
    </w:p>
    <w:p w:rsidR="00A81E83" w:rsidRPr="008641E3" w:rsidRDefault="00A81E83" w:rsidP="00B06AAC">
      <w:pPr>
        <w:tabs>
          <w:tab w:val="left" w:pos="720"/>
        </w:tabs>
        <w:ind w:left="720"/>
        <w:contextualSpacing/>
        <w:rPr>
          <w:lang w:val="fr-FR"/>
        </w:rPr>
      </w:pPr>
      <w:r w:rsidRPr="008641E3">
        <w:rPr>
          <w:lang w:val="fr-FR"/>
        </w:rPr>
        <w:t>Les dates du 1</w:t>
      </w:r>
      <w:r w:rsidRPr="008641E3">
        <w:rPr>
          <w:vertAlign w:val="superscript"/>
          <w:lang w:val="fr-FR"/>
        </w:rPr>
        <w:t>er</w:t>
      </w:r>
      <w:r w:rsidRPr="008641E3">
        <w:rPr>
          <w:lang w:val="fr-FR"/>
        </w:rPr>
        <w:t xml:space="preserve"> avril 2012 et du 1</w:t>
      </w:r>
      <w:r w:rsidRPr="008641E3">
        <w:rPr>
          <w:vertAlign w:val="superscript"/>
          <w:lang w:val="fr-FR"/>
        </w:rPr>
        <w:t>er</w:t>
      </w:r>
      <w:r w:rsidRPr="008641E3">
        <w:rPr>
          <w:lang w:val="fr-FR"/>
        </w:rPr>
        <w:t xml:space="preserve"> avril 2015 indiquées dans la présente liste des produits ne s’appliquent pas. Pour ces clients, les dates applicables respectives sont celles du 1</w:t>
      </w:r>
      <w:r w:rsidRPr="008641E3">
        <w:rPr>
          <w:vertAlign w:val="superscript"/>
          <w:lang w:val="fr-FR"/>
        </w:rPr>
        <w:t>er</w:t>
      </w:r>
      <w:r w:rsidRPr="008641E3">
        <w:rPr>
          <w:lang w:val="fr-FR"/>
        </w:rPr>
        <w:t xml:space="preserve"> juillet 2012 et du 1</w:t>
      </w:r>
      <w:r w:rsidRPr="008641E3">
        <w:rPr>
          <w:vertAlign w:val="superscript"/>
          <w:lang w:val="fr-FR"/>
        </w:rPr>
        <w:t>er</w:t>
      </w:r>
      <w:r w:rsidRPr="008641E3">
        <w:rPr>
          <w:lang w:val="fr-FR"/>
        </w:rPr>
        <w:t xml:space="preserve"> juillet 2015.</w:t>
      </w:r>
    </w:p>
    <w:p w:rsidR="00A81E83" w:rsidRPr="008641E3" w:rsidRDefault="00A81E83" w:rsidP="008558DC">
      <w:pPr>
        <w:ind w:left="900"/>
        <w:rPr>
          <w:sz w:val="14"/>
          <w:szCs w:val="14"/>
          <w:lang w:val="fr-FR"/>
        </w:rPr>
      </w:pPr>
    </w:p>
    <w:p w:rsidR="00A81E83" w:rsidRPr="008641E3" w:rsidRDefault="00A81E83" w:rsidP="008558DC">
      <w:pPr>
        <w:rPr>
          <w:sz w:val="14"/>
          <w:szCs w:val="14"/>
          <w:lang w:val="fr-FR"/>
        </w:rPr>
      </w:pPr>
    </w:p>
    <w:p w:rsidR="00A81E83" w:rsidRPr="008641E3" w:rsidRDefault="00F66FB0" w:rsidP="00BD4B91">
      <w:pPr>
        <w:pStyle w:val="Heading3"/>
        <w:rPr>
          <w:lang w:val="fr-FR"/>
        </w:rPr>
      </w:pPr>
      <w:bookmarkStart w:id="1434" w:name="_85_84_SQL"/>
      <w:bookmarkStart w:id="1435" w:name="_78_76_SQL"/>
      <w:bookmarkStart w:id="1436" w:name="_77_SQL_Server®"/>
      <w:bookmarkStart w:id="1437" w:name="Srv_85SQL2008R2Workgroup5ClientAddon"/>
      <w:bookmarkStart w:id="1438" w:name="_Toc336338343"/>
      <w:bookmarkStart w:id="1439" w:name="_Toc353472479"/>
      <w:bookmarkEnd w:id="1434"/>
      <w:bookmarkEnd w:id="1435"/>
      <w:bookmarkEnd w:id="1436"/>
      <w:r w:rsidRPr="008641E3">
        <w:rPr>
          <w:rFonts w:ascii="Tahoma" w:hAnsi="Tahoma"/>
          <w:color w:val="F66400"/>
          <w:sz w:val="22"/>
          <w:vertAlign w:val="superscript"/>
          <w:lang w:val="fr-FR"/>
        </w:rPr>
        <w:t>77</w:t>
      </w:r>
      <w:r w:rsidRPr="008641E3">
        <w:rPr>
          <w:rFonts w:ascii="Tahoma" w:hAnsi="Tahoma"/>
          <w:color w:val="F66400"/>
          <w:sz w:val="22"/>
          <w:lang w:val="fr-FR"/>
        </w:rPr>
        <w:t xml:space="preserve"> 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2008 R2 Workgroup (5 Modules Complémentaires Clients)</w:t>
      </w:r>
      <w:bookmarkEnd w:id="1437"/>
      <w:bookmarkEnd w:id="1438"/>
      <w:bookmarkEnd w:id="1439"/>
    </w:p>
    <w:p w:rsidR="00A81E83" w:rsidRPr="008641E3" w:rsidRDefault="00A81E83" w:rsidP="00DA46D5">
      <w:pPr>
        <w:pStyle w:val="EndnoteText"/>
        <w:ind w:left="0"/>
        <w:rPr>
          <w:rFonts w:ascii="Tahoma" w:hAnsi="Tahoma" w:cs="Tahoma"/>
          <w:sz w:val="14"/>
          <w:szCs w:val="14"/>
          <w:lang w:val="fr-FR"/>
        </w:rPr>
      </w:pPr>
    </w:p>
    <w:p w:rsidR="00DA46D5" w:rsidRPr="008641E3" w:rsidRDefault="00A81E83" w:rsidP="00DA46D5">
      <w:pPr>
        <w:spacing w:after="60"/>
        <w:ind w:left="720"/>
        <w:rPr>
          <w:lang w:val="fr-FR"/>
        </w:rPr>
      </w:pPr>
      <w:r w:rsidRPr="008641E3">
        <w:rPr>
          <w:b/>
          <w:lang w:val="fr-FR"/>
        </w:rPr>
        <w:t>Concessions de licences associées à la fin de vie de l’édition SQL Server Workgroup</w:t>
      </w:r>
    </w:p>
    <w:p w:rsidR="00A81E83" w:rsidRPr="008641E3" w:rsidRDefault="00A81E83" w:rsidP="005E4920">
      <w:pPr>
        <w:ind w:left="720"/>
        <w:rPr>
          <w:lang w:val="fr-FR"/>
        </w:rPr>
      </w:pPr>
      <w:r w:rsidRPr="008641E3">
        <w:rPr>
          <w:rFonts w:eastAsia="Calibri" w:cs="Tahoma"/>
          <w:szCs w:val="18"/>
          <w:lang w:val="fr-FR"/>
        </w:rPr>
        <w:t>SQL Server 2008 R2 Workgroup constituera la dernière version de l’édition SQL Server Workgroup</w:t>
      </w:r>
      <w:r w:rsidR="0050526C" w:rsidRPr="008641E3">
        <w:rPr>
          <w:rFonts w:eastAsia="Calibri" w:cs="Tahoma"/>
          <w:szCs w:val="18"/>
          <w:lang w:val="fr-FR"/>
        </w:rPr>
        <w:t xml:space="preserve">. </w:t>
      </w:r>
      <w:r w:rsidRPr="008641E3">
        <w:rPr>
          <w:rFonts w:eastAsia="Calibri" w:cs="Tahoma"/>
          <w:szCs w:val="18"/>
          <w:lang w:val="fr-FR"/>
        </w:rPr>
        <w:t>À</w:t>
      </w:r>
      <w:r w:rsidR="005E4920" w:rsidRPr="008641E3">
        <w:rPr>
          <w:rFonts w:eastAsia="Calibri" w:cs="Tahoma"/>
          <w:szCs w:val="18"/>
          <w:lang w:val="fr-FR"/>
        </w:rPr>
        <w:t> </w:t>
      </w:r>
      <w:r w:rsidRPr="008641E3">
        <w:rPr>
          <w:rFonts w:eastAsia="Calibri" w:cs="Tahoma"/>
          <w:szCs w:val="18"/>
          <w:lang w:val="fr-FR"/>
        </w:rPr>
        <w:t>titre</w:t>
      </w:r>
      <w:r w:rsidR="005E4920" w:rsidRPr="008641E3">
        <w:rPr>
          <w:rFonts w:eastAsia="Calibri" w:cs="Tahoma"/>
          <w:szCs w:val="18"/>
          <w:lang w:val="fr-FR"/>
        </w:rPr>
        <w:t> </w:t>
      </w:r>
      <w:r w:rsidRPr="008641E3">
        <w:rPr>
          <w:rFonts w:eastAsia="Calibri" w:cs="Tahoma"/>
          <w:szCs w:val="18"/>
          <w:lang w:val="fr-FR"/>
        </w:rPr>
        <w:t>exceptionnel, les clients ayant conclu des contrats de licences en volume avec Software Assurance active au 1er avril 2012 pour les licences SQL Server 2008 R2 Workgroup Server peuvent migrer vers SQL</w:t>
      </w:r>
      <w:r w:rsidR="005E4920" w:rsidRPr="008641E3">
        <w:rPr>
          <w:rFonts w:eastAsia="Calibri" w:cs="Tahoma"/>
          <w:szCs w:val="18"/>
          <w:lang w:val="fr-FR"/>
        </w:rPr>
        <w:t> </w:t>
      </w:r>
      <w:r w:rsidRPr="008641E3">
        <w:rPr>
          <w:rFonts w:eastAsia="Calibri" w:cs="Tahoma"/>
          <w:szCs w:val="18"/>
          <w:lang w:val="fr-FR"/>
        </w:rPr>
        <w:t>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0050526C" w:rsidRPr="008641E3">
        <w:rPr>
          <w:rFonts w:eastAsia="Calibri" w:cs="Tahoma"/>
          <w:szCs w:val="18"/>
          <w:lang w:val="fr-FR"/>
        </w:rPr>
        <w:t xml:space="preserve">. </w:t>
      </w:r>
      <w:r w:rsidRPr="008641E3">
        <w:rPr>
          <w:rFonts w:eastAsia="Calibri" w:cs="Tahoma"/>
          <w:szCs w:val="18"/>
          <w:lang w:val="fr-FR"/>
        </w:rPr>
        <w:t>Les licences SQL Server Workgroup des clients ne sont plus valides dès lors qu’ils acquièrent la Software Assurance SQL Server Standard dans le cadre de cette offre.</w:t>
      </w:r>
    </w:p>
    <w:p w:rsidR="000D5F24" w:rsidRPr="008641E3" w:rsidRDefault="000D5F24">
      <w:pPr>
        <w:rPr>
          <w:b/>
          <w:sz w:val="14"/>
          <w:szCs w:val="14"/>
          <w:lang w:val="fr-FR"/>
        </w:rPr>
      </w:pPr>
    </w:p>
    <w:p w:rsidR="00DA46D5" w:rsidRPr="008641E3" w:rsidRDefault="00A81E83" w:rsidP="00DA46D5">
      <w:pPr>
        <w:spacing w:after="60"/>
        <w:ind w:left="720"/>
        <w:rPr>
          <w:lang w:val="fr-FR"/>
        </w:rPr>
      </w:pPr>
      <w:r w:rsidRPr="008641E3">
        <w:rPr>
          <w:b/>
          <w:lang w:val="fr-FR"/>
        </w:rPr>
        <w:t>Clients situés en République Populaire deChine ayant fait l’acquisition de licences et de la Software Assurance pour SQL Server 2008 R2 dans ce pays</w:t>
      </w:r>
    </w:p>
    <w:p w:rsidR="00A81E83" w:rsidRPr="008641E3" w:rsidRDefault="00A81E83" w:rsidP="004E117D">
      <w:pPr>
        <w:ind w:left="720"/>
        <w:rPr>
          <w:lang w:val="fr-FR"/>
        </w:rPr>
      </w:pPr>
      <w:r w:rsidRPr="008641E3">
        <w:rPr>
          <w:lang w:val="fr-FR"/>
        </w:rPr>
        <w:t>La date du 1</w:t>
      </w:r>
      <w:r w:rsidRPr="008641E3">
        <w:rPr>
          <w:vertAlign w:val="superscript"/>
          <w:lang w:val="fr-FR"/>
        </w:rPr>
        <w:t>er</w:t>
      </w:r>
      <w:r w:rsidRPr="008641E3">
        <w:rPr>
          <w:lang w:val="fr-FR"/>
        </w:rPr>
        <w:t xml:space="preserve"> avril 2012 indiquée dans la présente liste des produits ne s’applique pas. Pour ces clients, la</w:t>
      </w:r>
      <w:r w:rsidR="004E117D">
        <w:rPr>
          <w:lang w:val="fr-FR"/>
        </w:rPr>
        <w:t> </w:t>
      </w:r>
      <w:r w:rsidRPr="008641E3">
        <w:rPr>
          <w:lang w:val="fr-FR"/>
        </w:rPr>
        <w:t>date applicable est celle du 1</w:t>
      </w:r>
      <w:r w:rsidRPr="008641E3">
        <w:rPr>
          <w:vertAlign w:val="superscript"/>
          <w:lang w:val="fr-FR"/>
        </w:rPr>
        <w:t>er</w:t>
      </w:r>
      <w:r w:rsidRPr="008641E3">
        <w:rPr>
          <w:lang w:val="fr-FR"/>
        </w:rPr>
        <w:t xml:space="preserve"> juillet 2012.</w:t>
      </w:r>
    </w:p>
    <w:p w:rsidR="00DA46D5" w:rsidRPr="008641E3" w:rsidRDefault="00DA46D5" w:rsidP="00DA46D5">
      <w:pPr>
        <w:ind w:left="720"/>
        <w:rPr>
          <w:sz w:val="14"/>
          <w:szCs w:val="14"/>
          <w:lang w:val="fr-FR"/>
        </w:rPr>
      </w:pPr>
    </w:p>
    <w:p w:rsidR="00586FCE" w:rsidRPr="008641E3" w:rsidRDefault="00586FCE" w:rsidP="00DA46D5">
      <w:pPr>
        <w:ind w:left="720"/>
        <w:rPr>
          <w:sz w:val="14"/>
          <w:szCs w:val="14"/>
          <w:lang w:val="fr-FR"/>
        </w:rPr>
      </w:pPr>
    </w:p>
    <w:p w:rsidR="00A81E83" w:rsidRPr="008641E3" w:rsidRDefault="00F66FB0" w:rsidP="00A81E83">
      <w:pPr>
        <w:pStyle w:val="Heading3"/>
        <w:ind w:left="720" w:hanging="720"/>
        <w:rPr>
          <w:lang w:val="fr-FR"/>
        </w:rPr>
      </w:pPr>
      <w:bookmarkStart w:id="1440" w:name="_79_77_SQL"/>
      <w:bookmarkStart w:id="1441" w:name="_78_SQL_Server®"/>
      <w:bookmarkStart w:id="1442" w:name="_Toc336338344"/>
      <w:bookmarkStart w:id="1443" w:name="_Toc353472480"/>
      <w:bookmarkStart w:id="1444" w:name="Srv_72SQLSvr08R2WorkgroupProc"/>
      <w:bookmarkEnd w:id="1440"/>
      <w:bookmarkEnd w:id="1441"/>
      <w:r w:rsidRPr="008641E3">
        <w:rPr>
          <w:rFonts w:ascii="Tahoma" w:hAnsi="Tahoma" w:cs="Tahoma"/>
          <w:color w:val="F66400"/>
          <w:sz w:val="22"/>
          <w:vertAlign w:val="superscript"/>
          <w:lang w:val="fr-FR"/>
        </w:rPr>
        <w:t>78</w:t>
      </w:r>
      <w:r w:rsidRPr="008641E3">
        <w:rPr>
          <w:rFonts w:ascii="Tahoma" w:hAnsi="Tahoma" w:cs="Tahoma"/>
          <w:color w:val="F66400"/>
          <w:sz w:val="22"/>
          <w:lang w:val="fr-FR"/>
        </w:rPr>
        <w:t xml:space="preserve"> SQL Server</w:t>
      </w:r>
      <w:r w:rsidRPr="008641E3">
        <w:rPr>
          <w:rFonts w:ascii="Tahoma" w:hAnsi="Tahoma" w:cs="Tahoma"/>
          <w:color w:val="F66400"/>
          <w:sz w:val="22"/>
          <w:vertAlign w:val="superscript"/>
          <w:lang w:val="fr-FR"/>
        </w:rPr>
        <w:t>®</w:t>
      </w:r>
      <w:r w:rsidRPr="008641E3">
        <w:rPr>
          <w:rFonts w:ascii="Tahoma" w:hAnsi="Tahoma" w:cs="Tahoma"/>
          <w:color w:val="F66400"/>
          <w:sz w:val="22"/>
          <w:lang w:val="fr-FR"/>
        </w:rPr>
        <w:t xml:space="preserve"> 2008 R2 Workgroup par processeur</w:t>
      </w:r>
      <w:bookmarkEnd w:id="1442"/>
      <w:bookmarkEnd w:id="1443"/>
    </w:p>
    <w:bookmarkEnd w:id="1444"/>
    <w:p w:rsidR="00A81E83" w:rsidRPr="008641E3" w:rsidRDefault="00A81E83" w:rsidP="000C03F3">
      <w:pPr>
        <w:ind w:left="720"/>
        <w:rPr>
          <w:sz w:val="14"/>
          <w:szCs w:val="14"/>
          <w:lang w:val="fr-FR"/>
        </w:rPr>
      </w:pPr>
    </w:p>
    <w:p w:rsidR="000C03F3" w:rsidRPr="008641E3" w:rsidRDefault="00A81E83" w:rsidP="000C03F3">
      <w:pPr>
        <w:spacing w:after="60"/>
        <w:ind w:left="720"/>
        <w:rPr>
          <w:lang w:val="fr-FR"/>
        </w:rPr>
      </w:pPr>
      <w:r w:rsidRPr="008641E3">
        <w:rPr>
          <w:rFonts w:eastAsia="Calibri" w:cs="Tahoma"/>
          <w:b/>
          <w:color w:val="000000"/>
          <w:szCs w:val="18"/>
          <w:lang w:val="fr-FR"/>
        </w:rPr>
        <w:t>Concessions de licences associées au changement de modèle de licence</w:t>
      </w:r>
    </w:p>
    <w:p w:rsidR="00A81E83" w:rsidRPr="008641E3" w:rsidRDefault="00A81E83" w:rsidP="000C03F3">
      <w:pPr>
        <w:ind w:left="720"/>
        <w:rPr>
          <w:lang w:val="fr-FR"/>
        </w:rPr>
      </w:pPr>
      <w:r w:rsidRPr="008641E3">
        <w:rPr>
          <w:rFonts w:eastAsia="Calibri" w:cs="Tahoma"/>
          <w:color w:val="000000"/>
          <w:szCs w:val="18"/>
          <w:lang w:val="fr-FR"/>
        </w:rPr>
        <w:t>SQL Server 2008 R2 constituera la dernière version de SQL Server concédée sous le modèle de licence par processeur et également la dernière version de l’édition SQL Server Workgroup</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À titre exceptionnel, les clients ayant conclu des contrats de licences en volume avec Software Assurance active au 1er avril 2012 pour les licences par processeur SQL Server 2008 R2 Workgroup (« les licences éligibles ») disposent des différentes options exposées ci-dessous. Les </w:t>
      </w:r>
      <w:r w:rsidRPr="008641E3">
        <w:rPr>
          <w:rFonts w:cs="Tahoma"/>
          <w:bCs/>
          <w:color w:val="000000"/>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0C03F3" w:rsidRPr="008641E3" w:rsidRDefault="000C03F3" w:rsidP="000C03F3">
      <w:pPr>
        <w:spacing w:after="60"/>
        <w:ind w:left="720"/>
        <w:rPr>
          <w:lang w:val="fr-FR"/>
        </w:rPr>
      </w:pPr>
      <w:r w:rsidRPr="008641E3">
        <w:rPr>
          <w:rFonts w:eastAsia="Calibri" w:cs="Tahoma"/>
          <w:b/>
          <w:color w:val="000000"/>
          <w:szCs w:val="18"/>
          <w:lang w:val="fr-FR"/>
        </w:rPr>
        <w:t>Durée actuelle</w:t>
      </w:r>
    </w:p>
    <w:p w:rsidR="00A81E83" w:rsidRPr="008641E3" w:rsidRDefault="00A81E83" w:rsidP="005E4920">
      <w:pPr>
        <w:tabs>
          <w:tab w:val="left" w:pos="720"/>
        </w:tabs>
        <w:ind w:left="720"/>
        <w:rPr>
          <w:lang w:val="fr-FR"/>
        </w:rPr>
      </w:pPr>
      <w:r w:rsidRPr="008641E3">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5E4920" w:rsidRPr="008641E3">
        <w:rPr>
          <w:rFonts w:eastAsia="Calibri" w:cs="Tahoma"/>
          <w:szCs w:val="18"/>
          <w:lang w:val="fr-FR"/>
        </w:rPr>
        <w:t> </w:t>
      </w:r>
      <w:r w:rsidRPr="008641E3">
        <w:rPr>
          <w:rFonts w:eastAsia="Calibri" w:cs="Tahoma"/>
          <w:szCs w:val="18"/>
          <w:lang w:val="fr-FR"/>
        </w:rPr>
        <w:t>Droits d’Utilisation de Logiciels de janvier 2012). Les clients disposent de droits supplémentaires pour la</w:t>
      </w:r>
      <w:r w:rsidR="005E4920" w:rsidRPr="008641E3">
        <w:rPr>
          <w:rFonts w:eastAsia="Calibri" w:cs="Tahoma"/>
          <w:szCs w:val="18"/>
          <w:lang w:val="fr-FR"/>
        </w:rPr>
        <w:t> </w:t>
      </w:r>
      <w:r w:rsidRPr="008641E3">
        <w:rPr>
          <w:rFonts w:eastAsia="Calibri" w:cs="Tahoma"/>
          <w:szCs w:val="18"/>
          <w:lang w:val="fr-FR"/>
        </w:rPr>
        <w:t>Mobilité de licence dans les Batteries de serveurs ou la Mobilité de licence via la Software Assurance. Les</w:t>
      </w:r>
      <w:r w:rsidR="005E4920" w:rsidRPr="008641E3">
        <w:rPr>
          <w:rFonts w:eastAsia="Calibri" w:cs="Tahoma"/>
          <w:szCs w:val="18"/>
          <w:lang w:val="fr-FR"/>
        </w:rPr>
        <w:t> </w:t>
      </w:r>
      <w:r w:rsidRPr="008641E3">
        <w:rPr>
          <w:rFonts w:eastAsia="Calibri" w:cs="Tahoma"/>
          <w:szCs w:val="18"/>
          <w:lang w:val="fr-FR"/>
        </w:rPr>
        <w:t>clients doivent se reporter aux Droits d’Utilisation de Logiciels pour SQL Server 2012 Standard Core pour</w:t>
      </w:r>
      <w:r w:rsidR="005E4920" w:rsidRPr="008641E3">
        <w:rPr>
          <w:rFonts w:eastAsia="Calibri" w:cs="Tahoma"/>
          <w:szCs w:val="18"/>
          <w:lang w:val="fr-FR"/>
        </w:rPr>
        <w:t> </w:t>
      </w:r>
      <w:r w:rsidRPr="008641E3">
        <w:rPr>
          <w:rFonts w:eastAsia="Calibri" w:cs="Tahoma"/>
          <w:szCs w:val="18"/>
          <w:lang w:val="fr-FR"/>
        </w:rPr>
        <w:t>connaître les conditions de licence pour la Mobilité de licence.</w:t>
      </w:r>
    </w:p>
    <w:p w:rsidR="000C03F3" w:rsidRPr="008641E3" w:rsidRDefault="000C03F3" w:rsidP="000C03F3">
      <w:pPr>
        <w:tabs>
          <w:tab w:val="left" w:pos="720"/>
        </w:tabs>
        <w:ind w:left="720"/>
        <w:rPr>
          <w:rFonts w:eastAsia="Calibri" w:cs="Tahoma"/>
          <w:b/>
          <w:szCs w:val="18"/>
          <w:lang w:val="fr-FR"/>
        </w:rPr>
      </w:pPr>
    </w:p>
    <w:p w:rsidR="000C03F3" w:rsidRPr="008641E3" w:rsidRDefault="00A81E83" w:rsidP="000C03F3">
      <w:pPr>
        <w:spacing w:after="60"/>
        <w:ind w:left="720"/>
        <w:rPr>
          <w:lang w:val="fr-FR"/>
        </w:rPr>
      </w:pPr>
      <w:r w:rsidRPr="008641E3">
        <w:rPr>
          <w:rFonts w:eastAsia="Calibri" w:cs="Tahoma"/>
          <w:b/>
          <w:color w:val="000000"/>
          <w:szCs w:val="18"/>
          <w:lang w:val="fr-FR"/>
        </w:rPr>
        <w:t>Première période de renouvellement (avant le 1er avril 2015)</w:t>
      </w:r>
    </w:p>
    <w:p w:rsidR="00A81E83" w:rsidRPr="008641E3" w:rsidRDefault="00A81E83" w:rsidP="000C03F3">
      <w:pPr>
        <w:tabs>
          <w:tab w:val="left" w:pos="720"/>
        </w:tabs>
        <w:ind w:left="720"/>
        <w:rPr>
          <w:lang w:val="fr-FR"/>
        </w:rPr>
      </w:pPr>
      <w:r w:rsidRPr="008641E3">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A81E83" w:rsidRPr="008641E3" w:rsidRDefault="00A81E83" w:rsidP="004E117D">
      <w:pPr>
        <w:numPr>
          <w:ilvl w:val="0"/>
          <w:numId w:val="143"/>
        </w:numPr>
        <w:tabs>
          <w:tab w:val="left" w:pos="1440"/>
        </w:tabs>
        <w:ind w:left="1440"/>
        <w:rPr>
          <w:lang w:val="fr-FR"/>
        </w:rPr>
      </w:pPr>
      <w:r w:rsidRPr="008641E3">
        <w:rPr>
          <w:rFonts w:eastAsia="Calibri" w:cs="Tahoma"/>
          <w:szCs w:val="18"/>
          <w:lang w:val="fr-FR"/>
        </w:rPr>
        <w:t>un nombre égal à la plus petite valeur entre le nombre de licences éligibles attribuées au serveur</w:t>
      </w:r>
      <w:r w:rsidR="008C556D" w:rsidRPr="008641E3">
        <w:rPr>
          <w:rFonts w:eastAsia="Calibri" w:cs="Tahoma"/>
          <w:szCs w:val="18"/>
          <w:lang w:val="fr-FR"/>
        </w:rPr>
        <w:t> </w:t>
      </w:r>
      <w:r w:rsidRPr="008641E3">
        <w:rPr>
          <w:rFonts w:eastAsia="Calibri" w:cs="Tahoma"/>
          <w:szCs w:val="18"/>
          <w:lang w:val="fr-FR"/>
        </w:rPr>
        <w:t>ou le nombre total de processeurs physiques sur le serveur multiplié par la plus grande</w:t>
      </w:r>
      <w:r w:rsidR="004E117D">
        <w:rPr>
          <w:rFonts w:eastAsia="Calibri" w:cs="Tahoma"/>
          <w:szCs w:val="18"/>
          <w:lang w:val="fr-FR"/>
        </w:rPr>
        <w:t> </w:t>
      </w:r>
      <w:r w:rsidRPr="008641E3">
        <w:rPr>
          <w:rFonts w:eastAsia="Calibri" w:cs="Tahoma"/>
          <w:szCs w:val="18"/>
          <w:lang w:val="fr-FR"/>
        </w:rPr>
        <w:t xml:space="preserve">valeur entre : </w:t>
      </w:r>
    </w:p>
    <w:p w:rsidR="00A81E83" w:rsidRPr="008641E3" w:rsidRDefault="00A81E83" w:rsidP="000C03F3">
      <w:pPr>
        <w:numPr>
          <w:ilvl w:val="0"/>
          <w:numId w:val="110"/>
        </w:numPr>
        <w:tabs>
          <w:tab w:val="left" w:pos="1800"/>
        </w:tabs>
        <w:ind w:left="1800"/>
        <w:rPr>
          <w:lang w:val="fr-FR"/>
        </w:rPr>
      </w:pPr>
      <w:r w:rsidRPr="008641E3">
        <w:rPr>
          <w:rFonts w:eastAsia="Calibri" w:cs="Tahoma"/>
          <w:szCs w:val="18"/>
          <w:lang w:val="fr-FR"/>
        </w:rPr>
        <w:t>quatre, OU</w:t>
      </w:r>
    </w:p>
    <w:p w:rsidR="00A81E83" w:rsidRPr="008641E3" w:rsidRDefault="00A81E83" w:rsidP="008C556D">
      <w:pPr>
        <w:numPr>
          <w:ilvl w:val="0"/>
          <w:numId w:val="110"/>
        </w:numPr>
        <w:tabs>
          <w:tab w:val="left" w:pos="1800"/>
        </w:tabs>
        <w:ind w:left="1800"/>
        <w:rPr>
          <w:lang w:val="fr-FR"/>
        </w:rPr>
      </w:pPr>
      <w:r w:rsidRPr="008641E3">
        <w:rPr>
          <w:rFonts w:eastAsia="Calibri" w:cs="Tahoma"/>
          <w:szCs w:val="18"/>
          <w:lang w:val="fr-FR"/>
        </w:rPr>
        <w:t>le nombre réel de cœurs par processeur physique multiplié par le coefficient de cœur adéquat</w:t>
      </w:r>
      <w:r w:rsidR="0050526C" w:rsidRPr="008641E3">
        <w:rPr>
          <w:rFonts w:eastAsia="Calibri" w:cs="Tahoma"/>
          <w:szCs w:val="18"/>
          <w:lang w:val="fr-FR"/>
        </w:rPr>
        <w:t xml:space="preserve">. </w:t>
      </w:r>
      <w:r w:rsidRPr="008641E3">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sidR="008C556D" w:rsidRPr="008641E3">
        <w:rPr>
          <w:rFonts w:eastAsia="Calibri" w:cs="Tahoma"/>
          <w:szCs w:val="18"/>
          <w:lang w:val="fr-FR"/>
        </w:rPr>
        <w:t> </w:t>
      </w:r>
      <w:r w:rsidRPr="008641E3">
        <w:rPr>
          <w:rFonts w:eastAsia="Calibri" w:cs="Tahoma"/>
          <w:szCs w:val="18"/>
          <w:lang w:val="fr-FR"/>
        </w:rPr>
        <w:t xml:space="preserve">MAP ou un logiciel équivalent.) </w:t>
      </w:r>
    </w:p>
    <w:p w:rsidR="00A81E83" w:rsidRPr="008641E3" w:rsidRDefault="00A81E83" w:rsidP="000C03F3">
      <w:pPr>
        <w:numPr>
          <w:ilvl w:val="0"/>
          <w:numId w:val="143"/>
        </w:numPr>
        <w:tabs>
          <w:tab w:val="left" w:pos="1440"/>
        </w:tabs>
        <w:ind w:left="1440"/>
        <w:rPr>
          <w:lang w:val="fr-FR"/>
        </w:rPr>
      </w:pPr>
      <w:r w:rsidRPr="008641E3">
        <w:rPr>
          <w:rFonts w:eastAsia="Calibri" w:cs="Tahoma"/>
          <w:szCs w:val="18"/>
          <w:lang w:val="fr-FR"/>
        </w:rPr>
        <w:t>un nombre égal au nombre de licences éligibles attribuées au serveur excédant le nombre réel de processeurs physiques sur le serveur multiplié par quatre.</w:t>
      </w:r>
    </w:p>
    <w:p w:rsidR="008C556D" w:rsidRPr="008641E3" w:rsidRDefault="008C556D" w:rsidP="000C03F3">
      <w:pPr>
        <w:tabs>
          <w:tab w:val="left" w:pos="1440"/>
        </w:tabs>
        <w:rPr>
          <w:rFonts w:eastAsia="Calibri" w:cs="Tahoma"/>
          <w:szCs w:val="18"/>
          <w:lang w:val="fr-FR"/>
        </w:rPr>
      </w:pPr>
    </w:p>
    <w:p w:rsidR="000C03F3" w:rsidRPr="008641E3" w:rsidRDefault="00A81E83" w:rsidP="000C03F3">
      <w:pPr>
        <w:spacing w:after="60"/>
        <w:ind w:left="720"/>
        <w:rPr>
          <w:lang w:val="fr-FR"/>
        </w:rPr>
      </w:pPr>
      <w:r w:rsidRPr="008641E3">
        <w:rPr>
          <w:rFonts w:eastAsia="Calibri" w:cs="Tahoma"/>
          <w:b/>
          <w:szCs w:val="18"/>
          <w:lang w:val="fr-FR"/>
        </w:rPr>
        <w:t>Première période de renouvellement (au 1er avril 2015 ou à une date ultérieure)</w:t>
      </w:r>
    </w:p>
    <w:p w:rsidR="00A81E83" w:rsidRPr="008641E3" w:rsidRDefault="00A81E83" w:rsidP="000C03F3">
      <w:pPr>
        <w:ind w:left="720"/>
        <w:rPr>
          <w:lang w:val="fr-FR"/>
        </w:rPr>
      </w:pPr>
      <w:r w:rsidRPr="008641E3">
        <w:rPr>
          <w:rFonts w:eastAsia="Calibri" w:cs="Tahoma"/>
          <w:color w:val="000000"/>
          <w:szCs w:val="18"/>
          <w:lang w:val="fr-FR"/>
        </w:rPr>
        <w:t>Les clients renouvelant leur Software Assurance pour la première fois le 1er avril 2015, ou à une date ultérieure</w:t>
      </w:r>
      <w:r w:rsidRPr="008641E3">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0C03F3" w:rsidRPr="008641E3" w:rsidRDefault="000C03F3" w:rsidP="000C03F3">
      <w:pPr>
        <w:ind w:left="720"/>
        <w:rPr>
          <w:lang w:val="fr-FR"/>
        </w:rPr>
      </w:pPr>
    </w:p>
    <w:p w:rsidR="00A81E83" w:rsidRPr="008641E3" w:rsidRDefault="00A81E83" w:rsidP="004E117D">
      <w:pPr>
        <w:numPr>
          <w:ilvl w:val="3"/>
          <w:numId w:val="111"/>
        </w:numPr>
        <w:tabs>
          <w:tab w:val="left" w:pos="1170"/>
        </w:tabs>
        <w:spacing w:after="60"/>
        <w:ind w:left="1440" w:hanging="360"/>
        <w:rPr>
          <w:lang w:val="fr-FR"/>
        </w:rPr>
      </w:pPr>
      <w:r w:rsidRPr="008641E3">
        <w:rPr>
          <w:rFonts w:eastAsia="Calibri" w:cs="Tahoma"/>
          <w:szCs w:val="18"/>
          <w:lang w:val="fr-FR"/>
        </w:rPr>
        <w:t>en vertu du premier paragraphe de la présente note, les licences acquises avant le 1</w:t>
      </w:r>
      <w:r w:rsidRPr="008641E3">
        <w:rPr>
          <w:rFonts w:eastAsia="Calibri" w:cs="Tahoma"/>
          <w:szCs w:val="18"/>
          <w:vertAlign w:val="superscript"/>
          <w:lang w:val="fr-FR"/>
        </w:rPr>
        <w:t>er</w:t>
      </w:r>
      <w:r w:rsidRPr="008641E3">
        <w:rPr>
          <w:rFonts w:eastAsia="Calibri" w:cs="Tahoma"/>
          <w:szCs w:val="18"/>
          <w:lang w:val="fr-FR"/>
        </w:rPr>
        <w:t xml:space="preserve"> avril 2015 sont éligibles et les clients sont autorisés à renouveler leur SA conformément aux dispositions de la</w:t>
      </w:r>
      <w:r w:rsidR="004E117D">
        <w:rPr>
          <w:rFonts w:eastAsia="Calibri" w:cs="Tahoma"/>
          <w:szCs w:val="18"/>
          <w:lang w:val="fr-FR"/>
        </w:rPr>
        <w:t> </w:t>
      </w:r>
      <w:r w:rsidRPr="008641E3">
        <w:rPr>
          <w:rFonts w:eastAsia="Calibri" w:cs="Tahoma"/>
          <w:szCs w:val="18"/>
          <w:lang w:val="fr-FR"/>
        </w:rPr>
        <w:t>section « Première période de renouvellement (avant le 1</w:t>
      </w:r>
      <w:r w:rsidRPr="008641E3">
        <w:rPr>
          <w:rFonts w:eastAsia="Calibri" w:cs="Tahoma"/>
          <w:szCs w:val="18"/>
          <w:vertAlign w:val="superscript"/>
          <w:lang w:val="fr-FR"/>
        </w:rPr>
        <w:t>er</w:t>
      </w:r>
      <w:r w:rsidRPr="008641E3">
        <w:rPr>
          <w:rFonts w:eastAsia="Calibri" w:cs="Tahoma"/>
          <w:szCs w:val="18"/>
          <w:lang w:val="fr-FR"/>
        </w:rPr>
        <w:t xml:space="preserve"> avril 2015) » ci-avant ; et </w:t>
      </w:r>
    </w:p>
    <w:p w:rsidR="00A81E83" w:rsidRPr="008641E3" w:rsidRDefault="00A81E83" w:rsidP="004E117D">
      <w:pPr>
        <w:numPr>
          <w:ilvl w:val="3"/>
          <w:numId w:val="111"/>
        </w:numPr>
        <w:tabs>
          <w:tab w:val="left" w:pos="1170"/>
        </w:tabs>
        <w:spacing w:after="60"/>
        <w:ind w:left="1440" w:hanging="360"/>
        <w:rPr>
          <w:lang w:val="fr-FR"/>
        </w:rPr>
      </w:pPr>
      <w:r w:rsidRPr="008641E3">
        <w:rPr>
          <w:rFonts w:eastAsia="Calibri" w:cs="Tahoma"/>
          <w:szCs w:val="18"/>
          <w:lang w:val="fr-FR"/>
        </w:rPr>
        <w:t>pour les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4E117D">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A81E83" w:rsidRPr="008641E3" w:rsidRDefault="00A81E83" w:rsidP="009F37F1">
      <w:pPr>
        <w:numPr>
          <w:ilvl w:val="0"/>
          <w:numId w:val="167"/>
        </w:numPr>
        <w:tabs>
          <w:tab w:val="left" w:pos="720"/>
          <w:tab w:val="left" w:pos="1170"/>
        </w:tabs>
        <w:spacing w:after="60"/>
        <w:ind w:left="1440"/>
        <w:rPr>
          <w:lang w:val="fr-FR"/>
        </w:rPr>
      </w:pPr>
      <w:r w:rsidRPr="008641E3">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0C03F3" w:rsidRDefault="000C03F3"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Default="00916A18" w:rsidP="000C03F3">
      <w:pPr>
        <w:tabs>
          <w:tab w:val="left" w:pos="720"/>
        </w:tabs>
        <w:ind w:left="720"/>
        <w:rPr>
          <w:rFonts w:eastAsia="Calibri" w:cs="Tahoma"/>
          <w:szCs w:val="18"/>
          <w:lang w:val="fr-FR"/>
        </w:rPr>
      </w:pPr>
    </w:p>
    <w:p w:rsidR="00916A18" w:rsidRPr="008641E3" w:rsidRDefault="00916A18" w:rsidP="000C03F3">
      <w:pPr>
        <w:tabs>
          <w:tab w:val="left" w:pos="720"/>
        </w:tabs>
        <w:ind w:left="720"/>
        <w:rPr>
          <w:rFonts w:eastAsia="Calibri" w:cs="Tahoma"/>
          <w:szCs w:val="18"/>
          <w:lang w:val="fr-FR"/>
        </w:rPr>
      </w:pPr>
    </w:p>
    <w:p w:rsidR="000C03F3" w:rsidRPr="008641E3" w:rsidRDefault="00A81E83" w:rsidP="000C03F3">
      <w:pPr>
        <w:tabs>
          <w:tab w:val="left" w:pos="720"/>
          <w:tab w:val="left" w:pos="1800"/>
        </w:tabs>
        <w:spacing w:after="60"/>
        <w:ind w:left="720"/>
        <w:rPr>
          <w:lang w:val="fr-FR"/>
        </w:rPr>
      </w:pPr>
      <w:r w:rsidRPr="008641E3">
        <w:rPr>
          <w:rFonts w:eastAsia="Calibri" w:cs="Tahoma"/>
          <w:b/>
          <w:szCs w:val="18"/>
          <w:lang w:val="fr-FR"/>
        </w:rPr>
        <w:t>Clients dont la Software Assurance expire avant le 1er avril 2015 et ne souhaitant pas la renouveler</w:t>
      </w:r>
    </w:p>
    <w:p w:rsidR="00A81E83" w:rsidRPr="008641E3" w:rsidRDefault="00A81E83" w:rsidP="000C03F3">
      <w:pPr>
        <w:tabs>
          <w:tab w:val="left" w:pos="720"/>
          <w:tab w:val="left" w:pos="1800"/>
        </w:tabs>
        <w:ind w:left="720"/>
        <w:rPr>
          <w:lang w:val="fr-FR"/>
        </w:rPr>
      </w:pPr>
      <w:r w:rsidRPr="008641E3">
        <w:rPr>
          <w:rFonts w:eastAsia="Calibri" w:cs="Tahoma"/>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0C03F3" w:rsidRPr="008641E3" w:rsidRDefault="000C03F3" w:rsidP="000C03F3">
      <w:pPr>
        <w:tabs>
          <w:tab w:val="left" w:pos="720"/>
          <w:tab w:val="left" w:pos="1800"/>
        </w:tabs>
        <w:ind w:left="720"/>
        <w:rPr>
          <w:rFonts w:eastAsia="Calibri" w:cs="Tahoma"/>
          <w:szCs w:val="18"/>
          <w:lang w:val="fr-FR"/>
        </w:rPr>
      </w:pPr>
    </w:p>
    <w:p w:rsidR="00A81E83" w:rsidRPr="008641E3" w:rsidRDefault="00A81E83" w:rsidP="000C03F3">
      <w:pPr>
        <w:numPr>
          <w:ilvl w:val="0"/>
          <w:numId w:val="73"/>
        </w:numPr>
        <w:tabs>
          <w:tab w:val="left" w:pos="1440"/>
        </w:tabs>
        <w:spacing w:after="60"/>
        <w:ind w:left="1440"/>
        <w:rPr>
          <w:lang w:val="fr-FR"/>
        </w:rPr>
      </w:pPr>
      <w:r w:rsidRPr="008641E3">
        <w:rPr>
          <w:rFonts w:eastAsia="Calibri" w:cs="Tahoma"/>
          <w:b/>
          <w:szCs w:val="18"/>
          <w:lang w:val="fr-FR"/>
        </w:rPr>
        <w:t>SQL Server 2008 R2 Workgroup :</w:t>
      </w:r>
      <w:r w:rsidRPr="008641E3">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rsidR="00A81E83" w:rsidRPr="008641E3" w:rsidRDefault="00A81E83" w:rsidP="000C03F3">
      <w:pPr>
        <w:numPr>
          <w:ilvl w:val="0"/>
          <w:numId w:val="73"/>
        </w:numPr>
        <w:tabs>
          <w:tab w:val="left" w:pos="1440"/>
        </w:tabs>
        <w:spacing w:after="60"/>
        <w:ind w:left="1440"/>
        <w:rPr>
          <w:lang w:val="fr-FR"/>
        </w:rPr>
      </w:pPr>
      <w:r w:rsidRPr="008641E3">
        <w:rPr>
          <w:rFonts w:eastAsia="Calibri" w:cs="Tahoma"/>
          <w:b/>
          <w:szCs w:val="18"/>
          <w:lang w:val="fr-FR"/>
        </w:rPr>
        <w:t xml:space="preserve">SQL Server 2012 Standard Core : </w:t>
      </w:r>
      <w:r w:rsidRPr="008641E3">
        <w:rPr>
          <w:rFonts w:eastAsia="Calibri" w:cs="Tahoma"/>
          <w:szCs w:val="18"/>
          <w:lang w:val="fr-FR"/>
        </w:rPr>
        <w:t xml:space="preserve">l’utilisation de cette version du logiciel est soumise aux droits d’utilisation de logiciels sous licence par processeur SQL Server 2008 R2 Standard ; toutefois : </w:t>
      </w:r>
    </w:p>
    <w:p w:rsidR="00A81E83" w:rsidRPr="008641E3" w:rsidRDefault="00A81E83" w:rsidP="000C03F3">
      <w:pPr>
        <w:numPr>
          <w:ilvl w:val="1"/>
          <w:numId w:val="73"/>
        </w:numPr>
        <w:tabs>
          <w:tab w:val="left" w:pos="1800"/>
        </w:tabs>
        <w:spacing w:after="60"/>
        <w:ind w:left="1800"/>
        <w:rPr>
          <w:lang w:val="fr-FR"/>
        </w:rPr>
      </w:pPr>
      <w:r w:rsidRPr="008641E3">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8641E3" w:rsidRDefault="00A81E83" w:rsidP="008C556D">
      <w:pPr>
        <w:numPr>
          <w:ilvl w:val="1"/>
          <w:numId w:val="73"/>
        </w:numPr>
        <w:tabs>
          <w:tab w:val="left" w:pos="1800"/>
        </w:tabs>
        <w:spacing w:after="60"/>
        <w:ind w:left="1800"/>
        <w:rPr>
          <w:lang w:val="fr-FR"/>
        </w:rPr>
      </w:pPr>
      <w:r w:rsidRPr="008641E3">
        <w:rPr>
          <w:rFonts w:eastAsia="Calibri" w:cs="Tahoma"/>
          <w:szCs w:val="18"/>
          <w:lang w:val="fr-FR"/>
        </w:rPr>
        <w:t xml:space="preserve">toute réattribution de licence est soumise aux limitations présentées aux points (i) et (ii) </w:t>
      </w:r>
      <w:r w:rsidR="008C556D" w:rsidRPr="008641E3">
        <w:rPr>
          <w:rFonts w:eastAsia="Calibri" w:cs="Tahoma"/>
          <w:szCs w:val="18"/>
          <w:lang w:val="fr-FR"/>
        </w:rPr>
        <w:br/>
      </w:r>
      <w:r w:rsidRPr="008641E3">
        <w:rPr>
          <w:rFonts w:eastAsia="Calibri" w:cs="Tahoma"/>
          <w:szCs w:val="18"/>
          <w:lang w:val="fr-FR"/>
        </w:rPr>
        <w:t>ci-dessous en ce qui concerne « l’équivalence avec les licences par cœur ». L’équivalence avec</w:t>
      </w:r>
      <w:r w:rsidR="008C556D" w:rsidRPr="008641E3">
        <w:rPr>
          <w:rFonts w:eastAsia="Calibri" w:cs="Tahoma"/>
          <w:szCs w:val="18"/>
          <w:lang w:val="fr-FR"/>
        </w:rPr>
        <w:t> </w:t>
      </w:r>
      <w:r w:rsidRPr="008641E3">
        <w:rPr>
          <w:rFonts w:eastAsia="Calibri" w:cs="Tahoma"/>
          <w:szCs w:val="18"/>
          <w:lang w:val="fr-FR"/>
        </w:rPr>
        <w:t xml:space="preserve">les licences par cœur est déterminée comme suit : </w:t>
      </w:r>
    </w:p>
    <w:p w:rsidR="00A81E83" w:rsidRPr="008641E3" w:rsidRDefault="00A81E83" w:rsidP="000C03F3">
      <w:pPr>
        <w:numPr>
          <w:ilvl w:val="2"/>
          <w:numId w:val="73"/>
        </w:numPr>
        <w:tabs>
          <w:tab w:val="left" w:pos="2160"/>
        </w:tabs>
        <w:spacing w:after="60"/>
        <w:rPr>
          <w:lang w:val="fr-FR"/>
        </w:rPr>
      </w:pPr>
      <w:r w:rsidRPr="008641E3">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8641E3" w:rsidRDefault="00A81E83" w:rsidP="009F37F1">
      <w:pPr>
        <w:numPr>
          <w:ilvl w:val="4"/>
          <w:numId w:val="167"/>
        </w:numPr>
        <w:tabs>
          <w:tab w:val="left" w:pos="2520"/>
        </w:tabs>
        <w:spacing w:after="60"/>
        <w:ind w:left="2520"/>
        <w:rPr>
          <w:lang w:val="fr-FR"/>
        </w:rPr>
      </w:pPr>
      <w:r w:rsidRPr="008641E3">
        <w:rPr>
          <w:rFonts w:eastAsia="Calibri" w:cs="Tahoma"/>
          <w:szCs w:val="18"/>
          <w:lang w:val="fr-FR"/>
        </w:rPr>
        <w:t xml:space="preserve">quatre cœurs par licence par processeur, ET </w:t>
      </w:r>
    </w:p>
    <w:p w:rsidR="00A81E83" w:rsidRPr="008641E3" w:rsidRDefault="00A81E83" w:rsidP="008C556D">
      <w:pPr>
        <w:numPr>
          <w:ilvl w:val="4"/>
          <w:numId w:val="167"/>
        </w:numPr>
        <w:tabs>
          <w:tab w:val="left" w:pos="2520"/>
        </w:tabs>
        <w:spacing w:after="60"/>
        <w:ind w:left="2520"/>
        <w:rPr>
          <w:lang w:val="fr-FR"/>
        </w:rPr>
      </w:pPr>
      <w:r w:rsidRPr="008641E3">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w:t>
      </w:r>
      <w:r w:rsidR="008C556D" w:rsidRPr="008641E3">
        <w:rPr>
          <w:rFonts w:eastAsia="Calibri" w:cs="Tahoma"/>
          <w:szCs w:val="18"/>
          <w:lang w:val="fr-FR"/>
        </w:rPr>
        <w:t> </w:t>
      </w:r>
      <w:r w:rsidRPr="008641E3">
        <w:rPr>
          <w:rFonts w:eastAsia="Calibri" w:cs="Tahoma"/>
          <w:szCs w:val="18"/>
          <w:lang w:val="fr-FR"/>
        </w:rPr>
        <w:t xml:space="preserve">utilisant l’outil Microsoft MAP ou un logiciel équivalent.) </w:t>
      </w:r>
    </w:p>
    <w:p w:rsidR="00A81E83" w:rsidRPr="008641E3" w:rsidRDefault="00A81E83" w:rsidP="000C03F3">
      <w:pPr>
        <w:numPr>
          <w:ilvl w:val="1"/>
          <w:numId w:val="73"/>
        </w:numPr>
        <w:tabs>
          <w:tab w:val="left" w:pos="1800"/>
        </w:tabs>
        <w:spacing w:after="60"/>
        <w:ind w:left="1800"/>
        <w:rPr>
          <w:lang w:val="fr-FR"/>
        </w:rPr>
      </w:pPr>
      <w:r w:rsidRPr="008641E3">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8641E3" w:rsidRDefault="00A81E83" w:rsidP="000C03F3">
      <w:pPr>
        <w:numPr>
          <w:ilvl w:val="1"/>
          <w:numId w:val="73"/>
        </w:numPr>
        <w:tabs>
          <w:tab w:val="left" w:pos="1800"/>
        </w:tabs>
        <w:spacing w:after="60"/>
        <w:ind w:left="1800"/>
        <w:rPr>
          <w:lang w:val="fr-FR"/>
        </w:rPr>
      </w:pPr>
      <w:r w:rsidRPr="008641E3">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8641E3" w:rsidRDefault="00A81E83" w:rsidP="000C03F3">
      <w:pPr>
        <w:numPr>
          <w:ilvl w:val="1"/>
          <w:numId w:val="73"/>
        </w:numPr>
        <w:tabs>
          <w:tab w:val="left" w:pos="1800"/>
        </w:tabs>
        <w:spacing w:after="60"/>
        <w:ind w:left="1800"/>
        <w:rPr>
          <w:lang w:val="fr-FR"/>
        </w:rPr>
      </w:pPr>
      <w:r w:rsidRPr="008641E3">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0C03F3" w:rsidRPr="008641E3" w:rsidRDefault="000C03F3" w:rsidP="000C03F3">
      <w:pPr>
        <w:tabs>
          <w:tab w:val="left" w:pos="1800"/>
        </w:tabs>
        <w:spacing w:after="60"/>
        <w:rPr>
          <w:rFonts w:eastAsia="Calibri" w:cs="Tahoma"/>
          <w:szCs w:val="18"/>
          <w:lang w:val="fr-FR"/>
        </w:rPr>
      </w:pPr>
    </w:p>
    <w:p w:rsidR="000C03F3" w:rsidRPr="008641E3" w:rsidRDefault="00A81E83" w:rsidP="000C03F3">
      <w:pPr>
        <w:tabs>
          <w:tab w:val="left" w:pos="720"/>
        </w:tabs>
        <w:spacing w:after="60"/>
        <w:ind w:left="720"/>
        <w:rPr>
          <w:lang w:val="fr-FR"/>
        </w:rPr>
      </w:pPr>
      <w:r w:rsidRPr="008641E3">
        <w:rPr>
          <w:rFonts w:eastAsia="Calibri" w:cs="Tahoma"/>
          <w:b/>
          <w:color w:val="000000"/>
          <w:szCs w:val="18"/>
          <w:lang w:val="fr-FR"/>
        </w:rPr>
        <w:t>Clients dont la Software Assurance expire le 1er avril 2015 ou à une date ultérieure et ne souhaitant pas la renouveler</w:t>
      </w:r>
    </w:p>
    <w:p w:rsidR="00A81E83" w:rsidRPr="008641E3" w:rsidRDefault="00A81E83" w:rsidP="000C03F3">
      <w:pPr>
        <w:tabs>
          <w:tab w:val="left" w:pos="720"/>
        </w:tabs>
        <w:ind w:left="720"/>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0C03F3" w:rsidRPr="008641E3" w:rsidRDefault="000C03F3" w:rsidP="000C03F3">
      <w:pPr>
        <w:tabs>
          <w:tab w:val="left" w:pos="720"/>
        </w:tabs>
        <w:ind w:left="720"/>
        <w:rPr>
          <w:lang w:val="fr-FR"/>
        </w:rPr>
      </w:pPr>
    </w:p>
    <w:p w:rsidR="00A81E83" w:rsidRPr="008641E3" w:rsidRDefault="00A81E83" w:rsidP="009F37F1">
      <w:pPr>
        <w:numPr>
          <w:ilvl w:val="2"/>
          <w:numId w:val="167"/>
        </w:numPr>
        <w:spacing w:after="60"/>
        <w:ind w:left="1440"/>
        <w:rPr>
          <w:lang w:val="fr-FR"/>
        </w:rPr>
      </w:pPr>
      <w:r w:rsidRPr="008641E3">
        <w:rPr>
          <w:rFonts w:eastAsia="Calibri" w:cs="Tahoma"/>
          <w:szCs w:val="18"/>
          <w:lang w:val="fr-FR"/>
        </w:rPr>
        <w:t>continuer à utiliser SQL Server 2012 conformément aux dispositions de la section « Clients dont la Software Assurance expire avant le 1</w:t>
      </w:r>
      <w:r w:rsidRPr="008641E3">
        <w:rPr>
          <w:rFonts w:eastAsia="Calibri" w:cs="Tahoma"/>
          <w:szCs w:val="18"/>
          <w:vertAlign w:val="superscript"/>
          <w:lang w:val="fr-FR"/>
        </w:rPr>
        <w:t>er</w:t>
      </w:r>
      <w:r w:rsidRPr="008641E3">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A81E83" w:rsidRPr="008641E3" w:rsidRDefault="00A81E83" w:rsidP="00EA69F1">
      <w:pPr>
        <w:numPr>
          <w:ilvl w:val="2"/>
          <w:numId w:val="167"/>
        </w:numPr>
        <w:spacing w:after="60"/>
        <w:ind w:left="1440"/>
        <w:rPr>
          <w:lang w:val="fr-FR"/>
        </w:rPr>
      </w:pPr>
      <w:r w:rsidRPr="008641E3">
        <w:rPr>
          <w:rFonts w:eastAsia="Calibri" w:cs="Tahoma"/>
          <w:color w:val="000000"/>
          <w:szCs w:val="18"/>
          <w:lang w:val="fr-FR"/>
        </w:rPr>
        <w:t>convertir chacune de leurs licences par processeur en quatre (4) licences par cœur SQL</w:t>
      </w:r>
      <w:r w:rsidR="00EA69F1" w:rsidRPr="008641E3">
        <w:rPr>
          <w:rFonts w:eastAsia="Calibri" w:cs="Tahoma"/>
          <w:color w:val="000000"/>
          <w:szCs w:val="18"/>
          <w:lang w:val="fr-FR"/>
        </w:rPr>
        <w:t> </w:t>
      </w:r>
      <w:r w:rsidRPr="008641E3">
        <w:rPr>
          <w:rFonts w:eastAsia="Calibri" w:cs="Tahoma"/>
          <w:color w:val="000000"/>
          <w:szCs w:val="18"/>
          <w:lang w:val="fr-FR"/>
        </w:rPr>
        <w:t>Server</w:t>
      </w:r>
      <w:r w:rsidR="00EA69F1" w:rsidRPr="008641E3">
        <w:rPr>
          <w:rFonts w:eastAsia="Calibri" w:cs="Tahoma"/>
          <w:color w:val="000000"/>
          <w:szCs w:val="18"/>
          <w:lang w:val="fr-FR"/>
        </w:rPr>
        <w:t> </w:t>
      </w:r>
      <w:r w:rsidRPr="008641E3">
        <w:rPr>
          <w:rFonts w:eastAsia="Calibri" w:cs="Tahoma"/>
          <w:color w:val="000000"/>
          <w:szCs w:val="18"/>
          <w:lang w:val="fr-FR"/>
        </w:rPr>
        <w:t>2012 Standard s’ils disposent de licences acquises après le 1</w:t>
      </w:r>
      <w:r w:rsidRPr="008641E3">
        <w:rPr>
          <w:rFonts w:eastAsia="Calibri" w:cs="Tahoma"/>
          <w:color w:val="000000"/>
          <w:szCs w:val="18"/>
          <w:vertAlign w:val="superscript"/>
          <w:lang w:val="fr-FR"/>
        </w:rPr>
        <w:t>er</w:t>
      </w:r>
      <w:r w:rsidRPr="008641E3">
        <w:rPr>
          <w:rFonts w:eastAsia="Calibri" w:cs="Tahoma"/>
          <w:color w:val="000000"/>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F77072" w:rsidRPr="008641E3" w:rsidRDefault="00F77072" w:rsidP="000C03F3">
      <w:pPr>
        <w:rPr>
          <w:rFonts w:eastAsia="Calibri" w:cs="Tahoma"/>
          <w:color w:val="000000"/>
          <w:szCs w:val="18"/>
          <w:lang w:val="fr-FR"/>
        </w:rPr>
      </w:pPr>
    </w:p>
    <w:p w:rsidR="000C03F3" w:rsidRPr="00B63803" w:rsidRDefault="00A81E83" w:rsidP="000C03F3">
      <w:pPr>
        <w:pStyle w:val="ListParagraph"/>
        <w:tabs>
          <w:tab w:val="left" w:pos="720"/>
        </w:tabs>
        <w:spacing w:after="60"/>
        <w:contextualSpacing w:val="0"/>
        <w:rPr>
          <w:rFonts w:ascii="Tahoma" w:hAnsi="Tahoma" w:cs="Tahoma"/>
          <w:sz w:val="18"/>
          <w:szCs w:val="18"/>
          <w:lang w:val="fr-FR"/>
        </w:rPr>
      </w:pPr>
      <w:r w:rsidRPr="00B63803">
        <w:rPr>
          <w:rFonts w:ascii="Tahoma" w:hAnsi="Tahoma" w:cs="Tahoma"/>
          <w:b/>
          <w:color w:val="000000"/>
          <w:sz w:val="18"/>
          <w:szCs w:val="18"/>
          <w:lang w:val="fr-FR"/>
        </w:rPr>
        <w:t>Clients situés en République Populaire deChine ayant fait l’acquisition de licences par processeur et de la Software Assurance pour SQL Server 2008 R2 dans ce pays</w:t>
      </w:r>
    </w:p>
    <w:p w:rsidR="00A81E83" w:rsidRPr="00B63803" w:rsidRDefault="00A81E83" w:rsidP="000C03F3">
      <w:pPr>
        <w:pStyle w:val="ListParagraph"/>
        <w:tabs>
          <w:tab w:val="left" w:pos="720"/>
        </w:tabs>
        <w:contextualSpacing w:val="0"/>
        <w:rPr>
          <w:rFonts w:ascii="Tahoma" w:hAnsi="Tahoma" w:cs="Tahoma"/>
          <w:sz w:val="18"/>
          <w:szCs w:val="18"/>
          <w:lang w:val="fr-FR"/>
        </w:rPr>
      </w:pPr>
      <w:r w:rsidRPr="00B63803">
        <w:rPr>
          <w:rFonts w:ascii="Tahoma" w:hAnsi="Tahoma" w:cs="Tahoma"/>
          <w:color w:val="000000"/>
          <w:sz w:val="18"/>
          <w:szCs w:val="18"/>
          <w:lang w:val="fr-FR"/>
        </w:rPr>
        <w:t>Les dates du 1</w:t>
      </w:r>
      <w:r w:rsidRPr="00B63803">
        <w:rPr>
          <w:rFonts w:ascii="Tahoma" w:hAnsi="Tahoma" w:cs="Tahoma"/>
          <w:color w:val="000000"/>
          <w:sz w:val="18"/>
          <w:szCs w:val="18"/>
          <w:vertAlign w:val="superscript"/>
          <w:lang w:val="fr-FR"/>
        </w:rPr>
        <w:t>er</w:t>
      </w:r>
      <w:r w:rsidRPr="00B63803">
        <w:rPr>
          <w:rFonts w:ascii="Tahoma" w:hAnsi="Tahoma" w:cs="Tahoma"/>
          <w:color w:val="000000"/>
          <w:sz w:val="18"/>
          <w:szCs w:val="18"/>
          <w:lang w:val="fr-FR"/>
        </w:rPr>
        <w:t xml:space="preserve"> avril 2012 et du 1</w:t>
      </w:r>
      <w:r w:rsidRPr="00B63803">
        <w:rPr>
          <w:rFonts w:ascii="Tahoma" w:hAnsi="Tahoma" w:cs="Tahoma"/>
          <w:color w:val="000000"/>
          <w:sz w:val="18"/>
          <w:szCs w:val="18"/>
          <w:vertAlign w:val="superscript"/>
          <w:lang w:val="fr-FR"/>
        </w:rPr>
        <w:t>er</w:t>
      </w:r>
      <w:r w:rsidRPr="00B63803">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B63803">
        <w:rPr>
          <w:rFonts w:ascii="Tahoma" w:hAnsi="Tahoma" w:cs="Tahoma"/>
          <w:color w:val="000000"/>
          <w:sz w:val="18"/>
          <w:szCs w:val="18"/>
          <w:vertAlign w:val="superscript"/>
          <w:lang w:val="fr-FR"/>
        </w:rPr>
        <w:t>er</w:t>
      </w:r>
      <w:r w:rsidRPr="00B63803">
        <w:rPr>
          <w:rFonts w:ascii="Tahoma" w:hAnsi="Tahoma" w:cs="Tahoma"/>
          <w:color w:val="000000"/>
          <w:sz w:val="18"/>
          <w:szCs w:val="18"/>
          <w:lang w:val="fr-FR"/>
        </w:rPr>
        <w:t xml:space="preserve"> juillet 2012 et du 1</w:t>
      </w:r>
      <w:r w:rsidRPr="00B63803">
        <w:rPr>
          <w:rFonts w:ascii="Tahoma" w:hAnsi="Tahoma" w:cs="Tahoma"/>
          <w:color w:val="000000"/>
          <w:sz w:val="18"/>
          <w:szCs w:val="18"/>
          <w:vertAlign w:val="superscript"/>
          <w:lang w:val="fr-FR"/>
        </w:rPr>
        <w:t>er</w:t>
      </w:r>
      <w:r w:rsidRPr="00B63803">
        <w:rPr>
          <w:rFonts w:ascii="Tahoma" w:hAnsi="Tahoma" w:cs="Tahoma"/>
          <w:color w:val="000000"/>
          <w:sz w:val="18"/>
          <w:szCs w:val="18"/>
          <w:lang w:val="fr-FR"/>
        </w:rPr>
        <w:t xml:space="preserve"> juillet 2015.</w:t>
      </w:r>
    </w:p>
    <w:p w:rsidR="00A81E83" w:rsidRPr="008641E3" w:rsidRDefault="00A81E83" w:rsidP="000C03F3">
      <w:pPr>
        <w:tabs>
          <w:tab w:val="left" w:pos="1080"/>
          <w:tab w:val="left" w:pos="1800"/>
        </w:tabs>
        <w:rPr>
          <w:lang w:val="fr-FR"/>
        </w:rPr>
      </w:pPr>
      <w:bookmarkStart w:id="1445" w:name="Srv_87SQLServer2012Developer"/>
    </w:p>
    <w:p w:rsidR="00BE30E6" w:rsidRPr="008641E3" w:rsidRDefault="00BE30E6" w:rsidP="000C03F3">
      <w:pPr>
        <w:tabs>
          <w:tab w:val="left" w:pos="1080"/>
          <w:tab w:val="left" w:pos="1800"/>
        </w:tabs>
        <w:rPr>
          <w:lang w:val="fr-FR"/>
        </w:rPr>
      </w:pPr>
    </w:p>
    <w:p w:rsidR="00A81E83" w:rsidRPr="008641E3" w:rsidRDefault="00F66FB0" w:rsidP="00EF5637">
      <w:pPr>
        <w:pStyle w:val="Heading3"/>
        <w:rPr>
          <w:lang w:val="fr-FR"/>
        </w:rPr>
      </w:pPr>
      <w:bookmarkStart w:id="1446" w:name="_80_78_SQL"/>
      <w:bookmarkStart w:id="1447" w:name="_79_SQL_Server®"/>
      <w:bookmarkStart w:id="1448" w:name="_Toc336338345"/>
      <w:bookmarkStart w:id="1449" w:name="_Toc353472481"/>
      <w:bookmarkEnd w:id="1446"/>
      <w:bookmarkEnd w:id="1447"/>
      <w:r w:rsidRPr="008641E3">
        <w:rPr>
          <w:rFonts w:ascii="Tahoma" w:hAnsi="Tahoma"/>
          <w:color w:val="F66400"/>
          <w:sz w:val="22"/>
          <w:vertAlign w:val="superscript"/>
          <w:lang w:val="fr-FR"/>
        </w:rPr>
        <w:t>79</w:t>
      </w:r>
      <w:r w:rsidRPr="008641E3">
        <w:rPr>
          <w:rFonts w:ascii="Tahoma" w:hAnsi="Tahoma"/>
          <w:color w:val="F66400"/>
          <w:sz w:val="22"/>
          <w:lang w:val="fr-FR"/>
        </w:rPr>
        <w:t xml:space="preserve"> 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2012 Developer</w:t>
      </w:r>
      <w:bookmarkEnd w:id="1448"/>
      <w:bookmarkEnd w:id="1449"/>
    </w:p>
    <w:bookmarkEnd w:id="1445"/>
    <w:p w:rsidR="00A81E83" w:rsidRPr="008641E3" w:rsidRDefault="00A81E83" w:rsidP="00EF5637">
      <w:pPr>
        <w:rPr>
          <w:lang w:val="fr-FR"/>
        </w:rPr>
      </w:pPr>
    </w:p>
    <w:p w:rsidR="000C03F3" w:rsidRPr="008641E3" w:rsidRDefault="00A81E83" w:rsidP="000C03F3">
      <w:pPr>
        <w:spacing w:after="60"/>
        <w:ind w:left="720"/>
        <w:rPr>
          <w:lang w:val="fr-FR"/>
        </w:rPr>
      </w:pPr>
      <w:r w:rsidRPr="008641E3">
        <w:rPr>
          <w:b/>
          <w:color w:val="000000"/>
          <w:szCs w:val="18"/>
          <w:lang w:val="fr-FR"/>
        </w:rPr>
        <w:t>Important</w:t>
      </w:r>
    </w:p>
    <w:p w:rsidR="00A81E83" w:rsidRPr="008641E3" w:rsidRDefault="00A81E83" w:rsidP="00586EFB">
      <w:pPr>
        <w:ind w:left="720"/>
        <w:rPr>
          <w:lang w:val="fr-FR"/>
        </w:rPr>
      </w:pPr>
      <w:r w:rsidRPr="008641E3">
        <w:rPr>
          <w:color w:val="000000"/>
          <w:szCs w:val="18"/>
          <w:lang w:val="fr-FR"/>
        </w:rPr>
        <w:t>Mises à jour automatiques de SQL Server 2008, SQL Server 2005 et SQL Server 2000. Si ce logiciel est installé sur des serveurs ou dispositifs exécutant une édition de SQL Server 2008, SQL Server 2005 ou SQL</w:t>
      </w:r>
      <w:r w:rsidR="00586EFB" w:rsidRPr="008641E3">
        <w:rPr>
          <w:color w:val="000000"/>
          <w:szCs w:val="18"/>
          <w:lang w:val="fr-FR"/>
        </w:rPr>
        <w:t> </w:t>
      </w:r>
      <w:r w:rsidRPr="008641E3">
        <w:rPr>
          <w:color w:val="000000"/>
          <w:szCs w:val="18"/>
          <w:lang w:val="fr-FR"/>
        </w:rPr>
        <w:t>Server 2000 (ou de ses composants), il mettra automatiquement à jour et remplacera certains fichiers ou fonctionnalités de ces éditions par des fichiers de ce logiciel</w:t>
      </w:r>
      <w:r w:rsidR="0050526C" w:rsidRPr="008641E3">
        <w:rPr>
          <w:color w:val="000000"/>
          <w:szCs w:val="18"/>
          <w:lang w:val="fr-FR"/>
        </w:rPr>
        <w:t xml:space="preserve">. </w:t>
      </w:r>
      <w:r w:rsidRPr="008641E3">
        <w:rPr>
          <w:color w:val="000000"/>
          <w:szCs w:val="18"/>
          <w:lang w:val="fr-FR"/>
        </w:rPr>
        <w:t>Vous ne pouvez pas désactiver cette fonctionnalité</w:t>
      </w:r>
      <w:r w:rsidR="0050526C" w:rsidRPr="008641E3">
        <w:rPr>
          <w:color w:val="000000"/>
          <w:szCs w:val="18"/>
          <w:lang w:val="fr-FR"/>
        </w:rPr>
        <w:t xml:space="preserve">. </w:t>
      </w:r>
      <w:r w:rsidRPr="008641E3">
        <w:rPr>
          <w:color w:val="000000"/>
          <w:szCs w:val="18"/>
          <w:lang w:val="fr-FR"/>
        </w:rPr>
        <w:t>Les fichiers mis à jour ne peuvent pas être supprimés et les fichiers d’origine ne pourront peut-être pas être récupérés</w:t>
      </w:r>
      <w:r w:rsidR="0050526C" w:rsidRPr="008641E3">
        <w:rPr>
          <w:color w:val="000000"/>
          <w:szCs w:val="18"/>
          <w:lang w:val="fr-FR"/>
        </w:rPr>
        <w:t xml:space="preserve">. </w:t>
      </w:r>
      <w:r w:rsidRPr="008641E3">
        <w:rPr>
          <w:color w:val="000000"/>
          <w:szCs w:val="18"/>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p>
    <w:p w:rsidR="00A81E83" w:rsidRPr="008641E3" w:rsidRDefault="00A81E83" w:rsidP="00EF5637">
      <w:pPr>
        <w:ind w:left="720"/>
        <w:rPr>
          <w:lang w:val="fr-FR"/>
        </w:rPr>
      </w:pPr>
    </w:p>
    <w:p w:rsidR="00155B9B" w:rsidRPr="008641E3" w:rsidRDefault="00155B9B" w:rsidP="00EF5637">
      <w:pPr>
        <w:ind w:left="720"/>
        <w:rPr>
          <w:lang w:val="fr-FR"/>
        </w:rPr>
      </w:pPr>
    </w:p>
    <w:p w:rsidR="00A81E83" w:rsidRPr="008641E3" w:rsidRDefault="00F66FB0" w:rsidP="00EF5637">
      <w:pPr>
        <w:pStyle w:val="Heading3"/>
        <w:rPr>
          <w:lang w:val="fr-FR"/>
        </w:rPr>
      </w:pPr>
      <w:bookmarkStart w:id="1450" w:name="_81_79_SQL"/>
      <w:bookmarkStart w:id="1451" w:name="_Toc336338346"/>
      <w:bookmarkStart w:id="1452" w:name="_Toc353472482"/>
      <w:bookmarkStart w:id="1453" w:name="Srv_88SQLServer2012Enterprise"/>
      <w:bookmarkEnd w:id="1450"/>
      <w:r w:rsidRPr="008641E3">
        <w:rPr>
          <w:rFonts w:ascii="Tahoma" w:hAnsi="Tahoma"/>
          <w:color w:val="F66400"/>
          <w:sz w:val="22"/>
          <w:vertAlign w:val="superscript"/>
          <w:lang w:val="fr-FR"/>
        </w:rPr>
        <w:t>80</w:t>
      </w:r>
      <w:r w:rsidRPr="008641E3">
        <w:rPr>
          <w:rFonts w:ascii="Tahoma" w:hAnsi="Tahoma"/>
          <w:color w:val="F66400"/>
          <w:sz w:val="22"/>
          <w:lang w:val="fr-FR"/>
        </w:rPr>
        <w:t xml:space="preserve"> 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2012 Enterprise</w:t>
      </w:r>
      <w:bookmarkEnd w:id="1451"/>
      <w:bookmarkEnd w:id="1452"/>
    </w:p>
    <w:bookmarkEnd w:id="1453"/>
    <w:p w:rsidR="00A81E83" w:rsidRPr="008641E3" w:rsidRDefault="00A81E83" w:rsidP="00C321B6">
      <w:pPr>
        <w:rPr>
          <w:lang w:val="fr-FR"/>
        </w:rPr>
      </w:pPr>
    </w:p>
    <w:p w:rsidR="00A81E83" w:rsidRPr="008641E3" w:rsidRDefault="00A81E83" w:rsidP="00C321B6">
      <w:pPr>
        <w:ind w:left="720"/>
        <w:rPr>
          <w:lang w:val="fr-FR"/>
        </w:rPr>
      </w:pPr>
      <w:r w:rsidRPr="008641E3">
        <w:rPr>
          <w:rFonts w:eastAsia="Calibri" w:cs="Tahoma"/>
          <w:color w:val="000000"/>
          <w:szCs w:val="18"/>
          <w:lang w:val="fr-FR"/>
        </w:rPr>
        <w:t>SQL Server 2012 Enterprise est la prochaine version de SQL Server Enterprise et la CAL SQL Server 2012 est la prochaine version de la CAL SQL Server.</w:t>
      </w:r>
    </w:p>
    <w:p w:rsidR="00C321B6" w:rsidRPr="008641E3" w:rsidRDefault="00C321B6" w:rsidP="00C321B6">
      <w:pPr>
        <w:ind w:left="720"/>
        <w:rPr>
          <w:rFonts w:eastAsia="Calibri" w:cs="Tahoma"/>
          <w:b/>
          <w:color w:val="000000"/>
          <w:szCs w:val="18"/>
          <w:lang w:val="fr-FR"/>
        </w:rPr>
      </w:pPr>
    </w:p>
    <w:p w:rsidR="00C321B6" w:rsidRPr="008641E3" w:rsidRDefault="00A81E83" w:rsidP="00C321B6">
      <w:pPr>
        <w:spacing w:after="60"/>
        <w:ind w:left="720"/>
        <w:rPr>
          <w:lang w:val="fr-FR"/>
        </w:rPr>
      </w:pPr>
      <w:r w:rsidRPr="008641E3">
        <w:rPr>
          <w:rFonts w:eastAsia="Calibri" w:cs="Tahoma"/>
          <w:b/>
          <w:color w:val="000000"/>
          <w:szCs w:val="18"/>
          <w:lang w:val="fr-FR"/>
        </w:rPr>
        <w:t>Clients SQL Server Enterprise Server</w:t>
      </w:r>
      <w:r w:rsidR="00D90C71" w:rsidRPr="008641E3">
        <w:rPr>
          <w:rFonts w:eastAsia="Calibri" w:cs="Tahoma"/>
          <w:b/>
          <w:color w:val="000000"/>
          <w:szCs w:val="18"/>
          <w:lang w:val="fr-FR"/>
        </w:rPr>
        <w:t xml:space="preserve"> / </w:t>
      </w:r>
      <w:r w:rsidRPr="008641E3">
        <w:rPr>
          <w:rFonts w:eastAsia="Calibri" w:cs="Tahoma"/>
          <w:b/>
          <w:color w:val="000000"/>
          <w:szCs w:val="18"/>
          <w:lang w:val="fr-FR"/>
        </w:rPr>
        <w:t>CAL – Option spéciale de renouvellement de la Software Assurance</w:t>
      </w:r>
    </w:p>
    <w:p w:rsidR="00A81E83" w:rsidRPr="008641E3" w:rsidRDefault="00A81E83" w:rsidP="00586EFB">
      <w:pPr>
        <w:ind w:left="720"/>
        <w:rPr>
          <w:lang w:val="fr-FR"/>
        </w:rPr>
      </w:pPr>
      <w:r w:rsidRPr="008641E3">
        <w:rPr>
          <w:rFonts w:eastAsia="Calibri" w:cs="Tahoma"/>
          <w:color w:val="000000"/>
          <w:szCs w:val="18"/>
          <w:lang w:val="fr-FR"/>
        </w:rPr>
        <w:t>Les clients disposant d’une Software Assurance active au 1er avril 2012 pour les licences SQL Server Enterprise Server</w:t>
      </w:r>
      <w:r w:rsidR="00D90C71" w:rsidRPr="008641E3">
        <w:rPr>
          <w:rFonts w:eastAsia="Calibri" w:cs="Tahoma"/>
          <w:color w:val="000000"/>
          <w:szCs w:val="18"/>
          <w:lang w:val="fr-FR"/>
        </w:rPr>
        <w:t xml:space="preserve"> / </w:t>
      </w:r>
      <w:r w:rsidRPr="008641E3">
        <w:rPr>
          <w:rFonts w:eastAsia="Calibri" w:cs="Tahoma"/>
          <w:color w:val="000000"/>
          <w:szCs w:val="18"/>
          <w:lang w:val="fr-FR"/>
        </w:rPr>
        <w:t>CAL peuvent, comme alternative au renouvellement de leur Software Assurance dans le</w:t>
      </w:r>
      <w:r w:rsidR="00586EFB" w:rsidRPr="008641E3">
        <w:rPr>
          <w:rFonts w:eastAsia="Calibri" w:cs="Tahoma"/>
          <w:color w:val="000000"/>
          <w:szCs w:val="18"/>
          <w:lang w:val="fr-FR"/>
        </w:rPr>
        <w:t> </w:t>
      </w:r>
      <w:r w:rsidRPr="008641E3">
        <w:rPr>
          <w:rFonts w:eastAsia="Calibri" w:cs="Tahoma"/>
          <w:color w:val="000000"/>
          <w:szCs w:val="18"/>
          <w:lang w:val="fr-FR"/>
        </w:rPr>
        <w:t>cadre d’un contrat Entreprise, acquérir la Software Assurance pour un nombre équivalent de licences SQL</w:t>
      </w:r>
      <w:r w:rsidR="00586EFB" w:rsidRPr="008641E3">
        <w:rPr>
          <w:rFonts w:eastAsia="Calibri" w:cs="Tahoma"/>
          <w:color w:val="000000"/>
          <w:szCs w:val="18"/>
          <w:lang w:val="fr-FR"/>
        </w:rPr>
        <w:t> </w:t>
      </w:r>
      <w:r w:rsidRPr="008641E3">
        <w:rPr>
          <w:rFonts w:eastAsia="Calibri" w:cs="Tahoma"/>
          <w:color w:val="000000"/>
          <w:szCs w:val="18"/>
          <w:lang w:val="fr-FR"/>
        </w:rPr>
        <w:t>Server 2012 Business Intelligence sans avoir à acheter lesdites licences</w:t>
      </w:r>
      <w:r w:rsidR="0050526C" w:rsidRPr="008641E3">
        <w:rPr>
          <w:rFonts w:eastAsia="Calibri" w:cs="Tahoma"/>
          <w:color w:val="000000"/>
          <w:szCs w:val="18"/>
          <w:lang w:val="fr-FR"/>
        </w:rPr>
        <w:t xml:space="preserve">. </w:t>
      </w:r>
      <w:r w:rsidRPr="008641E3">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50526C" w:rsidRPr="008641E3">
        <w:rPr>
          <w:rFonts w:eastAsia="Calibri" w:cs="Tahoma"/>
          <w:color w:val="000000"/>
          <w:szCs w:val="18"/>
          <w:lang w:val="fr-FR"/>
        </w:rPr>
        <w:t xml:space="preserve">. </w:t>
      </w:r>
      <w:r w:rsidRPr="008641E3">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rsidR="002512D3" w:rsidRPr="008641E3" w:rsidRDefault="002512D3">
      <w:pPr>
        <w:rPr>
          <w:lang w:val="fr-FR"/>
        </w:rPr>
      </w:pPr>
    </w:p>
    <w:p w:rsidR="00C321B6" w:rsidRPr="008641E3" w:rsidRDefault="00A81E83" w:rsidP="00C321B6">
      <w:pPr>
        <w:spacing w:after="60"/>
        <w:ind w:left="720"/>
        <w:rPr>
          <w:lang w:val="fr-FR"/>
        </w:rPr>
      </w:pPr>
      <w:r w:rsidRPr="008641E3">
        <w:rPr>
          <w:rFonts w:eastAsia="Calibri" w:cs="Tahoma"/>
          <w:b/>
          <w:color w:val="000000"/>
          <w:szCs w:val="18"/>
          <w:lang w:val="fr-FR"/>
        </w:rPr>
        <w:t>Options d’expédition de SQL Server 2012</w:t>
      </w:r>
    </w:p>
    <w:p w:rsidR="00A81E83" w:rsidRPr="008641E3" w:rsidRDefault="00A81E83" w:rsidP="00C321B6">
      <w:pPr>
        <w:ind w:left="720"/>
        <w:rPr>
          <w:lang w:val="fr-FR"/>
        </w:rPr>
      </w:pPr>
      <w:r w:rsidRPr="008641E3">
        <w:rPr>
          <w:rFonts w:eastAsia="Calibri" w:cs="Tahoma"/>
          <w:color w:val="000000"/>
          <w:szCs w:val="18"/>
          <w:lang w:val="fr-FR"/>
        </w:rPr>
        <w:t>Les clients ne peuvent utiliser que le logiciel correspondant au modèle de licence selon lequel ils ont acquis leurs licences SQL Server.</w:t>
      </w:r>
    </w:p>
    <w:p w:rsidR="00C321B6" w:rsidRPr="008641E3" w:rsidRDefault="00C321B6" w:rsidP="00C321B6">
      <w:pPr>
        <w:ind w:left="720"/>
        <w:rPr>
          <w:rFonts w:eastAsia="Calibri" w:cs="Tahoma"/>
          <w:b/>
          <w:bCs/>
          <w:color w:val="000000"/>
          <w:szCs w:val="18"/>
          <w:lang w:val="fr-FR"/>
        </w:rPr>
      </w:pPr>
    </w:p>
    <w:p w:rsidR="00C321B6" w:rsidRPr="008641E3" w:rsidRDefault="00A81E83" w:rsidP="00C321B6">
      <w:pPr>
        <w:spacing w:after="60"/>
        <w:ind w:left="720"/>
        <w:rPr>
          <w:lang w:val="fr-FR"/>
        </w:rPr>
      </w:pPr>
      <w:r w:rsidRPr="008641E3">
        <w:rPr>
          <w:rFonts w:eastAsia="Calibri" w:cs="Tahoma"/>
          <w:b/>
          <w:color w:val="000000"/>
          <w:szCs w:val="18"/>
          <w:lang w:val="fr-FR"/>
        </w:rPr>
        <w:t>Option d’achat de SQL Server en vertu d’un contrat EAP</w:t>
      </w:r>
    </w:p>
    <w:p w:rsidR="00A81E83" w:rsidRPr="008641E3" w:rsidRDefault="00A81E83" w:rsidP="00C321B6">
      <w:pPr>
        <w:ind w:left="720"/>
        <w:rPr>
          <w:lang w:val="fr-FR"/>
        </w:rPr>
      </w:pPr>
      <w:r w:rsidRPr="008641E3">
        <w:rPr>
          <w:rFonts w:eastAsia="Calibri" w:cs="Tahoma"/>
          <w:color w:val="000000"/>
          <w:szCs w:val="18"/>
          <w:lang w:val="fr-FR"/>
        </w:rPr>
        <w:t>Les clients pourront renouveler la Software Assurance pour les licences SQL Server Enterprise Server</w:t>
      </w:r>
      <w:r w:rsidR="00D90C71" w:rsidRPr="008641E3">
        <w:rPr>
          <w:rFonts w:eastAsia="Calibri" w:cs="Tahoma"/>
          <w:color w:val="000000"/>
          <w:szCs w:val="18"/>
          <w:lang w:val="fr-FR"/>
        </w:rPr>
        <w:t xml:space="preserve"> / </w:t>
      </w:r>
      <w:r w:rsidRPr="008641E3">
        <w:rPr>
          <w:rFonts w:eastAsia="Calibri" w:cs="Tahoma"/>
          <w:color w:val="000000"/>
          <w:szCs w:val="18"/>
          <w:lang w:val="fr-FR"/>
        </w:rPr>
        <w:t>CAL après le 30 juin 2012,</w:t>
      </w:r>
      <w:r w:rsidR="00076092" w:rsidRPr="008641E3">
        <w:rPr>
          <w:rFonts w:eastAsia="Calibri" w:cs="Tahoma"/>
          <w:color w:val="000000"/>
          <w:szCs w:val="18"/>
          <w:lang w:val="fr-FR"/>
        </w:rPr>
        <w:t xml:space="preserve"> </w:t>
      </w:r>
      <w:r w:rsidRPr="008641E3">
        <w:rPr>
          <w:rFonts w:eastAsia="Calibri" w:cs="Tahoma"/>
          <w:color w:val="000000"/>
          <w:szCs w:val="18"/>
          <w:lang w:val="fr-FR"/>
        </w:rPr>
        <w:t>toutefois leur seule option d’achat à la fin de la durée de leur accord de mise en œuvre sera pour des licences par cœur.</w:t>
      </w:r>
    </w:p>
    <w:p w:rsidR="00C321B6" w:rsidRPr="008641E3" w:rsidRDefault="00C321B6" w:rsidP="00C321B6">
      <w:pPr>
        <w:ind w:left="720"/>
        <w:rPr>
          <w:rFonts w:eastAsia="Calibri" w:cs="Tahoma"/>
          <w:b/>
          <w:bCs/>
          <w:color w:val="000000"/>
          <w:szCs w:val="18"/>
          <w:lang w:val="fr-FR"/>
        </w:rPr>
      </w:pPr>
    </w:p>
    <w:p w:rsidR="00C321B6" w:rsidRPr="008641E3" w:rsidRDefault="00A81E83" w:rsidP="00C321B6">
      <w:pPr>
        <w:spacing w:after="60"/>
        <w:ind w:left="720"/>
        <w:rPr>
          <w:lang w:val="fr-FR"/>
        </w:rPr>
      </w:pPr>
      <w:r w:rsidRPr="008641E3">
        <w:rPr>
          <w:rFonts w:eastAsia="Calibri" w:cs="Tahoma"/>
          <w:b/>
          <w:color w:val="000000"/>
          <w:szCs w:val="18"/>
          <w:lang w:val="fr-FR"/>
        </w:rPr>
        <w:t>Utilisation continue de SQL Server 2008 R2 Enterprise</w:t>
      </w:r>
    </w:p>
    <w:p w:rsidR="00A81E83" w:rsidRPr="008641E3" w:rsidRDefault="00A81E83" w:rsidP="00C321B6">
      <w:pPr>
        <w:ind w:left="720"/>
        <w:rPr>
          <w:lang w:val="fr-FR"/>
        </w:rPr>
      </w:pPr>
      <w:r w:rsidRPr="008641E3">
        <w:rPr>
          <w:lang w:val="fr-FR"/>
        </w:rPr>
        <w:t xml:space="preserve">Les clients disposant d’une </w:t>
      </w:r>
      <w:r w:rsidRPr="008641E3">
        <w:rPr>
          <w:rFonts w:eastAsia="Calibri" w:cs="Tahoma"/>
          <w:color w:val="000000"/>
          <w:szCs w:val="18"/>
          <w:lang w:val="fr-FR"/>
        </w:rPr>
        <w:t>Software Assurancequi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w:t>
      </w:r>
      <w:r w:rsidR="0050526C" w:rsidRPr="008641E3">
        <w:rPr>
          <w:rFonts w:eastAsia="Calibri" w:cs="Tahoma"/>
          <w:color w:val="000000"/>
          <w:szCs w:val="18"/>
          <w:lang w:val="fr-FR"/>
        </w:rPr>
        <w:t xml:space="preserve">. </w:t>
      </w:r>
      <w:r w:rsidRPr="008641E3">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rsidR="00C321B6" w:rsidRPr="008641E3" w:rsidRDefault="00A81E83" w:rsidP="00C321B6">
      <w:pPr>
        <w:spacing w:after="60"/>
        <w:ind w:left="720"/>
        <w:rPr>
          <w:lang w:val="fr-FR"/>
        </w:rPr>
      </w:pPr>
      <w:r w:rsidRPr="008641E3">
        <w:rPr>
          <w:rFonts w:eastAsia="Calibri" w:cs="Tahoma"/>
          <w:b/>
          <w:color w:val="000000"/>
          <w:szCs w:val="18"/>
          <w:lang w:val="fr-FR"/>
        </w:rPr>
        <w:t>Clients situés en République Populaire de Chine ayant fait l’acquisition de licences et de la Software Assurance pour SQL Server 2008 R2 dans ce pays</w:t>
      </w:r>
    </w:p>
    <w:p w:rsidR="00A81E83" w:rsidRDefault="00A81E83" w:rsidP="00C75A61">
      <w:pPr>
        <w:ind w:left="720"/>
        <w:rPr>
          <w:lang w:val="fr-FR"/>
        </w:rPr>
      </w:pPr>
      <w:r w:rsidRPr="008641E3">
        <w:rPr>
          <w:lang w:val="fr-FR"/>
        </w:rPr>
        <w:t>La date du 1</w:t>
      </w:r>
      <w:r w:rsidRPr="008641E3">
        <w:rPr>
          <w:vertAlign w:val="superscript"/>
          <w:lang w:val="fr-FR"/>
        </w:rPr>
        <w:t>er</w:t>
      </w:r>
      <w:r w:rsidRPr="008641E3">
        <w:rPr>
          <w:lang w:val="fr-FR"/>
        </w:rPr>
        <w:t xml:space="preserve"> avril 2012 indiquée dans la présente liste des produits ne s’applique pas. Pour ces clients, la</w:t>
      </w:r>
      <w:r w:rsidR="00C75A61" w:rsidRPr="008641E3">
        <w:rPr>
          <w:lang w:val="fr-FR"/>
        </w:rPr>
        <w:t> </w:t>
      </w:r>
      <w:r w:rsidRPr="008641E3">
        <w:rPr>
          <w:lang w:val="fr-FR"/>
        </w:rPr>
        <w:t>date applicable est celle du 1</w:t>
      </w:r>
      <w:r w:rsidRPr="008641E3">
        <w:rPr>
          <w:vertAlign w:val="superscript"/>
          <w:lang w:val="fr-FR"/>
        </w:rPr>
        <w:t>er</w:t>
      </w:r>
      <w:r w:rsidRPr="008641E3">
        <w:rPr>
          <w:lang w:val="fr-FR"/>
        </w:rPr>
        <w:t xml:space="preserve"> juillet 2012.</w:t>
      </w:r>
    </w:p>
    <w:p w:rsidR="00916A18" w:rsidRDefault="00916A18" w:rsidP="00C75A61">
      <w:pPr>
        <w:ind w:left="720"/>
        <w:rPr>
          <w:lang w:val="fr-FR"/>
        </w:rPr>
      </w:pPr>
    </w:p>
    <w:p w:rsidR="00916A18" w:rsidRPr="008641E3" w:rsidRDefault="00916A18" w:rsidP="00C75A61">
      <w:pPr>
        <w:ind w:left="720"/>
        <w:rPr>
          <w:lang w:val="fr-FR"/>
        </w:rPr>
      </w:pPr>
    </w:p>
    <w:p w:rsidR="00A81E83" w:rsidRPr="008641E3" w:rsidRDefault="00F66FB0" w:rsidP="00EF5637">
      <w:pPr>
        <w:pStyle w:val="Heading3"/>
        <w:rPr>
          <w:lang w:val="fr-FR"/>
        </w:rPr>
      </w:pPr>
      <w:bookmarkStart w:id="1454" w:name="_80_SQL_Server®"/>
      <w:bookmarkStart w:id="1455" w:name="_81_SQL_Server®"/>
      <w:bookmarkStart w:id="1456" w:name="_Toc336338347"/>
      <w:bookmarkStart w:id="1457" w:name="_Toc353472483"/>
      <w:bookmarkStart w:id="1458" w:name="Srv_89SQLServer2012EnterpriseCore"/>
      <w:bookmarkEnd w:id="1454"/>
      <w:bookmarkEnd w:id="1455"/>
      <w:r w:rsidRPr="008641E3">
        <w:rPr>
          <w:rFonts w:ascii="Tahoma" w:hAnsi="Tahoma"/>
          <w:caps/>
          <w:color w:val="F66400"/>
          <w:sz w:val="22"/>
          <w:vertAlign w:val="superscript"/>
          <w:lang w:val="fr-FR"/>
        </w:rPr>
        <w:t>81</w:t>
      </w:r>
      <w:r w:rsidRPr="008641E3">
        <w:rPr>
          <w:rFonts w:ascii="Tahoma" w:hAnsi="Tahoma"/>
          <w:caps/>
          <w:color w:val="F66400"/>
          <w:sz w:val="22"/>
          <w:lang w:val="fr-FR"/>
        </w:rPr>
        <w:t xml:space="preserve"> </w:t>
      </w:r>
      <w:r w:rsidRPr="008641E3">
        <w:rPr>
          <w:rFonts w:ascii="Tahoma" w:hAnsi="Tahoma"/>
          <w:color w:val="F66400"/>
          <w:sz w:val="22"/>
          <w:lang w:val="fr-FR"/>
        </w:rPr>
        <w:t>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2012 Enterprise Core</w:t>
      </w:r>
      <w:bookmarkEnd w:id="1456"/>
      <w:bookmarkEnd w:id="1457"/>
    </w:p>
    <w:bookmarkEnd w:id="1458"/>
    <w:p w:rsidR="00A81E83" w:rsidRPr="008641E3" w:rsidRDefault="00A81E83" w:rsidP="00C321B6">
      <w:pPr>
        <w:pStyle w:val="EndnoteText"/>
        <w:rPr>
          <w:lang w:val="fr-FR"/>
        </w:rPr>
      </w:pPr>
    </w:p>
    <w:p w:rsidR="00C321B6" w:rsidRPr="008641E3" w:rsidRDefault="00A81E83" w:rsidP="00C321B6">
      <w:pPr>
        <w:spacing w:after="60"/>
        <w:ind w:left="720"/>
        <w:rPr>
          <w:lang w:val="fr-FR"/>
        </w:rPr>
      </w:pPr>
      <w:r w:rsidRPr="008641E3">
        <w:rPr>
          <w:rFonts w:eastAsia="Calibri" w:cs="Tahoma"/>
          <w:b/>
          <w:color w:val="000000"/>
          <w:szCs w:val="18"/>
          <w:lang w:val="fr-FR"/>
        </w:rPr>
        <w:t>Extension des droits d’utilisation de Virtualisation Illimitée pour SQL Server 2008 R2 Enterprise (par processeur)</w:t>
      </w:r>
    </w:p>
    <w:p w:rsidR="00A81E83" w:rsidRPr="008641E3" w:rsidRDefault="00A81E83" w:rsidP="00C321B6">
      <w:pPr>
        <w:ind w:left="720"/>
        <w:rPr>
          <w:lang w:val="fr-FR"/>
        </w:rPr>
      </w:pPr>
      <w:r w:rsidRPr="008641E3">
        <w:rPr>
          <w:rFonts w:eastAsia="Calibri" w:cs="Tahoma"/>
          <w:color w:val="000000"/>
          <w:szCs w:val="18"/>
          <w:lang w:val="fr-FR"/>
        </w:rPr>
        <w:t xml:space="preserve">nonobstant toute stipulation contraire dans les Droits d’Utilisation de Logiciels ou une version précédente de 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rsidR="00C321B6" w:rsidRPr="008641E3" w:rsidRDefault="00C321B6" w:rsidP="00C321B6">
      <w:pPr>
        <w:ind w:left="720"/>
        <w:rPr>
          <w:lang w:val="fr-FR"/>
        </w:rPr>
      </w:pPr>
    </w:p>
    <w:p w:rsidR="00C321B6" w:rsidRPr="008641E3" w:rsidRDefault="00A81E83" w:rsidP="00C321B6">
      <w:pPr>
        <w:spacing w:after="60"/>
        <w:ind w:left="720"/>
        <w:rPr>
          <w:lang w:val="fr-FR"/>
        </w:rPr>
      </w:pPr>
      <w:r w:rsidRPr="008641E3">
        <w:rPr>
          <w:rFonts w:eastAsia="Calibri" w:cs="Tahoma"/>
          <w:b/>
          <w:color w:val="000000"/>
          <w:szCs w:val="18"/>
          <w:lang w:val="fr-FR"/>
        </w:rPr>
        <w:t>Concessions de licences associées au changement de modèle de licence</w:t>
      </w:r>
    </w:p>
    <w:p w:rsidR="00A81E83" w:rsidRPr="008641E3" w:rsidRDefault="00A81E83" w:rsidP="00C75A61">
      <w:pPr>
        <w:ind w:left="720"/>
        <w:rPr>
          <w:lang w:val="fr-FR"/>
        </w:rPr>
      </w:pPr>
      <w:r w:rsidRPr="008641E3">
        <w:rPr>
          <w:rFonts w:eastAsia="Calibri" w:cs="Tahoma"/>
          <w:color w:val="000000"/>
          <w:szCs w:val="18"/>
          <w:lang w:val="fr-FR"/>
        </w:rPr>
        <w:t>SQL Server 2008 R2 constituera la dernière version de SQL Server concédée sous le modèle de licence par processeur</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À titre exceptionnel, les clients ayant conclu des contrats de licences en volume avec Software Assurance active au 1er avril 2012 pour les licences par processeur SQL Server 2008 R2 Enterprise (« les licences éligibles ») disposent des différentes options exposées ci-dessous. Les </w:t>
      </w:r>
      <w:r w:rsidRPr="008641E3">
        <w:rPr>
          <w:rFonts w:cs="Tahoma"/>
          <w:bCs/>
          <w:color w:val="000000"/>
          <w:szCs w:val="18"/>
          <w:lang w:val="fr-FR"/>
        </w:rPr>
        <w:t>licences par processeur SQL</w:t>
      </w:r>
      <w:r w:rsidR="00C75A61" w:rsidRPr="008641E3">
        <w:rPr>
          <w:rFonts w:cs="Tahoma"/>
          <w:bCs/>
          <w:color w:val="000000"/>
          <w:szCs w:val="18"/>
          <w:lang w:val="fr-FR"/>
        </w:rPr>
        <w:t> </w:t>
      </w:r>
      <w:r w:rsidRPr="008641E3">
        <w:rPr>
          <w:rFonts w:cs="Tahoma"/>
          <w:bCs/>
          <w:color w:val="000000"/>
          <w:szCs w:val="18"/>
          <w:lang w:val="fr-FR"/>
        </w:rPr>
        <w:t>Server 2008 R2 Enterprise, acquises ultérieurement en vertu du même accord de mise en œuvre, mais</w:t>
      </w:r>
      <w:r w:rsidR="00C75A61" w:rsidRPr="008641E3">
        <w:rPr>
          <w:rFonts w:cs="Tahoma"/>
          <w:bCs/>
          <w:color w:val="000000"/>
          <w:szCs w:val="18"/>
          <w:lang w:val="fr-FR"/>
        </w:rPr>
        <w:t> </w:t>
      </w:r>
      <w:r w:rsidRPr="008641E3">
        <w:rPr>
          <w:rFonts w:cs="Tahoma"/>
          <w:bCs/>
          <w:color w:val="000000"/>
          <w:szCs w:val="18"/>
          <w:lang w:val="fr-FR"/>
        </w:rPr>
        <w:t>avant le 1er avril 2015, dans le cadre d’une procédure de régularisation prévue d’un contrat Entreprise, Souscription Entreprise, Open Value Souscription ou EES, constituent également des licences éligibles pour 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C321B6" w:rsidRPr="008641E3" w:rsidRDefault="00C321B6" w:rsidP="00C321B6">
      <w:pPr>
        <w:ind w:left="720"/>
        <w:rPr>
          <w:rFonts w:eastAsia="Calibri" w:cs="Tahoma"/>
          <w:color w:val="000000"/>
          <w:szCs w:val="18"/>
          <w:lang w:val="fr-FR"/>
        </w:rPr>
      </w:pPr>
    </w:p>
    <w:p w:rsidR="00F94F25" w:rsidRPr="008641E3" w:rsidRDefault="00F94F25" w:rsidP="00F94F25">
      <w:pPr>
        <w:spacing w:after="60"/>
        <w:ind w:left="720"/>
        <w:rPr>
          <w:lang w:val="fr-FR"/>
        </w:rPr>
      </w:pPr>
      <w:r w:rsidRPr="008641E3">
        <w:rPr>
          <w:rFonts w:eastAsia="Calibri" w:cs="Tahoma"/>
          <w:b/>
          <w:color w:val="000000"/>
          <w:szCs w:val="18"/>
          <w:lang w:val="fr-FR"/>
        </w:rPr>
        <w:t>Durée actuelle</w:t>
      </w:r>
    </w:p>
    <w:p w:rsidR="00A81E83" w:rsidRPr="008641E3" w:rsidRDefault="00A81E83" w:rsidP="004E117D">
      <w:pPr>
        <w:ind w:left="720"/>
        <w:rPr>
          <w:lang w:val="fr-FR"/>
        </w:rPr>
      </w:pPr>
      <w:r w:rsidRPr="008641E3">
        <w:rPr>
          <w:rFonts w:eastAsia="Calibri" w:cs="Tahoma"/>
          <w:color w:val="000000"/>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w:t>
      </w:r>
      <w:r w:rsidR="004E117D">
        <w:rPr>
          <w:rFonts w:eastAsia="Calibri" w:cs="Tahoma"/>
          <w:color w:val="000000"/>
          <w:szCs w:val="18"/>
          <w:lang w:val="fr-FR"/>
        </w:rPr>
        <w:t> </w:t>
      </w:r>
      <w:r w:rsidRPr="008641E3">
        <w:rPr>
          <w:rFonts w:eastAsia="Calibri" w:cs="Tahoma"/>
          <w:color w:val="000000"/>
          <w:szCs w:val="18"/>
          <w:lang w:val="fr-FR"/>
        </w:rPr>
        <w:t>les</w:t>
      </w:r>
      <w:r w:rsidR="004E117D">
        <w:rPr>
          <w:rFonts w:eastAsia="Calibri" w:cs="Tahoma"/>
          <w:color w:val="000000"/>
          <w:szCs w:val="18"/>
          <w:lang w:val="fr-FR"/>
        </w:rPr>
        <w:t> </w:t>
      </w:r>
      <w:r w:rsidRPr="008641E3">
        <w:rPr>
          <w:rFonts w:eastAsia="Calibri" w:cs="Tahoma"/>
          <w:color w:val="000000"/>
          <w:szCs w:val="18"/>
          <w:lang w:val="fr-FR"/>
        </w:rPr>
        <w:t xml:space="preserve">Droits d’Utilisation de Logiciels de janvier 2012). </w:t>
      </w:r>
    </w:p>
    <w:p w:rsidR="00F94F25" w:rsidRPr="008641E3" w:rsidRDefault="00F94F25" w:rsidP="00F94F25">
      <w:pPr>
        <w:ind w:left="720"/>
        <w:rPr>
          <w:lang w:val="fr-FR"/>
        </w:rPr>
      </w:pPr>
    </w:p>
    <w:p w:rsidR="00F94F25" w:rsidRPr="008641E3" w:rsidRDefault="00A81E83" w:rsidP="00F94F25">
      <w:pPr>
        <w:spacing w:after="60"/>
        <w:ind w:left="720"/>
        <w:rPr>
          <w:lang w:val="fr-FR"/>
        </w:rPr>
      </w:pPr>
      <w:r w:rsidRPr="008641E3">
        <w:rPr>
          <w:rFonts w:eastAsia="Calibri" w:cs="Tahoma"/>
          <w:b/>
          <w:color w:val="000000"/>
          <w:szCs w:val="18"/>
          <w:lang w:val="fr-FR"/>
        </w:rPr>
        <w:t>Première période de renouvellement (avant le 1er avril 2015)</w:t>
      </w:r>
    </w:p>
    <w:p w:rsidR="00A81E83" w:rsidRPr="008641E3" w:rsidRDefault="00A81E83" w:rsidP="00C75A61">
      <w:pPr>
        <w:tabs>
          <w:tab w:val="left" w:pos="1440"/>
        </w:tabs>
        <w:ind w:left="720"/>
        <w:rPr>
          <w:lang w:val="fr-FR"/>
        </w:rPr>
      </w:pPr>
      <w:r w:rsidRPr="008641E3">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C75A61" w:rsidRPr="008641E3">
        <w:rPr>
          <w:rFonts w:eastAsia="Calibri" w:cs="Tahoma"/>
          <w:color w:val="000000"/>
          <w:szCs w:val="18"/>
          <w:lang w:val="fr-FR"/>
        </w:rPr>
        <w:t> </w:t>
      </w:r>
      <w:r w:rsidRPr="008641E3">
        <w:rPr>
          <w:rFonts w:eastAsia="Calibri" w:cs="Tahoma"/>
          <w:color w:val="000000"/>
          <w:szCs w:val="18"/>
          <w:lang w:val="fr-FR"/>
        </w:rPr>
        <w:t>licences par cœur équivalent à la somme de (a) et (b) :</w:t>
      </w:r>
    </w:p>
    <w:p w:rsidR="002512D3" w:rsidRPr="008641E3" w:rsidRDefault="002512D3">
      <w:pPr>
        <w:rPr>
          <w:lang w:val="fr-FR"/>
        </w:rPr>
      </w:pPr>
    </w:p>
    <w:p w:rsidR="00A81E83" w:rsidRPr="008641E3" w:rsidRDefault="00A81E83" w:rsidP="00C75A61">
      <w:pPr>
        <w:numPr>
          <w:ilvl w:val="0"/>
          <w:numId w:val="144"/>
        </w:numPr>
        <w:tabs>
          <w:tab w:val="left" w:pos="1800"/>
        </w:tabs>
        <w:spacing w:after="60"/>
        <w:ind w:left="1440"/>
        <w:rPr>
          <w:lang w:val="fr-FR"/>
        </w:rPr>
      </w:pPr>
      <w:r w:rsidRPr="008641E3">
        <w:rPr>
          <w:rFonts w:eastAsia="Calibri" w:cs="Tahoma"/>
          <w:color w:val="000000"/>
          <w:szCs w:val="18"/>
          <w:lang w:val="fr-FR"/>
        </w:rPr>
        <w:t>un nombre égal à la plus petite valeur entre le nombre de licences éligibles attribuées au serveur</w:t>
      </w:r>
      <w:r w:rsidR="00C75A61" w:rsidRPr="008641E3">
        <w:rPr>
          <w:rFonts w:eastAsia="Calibri" w:cs="Tahoma"/>
          <w:color w:val="000000"/>
          <w:szCs w:val="18"/>
          <w:lang w:val="fr-FR"/>
        </w:rPr>
        <w:t> </w:t>
      </w:r>
      <w:r w:rsidRPr="008641E3">
        <w:rPr>
          <w:rFonts w:eastAsia="Calibri" w:cs="Tahoma"/>
          <w:color w:val="000000"/>
          <w:szCs w:val="18"/>
          <w:lang w:val="fr-FR"/>
        </w:rPr>
        <w:t xml:space="preserve">ou le nombre total de processeurs physiques sur le serveur multiplié par la plus grande valeur entre : </w:t>
      </w:r>
    </w:p>
    <w:p w:rsidR="00A81E83" w:rsidRPr="008641E3" w:rsidRDefault="00A81E83" w:rsidP="00F94F25">
      <w:pPr>
        <w:numPr>
          <w:ilvl w:val="3"/>
          <w:numId w:val="112"/>
        </w:numPr>
        <w:tabs>
          <w:tab w:val="left" w:pos="2160"/>
        </w:tabs>
        <w:spacing w:after="60"/>
        <w:ind w:left="2160"/>
        <w:rPr>
          <w:lang w:val="fr-FR"/>
        </w:rPr>
      </w:pPr>
      <w:r w:rsidRPr="008641E3">
        <w:rPr>
          <w:rFonts w:eastAsia="Calibri" w:cs="Tahoma"/>
          <w:color w:val="000000"/>
          <w:szCs w:val="18"/>
          <w:lang w:val="fr-FR"/>
        </w:rPr>
        <w:t>quatre, OU</w:t>
      </w:r>
    </w:p>
    <w:p w:rsidR="00A81E83" w:rsidRPr="008641E3" w:rsidRDefault="00A81E83" w:rsidP="00C75A61">
      <w:pPr>
        <w:numPr>
          <w:ilvl w:val="3"/>
          <w:numId w:val="112"/>
        </w:numPr>
        <w:tabs>
          <w:tab w:val="left" w:pos="2160"/>
        </w:tabs>
        <w:spacing w:after="60"/>
        <w:ind w:left="2160"/>
        <w:rPr>
          <w:lang w:val="fr-FR"/>
        </w:rPr>
      </w:pPr>
      <w:r w:rsidRPr="008641E3">
        <w:rPr>
          <w:rFonts w:eastAsia="Calibri" w:cs="Tahoma"/>
          <w:color w:val="000000"/>
          <w:szCs w:val="18"/>
          <w:lang w:val="fr-FR"/>
        </w:rPr>
        <w:t>le nombre réel de cœurs par processeur physique multiplié par le coefficient de cœur adéquat</w:t>
      </w:r>
      <w:r w:rsidR="0050526C" w:rsidRPr="008641E3">
        <w:rPr>
          <w:rFonts w:eastAsia="Calibri" w:cs="Tahoma"/>
          <w:color w:val="000000"/>
          <w:szCs w:val="18"/>
          <w:lang w:val="fr-FR"/>
        </w:rPr>
        <w:t xml:space="preserve">. </w:t>
      </w:r>
      <w:r w:rsidRPr="008641E3">
        <w:rPr>
          <w:rFonts w:eastAsia="Calibri" w:cs="Tahoma"/>
          <w:color w:val="000000"/>
          <w:szCs w:val="18"/>
          <w:lang w:val="fr-FR"/>
        </w:rPr>
        <w:t>(Si le nombre réel de cœurs par processeur physique est supérieur à quatre, les</w:t>
      </w:r>
      <w:r w:rsidR="00C75A61" w:rsidRPr="008641E3">
        <w:rPr>
          <w:rFonts w:eastAsia="Calibri" w:cs="Tahoma"/>
          <w:color w:val="000000"/>
          <w:szCs w:val="18"/>
          <w:lang w:val="fr-FR"/>
        </w:rPr>
        <w:t> </w:t>
      </w:r>
      <w:r w:rsidRPr="008641E3">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C75A61" w:rsidRPr="008641E3">
        <w:rPr>
          <w:rFonts w:eastAsia="Calibri" w:cs="Tahoma"/>
          <w:color w:val="000000"/>
          <w:szCs w:val="18"/>
          <w:lang w:val="fr-FR"/>
        </w:rPr>
        <w:t> </w:t>
      </w:r>
      <w:r w:rsidRPr="008641E3">
        <w:rPr>
          <w:rFonts w:eastAsia="Calibri" w:cs="Tahoma"/>
          <w:color w:val="000000"/>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rsidR="00A81E83" w:rsidRPr="008641E3" w:rsidRDefault="00A81E83" w:rsidP="00F94F25">
      <w:pPr>
        <w:numPr>
          <w:ilvl w:val="0"/>
          <w:numId w:val="144"/>
        </w:numPr>
        <w:tabs>
          <w:tab w:val="left" w:pos="1800"/>
        </w:tabs>
        <w:spacing w:after="60"/>
        <w:ind w:left="1440"/>
        <w:rPr>
          <w:lang w:val="fr-FR"/>
        </w:rPr>
      </w:pPr>
      <w:r w:rsidRPr="008641E3">
        <w:rPr>
          <w:rFonts w:eastAsia="Calibri" w:cs="Tahoma"/>
          <w:color w:val="000000"/>
          <w:szCs w:val="18"/>
          <w:lang w:val="fr-FR"/>
        </w:rPr>
        <w:t>un nombre égal au nombre de licences éligibles attribuées au serveur excédant le nombre réel de processeurs physiques sur le serveur multiplié par quatre.</w:t>
      </w:r>
    </w:p>
    <w:p w:rsidR="00F77072" w:rsidRPr="008641E3" w:rsidRDefault="00F77072" w:rsidP="00F94F25">
      <w:pPr>
        <w:tabs>
          <w:tab w:val="left" w:pos="1800"/>
        </w:tabs>
        <w:ind w:left="1080"/>
        <w:rPr>
          <w:lang w:val="fr-FR"/>
        </w:rPr>
      </w:pPr>
    </w:p>
    <w:p w:rsidR="00F94F25" w:rsidRPr="008641E3" w:rsidRDefault="007A34E3" w:rsidP="00F94F25">
      <w:pPr>
        <w:spacing w:after="60"/>
        <w:ind w:left="720"/>
        <w:rPr>
          <w:lang w:val="fr-FR"/>
        </w:rPr>
      </w:pPr>
      <w:r w:rsidRPr="008641E3">
        <w:rPr>
          <w:rFonts w:eastAsia="Calibri" w:cs="Tahoma"/>
          <w:b/>
          <w:color w:val="000000"/>
          <w:szCs w:val="18"/>
          <w:lang w:val="fr-FR"/>
        </w:rPr>
        <w:t>Première période de renouvellement (au 1er avril 2015 ou à une date ultérieure)</w:t>
      </w:r>
    </w:p>
    <w:p w:rsidR="00A81E83" w:rsidRPr="008641E3" w:rsidRDefault="00A81E83" w:rsidP="004E117D">
      <w:pPr>
        <w:ind w:left="720"/>
        <w:rPr>
          <w:lang w:val="fr-FR"/>
        </w:rPr>
      </w:pPr>
      <w:r w:rsidRPr="008641E3">
        <w:rPr>
          <w:rFonts w:eastAsia="Calibri" w:cs="Tahoma"/>
          <w:color w:val="000000"/>
          <w:szCs w:val="18"/>
          <w:lang w:val="fr-FR"/>
        </w:rPr>
        <w:t>Les clients renouvelant leur Software Assurance pour la première fois le 1er avril 2015, ou à une date ultérieure</w:t>
      </w:r>
      <w:r w:rsidRPr="008641E3">
        <w:rPr>
          <w:rFonts w:eastAsia="Calibri" w:cs="Tahoma"/>
          <w:szCs w:val="18"/>
          <w:lang w:val="fr-FR"/>
        </w:rPr>
        <w:t>, auront la possibilité d’acquérir la Software Assurance pour tout serveur couvert par une licence</w:t>
      </w:r>
      <w:r w:rsidR="004E117D">
        <w:rPr>
          <w:rFonts w:eastAsia="Calibri" w:cs="Tahoma"/>
          <w:szCs w:val="18"/>
          <w:lang w:val="fr-FR"/>
        </w:rPr>
        <w:t> </w:t>
      </w:r>
      <w:r w:rsidRPr="008641E3">
        <w:rPr>
          <w:rFonts w:eastAsia="Calibri" w:cs="Tahoma"/>
          <w:szCs w:val="18"/>
          <w:lang w:val="fr-FR"/>
        </w:rPr>
        <w:t>valide en vertu des droits d’utilisation du logiciel SQL Server 2008 R2 sous licence par processeur, conformément aux dispositions suivantes :</w:t>
      </w:r>
    </w:p>
    <w:p w:rsidR="00F94F25" w:rsidRPr="008641E3" w:rsidRDefault="00F94F25" w:rsidP="00F94F25">
      <w:pPr>
        <w:ind w:left="720"/>
        <w:rPr>
          <w:lang w:val="fr-FR"/>
        </w:rPr>
      </w:pPr>
    </w:p>
    <w:p w:rsidR="00A81E83" w:rsidRPr="008641E3" w:rsidRDefault="00A81E83" w:rsidP="004E117D">
      <w:pPr>
        <w:numPr>
          <w:ilvl w:val="3"/>
          <w:numId w:val="113"/>
        </w:numPr>
        <w:spacing w:after="60"/>
        <w:ind w:left="1440" w:hanging="360"/>
        <w:rPr>
          <w:lang w:val="fr-FR"/>
        </w:rPr>
      </w:pPr>
      <w:r w:rsidRPr="008641E3">
        <w:rPr>
          <w:rFonts w:eastAsia="Calibri" w:cs="Tahoma"/>
          <w:szCs w:val="18"/>
          <w:lang w:val="fr-FR"/>
        </w:rPr>
        <w:t>en vertu du premier paragraphe de la présente note, les licences acquises avant le 1</w:t>
      </w:r>
      <w:r w:rsidRPr="008641E3">
        <w:rPr>
          <w:rFonts w:eastAsia="Calibri" w:cs="Tahoma"/>
          <w:szCs w:val="18"/>
          <w:vertAlign w:val="superscript"/>
          <w:lang w:val="fr-FR"/>
        </w:rPr>
        <w:t>er</w:t>
      </w:r>
      <w:r w:rsidRPr="008641E3">
        <w:rPr>
          <w:rFonts w:eastAsia="Calibri" w:cs="Tahoma"/>
          <w:szCs w:val="18"/>
          <w:lang w:val="fr-FR"/>
        </w:rPr>
        <w:t xml:space="preserve"> avril 2015 sont éligibles et les clients sont autorisés à renouveler leur SA conformément aux dispositions de la</w:t>
      </w:r>
      <w:r w:rsidR="004E117D">
        <w:rPr>
          <w:rFonts w:eastAsia="Calibri" w:cs="Tahoma"/>
          <w:szCs w:val="18"/>
          <w:lang w:val="fr-FR"/>
        </w:rPr>
        <w:t> </w:t>
      </w:r>
      <w:r w:rsidRPr="008641E3">
        <w:rPr>
          <w:rFonts w:eastAsia="Calibri" w:cs="Tahoma"/>
          <w:szCs w:val="18"/>
          <w:lang w:val="fr-FR"/>
        </w:rPr>
        <w:t>section « Première période de renouvellement (avant le 1</w:t>
      </w:r>
      <w:r w:rsidRPr="008641E3">
        <w:rPr>
          <w:rFonts w:eastAsia="Calibri" w:cs="Tahoma"/>
          <w:szCs w:val="18"/>
          <w:vertAlign w:val="superscript"/>
          <w:lang w:val="fr-FR"/>
        </w:rPr>
        <w:t>er</w:t>
      </w:r>
      <w:r w:rsidRPr="008641E3">
        <w:rPr>
          <w:rFonts w:eastAsia="Calibri" w:cs="Tahoma"/>
          <w:szCs w:val="18"/>
          <w:lang w:val="fr-FR"/>
        </w:rPr>
        <w:t xml:space="preserve"> avril 2015) » ci-avant ; et </w:t>
      </w:r>
    </w:p>
    <w:p w:rsidR="00A81E83" w:rsidRPr="008641E3" w:rsidRDefault="00A81E83" w:rsidP="004E117D">
      <w:pPr>
        <w:numPr>
          <w:ilvl w:val="3"/>
          <w:numId w:val="113"/>
        </w:numPr>
        <w:spacing w:after="60"/>
        <w:ind w:left="1440" w:hanging="360"/>
        <w:rPr>
          <w:lang w:val="fr-FR"/>
        </w:rPr>
      </w:pPr>
      <w:r w:rsidRPr="008641E3">
        <w:rPr>
          <w:rFonts w:eastAsia="Calibri" w:cs="Tahoma"/>
          <w:szCs w:val="18"/>
          <w:lang w:val="fr-FR"/>
        </w:rPr>
        <w:t>pour les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w:t>
      </w:r>
      <w:r w:rsidR="004E117D">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A81E83" w:rsidRPr="008641E3" w:rsidRDefault="00A81E83" w:rsidP="009F37F1">
      <w:pPr>
        <w:numPr>
          <w:ilvl w:val="0"/>
          <w:numId w:val="167"/>
        </w:numPr>
        <w:spacing w:after="60"/>
        <w:ind w:left="1440"/>
        <w:rPr>
          <w:lang w:val="fr-FR"/>
        </w:rPr>
      </w:pPr>
      <w:r w:rsidRPr="008641E3">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8641E3">
        <w:rPr>
          <w:rFonts w:eastAsia="Calibri" w:cs="Tahoma"/>
          <w:szCs w:val="18"/>
          <w:lang w:val="fr-FR"/>
        </w:rPr>
        <w:t>Les clients renouvelant leur Software Assurance dans le cadre d’un programme d’abonnement ne bénéficient pas de l’option d’achat de la Software Assurance pour les licences par cœur SQL Server.</w:t>
      </w:r>
    </w:p>
    <w:p w:rsidR="00F94F25" w:rsidRPr="008641E3" w:rsidRDefault="00F94F25" w:rsidP="00F94F25">
      <w:pPr>
        <w:ind w:left="1440"/>
        <w:rPr>
          <w:lang w:val="fr-FR"/>
        </w:rPr>
      </w:pPr>
    </w:p>
    <w:p w:rsidR="00204D6D" w:rsidRPr="008641E3" w:rsidRDefault="00A81E83" w:rsidP="00204D6D">
      <w:pPr>
        <w:tabs>
          <w:tab w:val="left" w:pos="1440"/>
        </w:tabs>
        <w:spacing w:after="60"/>
        <w:ind w:left="720"/>
        <w:rPr>
          <w:lang w:val="fr-FR"/>
        </w:rPr>
      </w:pPr>
      <w:r w:rsidRPr="008641E3">
        <w:rPr>
          <w:rFonts w:eastAsia="Calibri" w:cs="Tahoma"/>
          <w:b/>
          <w:color w:val="000000"/>
          <w:szCs w:val="18"/>
          <w:lang w:val="fr-FR"/>
        </w:rPr>
        <w:t>Clients dont la Software Assurance expire avant le 1er avril 2015 et ne souhaitant pas la renouveler</w:t>
      </w:r>
    </w:p>
    <w:p w:rsidR="00A81E83" w:rsidRPr="008641E3" w:rsidRDefault="00A81E83" w:rsidP="00204D6D">
      <w:pPr>
        <w:tabs>
          <w:tab w:val="left" w:pos="1440"/>
        </w:tabs>
        <w:ind w:left="720"/>
        <w:rPr>
          <w:lang w:val="fr-FR"/>
        </w:rPr>
      </w:pPr>
      <w:r w:rsidRPr="008641E3">
        <w:rPr>
          <w:lang w:val="fr-FR"/>
        </w:rPr>
        <w:t xml:space="preserve">Les clients ayant conclu des contrats </w:t>
      </w:r>
      <w:r w:rsidRPr="008641E3">
        <w:rPr>
          <w:rFonts w:eastAsia="Calibri" w:cs="Tahoma"/>
          <w:color w:val="000000"/>
          <w:szCs w:val="18"/>
          <w:lang w:val="fr-FR"/>
        </w:rPr>
        <w:t xml:space="preserve">Souscription Entreprise </w:t>
      </w:r>
      <w:r w:rsidRPr="008641E3">
        <w:rPr>
          <w:rFonts w:cs="Tahoma"/>
          <w:bCs/>
          <w:color w:val="000000"/>
          <w:szCs w:val="18"/>
          <w:lang w:val="fr-FR"/>
        </w:rPr>
        <w:t xml:space="preserve">et Open Value Souscription </w:t>
      </w:r>
      <w:r w:rsidRPr="008641E3">
        <w:rPr>
          <w:rFonts w:eastAsia="Calibri" w:cs="Tahoma"/>
          <w:color w:val="000000"/>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204D6D" w:rsidRPr="008641E3" w:rsidRDefault="00204D6D" w:rsidP="00204D6D">
      <w:pPr>
        <w:tabs>
          <w:tab w:val="left" w:pos="1440"/>
        </w:tabs>
        <w:ind w:left="720"/>
        <w:rPr>
          <w:lang w:val="fr-FR"/>
        </w:rPr>
      </w:pPr>
    </w:p>
    <w:p w:rsidR="00A81E83" w:rsidRPr="008641E3" w:rsidRDefault="00A81E83" w:rsidP="00204D6D">
      <w:pPr>
        <w:numPr>
          <w:ilvl w:val="0"/>
          <w:numId w:val="67"/>
        </w:numPr>
        <w:spacing w:after="60"/>
        <w:ind w:left="1440"/>
        <w:rPr>
          <w:lang w:val="fr-FR"/>
        </w:rPr>
      </w:pPr>
      <w:r w:rsidRPr="008641E3">
        <w:rPr>
          <w:rFonts w:eastAsia="Calibri" w:cs="Tahoma"/>
          <w:b/>
          <w:color w:val="000000"/>
          <w:szCs w:val="18"/>
          <w:lang w:val="fr-FR"/>
        </w:rPr>
        <w:t>SQL Server 2008 R2 Enterprise :</w:t>
      </w:r>
      <w:r w:rsidRPr="008641E3">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rsidR="00A81E83" w:rsidRPr="008641E3" w:rsidRDefault="00A81E83" w:rsidP="00204D6D">
      <w:pPr>
        <w:numPr>
          <w:ilvl w:val="0"/>
          <w:numId w:val="67"/>
        </w:numPr>
        <w:tabs>
          <w:tab w:val="left" w:pos="1800"/>
        </w:tabs>
        <w:spacing w:after="60"/>
        <w:ind w:left="1440"/>
        <w:rPr>
          <w:lang w:val="fr-FR"/>
        </w:rPr>
      </w:pPr>
      <w:r w:rsidRPr="008641E3">
        <w:rPr>
          <w:rFonts w:eastAsia="Calibri" w:cs="Tahoma"/>
          <w:b/>
          <w:color w:val="000000"/>
          <w:szCs w:val="18"/>
          <w:lang w:val="fr-FR"/>
        </w:rPr>
        <w:t xml:space="preserve">SQL Server 2012 Enterprise Core : </w:t>
      </w:r>
      <w:r w:rsidRPr="008641E3">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rsidR="00A81E83" w:rsidRPr="008641E3" w:rsidRDefault="00A81E83" w:rsidP="00C75A61">
      <w:pPr>
        <w:numPr>
          <w:ilvl w:val="1"/>
          <w:numId w:val="67"/>
        </w:numPr>
        <w:tabs>
          <w:tab w:val="left" w:pos="2160"/>
        </w:tabs>
        <w:spacing w:after="60"/>
        <w:ind w:left="2160"/>
        <w:rPr>
          <w:lang w:val="fr-FR"/>
        </w:rPr>
      </w:pPr>
      <w:r w:rsidRPr="008641E3">
        <w:rPr>
          <w:rFonts w:eastAsia="Calibri" w:cs="Tahoma"/>
          <w:color w:val="000000"/>
          <w:szCs w:val="18"/>
          <w:lang w:val="fr-FR"/>
        </w:rPr>
        <w:t>les clients ne disposent alors plus des droits d’utilisation de Virtualisation Illimitée, de</w:t>
      </w:r>
      <w:r w:rsidR="00C75A61" w:rsidRPr="008641E3">
        <w:rPr>
          <w:rFonts w:eastAsia="Calibri" w:cs="Tahoma"/>
          <w:color w:val="000000"/>
          <w:szCs w:val="18"/>
          <w:lang w:val="fr-FR"/>
        </w:rPr>
        <w:t> </w:t>
      </w:r>
      <w:r w:rsidRPr="008641E3">
        <w:rPr>
          <w:rFonts w:eastAsia="Calibri" w:cs="Tahoma"/>
          <w:color w:val="000000"/>
          <w:szCs w:val="18"/>
          <w:lang w:val="fr-FR"/>
        </w:rPr>
        <w:t>Mobilité de Licence dans les Batteries de Serveurs ou de Mobilité de Licence via la</w:t>
      </w:r>
      <w:r w:rsidR="00C75A61" w:rsidRPr="008641E3">
        <w:rPr>
          <w:rFonts w:eastAsia="Calibri" w:cs="Tahoma"/>
          <w:color w:val="000000"/>
          <w:szCs w:val="18"/>
          <w:lang w:val="fr-FR"/>
        </w:rPr>
        <w:t> </w:t>
      </w:r>
      <w:r w:rsidRPr="008641E3">
        <w:rPr>
          <w:rFonts w:eastAsia="Calibri" w:cs="Tahoma"/>
          <w:color w:val="000000"/>
          <w:szCs w:val="18"/>
          <w:lang w:val="fr-FR"/>
        </w:rPr>
        <w:t xml:space="preserve">Software Assurance ; et </w:t>
      </w:r>
    </w:p>
    <w:p w:rsidR="00A81E83" w:rsidRPr="008641E3" w:rsidRDefault="00A81E83" w:rsidP="00204D6D">
      <w:pPr>
        <w:numPr>
          <w:ilvl w:val="1"/>
          <w:numId w:val="67"/>
        </w:numPr>
        <w:tabs>
          <w:tab w:val="left" w:pos="2160"/>
          <w:tab w:val="left" w:pos="2970"/>
        </w:tabs>
        <w:spacing w:after="60"/>
        <w:ind w:left="2160"/>
        <w:rPr>
          <w:lang w:val="fr-FR"/>
        </w:rPr>
      </w:pPr>
      <w:r w:rsidRPr="008641E3">
        <w:rPr>
          <w:rFonts w:eastAsia="Calibri" w:cs="Tahoma"/>
          <w:color w:val="000000"/>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rsidR="00A81E83" w:rsidRPr="008641E3" w:rsidRDefault="00A81E83" w:rsidP="00204D6D">
      <w:pPr>
        <w:numPr>
          <w:ilvl w:val="2"/>
          <w:numId w:val="67"/>
        </w:numPr>
        <w:tabs>
          <w:tab w:val="left" w:pos="2520"/>
        </w:tabs>
        <w:spacing w:after="60"/>
        <w:ind w:left="2520"/>
        <w:rPr>
          <w:lang w:val="fr-FR"/>
        </w:rPr>
      </w:pPr>
      <w:r w:rsidRPr="008641E3">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8641E3" w:rsidRDefault="00A81E83" w:rsidP="009F37F1">
      <w:pPr>
        <w:numPr>
          <w:ilvl w:val="4"/>
          <w:numId w:val="167"/>
        </w:numPr>
        <w:tabs>
          <w:tab w:val="left" w:pos="2880"/>
        </w:tabs>
        <w:spacing w:after="60"/>
        <w:ind w:left="2880"/>
        <w:rPr>
          <w:lang w:val="fr-FR"/>
        </w:rPr>
      </w:pPr>
      <w:r w:rsidRPr="008641E3">
        <w:rPr>
          <w:rFonts w:eastAsia="Calibri" w:cs="Tahoma"/>
          <w:color w:val="000000"/>
          <w:szCs w:val="18"/>
          <w:lang w:val="fr-FR"/>
        </w:rPr>
        <w:t xml:space="preserve">quatre cœurs par licence par processeur, ET </w:t>
      </w:r>
    </w:p>
    <w:p w:rsidR="00A81E83" w:rsidRPr="008641E3" w:rsidRDefault="00A81E83" w:rsidP="00C75A61">
      <w:pPr>
        <w:numPr>
          <w:ilvl w:val="4"/>
          <w:numId w:val="167"/>
        </w:numPr>
        <w:tabs>
          <w:tab w:val="left" w:pos="2880"/>
        </w:tabs>
        <w:spacing w:after="60"/>
        <w:ind w:left="2880"/>
        <w:rPr>
          <w:lang w:val="fr-FR"/>
        </w:rPr>
      </w:pPr>
      <w:r w:rsidRPr="008641E3">
        <w:rPr>
          <w:rFonts w:eastAsia="Calibri" w:cs="Tahoma"/>
          <w:color w:val="000000"/>
          <w:szCs w:val="18"/>
          <w:lang w:val="fr-FR"/>
        </w:rPr>
        <w:t>un nombre de cœurs par licence par processeur basé sur le nombre réel de cœurs par processeur physique multiplié par le coefficient de cœur adéquat. (Si</w:t>
      </w:r>
      <w:r w:rsidR="00C75A61" w:rsidRPr="008641E3">
        <w:rPr>
          <w:rFonts w:eastAsia="Calibri" w:cs="Tahoma"/>
          <w:color w:val="000000"/>
          <w:szCs w:val="18"/>
          <w:lang w:val="fr-FR"/>
        </w:rPr>
        <w:t> </w:t>
      </w:r>
      <w:r w:rsidRPr="008641E3">
        <w:rPr>
          <w:rFonts w:eastAsia="Calibri" w:cs="Tahoma"/>
          <w:color w:val="000000"/>
          <w:szCs w:val="18"/>
          <w:lang w:val="fr-FR"/>
        </w:rPr>
        <w:t>le nombre réel de cœurs par processeur physique est supérieur à quatre, les</w:t>
      </w:r>
      <w:r w:rsidR="00C75A61" w:rsidRPr="008641E3">
        <w:rPr>
          <w:rFonts w:eastAsia="Calibri" w:cs="Tahoma"/>
          <w:color w:val="000000"/>
          <w:szCs w:val="18"/>
          <w:lang w:val="fr-FR"/>
        </w:rPr>
        <w:t> </w:t>
      </w:r>
      <w:r w:rsidRPr="008641E3">
        <w:rPr>
          <w:rFonts w:eastAsia="Calibri" w:cs="Tahoma"/>
          <w:color w:val="000000"/>
          <w:szCs w:val="18"/>
          <w:lang w:val="fr-FR"/>
        </w:rPr>
        <w:t>clients doivent conserver un enregistrement de la configuration du logiciel SQL Server exécuté sur le serveur (les instances sous licence exécutées dans des</w:t>
      </w:r>
      <w:r w:rsidR="00C75A61" w:rsidRPr="008641E3">
        <w:rPr>
          <w:rFonts w:eastAsia="Calibri" w:cs="Tahoma"/>
          <w:color w:val="000000"/>
          <w:szCs w:val="18"/>
          <w:lang w:val="fr-FR"/>
        </w:rPr>
        <w:t> </w:t>
      </w:r>
      <w:r w:rsidRPr="008641E3">
        <w:rPr>
          <w:rFonts w:eastAsia="Calibri" w:cs="Tahoma"/>
          <w:color w:val="000000"/>
          <w:szCs w:val="18"/>
          <w:lang w:val="fr-FR"/>
        </w:rPr>
        <w:t>environnements de système d’exploitation sur le serveur sous licence), ainsi</w:t>
      </w:r>
      <w:r w:rsidR="00C75A61" w:rsidRPr="008641E3">
        <w:rPr>
          <w:rFonts w:eastAsia="Calibri" w:cs="Tahoma"/>
          <w:color w:val="000000"/>
          <w:szCs w:val="18"/>
          <w:lang w:val="fr-FR"/>
        </w:rPr>
        <w:t> </w:t>
      </w:r>
      <w:r w:rsidRPr="008641E3">
        <w:rPr>
          <w:rFonts w:eastAsia="Calibri" w:cs="Tahoma"/>
          <w:color w:val="000000"/>
          <w:szCs w:val="18"/>
          <w:lang w:val="fr-FR"/>
        </w:rPr>
        <w:t>que du matériel physique qui prend en charge ce logiciel, immédiatement avant l’expiration de la Software Assurance, en utilisant l’outil Microsoft MAP ou</w:t>
      </w:r>
      <w:r w:rsidR="00C75A61" w:rsidRPr="008641E3">
        <w:rPr>
          <w:rFonts w:eastAsia="Calibri" w:cs="Tahoma"/>
          <w:color w:val="000000"/>
          <w:szCs w:val="18"/>
          <w:lang w:val="fr-FR"/>
        </w:rPr>
        <w:t> </w:t>
      </w:r>
      <w:r w:rsidRPr="008641E3">
        <w:rPr>
          <w:rFonts w:eastAsia="Calibri" w:cs="Tahoma"/>
          <w:color w:val="000000"/>
          <w:szCs w:val="18"/>
          <w:lang w:val="fr-FR"/>
        </w:rPr>
        <w:t xml:space="preserve">un logiciel équivalent.) </w:t>
      </w:r>
    </w:p>
    <w:p w:rsidR="00F77072" w:rsidRPr="008641E3" w:rsidRDefault="00F77072" w:rsidP="00F77072">
      <w:pPr>
        <w:tabs>
          <w:tab w:val="left" w:pos="2880"/>
        </w:tabs>
        <w:spacing w:after="60"/>
        <w:rPr>
          <w:lang w:val="fr-FR"/>
        </w:rPr>
      </w:pPr>
    </w:p>
    <w:p w:rsidR="00A81E83" w:rsidRPr="008641E3" w:rsidRDefault="00A81E83" w:rsidP="00204D6D">
      <w:pPr>
        <w:numPr>
          <w:ilvl w:val="2"/>
          <w:numId w:val="67"/>
        </w:numPr>
        <w:tabs>
          <w:tab w:val="left" w:pos="2520"/>
        </w:tabs>
        <w:spacing w:after="60"/>
        <w:ind w:left="2520"/>
        <w:rPr>
          <w:lang w:val="fr-FR"/>
        </w:rPr>
      </w:pPr>
      <w:r w:rsidRPr="008641E3">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8641E3" w:rsidRDefault="00A81E83" w:rsidP="00204D6D">
      <w:pPr>
        <w:numPr>
          <w:ilvl w:val="1"/>
          <w:numId w:val="67"/>
        </w:numPr>
        <w:tabs>
          <w:tab w:val="left" w:pos="1800"/>
        </w:tabs>
        <w:spacing w:after="60"/>
        <w:ind w:left="1800"/>
        <w:rPr>
          <w:lang w:val="fr-FR"/>
        </w:rPr>
      </w:pPr>
      <w:r w:rsidRPr="008641E3">
        <w:rPr>
          <w:rFonts w:eastAsia="Calibri" w:cs="Tahoma"/>
          <w:color w:val="000000"/>
          <w:szCs w:val="18"/>
          <w:lang w:val="fr-FR"/>
        </w:rPr>
        <w:t xml:space="preserve">Les clients </w:t>
      </w:r>
      <w:r w:rsidRPr="008641E3">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8641E3" w:rsidRDefault="00A81E83" w:rsidP="00204D6D">
      <w:pPr>
        <w:numPr>
          <w:ilvl w:val="1"/>
          <w:numId w:val="67"/>
        </w:numPr>
        <w:tabs>
          <w:tab w:val="left" w:pos="1800"/>
          <w:tab w:val="left" w:pos="2970"/>
        </w:tabs>
        <w:spacing w:after="60"/>
        <w:ind w:left="1800"/>
        <w:rPr>
          <w:lang w:val="fr-FR"/>
        </w:rPr>
      </w:pPr>
      <w:r w:rsidRPr="008641E3">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204D6D" w:rsidRPr="008641E3" w:rsidRDefault="00204D6D" w:rsidP="00204D6D">
      <w:pPr>
        <w:tabs>
          <w:tab w:val="left" w:pos="1800"/>
          <w:tab w:val="left" w:pos="2970"/>
        </w:tabs>
        <w:rPr>
          <w:lang w:val="fr-FR"/>
        </w:rPr>
      </w:pPr>
    </w:p>
    <w:p w:rsidR="00204D6D" w:rsidRPr="008641E3" w:rsidRDefault="00A81E83" w:rsidP="00204D6D">
      <w:pPr>
        <w:tabs>
          <w:tab w:val="left" w:pos="720"/>
        </w:tabs>
        <w:spacing w:after="60"/>
        <w:ind w:left="720"/>
        <w:rPr>
          <w:lang w:val="fr-FR"/>
        </w:rPr>
      </w:pPr>
      <w:r w:rsidRPr="008641E3">
        <w:rPr>
          <w:rFonts w:eastAsia="Calibri" w:cs="Tahoma"/>
          <w:b/>
          <w:color w:val="000000"/>
          <w:szCs w:val="18"/>
          <w:lang w:val="fr-FR"/>
        </w:rPr>
        <w:t>Clients dont la Software Assurance expire le 1er avril 2015 ou à une date ultérieure et ne souhaitant pas la renouveler</w:t>
      </w:r>
    </w:p>
    <w:p w:rsidR="00A81E83" w:rsidRPr="008641E3" w:rsidRDefault="00A81E83" w:rsidP="00204D6D">
      <w:pPr>
        <w:tabs>
          <w:tab w:val="left" w:pos="720"/>
        </w:tabs>
        <w:ind w:left="720"/>
        <w:rPr>
          <w:lang w:val="fr-FR"/>
        </w:rPr>
      </w:pPr>
      <w:r w:rsidRPr="008641E3">
        <w:rPr>
          <w:rFonts w:eastAsia="Calibri" w:cs="Tahoma"/>
          <w:color w:val="000000"/>
          <w:szCs w:val="18"/>
          <w:lang w:val="fr-FR"/>
        </w:rPr>
        <w:t xml:space="preserve">Les clients ayant conclu des contrats Souscription Entreprise </w:t>
      </w:r>
      <w:r w:rsidRPr="008641E3">
        <w:rPr>
          <w:rFonts w:cs="Tahoma"/>
          <w:bCs/>
          <w:color w:val="000000"/>
          <w:szCs w:val="18"/>
          <w:lang w:val="fr-FR"/>
        </w:rPr>
        <w:t xml:space="preserve">et Open Value Souscription </w:t>
      </w:r>
      <w:r w:rsidRPr="008641E3">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204D6D" w:rsidRPr="008641E3" w:rsidRDefault="00204D6D" w:rsidP="00204D6D">
      <w:pPr>
        <w:tabs>
          <w:tab w:val="left" w:pos="720"/>
        </w:tabs>
        <w:ind w:left="720"/>
        <w:rPr>
          <w:lang w:val="fr-FR"/>
        </w:rPr>
      </w:pPr>
    </w:p>
    <w:p w:rsidR="00A81E83" w:rsidRPr="008641E3" w:rsidRDefault="00A81E83" w:rsidP="009F37F1">
      <w:pPr>
        <w:numPr>
          <w:ilvl w:val="2"/>
          <w:numId w:val="167"/>
        </w:numPr>
        <w:spacing w:after="60"/>
        <w:ind w:left="1440"/>
        <w:rPr>
          <w:lang w:val="fr-FR"/>
        </w:rPr>
      </w:pPr>
      <w:r w:rsidRPr="008641E3">
        <w:rPr>
          <w:rFonts w:eastAsia="Calibri" w:cs="Tahoma"/>
          <w:szCs w:val="18"/>
          <w:lang w:val="fr-FR"/>
        </w:rPr>
        <w:t>continuer à utiliser SQL Server 2012 conformément aux dispositions de la section « Clients dont la Software Assurance expire avant le 1</w:t>
      </w:r>
      <w:r w:rsidRPr="008641E3">
        <w:rPr>
          <w:rFonts w:eastAsia="Calibri" w:cs="Tahoma"/>
          <w:szCs w:val="18"/>
          <w:vertAlign w:val="superscript"/>
          <w:lang w:val="fr-FR"/>
        </w:rPr>
        <w:t>er</w:t>
      </w:r>
      <w:r w:rsidRPr="008641E3">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A81E83" w:rsidRPr="008641E3" w:rsidRDefault="00A81E83" w:rsidP="00FF0824">
      <w:pPr>
        <w:numPr>
          <w:ilvl w:val="2"/>
          <w:numId w:val="167"/>
        </w:numPr>
        <w:spacing w:after="60"/>
        <w:ind w:left="1440"/>
        <w:rPr>
          <w:lang w:val="fr-FR"/>
        </w:rPr>
      </w:pPr>
      <w:r w:rsidRPr="008641E3">
        <w:rPr>
          <w:rFonts w:eastAsia="Calibri" w:cs="Tahoma"/>
          <w:szCs w:val="18"/>
          <w:lang w:val="fr-FR"/>
        </w:rPr>
        <w:t>convertir chacune de leurs licences par processeur en quatre (4) licences par cœur SQL</w:t>
      </w:r>
      <w:r w:rsidR="00FF0824" w:rsidRPr="008641E3">
        <w:rPr>
          <w:rFonts w:eastAsia="Calibri" w:cs="Tahoma"/>
          <w:szCs w:val="18"/>
          <w:lang w:val="fr-FR"/>
        </w:rPr>
        <w:t> </w:t>
      </w:r>
      <w:r w:rsidRPr="008641E3">
        <w:rPr>
          <w:rFonts w:eastAsia="Calibri" w:cs="Tahoma"/>
          <w:szCs w:val="18"/>
          <w:lang w:val="fr-FR"/>
        </w:rPr>
        <w:t>Server</w:t>
      </w:r>
      <w:r w:rsidR="00FF0824" w:rsidRPr="008641E3">
        <w:rPr>
          <w:rFonts w:eastAsia="Calibri" w:cs="Tahoma"/>
          <w:szCs w:val="18"/>
          <w:lang w:val="fr-FR"/>
        </w:rPr>
        <w:t> </w:t>
      </w:r>
      <w:r w:rsidRPr="008641E3">
        <w:rPr>
          <w:rFonts w:eastAsia="Calibri" w:cs="Tahoma"/>
          <w:szCs w:val="18"/>
          <w:lang w:val="fr-FR"/>
        </w:rPr>
        <w:t>2012 Enterprise s’ils disposent de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204D6D" w:rsidRPr="008641E3" w:rsidRDefault="00204D6D" w:rsidP="00204D6D">
      <w:pPr>
        <w:ind w:left="1440"/>
        <w:rPr>
          <w:rFonts w:eastAsia="Calibri" w:cs="Tahoma"/>
          <w:szCs w:val="18"/>
          <w:lang w:val="fr-FR"/>
        </w:rPr>
      </w:pPr>
    </w:p>
    <w:p w:rsidR="00204D6D" w:rsidRPr="008641E3" w:rsidRDefault="00A81E83" w:rsidP="00204D6D">
      <w:pPr>
        <w:tabs>
          <w:tab w:val="left" w:pos="720"/>
        </w:tabs>
        <w:spacing w:after="60"/>
        <w:ind w:left="720"/>
        <w:rPr>
          <w:lang w:val="fr-FR"/>
        </w:rPr>
      </w:pPr>
      <w:r w:rsidRPr="008641E3">
        <w:rPr>
          <w:b/>
          <w:lang w:val="fr-FR"/>
        </w:rPr>
        <w:t>Clients situés en République Populaire deChine ayant fait l’acquisition de licences par processeur et de la Software Assurance pour SQL Server 2008 R2 dans ce pays</w:t>
      </w:r>
    </w:p>
    <w:p w:rsidR="00A81E83" w:rsidRPr="008641E3" w:rsidRDefault="00A81E83" w:rsidP="00204D6D">
      <w:pPr>
        <w:tabs>
          <w:tab w:val="left" w:pos="720"/>
        </w:tabs>
        <w:ind w:left="720"/>
        <w:rPr>
          <w:lang w:val="fr-FR"/>
        </w:rPr>
      </w:pPr>
      <w:r w:rsidRPr="008641E3">
        <w:rPr>
          <w:lang w:val="fr-FR"/>
        </w:rPr>
        <w:t>Les dates du 1</w:t>
      </w:r>
      <w:r w:rsidRPr="008641E3">
        <w:rPr>
          <w:vertAlign w:val="superscript"/>
          <w:lang w:val="fr-FR"/>
        </w:rPr>
        <w:t>er</w:t>
      </w:r>
      <w:r w:rsidRPr="008641E3">
        <w:rPr>
          <w:lang w:val="fr-FR"/>
        </w:rPr>
        <w:t xml:space="preserve"> avril 2012 et du 1</w:t>
      </w:r>
      <w:r w:rsidRPr="008641E3">
        <w:rPr>
          <w:vertAlign w:val="superscript"/>
          <w:lang w:val="fr-FR"/>
        </w:rPr>
        <w:t>er</w:t>
      </w:r>
      <w:r w:rsidRPr="008641E3">
        <w:rPr>
          <w:lang w:val="fr-FR"/>
        </w:rPr>
        <w:t xml:space="preserve"> avril 2015 indiquées dans la présente liste des produits ne s’appliquent pas. Pour ces clients, les dates applicables respectives sont celles du 1</w:t>
      </w:r>
      <w:r w:rsidRPr="008641E3">
        <w:rPr>
          <w:vertAlign w:val="superscript"/>
          <w:lang w:val="fr-FR"/>
        </w:rPr>
        <w:t>er</w:t>
      </w:r>
      <w:r w:rsidRPr="008641E3">
        <w:rPr>
          <w:lang w:val="fr-FR"/>
        </w:rPr>
        <w:t xml:space="preserve"> juillet 2012 et du 1</w:t>
      </w:r>
      <w:r w:rsidRPr="008641E3">
        <w:rPr>
          <w:vertAlign w:val="superscript"/>
          <w:lang w:val="fr-FR"/>
        </w:rPr>
        <w:t>er</w:t>
      </w:r>
      <w:r w:rsidRPr="008641E3">
        <w:rPr>
          <w:lang w:val="fr-FR"/>
        </w:rPr>
        <w:t xml:space="preserve"> juillet 2015.</w:t>
      </w:r>
    </w:p>
    <w:p w:rsidR="006E28CC" w:rsidRPr="008641E3" w:rsidRDefault="006E28CC" w:rsidP="00204D6D">
      <w:pPr>
        <w:tabs>
          <w:tab w:val="left" w:pos="720"/>
        </w:tabs>
        <w:ind w:left="720"/>
        <w:rPr>
          <w:lang w:val="fr-FR"/>
        </w:rPr>
      </w:pPr>
    </w:p>
    <w:p w:rsidR="00C75A61" w:rsidRPr="008641E3" w:rsidRDefault="00C75A61" w:rsidP="00204D6D">
      <w:pPr>
        <w:tabs>
          <w:tab w:val="left" w:pos="720"/>
        </w:tabs>
        <w:ind w:left="720"/>
        <w:rPr>
          <w:lang w:val="fr-FR"/>
        </w:rPr>
      </w:pPr>
    </w:p>
    <w:p w:rsidR="006E28CC" w:rsidRPr="008641E3" w:rsidRDefault="00F66FB0" w:rsidP="006E28CC">
      <w:pPr>
        <w:pStyle w:val="Heading3"/>
        <w:rPr>
          <w:lang w:val="fr-FR"/>
        </w:rPr>
      </w:pPr>
      <w:bookmarkStart w:id="1459" w:name="_80_SQL_Server"/>
      <w:bookmarkStart w:id="1460" w:name="_81_SQL_Server"/>
      <w:bookmarkStart w:id="1461" w:name="_Toc353472484"/>
      <w:bookmarkEnd w:id="1459"/>
      <w:bookmarkEnd w:id="1460"/>
      <w:r w:rsidRPr="008641E3">
        <w:rPr>
          <w:rFonts w:ascii="Tahoma" w:hAnsi="Tahoma"/>
          <w:caps/>
          <w:color w:val="F66400"/>
          <w:sz w:val="22"/>
          <w:vertAlign w:val="superscript"/>
          <w:lang w:val="fr-FR"/>
        </w:rPr>
        <w:t>82</w:t>
      </w:r>
      <w:r w:rsidR="00974DE8" w:rsidRPr="008641E3">
        <w:rPr>
          <w:rFonts w:ascii="Tahoma" w:hAnsi="Tahoma"/>
          <w:color w:val="F66400"/>
          <w:sz w:val="22"/>
          <w:lang w:val="fr-FR"/>
        </w:rPr>
        <w:t xml:space="preserve"> 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2012 Parallel Data Warehouse</w:t>
      </w:r>
      <w:bookmarkEnd w:id="1461"/>
    </w:p>
    <w:p w:rsidR="006E28CC" w:rsidRPr="008641E3" w:rsidRDefault="006E28CC" w:rsidP="006E28CC">
      <w:pPr>
        <w:pStyle w:val="EndnoteText"/>
        <w:rPr>
          <w:rFonts w:ascii="Tahoma" w:hAnsi="Tahoma" w:cs="Tahoma"/>
          <w:sz w:val="18"/>
          <w:szCs w:val="20"/>
          <w:lang w:val="fr-FR"/>
        </w:rPr>
      </w:pPr>
    </w:p>
    <w:p w:rsidR="000A30EE" w:rsidRPr="008641E3" w:rsidRDefault="000A30EE" w:rsidP="000A30EE">
      <w:pPr>
        <w:spacing w:after="60"/>
        <w:ind w:left="720"/>
        <w:rPr>
          <w:lang w:val="fr-FR"/>
        </w:rPr>
      </w:pPr>
      <w:r w:rsidRPr="008641E3">
        <w:rPr>
          <w:rFonts w:eastAsia="Calibri" w:cs="Tahoma"/>
          <w:b/>
          <w:color w:val="000000"/>
          <w:szCs w:val="18"/>
          <w:lang w:val="fr-FR"/>
        </w:rPr>
        <w:t>Concessions de licences associées au changement de modèle de licence</w:t>
      </w:r>
    </w:p>
    <w:p w:rsidR="000A30EE" w:rsidRPr="008641E3" w:rsidRDefault="000A30EE" w:rsidP="00FF0824">
      <w:pPr>
        <w:ind w:left="720"/>
        <w:rPr>
          <w:lang w:val="fr-FR"/>
        </w:rPr>
      </w:pPr>
      <w:r w:rsidRPr="008641E3">
        <w:rPr>
          <w:rFonts w:eastAsia="Calibri" w:cs="Tahoma"/>
          <w:color w:val="000000"/>
          <w:szCs w:val="18"/>
          <w:lang w:val="fr-FR"/>
        </w:rPr>
        <w:t>SQL Server 2008 R2 constituera la dernière version de SQL Server Parallel Data Warehouse concédée sous le modèle de licence par processeur</w:t>
      </w:r>
      <w:r w:rsidR="0050526C" w:rsidRPr="008641E3">
        <w:rPr>
          <w:rFonts w:eastAsia="Calibri" w:cs="Tahoma"/>
          <w:color w:val="000000"/>
          <w:szCs w:val="18"/>
          <w:lang w:val="fr-FR"/>
        </w:rPr>
        <w:t xml:space="preserve">. </w:t>
      </w:r>
      <w:r w:rsidRPr="008641E3">
        <w:rPr>
          <w:rFonts w:eastAsia="Calibri" w:cs="Tahoma"/>
          <w:color w:val="000000"/>
          <w:szCs w:val="18"/>
          <w:lang w:val="fr-FR"/>
        </w:rPr>
        <w:t>À titre exceptionnel, les clients ayant conclu des contrats de licence en volume avec Software Assurance active au 1</w:t>
      </w:r>
      <w:r w:rsidRPr="008641E3">
        <w:rPr>
          <w:rFonts w:eastAsia="Calibri" w:cs="Tahoma"/>
          <w:color w:val="000000"/>
          <w:szCs w:val="18"/>
          <w:vertAlign w:val="superscript"/>
          <w:lang w:val="fr-FR"/>
        </w:rPr>
        <w:t>er</w:t>
      </w:r>
      <w:r w:rsidRPr="008641E3">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8641E3">
        <w:rPr>
          <w:rFonts w:cs="Tahoma"/>
          <w:bCs/>
          <w:color w:val="000000"/>
          <w:szCs w:val="18"/>
          <w:lang w:val="fr-FR"/>
        </w:rPr>
        <w:t>licences SQL Server 2008 R2 Parallel Data Warehouse acquises ultérieurement en vertu du même accord de mise en</w:t>
      </w:r>
      <w:r w:rsidR="00FF0824" w:rsidRPr="008641E3">
        <w:rPr>
          <w:rFonts w:cs="Tahoma"/>
          <w:bCs/>
          <w:color w:val="000000"/>
          <w:szCs w:val="18"/>
          <w:lang w:val="fr-FR"/>
        </w:rPr>
        <w:t> </w:t>
      </w:r>
      <w:r w:rsidRPr="008641E3">
        <w:rPr>
          <w:rFonts w:cs="Tahoma"/>
          <w:bCs/>
          <w:color w:val="000000"/>
          <w:szCs w:val="18"/>
          <w:lang w:val="fr-FR"/>
        </w:rPr>
        <w:t>œuvre, dans le cadre d’une procédure de régularisation prévue d’un contrat Entreprise ou Souscription Entreprise, constituent également des licences éligibles pour ces options.</w:t>
      </w:r>
    </w:p>
    <w:p w:rsidR="000A30EE" w:rsidRPr="008641E3" w:rsidRDefault="000A30EE" w:rsidP="000A30EE">
      <w:pPr>
        <w:ind w:left="720"/>
        <w:rPr>
          <w:rFonts w:eastAsia="Calibri" w:cs="Tahoma"/>
          <w:color w:val="000000"/>
          <w:szCs w:val="18"/>
          <w:lang w:val="fr-FR"/>
        </w:rPr>
      </w:pPr>
    </w:p>
    <w:p w:rsidR="000A30EE" w:rsidRPr="008641E3" w:rsidRDefault="000A30EE" w:rsidP="000A30EE">
      <w:pPr>
        <w:numPr>
          <w:ilvl w:val="0"/>
          <w:numId w:val="67"/>
        </w:numPr>
        <w:spacing w:after="60"/>
        <w:ind w:left="1440"/>
        <w:rPr>
          <w:lang w:val="fr-FR"/>
        </w:rPr>
      </w:pPr>
      <w:r w:rsidRPr="008641E3">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rsidR="000A30EE" w:rsidRPr="008641E3" w:rsidRDefault="000A30EE" w:rsidP="000A30EE">
      <w:pPr>
        <w:rPr>
          <w:rFonts w:eastAsia="Calibri" w:cs="Tahoma"/>
          <w:color w:val="000000"/>
          <w:szCs w:val="18"/>
          <w:lang w:val="fr-FR"/>
        </w:rPr>
      </w:pPr>
    </w:p>
    <w:p w:rsidR="000A30EE" w:rsidRPr="008641E3" w:rsidRDefault="000A30EE" w:rsidP="000A30EE">
      <w:pPr>
        <w:spacing w:after="60"/>
        <w:ind w:left="720"/>
        <w:rPr>
          <w:lang w:val="fr-FR"/>
        </w:rPr>
      </w:pPr>
      <w:r w:rsidRPr="008641E3">
        <w:rPr>
          <w:rFonts w:eastAsia="Calibri" w:cs="Tahoma"/>
          <w:b/>
          <w:color w:val="000000"/>
          <w:szCs w:val="18"/>
          <w:lang w:val="fr-FR"/>
        </w:rPr>
        <w:t>Concession de licence System Center Standard</w:t>
      </w:r>
    </w:p>
    <w:p w:rsidR="000A30EE" w:rsidRPr="008641E3" w:rsidRDefault="000A30EE" w:rsidP="000A30EE">
      <w:pPr>
        <w:spacing w:after="60"/>
        <w:ind w:left="720"/>
        <w:rPr>
          <w:lang w:val="fr-FR"/>
        </w:rPr>
      </w:pPr>
      <w:r w:rsidRPr="008641E3">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rsidR="000A30EE" w:rsidRPr="008641E3" w:rsidRDefault="000A30EE" w:rsidP="000A30EE">
      <w:pPr>
        <w:numPr>
          <w:ilvl w:val="0"/>
          <w:numId w:val="67"/>
        </w:numPr>
        <w:spacing w:after="60"/>
        <w:ind w:left="1440"/>
        <w:rPr>
          <w:lang w:val="fr-FR"/>
        </w:rPr>
      </w:pPr>
      <w:r w:rsidRPr="008641E3">
        <w:rPr>
          <w:rFonts w:eastAsia="Calibri" w:cs="Tahoma"/>
          <w:color w:val="000000"/>
          <w:szCs w:val="18"/>
          <w:lang w:val="fr-FR"/>
        </w:rPr>
        <w:t>une licence System Center 2012 Standard par serveur pour chaque serveur exécutant le logiciel SQL Server 2012 Parallel Data Warehouse ;</w:t>
      </w:r>
    </w:p>
    <w:p w:rsidR="000A30EE" w:rsidRPr="008641E3" w:rsidRDefault="000A30EE" w:rsidP="000A30EE">
      <w:pPr>
        <w:numPr>
          <w:ilvl w:val="0"/>
          <w:numId w:val="67"/>
        </w:numPr>
        <w:spacing w:after="60"/>
        <w:ind w:left="1440"/>
        <w:rPr>
          <w:lang w:val="fr-FR"/>
        </w:rPr>
      </w:pPr>
      <w:r w:rsidRPr="008641E3">
        <w:rPr>
          <w:rFonts w:eastAsia="Calibri" w:cs="Tahoma"/>
          <w:color w:val="000000"/>
          <w:szCs w:val="18"/>
          <w:lang w:val="fr-FR"/>
        </w:rPr>
        <w:t>deux licences System Center 2012 Standard par serveur pour tous les autres serveurs restant pour SQL Server 2012 Parallel Data Warehouse Appliance.</w:t>
      </w:r>
    </w:p>
    <w:p w:rsidR="000A30EE" w:rsidRPr="008641E3" w:rsidRDefault="000A30EE" w:rsidP="00FF0824">
      <w:pPr>
        <w:spacing w:after="60"/>
        <w:ind w:left="720"/>
        <w:rPr>
          <w:lang w:val="fr-FR"/>
        </w:rPr>
      </w:pPr>
      <w:r w:rsidRPr="008641E3">
        <w:rPr>
          <w:rFonts w:eastAsia="Calibri" w:cs="Tahoma"/>
          <w:color w:val="000000"/>
          <w:szCs w:val="18"/>
          <w:lang w:val="fr-FR"/>
        </w:rPr>
        <w:t>Le logiciel doit uniquement être utilisé pour prendre en charge SQL Server 2012 Parallel Data Warehouse Appliance.</w:t>
      </w:r>
    </w:p>
    <w:p w:rsidR="000A30EE" w:rsidRPr="008641E3" w:rsidRDefault="000A30EE" w:rsidP="000A30EE">
      <w:pPr>
        <w:spacing w:after="60"/>
        <w:ind w:firstLine="720"/>
        <w:rPr>
          <w:rFonts w:eastAsia="Calibri" w:cs="Tahoma"/>
          <w:color w:val="000000"/>
          <w:szCs w:val="18"/>
          <w:lang w:val="fr-FR"/>
        </w:rPr>
      </w:pPr>
    </w:p>
    <w:p w:rsidR="000A30EE" w:rsidRPr="008641E3" w:rsidRDefault="000A30EE" w:rsidP="000A30EE">
      <w:pPr>
        <w:tabs>
          <w:tab w:val="left" w:pos="1440"/>
        </w:tabs>
        <w:spacing w:after="60"/>
        <w:ind w:left="720"/>
        <w:rPr>
          <w:lang w:val="fr-FR"/>
        </w:rPr>
      </w:pPr>
      <w:r w:rsidRPr="008641E3">
        <w:rPr>
          <w:rFonts w:eastAsia="Calibri" w:cs="Tahoma"/>
          <w:b/>
          <w:color w:val="000000"/>
          <w:szCs w:val="18"/>
          <w:lang w:val="fr-FR"/>
        </w:rPr>
        <w:t>Pour les Clients disposant d’une Software Assurance et ne souhaitant pas la renouveler</w:t>
      </w:r>
    </w:p>
    <w:p w:rsidR="000A30EE" w:rsidRPr="008641E3" w:rsidRDefault="000A30EE" w:rsidP="000A30EE">
      <w:pPr>
        <w:tabs>
          <w:tab w:val="left" w:pos="1440"/>
        </w:tabs>
        <w:ind w:left="720"/>
        <w:rPr>
          <w:lang w:val="fr-FR"/>
        </w:rPr>
      </w:pPr>
      <w:r w:rsidRPr="008641E3">
        <w:rPr>
          <w:rFonts w:eastAsia="Calibri" w:cs="Tahoma"/>
          <w:color w:val="000000"/>
          <w:szCs w:val="18"/>
          <w:lang w:val="fr-FR"/>
        </w:rPr>
        <w:t>Les clients ayant conclu des contrats Souscription Entreprise au 1</w:t>
      </w:r>
      <w:r w:rsidRPr="008641E3">
        <w:rPr>
          <w:rFonts w:eastAsia="Calibri" w:cs="Tahoma"/>
          <w:color w:val="000000"/>
          <w:szCs w:val="18"/>
          <w:vertAlign w:val="superscript"/>
          <w:lang w:val="fr-FR"/>
        </w:rPr>
        <w:t>er</w:t>
      </w:r>
      <w:r w:rsidRPr="008641E3">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rsidR="000A30EE" w:rsidRPr="008641E3" w:rsidRDefault="000A30EE" w:rsidP="000A30EE">
      <w:pPr>
        <w:tabs>
          <w:tab w:val="left" w:pos="1440"/>
        </w:tabs>
        <w:ind w:left="720"/>
        <w:rPr>
          <w:rFonts w:eastAsia="Calibri" w:cs="Tahoma"/>
          <w:color w:val="000000"/>
          <w:szCs w:val="18"/>
          <w:lang w:val="fr-FR"/>
        </w:rPr>
      </w:pPr>
    </w:p>
    <w:p w:rsidR="000A30EE" w:rsidRPr="008641E3" w:rsidRDefault="000A30EE" w:rsidP="000A30EE">
      <w:pPr>
        <w:numPr>
          <w:ilvl w:val="0"/>
          <w:numId w:val="67"/>
        </w:numPr>
        <w:spacing w:after="60"/>
        <w:ind w:left="1440"/>
        <w:rPr>
          <w:lang w:val="fr-FR"/>
        </w:rPr>
      </w:pPr>
      <w:r w:rsidRPr="008641E3">
        <w:rPr>
          <w:rFonts w:eastAsia="Calibri" w:cs="Tahoma"/>
          <w:b/>
          <w:color w:val="000000"/>
          <w:szCs w:val="18"/>
          <w:lang w:val="fr-FR"/>
        </w:rPr>
        <w:t>SQL Server 2008 R2 Parallel Data Warehouse :</w:t>
      </w:r>
      <w:r w:rsidRPr="008641E3">
        <w:rPr>
          <w:rFonts w:eastAsia="Calibri" w:cs="Tahoma"/>
          <w:color w:val="000000"/>
          <w:szCs w:val="18"/>
          <w:lang w:val="fr-FR"/>
        </w:rPr>
        <w:t xml:space="preserve"> l’utilisation de cette version du logiciel est soumise aux droits d’utilisation de logiciels sous licence SQL Server 2008 R2. </w:t>
      </w:r>
    </w:p>
    <w:p w:rsidR="000A30EE" w:rsidRPr="008641E3" w:rsidRDefault="000A30EE" w:rsidP="000A30EE">
      <w:pPr>
        <w:numPr>
          <w:ilvl w:val="0"/>
          <w:numId w:val="67"/>
        </w:numPr>
        <w:tabs>
          <w:tab w:val="left" w:pos="1800"/>
        </w:tabs>
        <w:spacing w:after="60"/>
        <w:ind w:left="1440"/>
        <w:rPr>
          <w:lang w:val="fr-FR"/>
        </w:rPr>
      </w:pPr>
      <w:r w:rsidRPr="008641E3">
        <w:rPr>
          <w:rFonts w:eastAsia="Calibri" w:cs="Tahoma"/>
          <w:b/>
          <w:color w:val="000000"/>
          <w:szCs w:val="18"/>
          <w:lang w:val="fr-FR"/>
        </w:rPr>
        <w:t xml:space="preserve">SQL Server 2012 Parallel Data Warehouse : </w:t>
      </w:r>
      <w:r w:rsidRPr="008641E3">
        <w:rPr>
          <w:rFonts w:eastAsia="Calibri" w:cs="Tahoma"/>
          <w:color w:val="000000"/>
          <w:szCs w:val="18"/>
          <w:lang w:val="fr-FR"/>
        </w:rPr>
        <w:t xml:space="preserve">l’utilisation de cette version du logiciel est soumise aux droits d’utilisation de logiciels sous licence SQL Server 2012 Parallel Data Warehouse. </w:t>
      </w:r>
    </w:p>
    <w:p w:rsidR="000A30EE" w:rsidRPr="008641E3" w:rsidRDefault="000A30EE" w:rsidP="000A30EE">
      <w:pPr>
        <w:spacing w:after="60"/>
        <w:rPr>
          <w:rFonts w:eastAsia="Calibri" w:cs="Tahoma"/>
          <w:color w:val="000000"/>
          <w:szCs w:val="18"/>
          <w:lang w:val="fr-FR"/>
        </w:rPr>
      </w:pPr>
    </w:p>
    <w:p w:rsidR="000A30EE" w:rsidRPr="008641E3" w:rsidRDefault="000A30EE" w:rsidP="000A30EE">
      <w:pPr>
        <w:ind w:left="720"/>
        <w:rPr>
          <w:lang w:val="fr-FR"/>
        </w:rPr>
      </w:pPr>
      <w:r w:rsidRPr="008641E3">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0A30EE" w:rsidRPr="008641E3" w:rsidRDefault="000A30EE" w:rsidP="000A30EE">
      <w:pPr>
        <w:ind w:left="720"/>
        <w:rPr>
          <w:rFonts w:cs="Tahoma"/>
          <w:color w:val="000000"/>
          <w:szCs w:val="24"/>
          <w:lang w:val="fr-FR"/>
        </w:rPr>
      </w:pPr>
    </w:p>
    <w:p w:rsidR="000A30EE" w:rsidRPr="008641E3" w:rsidRDefault="000A30EE" w:rsidP="000A30EE">
      <w:pPr>
        <w:ind w:left="720"/>
        <w:rPr>
          <w:lang w:val="fr-FR"/>
        </w:rPr>
      </w:pPr>
      <w:r w:rsidRPr="008641E3">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rsidR="00A81E83" w:rsidRPr="008641E3" w:rsidRDefault="00A81E83" w:rsidP="00C321B6">
      <w:pPr>
        <w:tabs>
          <w:tab w:val="left" w:pos="2970"/>
        </w:tabs>
        <w:ind w:left="1440"/>
        <w:rPr>
          <w:lang w:val="fr-FR"/>
        </w:rPr>
      </w:pPr>
      <w:bookmarkStart w:id="1462" w:name="Srv_90SQLServer2012Standard"/>
    </w:p>
    <w:p w:rsidR="004815F3" w:rsidRPr="008641E3" w:rsidRDefault="004815F3" w:rsidP="00C321B6">
      <w:pPr>
        <w:tabs>
          <w:tab w:val="left" w:pos="2970"/>
        </w:tabs>
        <w:ind w:left="1440"/>
        <w:rPr>
          <w:lang w:val="fr-FR"/>
        </w:rPr>
      </w:pPr>
    </w:p>
    <w:p w:rsidR="00A81E83" w:rsidRPr="008641E3" w:rsidRDefault="00F66FB0" w:rsidP="00EF5637">
      <w:pPr>
        <w:pStyle w:val="Heading3"/>
        <w:rPr>
          <w:lang w:val="fr-FR"/>
        </w:rPr>
      </w:pPr>
      <w:bookmarkStart w:id="1463" w:name="_82_SQL_Server®"/>
      <w:bookmarkStart w:id="1464" w:name="_83_SQL_Server®"/>
      <w:bookmarkStart w:id="1465" w:name="_Toc336338348"/>
      <w:bookmarkStart w:id="1466" w:name="_Toc353472485"/>
      <w:bookmarkEnd w:id="1463"/>
      <w:bookmarkEnd w:id="1464"/>
      <w:r w:rsidRPr="008641E3">
        <w:rPr>
          <w:rFonts w:ascii="Tahoma" w:hAnsi="Tahoma"/>
          <w:caps/>
          <w:color w:val="F66400"/>
          <w:sz w:val="22"/>
          <w:vertAlign w:val="superscript"/>
          <w:lang w:val="fr-FR"/>
        </w:rPr>
        <w:t>83</w:t>
      </w:r>
      <w:r w:rsidRPr="008641E3">
        <w:rPr>
          <w:rFonts w:ascii="Tahoma" w:hAnsi="Tahoma"/>
          <w:color w:val="F66400"/>
          <w:sz w:val="22"/>
          <w:lang w:val="fr-FR"/>
        </w:rPr>
        <w:t xml:space="preserve"> SQL Server</w:t>
      </w:r>
      <w:r w:rsidRPr="008641E3">
        <w:rPr>
          <w:rFonts w:ascii="Tahoma" w:hAnsi="Tahoma"/>
          <w:color w:val="F66400"/>
          <w:sz w:val="22"/>
          <w:vertAlign w:val="superscript"/>
          <w:lang w:val="fr-FR"/>
        </w:rPr>
        <w:t>®</w:t>
      </w:r>
      <w:r w:rsidRPr="008641E3">
        <w:rPr>
          <w:rFonts w:ascii="Tahoma" w:hAnsi="Tahoma"/>
          <w:color w:val="F66400"/>
          <w:sz w:val="22"/>
          <w:lang w:val="fr-FR"/>
        </w:rPr>
        <w:t xml:space="preserve"> 2012 Standard</w:t>
      </w:r>
      <w:bookmarkEnd w:id="1465"/>
      <w:bookmarkEnd w:id="1466"/>
    </w:p>
    <w:bookmarkEnd w:id="1462"/>
    <w:p w:rsidR="00A81E83" w:rsidRPr="008641E3" w:rsidRDefault="00A81E83" w:rsidP="00204D6D">
      <w:pPr>
        <w:pStyle w:val="EndnoteText"/>
        <w:ind w:left="0"/>
        <w:rPr>
          <w:lang w:val="fr-FR"/>
        </w:rPr>
      </w:pPr>
    </w:p>
    <w:p w:rsidR="00A81E83" w:rsidRPr="008641E3" w:rsidRDefault="00A81E83" w:rsidP="00204D6D">
      <w:pPr>
        <w:ind w:left="720"/>
        <w:rPr>
          <w:lang w:val="fr-FR"/>
        </w:rPr>
      </w:pPr>
      <w:r w:rsidRPr="008641E3">
        <w:rPr>
          <w:rFonts w:eastAsia="Calibri" w:cs="Tahoma"/>
          <w:szCs w:val="18"/>
          <w:lang w:val="fr-FR"/>
        </w:rPr>
        <w:t>SQL Server 2012 Standard est la version suivante de SQL Server Standard et la CAL SQL Server 2012 est la version suivante de la CAL SQL Server.</w:t>
      </w:r>
    </w:p>
    <w:p w:rsidR="00204D6D" w:rsidRPr="008641E3" w:rsidRDefault="00204D6D" w:rsidP="00204D6D">
      <w:pPr>
        <w:ind w:left="720"/>
        <w:rPr>
          <w:lang w:val="fr-FR"/>
        </w:rPr>
      </w:pPr>
    </w:p>
    <w:p w:rsidR="00204D6D" w:rsidRPr="008641E3" w:rsidRDefault="00204D6D" w:rsidP="00204D6D">
      <w:pPr>
        <w:ind w:left="720"/>
        <w:rPr>
          <w:lang w:val="fr-FR"/>
        </w:rPr>
      </w:pPr>
    </w:p>
    <w:p w:rsidR="00A81E83" w:rsidRPr="008641E3" w:rsidRDefault="00F66FB0" w:rsidP="00EF5637">
      <w:pPr>
        <w:pStyle w:val="Heading3"/>
        <w:rPr>
          <w:lang w:val="fr-FR"/>
        </w:rPr>
      </w:pPr>
      <w:bookmarkStart w:id="1467" w:name="_85_83_SQL"/>
      <w:bookmarkStart w:id="1468" w:name="_84_SQL_Server®"/>
      <w:bookmarkStart w:id="1469" w:name="_Toc336338349"/>
      <w:bookmarkStart w:id="1470" w:name="_Toc353472486"/>
      <w:bookmarkStart w:id="1471" w:name="Srv_91SQLServer2012StandardCore"/>
      <w:bookmarkEnd w:id="1467"/>
      <w:bookmarkEnd w:id="1468"/>
      <w:r w:rsidRPr="008641E3">
        <w:rPr>
          <w:rFonts w:ascii="Tahoma" w:hAnsi="Tahoma" w:cs="Tahoma"/>
          <w:caps/>
          <w:color w:val="F66400"/>
          <w:sz w:val="22"/>
          <w:vertAlign w:val="superscript"/>
          <w:lang w:val="fr-FR"/>
        </w:rPr>
        <w:t>84</w:t>
      </w:r>
      <w:r w:rsidRPr="008641E3">
        <w:rPr>
          <w:rFonts w:ascii="Tahoma" w:hAnsi="Tahoma" w:cs="Tahoma"/>
          <w:color w:val="F66400"/>
          <w:sz w:val="22"/>
          <w:lang w:val="fr-FR"/>
        </w:rPr>
        <w:t xml:space="preserve"> SQL Server</w:t>
      </w:r>
      <w:r w:rsidRPr="008641E3">
        <w:rPr>
          <w:rFonts w:ascii="Tahoma" w:hAnsi="Tahoma" w:cs="Tahoma"/>
          <w:color w:val="F66400"/>
          <w:sz w:val="22"/>
          <w:vertAlign w:val="superscript"/>
          <w:lang w:val="fr-FR"/>
        </w:rPr>
        <w:t>®</w:t>
      </w:r>
      <w:r w:rsidRPr="008641E3">
        <w:rPr>
          <w:rFonts w:ascii="Tahoma" w:hAnsi="Tahoma" w:cs="Tahoma"/>
          <w:color w:val="F66400"/>
          <w:sz w:val="22"/>
          <w:lang w:val="fr-FR"/>
        </w:rPr>
        <w:t xml:space="preserve"> 2012 Standard</w:t>
      </w:r>
      <w:r w:rsidRPr="008641E3">
        <w:rPr>
          <w:rFonts w:ascii="Tahoma" w:eastAsia="Calibri" w:hAnsi="Tahoma" w:cs="Tahoma"/>
          <w:color w:val="F66400"/>
          <w:sz w:val="22"/>
          <w:szCs w:val="18"/>
          <w:lang w:val="fr-FR"/>
        </w:rPr>
        <w:t xml:space="preserve"> Core</w:t>
      </w:r>
      <w:bookmarkEnd w:id="1469"/>
      <w:bookmarkEnd w:id="1470"/>
    </w:p>
    <w:bookmarkEnd w:id="1471"/>
    <w:p w:rsidR="00A81E83" w:rsidRPr="008641E3" w:rsidRDefault="00A81E83" w:rsidP="0026723A">
      <w:pPr>
        <w:rPr>
          <w:lang w:val="fr-FR"/>
        </w:rPr>
      </w:pPr>
    </w:p>
    <w:p w:rsidR="0026723A" w:rsidRPr="008641E3" w:rsidRDefault="00A81E83" w:rsidP="0026723A">
      <w:pPr>
        <w:spacing w:after="60"/>
        <w:ind w:left="720"/>
        <w:rPr>
          <w:lang w:val="fr-FR"/>
        </w:rPr>
      </w:pPr>
      <w:r w:rsidRPr="008641E3">
        <w:rPr>
          <w:rFonts w:eastAsia="Calibri" w:cs="Tahoma"/>
          <w:b/>
          <w:szCs w:val="18"/>
          <w:lang w:val="fr-FR"/>
        </w:rPr>
        <w:t>Concessions de licences associées au changement de modèle de licence</w:t>
      </w:r>
    </w:p>
    <w:p w:rsidR="00A81E83" w:rsidRPr="008641E3" w:rsidRDefault="00A81E83" w:rsidP="004E117D">
      <w:pPr>
        <w:ind w:left="720"/>
        <w:rPr>
          <w:lang w:val="fr-FR"/>
        </w:rPr>
      </w:pPr>
      <w:r w:rsidRPr="008641E3">
        <w:rPr>
          <w:rFonts w:eastAsia="Calibri" w:cs="Tahoma"/>
          <w:color w:val="000000"/>
          <w:szCs w:val="18"/>
          <w:lang w:val="fr-FR"/>
        </w:rPr>
        <w:t>SQL Server 2008 R2 constituera la dernière version de SQL Server concédée sous le modèle de licence par processeur</w:t>
      </w:r>
      <w:r w:rsidR="0050526C" w:rsidRPr="008641E3">
        <w:rPr>
          <w:rFonts w:eastAsia="Calibri" w:cs="Tahoma"/>
          <w:color w:val="000000"/>
          <w:szCs w:val="18"/>
          <w:lang w:val="fr-FR"/>
        </w:rPr>
        <w:t xml:space="preserve">. </w:t>
      </w:r>
      <w:r w:rsidRPr="008641E3">
        <w:rPr>
          <w:rFonts w:eastAsia="Calibri" w:cs="Tahoma"/>
          <w:color w:val="000000"/>
          <w:szCs w:val="18"/>
          <w:lang w:val="fr-FR"/>
        </w:rPr>
        <w:t xml:space="preserve">À titre exceptionnel, les clients ayant conclu des contrats de licences en volume avec Software Assurance active au 1er avril 2012 pour les licences par processeur SQL Server 2008 R2 Standard (« les licences éligibles ») disposent des différentes options exposées ci-dessous. Les </w:t>
      </w:r>
      <w:r w:rsidRPr="008641E3">
        <w:rPr>
          <w:rFonts w:cs="Tahoma"/>
          <w:bCs/>
          <w:color w:val="000000"/>
          <w:szCs w:val="18"/>
          <w:lang w:val="fr-FR"/>
        </w:rPr>
        <w:t>licences par processeur SQL Server 2008 R2 Standard,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w:t>
      </w:r>
      <w:r w:rsidR="004E117D">
        <w:rPr>
          <w:rFonts w:cs="Tahoma"/>
          <w:bCs/>
          <w:color w:val="000000"/>
          <w:szCs w:val="18"/>
          <w:lang w:val="fr-FR"/>
        </w:rPr>
        <w:t> </w:t>
      </w:r>
      <w:r w:rsidRPr="008641E3">
        <w:rPr>
          <w:rFonts w:cs="Tahoma"/>
          <w:bCs/>
          <w:color w:val="000000"/>
          <w:szCs w:val="18"/>
          <w:lang w:val="fr-FR"/>
        </w:rPr>
        <w:t>ces options</w:t>
      </w:r>
      <w:r w:rsidR="0050526C" w:rsidRPr="008641E3">
        <w:rPr>
          <w:rFonts w:cs="Tahoma"/>
          <w:bCs/>
          <w:color w:val="000000"/>
          <w:szCs w:val="18"/>
          <w:lang w:val="fr-FR"/>
        </w:rPr>
        <w:t xml:space="preserve">. </w:t>
      </w:r>
      <w:r w:rsidRPr="008641E3">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rsidR="0026723A" w:rsidRPr="008641E3" w:rsidRDefault="0026723A" w:rsidP="0026723A">
      <w:pPr>
        <w:ind w:left="720"/>
        <w:rPr>
          <w:lang w:val="fr-FR"/>
        </w:rPr>
      </w:pPr>
    </w:p>
    <w:p w:rsidR="00F77072" w:rsidRPr="008641E3" w:rsidRDefault="00F77072" w:rsidP="0026723A">
      <w:pPr>
        <w:ind w:left="720"/>
        <w:rPr>
          <w:lang w:val="fr-FR"/>
        </w:rPr>
      </w:pPr>
    </w:p>
    <w:p w:rsidR="00F77072" w:rsidRPr="008641E3" w:rsidRDefault="00F77072" w:rsidP="0026723A">
      <w:pPr>
        <w:ind w:left="720"/>
        <w:rPr>
          <w:lang w:val="fr-FR"/>
        </w:rPr>
      </w:pPr>
    </w:p>
    <w:p w:rsidR="00F77072" w:rsidRPr="008641E3" w:rsidRDefault="00F77072" w:rsidP="0026723A">
      <w:pPr>
        <w:ind w:left="720"/>
        <w:rPr>
          <w:lang w:val="fr-FR"/>
        </w:rPr>
      </w:pPr>
    </w:p>
    <w:p w:rsidR="00F77072" w:rsidRPr="008641E3" w:rsidRDefault="00F77072" w:rsidP="0026723A">
      <w:pPr>
        <w:ind w:left="720"/>
        <w:rPr>
          <w:lang w:val="fr-FR"/>
        </w:rPr>
      </w:pPr>
    </w:p>
    <w:p w:rsidR="00F77072" w:rsidRPr="008641E3" w:rsidRDefault="00F77072" w:rsidP="0026723A">
      <w:pPr>
        <w:ind w:left="720"/>
        <w:rPr>
          <w:lang w:val="fr-FR"/>
        </w:rPr>
      </w:pPr>
    </w:p>
    <w:p w:rsidR="00F77072" w:rsidRPr="008641E3" w:rsidRDefault="00F77072" w:rsidP="0026723A">
      <w:pPr>
        <w:ind w:left="720"/>
        <w:rPr>
          <w:lang w:val="fr-FR"/>
        </w:rPr>
      </w:pPr>
    </w:p>
    <w:p w:rsidR="0026723A" w:rsidRPr="008641E3" w:rsidRDefault="0026723A" w:rsidP="0026723A">
      <w:pPr>
        <w:spacing w:after="60"/>
        <w:ind w:left="720"/>
        <w:rPr>
          <w:lang w:val="fr-FR"/>
        </w:rPr>
      </w:pPr>
      <w:r w:rsidRPr="008641E3">
        <w:rPr>
          <w:rFonts w:eastAsia="Calibri" w:cs="Tahoma"/>
          <w:b/>
          <w:szCs w:val="18"/>
          <w:lang w:val="fr-FR"/>
        </w:rPr>
        <w:t>Durée actuelle</w:t>
      </w:r>
    </w:p>
    <w:p w:rsidR="00A81E83" w:rsidRPr="008641E3" w:rsidRDefault="00A81E83" w:rsidP="0026723A">
      <w:pPr>
        <w:ind w:left="720"/>
        <w:rPr>
          <w:lang w:val="fr-FR"/>
        </w:rPr>
      </w:pPr>
      <w:r w:rsidRPr="008641E3">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50526C" w:rsidRPr="008641E3">
        <w:rPr>
          <w:rFonts w:eastAsia="Calibri" w:cs="Tahoma"/>
          <w:szCs w:val="18"/>
          <w:lang w:val="fr-FR"/>
        </w:rPr>
        <w:t xml:space="preserve">. </w:t>
      </w:r>
      <w:r w:rsidRPr="008641E3">
        <w:rPr>
          <w:rFonts w:eastAsia="Calibri" w:cs="Tahoma"/>
          <w:szCs w:val="18"/>
          <w:lang w:val="fr-FR"/>
        </w:rPr>
        <w:t>Les clients doivent se reporter aux Droits d’Utilisation de Logiciels pour SQL Server 2012 Standard Core pour connaître les conditions de licence pour la Mobilité de licence.</w:t>
      </w:r>
    </w:p>
    <w:p w:rsidR="0026723A" w:rsidRPr="008641E3" w:rsidRDefault="0026723A" w:rsidP="0026723A">
      <w:pPr>
        <w:ind w:left="720"/>
        <w:rPr>
          <w:lang w:val="fr-FR"/>
        </w:rPr>
      </w:pPr>
    </w:p>
    <w:p w:rsidR="0026723A" w:rsidRPr="008641E3" w:rsidRDefault="00A81E83" w:rsidP="0026723A">
      <w:pPr>
        <w:spacing w:after="60"/>
        <w:ind w:left="720"/>
        <w:rPr>
          <w:lang w:val="fr-FR"/>
        </w:rPr>
      </w:pPr>
      <w:r w:rsidRPr="008641E3">
        <w:rPr>
          <w:rFonts w:eastAsia="Calibri" w:cs="Tahoma"/>
          <w:b/>
          <w:szCs w:val="18"/>
          <w:lang w:val="fr-FR"/>
        </w:rPr>
        <w:t>Première période de renouvellement (avant le 1er avril 2015)</w:t>
      </w:r>
    </w:p>
    <w:p w:rsidR="00A81E83" w:rsidRPr="008641E3" w:rsidRDefault="00A81E83" w:rsidP="0026723A">
      <w:pPr>
        <w:ind w:left="720"/>
        <w:rPr>
          <w:lang w:val="fr-FR"/>
        </w:rPr>
      </w:pPr>
      <w:r w:rsidRPr="008641E3">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26723A" w:rsidRPr="008641E3" w:rsidRDefault="0026723A" w:rsidP="0026723A">
      <w:pPr>
        <w:ind w:left="720"/>
        <w:rPr>
          <w:lang w:val="fr-FR"/>
        </w:rPr>
      </w:pPr>
    </w:p>
    <w:p w:rsidR="0026723A" w:rsidRPr="008641E3" w:rsidRDefault="00A81E83" w:rsidP="00214227">
      <w:pPr>
        <w:numPr>
          <w:ilvl w:val="0"/>
          <w:numId w:val="145"/>
        </w:numPr>
        <w:tabs>
          <w:tab w:val="left" w:pos="1440"/>
        </w:tabs>
        <w:spacing w:after="60"/>
        <w:ind w:left="1440"/>
        <w:rPr>
          <w:lang w:val="fr-FR"/>
        </w:rPr>
      </w:pPr>
      <w:r w:rsidRPr="008641E3">
        <w:rPr>
          <w:rFonts w:eastAsia="Calibri" w:cs="Tahoma"/>
          <w:szCs w:val="18"/>
          <w:lang w:val="fr-FR"/>
        </w:rPr>
        <w:t>un nombre égal à la plus petite valeur entre le nombre de licences éligibles attribuées au serveur</w:t>
      </w:r>
      <w:r w:rsidR="00214227" w:rsidRPr="008641E3">
        <w:rPr>
          <w:rFonts w:eastAsia="Calibri" w:cs="Tahoma"/>
          <w:szCs w:val="18"/>
          <w:lang w:val="fr-FR"/>
        </w:rPr>
        <w:t> </w:t>
      </w:r>
      <w:r w:rsidRPr="008641E3">
        <w:rPr>
          <w:rFonts w:eastAsia="Calibri" w:cs="Tahoma"/>
          <w:szCs w:val="18"/>
          <w:lang w:val="fr-FR"/>
        </w:rPr>
        <w:t xml:space="preserve">ou le nombre total de processeurs physiques sur le serveur multiplié par la plus grande valeur entre : </w:t>
      </w:r>
    </w:p>
    <w:p w:rsidR="00A81E83" w:rsidRPr="008641E3" w:rsidRDefault="00A81E83" w:rsidP="0026723A">
      <w:pPr>
        <w:numPr>
          <w:ilvl w:val="3"/>
          <w:numId w:val="71"/>
        </w:numPr>
        <w:spacing w:after="60"/>
        <w:ind w:left="1800"/>
        <w:rPr>
          <w:lang w:val="fr-FR"/>
        </w:rPr>
      </w:pPr>
      <w:r w:rsidRPr="008641E3">
        <w:rPr>
          <w:rFonts w:eastAsia="Calibri" w:cs="Tahoma"/>
          <w:szCs w:val="18"/>
          <w:lang w:val="fr-FR"/>
        </w:rPr>
        <w:t>quatre, OU</w:t>
      </w:r>
    </w:p>
    <w:p w:rsidR="00A81E83" w:rsidRPr="008641E3" w:rsidRDefault="00A81E83" w:rsidP="00214227">
      <w:pPr>
        <w:numPr>
          <w:ilvl w:val="3"/>
          <w:numId w:val="71"/>
        </w:numPr>
        <w:spacing w:after="60"/>
        <w:ind w:left="1800"/>
        <w:rPr>
          <w:lang w:val="fr-FR"/>
        </w:rPr>
      </w:pPr>
      <w:r w:rsidRPr="008641E3">
        <w:rPr>
          <w:rFonts w:eastAsia="Calibri" w:cs="Tahoma"/>
          <w:szCs w:val="18"/>
          <w:lang w:val="fr-FR"/>
        </w:rPr>
        <w:t>le nombre réel de cœurs par processeur physique multiplié par le coefficient de cœur adéquat</w:t>
      </w:r>
      <w:r w:rsidR="0050526C" w:rsidRPr="008641E3">
        <w:rPr>
          <w:rFonts w:eastAsia="Calibri" w:cs="Tahoma"/>
          <w:szCs w:val="18"/>
          <w:lang w:val="fr-FR"/>
        </w:rPr>
        <w:t xml:space="preserve">. </w:t>
      </w:r>
      <w:r w:rsidRPr="008641E3">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sidR="00214227" w:rsidRPr="008641E3">
        <w:rPr>
          <w:rFonts w:eastAsia="Calibri" w:cs="Tahoma"/>
          <w:szCs w:val="18"/>
          <w:lang w:val="fr-FR"/>
        </w:rPr>
        <w:t> </w:t>
      </w:r>
      <w:r w:rsidRPr="008641E3">
        <w:rPr>
          <w:rFonts w:eastAsia="Calibri" w:cs="Tahoma"/>
          <w:szCs w:val="18"/>
          <w:lang w:val="fr-FR"/>
        </w:rPr>
        <w:t xml:space="preserve">MAP ou un logiciel équivalent.) </w:t>
      </w:r>
    </w:p>
    <w:p w:rsidR="00A81E83" w:rsidRPr="008641E3" w:rsidRDefault="00A81E83" w:rsidP="0026723A">
      <w:pPr>
        <w:numPr>
          <w:ilvl w:val="0"/>
          <w:numId w:val="145"/>
        </w:numPr>
        <w:tabs>
          <w:tab w:val="left" w:pos="1440"/>
        </w:tabs>
        <w:spacing w:after="60"/>
        <w:ind w:left="1440"/>
        <w:rPr>
          <w:lang w:val="fr-FR"/>
        </w:rPr>
      </w:pPr>
      <w:r w:rsidRPr="008641E3">
        <w:rPr>
          <w:rFonts w:eastAsia="Calibri" w:cs="Tahoma"/>
          <w:szCs w:val="18"/>
          <w:lang w:val="fr-FR"/>
        </w:rPr>
        <w:t>un nombre égal au nombre de licences éligibles attribuées au serveur excédant le nombre réel de processeurs physiques sur le serveur multiplié par quatre.</w:t>
      </w:r>
    </w:p>
    <w:p w:rsidR="0026723A" w:rsidRPr="008641E3" w:rsidRDefault="0026723A" w:rsidP="0026723A">
      <w:pPr>
        <w:tabs>
          <w:tab w:val="left" w:pos="1440"/>
        </w:tabs>
        <w:ind w:left="1080"/>
        <w:rPr>
          <w:lang w:val="fr-FR"/>
        </w:rPr>
      </w:pPr>
    </w:p>
    <w:p w:rsidR="0026723A" w:rsidRPr="008641E3" w:rsidRDefault="00A81E83" w:rsidP="0026723A">
      <w:pPr>
        <w:spacing w:after="60"/>
        <w:ind w:left="720"/>
        <w:rPr>
          <w:lang w:val="fr-FR"/>
        </w:rPr>
      </w:pPr>
      <w:r w:rsidRPr="008641E3">
        <w:rPr>
          <w:rFonts w:eastAsia="Calibri" w:cs="Tahoma"/>
          <w:b/>
          <w:szCs w:val="18"/>
          <w:lang w:val="fr-FR"/>
        </w:rPr>
        <w:t>Première période de renouvellement (au 1er avril 2015 ou à une date ultérieure)</w:t>
      </w:r>
    </w:p>
    <w:p w:rsidR="00A81E83" w:rsidRPr="008641E3" w:rsidRDefault="00A81E83" w:rsidP="0026723A">
      <w:pPr>
        <w:ind w:left="720"/>
        <w:rPr>
          <w:lang w:val="fr-FR"/>
        </w:rPr>
      </w:pPr>
      <w:r w:rsidRPr="008641E3">
        <w:rPr>
          <w:rFonts w:eastAsia="Calibri" w:cs="Tahoma"/>
          <w:color w:val="000000"/>
          <w:szCs w:val="18"/>
          <w:lang w:val="fr-FR"/>
        </w:rPr>
        <w:t>Les clients renouvelant leur Software Assurance pour la première fois le 1er avril 2015, ou à une date ultérieure</w:t>
      </w:r>
      <w:r w:rsidRPr="008641E3">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26723A" w:rsidRPr="008641E3" w:rsidRDefault="0026723A" w:rsidP="0026723A">
      <w:pPr>
        <w:ind w:left="720"/>
        <w:rPr>
          <w:lang w:val="fr-FR"/>
        </w:rPr>
      </w:pPr>
    </w:p>
    <w:p w:rsidR="00A81E83" w:rsidRPr="008641E3" w:rsidRDefault="00A81E83" w:rsidP="00B63803">
      <w:pPr>
        <w:numPr>
          <w:ilvl w:val="3"/>
          <w:numId w:val="114"/>
        </w:numPr>
        <w:spacing w:after="60"/>
        <w:ind w:left="1440"/>
        <w:rPr>
          <w:lang w:val="fr-FR"/>
        </w:rPr>
      </w:pPr>
      <w:r w:rsidRPr="008641E3">
        <w:rPr>
          <w:rFonts w:eastAsia="Calibri" w:cs="Tahoma"/>
          <w:szCs w:val="18"/>
          <w:lang w:val="fr-FR"/>
        </w:rPr>
        <w:t>en vertu du premier paragraphe de la présente note, les licences acquises avant le 1</w:t>
      </w:r>
      <w:r w:rsidRPr="008641E3">
        <w:rPr>
          <w:rFonts w:eastAsia="Calibri" w:cs="Tahoma"/>
          <w:szCs w:val="18"/>
          <w:vertAlign w:val="superscript"/>
          <w:lang w:val="fr-FR"/>
        </w:rPr>
        <w:t>er</w:t>
      </w:r>
      <w:r w:rsidRPr="008641E3">
        <w:rPr>
          <w:rFonts w:eastAsia="Calibri" w:cs="Tahoma"/>
          <w:szCs w:val="18"/>
          <w:lang w:val="fr-FR"/>
        </w:rPr>
        <w:t xml:space="preserve"> avril 2015 sont éligibles et les clients sont autorisés à renouveler leur SA conformément aux dispositions de</w:t>
      </w:r>
      <w:r w:rsidR="00B63803">
        <w:rPr>
          <w:rFonts w:eastAsia="Calibri" w:cs="Tahoma"/>
          <w:szCs w:val="18"/>
          <w:lang w:val="fr-FR"/>
        </w:rPr>
        <w:t> </w:t>
      </w:r>
      <w:r w:rsidRPr="008641E3">
        <w:rPr>
          <w:rFonts w:eastAsia="Calibri" w:cs="Tahoma"/>
          <w:szCs w:val="18"/>
          <w:lang w:val="fr-FR"/>
        </w:rPr>
        <w:t>la</w:t>
      </w:r>
      <w:r w:rsidR="004E117D">
        <w:rPr>
          <w:rFonts w:eastAsia="Calibri" w:cs="Tahoma"/>
          <w:szCs w:val="18"/>
          <w:lang w:val="fr-FR"/>
        </w:rPr>
        <w:t> </w:t>
      </w:r>
      <w:r w:rsidRPr="008641E3">
        <w:rPr>
          <w:rFonts w:eastAsia="Calibri" w:cs="Tahoma"/>
          <w:szCs w:val="18"/>
          <w:lang w:val="fr-FR"/>
        </w:rPr>
        <w:t>section « Première période de renouvellement (avant le 1</w:t>
      </w:r>
      <w:r w:rsidRPr="008641E3">
        <w:rPr>
          <w:rFonts w:eastAsia="Calibri" w:cs="Tahoma"/>
          <w:szCs w:val="18"/>
          <w:vertAlign w:val="superscript"/>
          <w:lang w:val="fr-FR"/>
        </w:rPr>
        <w:t>er</w:t>
      </w:r>
      <w:r w:rsidRPr="008641E3">
        <w:rPr>
          <w:rFonts w:eastAsia="Calibri" w:cs="Tahoma"/>
          <w:szCs w:val="18"/>
          <w:lang w:val="fr-FR"/>
        </w:rPr>
        <w:t xml:space="preserve"> avril 2015) » ci-avant ; et </w:t>
      </w:r>
    </w:p>
    <w:p w:rsidR="00A81E83" w:rsidRPr="008641E3" w:rsidRDefault="00A81E83" w:rsidP="004E117D">
      <w:pPr>
        <w:numPr>
          <w:ilvl w:val="3"/>
          <w:numId w:val="114"/>
        </w:numPr>
        <w:spacing w:after="60"/>
        <w:ind w:left="1440"/>
        <w:rPr>
          <w:lang w:val="fr-FR"/>
        </w:rPr>
      </w:pPr>
      <w:r w:rsidRPr="008641E3">
        <w:rPr>
          <w:rFonts w:eastAsia="Calibri" w:cs="Tahoma"/>
          <w:szCs w:val="18"/>
          <w:lang w:val="fr-FR"/>
        </w:rPr>
        <w:t>pour les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sidR="004E117D">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A81E83" w:rsidRPr="008641E3" w:rsidRDefault="00A81E83" w:rsidP="009F37F1">
      <w:pPr>
        <w:numPr>
          <w:ilvl w:val="0"/>
          <w:numId w:val="167"/>
        </w:numPr>
        <w:spacing w:after="60"/>
        <w:ind w:left="1440"/>
        <w:rPr>
          <w:lang w:val="fr-FR"/>
        </w:rPr>
      </w:pPr>
      <w:r w:rsidRPr="008641E3">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26723A" w:rsidRPr="008641E3" w:rsidRDefault="0026723A" w:rsidP="0026723A">
      <w:pPr>
        <w:tabs>
          <w:tab w:val="left" w:pos="1080"/>
        </w:tabs>
        <w:ind w:left="1080"/>
        <w:rPr>
          <w:lang w:val="fr-FR"/>
        </w:rPr>
      </w:pPr>
    </w:p>
    <w:p w:rsidR="00F77072" w:rsidRPr="008641E3" w:rsidRDefault="00F77072" w:rsidP="0026723A">
      <w:pPr>
        <w:tabs>
          <w:tab w:val="left" w:pos="1080"/>
        </w:tabs>
        <w:ind w:left="1080"/>
        <w:rPr>
          <w:lang w:val="fr-FR"/>
        </w:rPr>
      </w:pPr>
    </w:p>
    <w:p w:rsidR="00F77072" w:rsidRPr="008641E3" w:rsidRDefault="00F77072" w:rsidP="0026723A">
      <w:pPr>
        <w:tabs>
          <w:tab w:val="left" w:pos="1080"/>
        </w:tabs>
        <w:ind w:left="1080"/>
        <w:rPr>
          <w:lang w:val="fr-FR"/>
        </w:rPr>
      </w:pPr>
    </w:p>
    <w:p w:rsidR="00F77072" w:rsidRPr="008641E3" w:rsidRDefault="00F77072" w:rsidP="0026723A">
      <w:pPr>
        <w:tabs>
          <w:tab w:val="left" w:pos="1080"/>
        </w:tabs>
        <w:ind w:left="1080"/>
        <w:rPr>
          <w:lang w:val="fr-FR"/>
        </w:rPr>
      </w:pPr>
    </w:p>
    <w:p w:rsidR="00F77072" w:rsidRPr="008641E3" w:rsidRDefault="00F77072" w:rsidP="0026723A">
      <w:pPr>
        <w:tabs>
          <w:tab w:val="left" w:pos="1080"/>
        </w:tabs>
        <w:ind w:left="1080"/>
        <w:rPr>
          <w:lang w:val="fr-FR"/>
        </w:rPr>
      </w:pPr>
    </w:p>
    <w:p w:rsidR="00F77072" w:rsidRPr="008641E3" w:rsidRDefault="00F77072" w:rsidP="0026723A">
      <w:pPr>
        <w:tabs>
          <w:tab w:val="left" w:pos="1080"/>
        </w:tabs>
        <w:ind w:left="1080"/>
        <w:rPr>
          <w:lang w:val="fr-FR"/>
        </w:rPr>
      </w:pPr>
    </w:p>
    <w:p w:rsidR="00F77072" w:rsidRPr="008641E3" w:rsidRDefault="00F77072" w:rsidP="0026723A">
      <w:pPr>
        <w:tabs>
          <w:tab w:val="left" w:pos="1080"/>
        </w:tabs>
        <w:ind w:left="1080"/>
        <w:rPr>
          <w:lang w:val="fr-FR"/>
        </w:rPr>
      </w:pPr>
    </w:p>
    <w:p w:rsidR="0026723A" w:rsidRPr="008641E3" w:rsidRDefault="00A431D5" w:rsidP="0026723A">
      <w:pPr>
        <w:spacing w:after="60"/>
        <w:ind w:left="720"/>
        <w:rPr>
          <w:lang w:val="fr-FR"/>
        </w:rPr>
      </w:pPr>
      <w:r w:rsidRPr="008641E3">
        <w:rPr>
          <w:rFonts w:eastAsia="Calibri" w:cs="Tahoma"/>
          <w:b/>
          <w:szCs w:val="18"/>
          <w:lang w:val="fr-FR"/>
        </w:rPr>
        <w:t>Passage de SQL Server Standard à SQL Server Enterprise Core</w:t>
      </w:r>
    </w:p>
    <w:p w:rsidR="00A431D5" w:rsidRPr="008641E3" w:rsidRDefault="00A431D5" w:rsidP="0026723A">
      <w:pPr>
        <w:ind w:left="720"/>
        <w:rPr>
          <w:lang w:val="fr-FR"/>
        </w:rPr>
      </w:pPr>
      <w:r w:rsidRPr="008641E3">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rsidR="0026723A" w:rsidRPr="008641E3" w:rsidRDefault="0026723A" w:rsidP="0026723A">
      <w:pPr>
        <w:tabs>
          <w:tab w:val="left" w:pos="1080"/>
        </w:tabs>
        <w:ind w:left="1080"/>
        <w:rPr>
          <w:lang w:val="fr-FR"/>
        </w:rPr>
      </w:pPr>
    </w:p>
    <w:p w:rsidR="00A431D5" w:rsidRPr="008641E3" w:rsidRDefault="00A431D5" w:rsidP="0026723A">
      <w:pPr>
        <w:numPr>
          <w:ilvl w:val="3"/>
          <w:numId w:val="115"/>
        </w:numPr>
        <w:tabs>
          <w:tab w:val="left" w:pos="1440"/>
        </w:tabs>
        <w:spacing w:after="60"/>
        <w:ind w:left="1440"/>
        <w:rPr>
          <w:lang w:val="fr-FR"/>
        </w:rPr>
      </w:pPr>
      <w:r w:rsidRPr="008641E3">
        <w:rPr>
          <w:rFonts w:eastAsia="Calibri" w:cs="Tahoma"/>
          <w:szCs w:val="18"/>
          <w:lang w:val="fr-FR"/>
        </w:rPr>
        <w:t>quatre, OU</w:t>
      </w:r>
    </w:p>
    <w:p w:rsidR="00A431D5" w:rsidRPr="008641E3" w:rsidRDefault="00A431D5" w:rsidP="004E117D">
      <w:pPr>
        <w:numPr>
          <w:ilvl w:val="3"/>
          <w:numId w:val="115"/>
        </w:numPr>
        <w:tabs>
          <w:tab w:val="left" w:pos="1440"/>
        </w:tabs>
        <w:spacing w:after="60"/>
        <w:ind w:left="1440"/>
        <w:rPr>
          <w:lang w:val="fr-FR"/>
        </w:rPr>
      </w:pPr>
      <w:r w:rsidRPr="008641E3">
        <w:rPr>
          <w:rFonts w:eastAsia="Calibri" w:cs="Tahoma"/>
          <w:szCs w:val="18"/>
          <w:lang w:val="fr-FR"/>
        </w:rPr>
        <w:t>le nombre réel de cœurs par processeur physique multiplié par le coefficient de cœur adéquat</w:t>
      </w:r>
      <w:r w:rsidR="0050526C" w:rsidRPr="008641E3">
        <w:rPr>
          <w:rFonts w:eastAsia="Calibri" w:cs="Tahoma"/>
          <w:szCs w:val="18"/>
          <w:lang w:val="fr-FR"/>
        </w:rPr>
        <w:t xml:space="preserve">. </w:t>
      </w:r>
      <w:r w:rsidRPr="008641E3">
        <w:rPr>
          <w:rFonts w:eastAsia="Calibri" w:cs="Tahoma"/>
          <w:szCs w:val="18"/>
          <w:lang w:val="fr-FR"/>
        </w:rPr>
        <w:t>(Si</w:t>
      </w:r>
      <w:r w:rsidR="004E117D">
        <w:rPr>
          <w:rFonts w:eastAsia="Calibri" w:cs="Tahoma"/>
          <w:szCs w:val="18"/>
          <w:lang w:val="fr-FR"/>
        </w:rPr>
        <w:t> </w:t>
      </w:r>
      <w:r w:rsidRPr="008641E3">
        <w:rPr>
          <w:rFonts w:eastAsia="Calibri" w:cs="Tahoma"/>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 </w:t>
      </w:r>
    </w:p>
    <w:p w:rsidR="0026723A" w:rsidRPr="008641E3" w:rsidRDefault="0026723A" w:rsidP="0026723A">
      <w:pPr>
        <w:tabs>
          <w:tab w:val="left" w:pos="1440"/>
        </w:tabs>
        <w:ind w:left="1440"/>
        <w:rPr>
          <w:lang w:val="fr-FR"/>
        </w:rPr>
      </w:pPr>
    </w:p>
    <w:p w:rsidR="00A431D5" w:rsidRPr="008641E3" w:rsidRDefault="00A431D5" w:rsidP="00F55B11">
      <w:pPr>
        <w:ind w:left="720"/>
        <w:rPr>
          <w:lang w:val="fr-FR"/>
        </w:rPr>
      </w:pPr>
      <w:r w:rsidRPr="008641E3">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w:t>
      </w:r>
      <w:r w:rsidR="00F55B11" w:rsidRPr="008641E3">
        <w:rPr>
          <w:rFonts w:eastAsia="Calibri" w:cs="Tahoma"/>
          <w:szCs w:val="18"/>
          <w:lang w:val="fr-FR"/>
        </w:rPr>
        <w:t> </w:t>
      </w:r>
      <w:r w:rsidRPr="008641E3">
        <w:rPr>
          <w:rFonts w:eastAsia="Calibri" w:cs="Tahoma"/>
          <w:szCs w:val="18"/>
          <w:lang w:val="fr-FR"/>
        </w:rPr>
        <w:t>SQL</w:t>
      </w:r>
      <w:r w:rsidR="00F55B11" w:rsidRPr="008641E3">
        <w:rPr>
          <w:rFonts w:eastAsia="Calibri" w:cs="Tahoma"/>
          <w:szCs w:val="18"/>
          <w:lang w:val="fr-FR"/>
        </w:rPr>
        <w:t> </w:t>
      </w:r>
      <w:r w:rsidRPr="008641E3">
        <w:rPr>
          <w:rFonts w:eastAsia="Calibri" w:cs="Tahoma"/>
          <w:szCs w:val="18"/>
          <w:lang w:val="fr-FR"/>
        </w:rPr>
        <w:t>Server Enterprise Core</w:t>
      </w:r>
      <w:r w:rsidR="0050526C" w:rsidRPr="008641E3">
        <w:rPr>
          <w:rFonts w:eastAsia="Calibri" w:cs="Tahoma"/>
          <w:szCs w:val="18"/>
          <w:lang w:val="fr-FR"/>
        </w:rPr>
        <w:t xml:space="preserve">. </w:t>
      </w:r>
      <w:r w:rsidRPr="008641E3">
        <w:rPr>
          <w:rFonts w:eastAsia="Calibri" w:cs="Tahoma"/>
          <w:szCs w:val="18"/>
          <w:lang w:val="fr-FR"/>
        </w:rPr>
        <w:t>Sauf disposition contraire dans la présente section « Passage de SQL Server Standard à SQL Server Enterprise Core »</w:t>
      </w:r>
      <w:r w:rsidRPr="008641E3">
        <w:rPr>
          <w:rFonts w:eastAsia="Calibri" w:cs="Tahoma"/>
          <w:b/>
          <w:szCs w:val="18"/>
          <w:lang w:val="fr-FR"/>
        </w:rPr>
        <w:t xml:space="preserve">, </w:t>
      </w:r>
      <w:r w:rsidRPr="008641E3">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p>
    <w:p w:rsidR="0026723A" w:rsidRPr="008641E3" w:rsidRDefault="0026723A" w:rsidP="0026723A">
      <w:pPr>
        <w:tabs>
          <w:tab w:val="left" w:pos="1080"/>
        </w:tabs>
        <w:ind w:left="1080"/>
        <w:rPr>
          <w:lang w:val="fr-FR"/>
        </w:rPr>
      </w:pPr>
    </w:p>
    <w:p w:rsidR="0026723A" w:rsidRPr="008641E3" w:rsidRDefault="00A81E83" w:rsidP="0026723A">
      <w:pPr>
        <w:spacing w:after="60"/>
        <w:ind w:left="720"/>
        <w:rPr>
          <w:lang w:val="fr-FR"/>
        </w:rPr>
      </w:pPr>
      <w:r w:rsidRPr="008641E3">
        <w:rPr>
          <w:rFonts w:eastAsia="Calibri" w:cs="Tahoma"/>
          <w:b/>
          <w:szCs w:val="18"/>
          <w:lang w:val="fr-FR"/>
        </w:rPr>
        <w:t>Clients dont la Software Assurance expire avant le 1er avril 2015 et ne souhaitant pas la renouveler</w:t>
      </w:r>
    </w:p>
    <w:p w:rsidR="00A81E83" w:rsidRPr="008641E3" w:rsidRDefault="00A81E83" w:rsidP="0026723A">
      <w:pPr>
        <w:ind w:left="720"/>
        <w:rPr>
          <w:lang w:val="fr-FR"/>
        </w:rPr>
      </w:pPr>
      <w:r w:rsidRPr="008641E3">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9C7505" w:rsidRPr="008641E3" w:rsidRDefault="009C7505" w:rsidP="0026723A">
      <w:pPr>
        <w:ind w:left="720"/>
        <w:rPr>
          <w:lang w:val="fr-FR"/>
        </w:rPr>
      </w:pPr>
    </w:p>
    <w:p w:rsidR="00A81E83" w:rsidRPr="008641E3" w:rsidRDefault="00A81E83" w:rsidP="009C7505">
      <w:pPr>
        <w:numPr>
          <w:ilvl w:val="0"/>
          <w:numId w:val="116"/>
        </w:numPr>
        <w:tabs>
          <w:tab w:val="left" w:pos="1440"/>
        </w:tabs>
        <w:spacing w:after="60"/>
        <w:ind w:left="1440"/>
        <w:rPr>
          <w:lang w:val="fr-FR"/>
        </w:rPr>
      </w:pPr>
      <w:r w:rsidRPr="008641E3">
        <w:rPr>
          <w:rFonts w:eastAsia="Calibri" w:cs="Tahoma"/>
          <w:b/>
          <w:szCs w:val="18"/>
          <w:lang w:val="fr-FR"/>
        </w:rPr>
        <w:t>SQL Server 2008 R2 Standard :</w:t>
      </w:r>
      <w:r w:rsidRPr="008641E3">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rsidR="00A81E83" w:rsidRPr="008641E3" w:rsidRDefault="00A81E83" w:rsidP="009C7505">
      <w:pPr>
        <w:numPr>
          <w:ilvl w:val="0"/>
          <w:numId w:val="116"/>
        </w:numPr>
        <w:tabs>
          <w:tab w:val="left" w:pos="1440"/>
        </w:tabs>
        <w:spacing w:after="60"/>
        <w:ind w:left="1440"/>
        <w:rPr>
          <w:lang w:val="fr-FR"/>
        </w:rPr>
      </w:pPr>
      <w:r w:rsidRPr="008641E3">
        <w:rPr>
          <w:rFonts w:eastAsia="Calibri" w:cs="Tahoma"/>
          <w:b/>
          <w:szCs w:val="18"/>
          <w:lang w:val="fr-FR"/>
        </w:rPr>
        <w:t xml:space="preserve">SQL Server 2012 Standard Core : </w:t>
      </w:r>
      <w:r w:rsidRPr="008641E3">
        <w:rPr>
          <w:rFonts w:eastAsia="Calibri" w:cs="Tahoma"/>
          <w:szCs w:val="18"/>
          <w:lang w:val="fr-FR"/>
        </w:rPr>
        <w:t xml:space="preserve">l’utilisation de cette version du logiciel est soumise aux droits d’utilisation de logiciels sous licence par processeur SQL Server 2008 R2 Standard ; toutefois : </w:t>
      </w:r>
    </w:p>
    <w:p w:rsidR="00A81E83" w:rsidRPr="008641E3" w:rsidRDefault="00A81E83" w:rsidP="009C7505">
      <w:pPr>
        <w:numPr>
          <w:ilvl w:val="1"/>
          <w:numId w:val="117"/>
        </w:numPr>
        <w:tabs>
          <w:tab w:val="left" w:pos="1800"/>
        </w:tabs>
        <w:spacing w:after="60"/>
        <w:ind w:left="1800"/>
        <w:rPr>
          <w:lang w:val="fr-FR"/>
        </w:rPr>
      </w:pPr>
      <w:r w:rsidRPr="008641E3">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8641E3" w:rsidRDefault="00A81E83" w:rsidP="009C7505">
      <w:pPr>
        <w:numPr>
          <w:ilvl w:val="1"/>
          <w:numId w:val="117"/>
        </w:numPr>
        <w:tabs>
          <w:tab w:val="left" w:pos="1800"/>
        </w:tabs>
        <w:spacing w:after="60"/>
        <w:ind w:left="1800"/>
        <w:rPr>
          <w:lang w:val="fr-FR"/>
        </w:rPr>
      </w:pPr>
      <w:r w:rsidRPr="008641E3">
        <w:rPr>
          <w:rFonts w:eastAsia="Calibri" w:cs="Tahoma"/>
          <w:szCs w:val="18"/>
          <w:lang w:val="fr-FR"/>
        </w:rPr>
        <w:t xml:space="preserve">toute réattribution de licence est soumise aux limitations présentées aux points (i) et (ii) </w:t>
      </w:r>
      <w:r w:rsidR="004E117D">
        <w:rPr>
          <w:rFonts w:eastAsia="Calibri" w:cs="Tahoma"/>
          <w:szCs w:val="18"/>
          <w:lang w:val="fr-FR"/>
        </w:rPr>
        <w:br/>
      </w:r>
      <w:r w:rsidRPr="008641E3">
        <w:rPr>
          <w:rFonts w:eastAsia="Calibri" w:cs="Tahoma"/>
          <w:szCs w:val="18"/>
          <w:lang w:val="fr-FR"/>
        </w:rPr>
        <w:t xml:space="preserve">ci-dessous en ce qui concerne « l’équivalence avec les licences par cœur ». L’équivalence avec les licences par cœur est déterminée comme suit : </w:t>
      </w:r>
    </w:p>
    <w:p w:rsidR="00A81E83" w:rsidRPr="008641E3" w:rsidRDefault="00A81E83" w:rsidP="009C7505">
      <w:pPr>
        <w:numPr>
          <w:ilvl w:val="2"/>
          <w:numId w:val="116"/>
        </w:numPr>
        <w:tabs>
          <w:tab w:val="left" w:pos="2160"/>
        </w:tabs>
        <w:spacing w:after="60"/>
        <w:ind w:hanging="360"/>
        <w:rPr>
          <w:lang w:val="fr-FR"/>
        </w:rPr>
      </w:pPr>
      <w:r w:rsidRPr="008641E3">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8641E3" w:rsidRDefault="00A81E83" w:rsidP="009F37F1">
      <w:pPr>
        <w:numPr>
          <w:ilvl w:val="4"/>
          <w:numId w:val="167"/>
        </w:numPr>
        <w:tabs>
          <w:tab w:val="left" w:pos="2520"/>
        </w:tabs>
        <w:spacing w:after="60"/>
        <w:ind w:left="2880"/>
        <w:rPr>
          <w:lang w:val="fr-FR"/>
        </w:rPr>
      </w:pPr>
      <w:r w:rsidRPr="008641E3">
        <w:rPr>
          <w:rFonts w:eastAsia="Calibri" w:cs="Tahoma"/>
          <w:szCs w:val="18"/>
          <w:lang w:val="fr-FR"/>
        </w:rPr>
        <w:t xml:space="preserve">quatre cœurs par licence par processeur, ET </w:t>
      </w:r>
    </w:p>
    <w:p w:rsidR="00A81E83" w:rsidRPr="008641E3" w:rsidRDefault="00A81E83" w:rsidP="00F55B11">
      <w:pPr>
        <w:numPr>
          <w:ilvl w:val="4"/>
          <w:numId w:val="167"/>
        </w:numPr>
        <w:tabs>
          <w:tab w:val="left" w:pos="2520"/>
        </w:tabs>
        <w:spacing w:after="60"/>
        <w:ind w:left="2880"/>
        <w:rPr>
          <w:lang w:val="fr-FR"/>
        </w:rPr>
      </w:pPr>
      <w:r w:rsidRPr="008641E3">
        <w:rPr>
          <w:rFonts w:eastAsia="Calibri" w:cs="Tahoma"/>
          <w:szCs w:val="18"/>
          <w:lang w:val="fr-FR"/>
        </w:rPr>
        <w:t>un nombre de cœurs par licence par processeur basé sur le nombre réel de cœurs par processeur physique multiplié par le coefficient de cœur adéquat. (Si</w:t>
      </w:r>
      <w:r w:rsidR="00F55B11" w:rsidRPr="008641E3">
        <w:rPr>
          <w:rFonts w:eastAsia="Calibri" w:cs="Tahoma"/>
          <w:szCs w:val="18"/>
          <w:lang w:val="fr-FR"/>
        </w:rPr>
        <w:t> </w:t>
      </w:r>
      <w:r w:rsidRPr="008641E3">
        <w:rPr>
          <w:rFonts w:eastAsia="Calibri" w:cs="Tahoma"/>
          <w:szCs w:val="18"/>
          <w:lang w:val="fr-FR"/>
        </w:rPr>
        <w:t>le nombre réel de cœurs par processeur physique est supérieur à quatre, les</w:t>
      </w:r>
      <w:r w:rsidR="00F55B11" w:rsidRPr="008641E3">
        <w:rPr>
          <w:rFonts w:eastAsia="Calibri" w:cs="Tahoma"/>
          <w:szCs w:val="18"/>
          <w:lang w:val="fr-FR"/>
        </w:rPr>
        <w:t> </w:t>
      </w:r>
      <w:r w:rsidRPr="008641E3">
        <w:rPr>
          <w:rFonts w:eastAsia="Calibri" w:cs="Tahoma"/>
          <w:szCs w:val="18"/>
          <w:lang w:val="fr-FR"/>
        </w:rPr>
        <w:t>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rsidR="00A81E83" w:rsidRPr="008641E3" w:rsidRDefault="00A81E83" w:rsidP="009C7505">
      <w:pPr>
        <w:numPr>
          <w:ilvl w:val="2"/>
          <w:numId w:val="116"/>
        </w:numPr>
        <w:tabs>
          <w:tab w:val="left" w:pos="2160"/>
        </w:tabs>
        <w:spacing w:after="60"/>
        <w:ind w:hanging="360"/>
        <w:rPr>
          <w:lang w:val="fr-FR"/>
        </w:rPr>
      </w:pPr>
      <w:r w:rsidRPr="008641E3">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8641E3" w:rsidRDefault="00A81E83" w:rsidP="009C7505">
      <w:pPr>
        <w:numPr>
          <w:ilvl w:val="0"/>
          <w:numId w:val="67"/>
        </w:numPr>
        <w:tabs>
          <w:tab w:val="left" w:pos="1440"/>
        </w:tabs>
        <w:spacing w:after="60"/>
        <w:ind w:left="1440"/>
        <w:rPr>
          <w:lang w:val="fr-FR"/>
        </w:rPr>
      </w:pPr>
      <w:r w:rsidRPr="008641E3">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8641E3" w:rsidRDefault="00A81E83" w:rsidP="009C7505">
      <w:pPr>
        <w:numPr>
          <w:ilvl w:val="0"/>
          <w:numId w:val="67"/>
        </w:numPr>
        <w:tabs>
          <w:tab w:val="left" w:pos="1440"/>
        </w:tabs>
        <w:spacing w:after="60"/>
        <w:ind w:left="1440"/>
        <w:rPr>
          <w:lang w:val="fr-FR"/>
        </w:rPr>
      </w:pPr>
      <w:r w:rsidRPr="008641E3">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9C7505" w:rsidRPr="008641E3" w:rsidRDefault="009C7505" w:rsidP="009C7505">
      <w:pPr>
        <w:tabs>
          <w:tab w:val="left" w:pos="1440"/>
        </w:tabs>
        <w:ind w:left="1080"/>
        <w:rPr>
          <w:lang w:val="fr-FR"/>
        </w:rPr>
      </w:pPr>
    </w:p>
    <w:p w:rsidR="009C7505" w:rsidRPr="008641E3" w:rsidRDefault="00A81E83" w:rsidP="009C7505">
      <w:pPr>
        <w:tabs>
          <w:tab w:val="left" w:pos="720"/>
        </w:tabs>
        <w:spacing w:after="60"/>
        <w:ind w:left="720"/>
        <w:rPr>
          <w:lang w:val="fr-FR"/>
        </w:rPr>
      </w:pPr>
      <w:r w:rsidRPr="008641E3">
        <w:rPr>
          <w:rFonts w:eastAsia="Calibri" w:cs="Tahoma"/>
          <w:b/>
          <w:szCs w:val="18"/>
          <w:lang w:val="fr-FR"/>
        </w:rPr>
        <w:t>Clients dont la Software Assurance expire le 1er avril 2015 ou à une date ultérieure et ne souhaitant pas la renouveler</w:t>
      </w:r>
    </w:p>
    <w:p w:rsidR="00A81E83" w:rsidRPr="008641E3" w:rsidRDefault="00A81E83" w:rsidP="004E117D">
      <w:pPr>
        <w:tabs>
          <w:tab w:val="left" w:pos="720"/>
        </w:tabs>
        <w:ind w:left="720"/>
        <w:rPr>
          <w:lang w:val="fr-FR"/>
        </w:rPr>
      </w:pPr>
      <w:r w:rsidRPr="008641E3">
        <w:rPr>
          <w:lang w:val="fr-FR"/>
        </w:rPr>
        <w:t xml:space="preserve">Les clients ayant conclu des contrats </w:t>
      </w:r>
      <w:r w:rsidRPr="008641E3">
        <w:rPr>
          <w:rFonts w:eastAsia="Calibri" w:cs="Tahoma"/>
          <w:color w:val="000000"/>
          <w:szCs w:val="18"/>
          <w:lang w:val="fr-FR"/>
        </w:rPr>
        <w:t xml:space="preserve">Souscription Entreprise </w:t>
      </w:r>
      <w:r w:rsidRPr="008641E3">
        <w:rPr>
          <w:rFonts w:eastAsia="Calibri" w:cs="Tahoma"/>
          <w:szCs w:val="18"/>
          <w:lang w:val="fr-FR"/>
        </w:rPr>
        <w:t xml:space="preserve">et Open Value Souscription </w:t>
      </w:r>
      <w:r w:rsidRPr="008641E3">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4E117D">
        <w:rPr>
          <w:rFonts w:eastAsia="Calibri" w:cs="Tahoma"/>
          <w:color w:val="000000"/>
          <w:szCs w:val="18"/>
          <w:lang w:val="fr-FR"/>
        </w:rPr>
        <w:t> </w:t>
      </w:r>
      <w:r w:rsidRPr="008641E3">
        <w:rPr>
          <w:rFonts w:eastAsia="Calibri" w:cs="Tahoma"/>
          <w:color w:val="000000"/>
          <w:szCs w:val="18"/>
          <w:lang w:val="fr-FR"/>
        </w:rPr>
        <w:t xml:space="preserve">propriété intellectuelle en vertu de leur contrat, disposeront des deux options suivantes : </w:t>
      </w:r>
    </w:p>
    <w:p w:rsidR="009C7505" w:rsidRPr="008641E3" w:rsidRDefault="009C7505" w:rsidP="009C7505">
      <w:pPr>
        <w:tabs>
          <w:tab w:val="left" w:pos="720"/>
        </w:tabs>
        <w:ind w:left="720"/>
        <w:rPr>
          <w:lang w:val="fr-FR"/>
        </w:rPr>
      </w:pPr>
    </w:p>
    <w:p w:rsidR="00A81E83" w:rsidRPr="008641E3" w:rsidRDefault="00A81E83" w:rsidP="009F37F1">
      <w:pPr>
        <w:numPr>
          <w:ilvl w:val="2"/>
          <w:numId w:val="167"/>
        </w:numPr>
        <w:spacing w:after="60"/>
        <w:ind w:left="1440"/>
        <w:rPr>
          <w:lang w:val="fr-FR"/>
        </w:rPr>
      </w:pPr>
      <w:r w:rsidRPr="008641E3">
        <w:rPr>
          <w:rFonts w:eastAsia="Calibri" w:cs="Tahoma"/>
          <w:szCs w:val="18"/>
          <w:lang w:val="fr-FR"/>
        </w:rPr>
        <w:t>continuer à utiliser SQL Server 2012 conformément aux dispositions de la section « Clients dont la Software Assurance expire avant le 1</w:t>
      </w:r>
      <w:r w:rsidRPr="008641E3">
        <w:rPr>
          <w:rFonts w:eastAsia="Calibri" w:cs="Tahoma"/>
          <w:szCs w:val="18"/>
          <w:vertAlign w:val="superscript"/>
          <w:lang w:val="fr-FR"/>
        </w:rPr>
        <w:t>er</w:t>
      </w:r>
      <w:r w:rsidRPr="008641E3">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rsidR="00A81E83" w:rsidRPr="008641E3" w:rsidRDefault="00A81E83" w:rsidP="004E117D">
      <w:pPr>
        <w:numPr>
          <w:ilvl w:val="2"/>
          <w:numId w:val="167"/>
        </w:numPr>
        <w:spacing w:after="60"/>
        <w:ind w:left="1440"/>
        <w:rPr>
          <w:lang w:val="fr-FR"/>
        </w:rPr>
      </w:pPr>
      <w:r w:rsidRPr="008641E3">
        <w:rPr>
          <w:rFonts w:eastAsia="Calibri" w:cs="Tahoma"/>
          <w:szCs w:val="18"/>
          <w:lang w:val="fr-FR"/>
        </w:rPr>
        <w:t>convertir chacune de leurs licences par processeur en quatre (4) licences par cœur SQL Server 2012 Standard s’ils disposent de licences acquises après le 1</w:t>
      </w:r>
      <w:r w:rsidRPr="008641E3">
        <w:rPr>
          <w:rFonts w:eastAsia="Calibri" w:cs="Tahoma"/>
          <w:szCs w:val="18"/>
          <w:vertAlign w:val="superscript"/>
          <w:lang w:val="fr-FR"/>
        </w:rPr>
        <w:t>er</w:t>
      </w:r>
      <w:r w:rsidRPr="008641E3">
        <w:rPr>
          <w:rFonts w:eastAsia="Calibri" w:cs="Tahoma"/>
          <w:szCs w:val="18"/>
          <w:lang w:val="fr-FR"/>
        </w:rPr>
        <w:t xml:space="preserve"> avril 2015. Pour pouvoir continuer d’utiliser SQL Server 2012 sur des processeurs nécessitant plus de quatre (4) licences par cœur par</w:t>
      </w:r>
      <w:r w:rsidR="004E117D">
        <w:rPr>
          <w:rFonts w:eastAsia="Calibri" w:cs="Tahoma"/>
          <w:szCs w:val="18"/>
          <w:lang w:val="fr-FR"/>
        </w:rPr>
        <w:t> </w:t>
      </w:r>
      <w:r w:rsidRPr="008641E3">
        <w:rPr>
          <w:rFonts w:eastAsia="Calibri" w:cs="Tahoma"/>
          <w:szCs w:val="18"/>
          <w:lang w:val="fr-FR"/>
        </w:rPr>
        <w:t>processeur, les clients devront acheter les licences par cœur supplémentaires requises.</w:t>
      </w:r>
    </w:p>
    <w:p w:rsidR="009C7505" w:rsidRPr="008641E3" w:rsidRDefault="009C7505" w:rsidP="009C7505">
      <w:pPr>
        <w:ind w:left="1440"/>
        <w:rPr>
          <w:rFonts w:eastAsia="Calibri" w:cs="Tahoma"/>
          <w:szCs w:val="18"/>
          <w:lang w:val="fr-FR"/>
        </w:rPr>
      </w:pPr>
    </w:p>
    <w:p w:rsidR="009C7505" w:rsidRPr="008641E3" w:rsidRDefault="00A81E83" w:rsidP="009C7505">
      <w:pPr>
        <w:spacing w:after="60"/>
        <w:ind w:left="720"/>
        <w:rPr>
          <w:lang w:val="fr-FR"/>
        </w:rPr>
      </w:pPr>
      <w:r w:rsidRPr="008641E3">
        <w:rPr>
          <w:b/>
          <w:lang w:val="fr-FR"/>
        </w:rPr>
        <w:t>Clients situés en République Populaire deChine ayant fait l’acquisition de licences par processeur et de la Software Assurance pour SQL Server 2008 R2 dans ce pays</w:t>
      </w:r>
    </w:p>
    <w:p w:rsidR="001D7A2C" w:rsidRPr="008641E3" w:rsidRDefault="00A81E83" w:rsidP="009C7505">
      <w:pPr>
        <w:ind w:left="720"/>
        <w:rPr>
          <w:lang w:val="fr-FR"/>
        </w:rPr>
      </w:pPr>
      <w:r w:rsidRPr="008641E3">
        <w:rPr>
          <w:lang w:val="fr-FR"/>
        </w:rPr>
        <w:t>Les dates du 1</w:t>
      </w:r>
      <w:r w:rsidRPr="008641E3">
        <w:rPr>
          <w:vertAlign w:val="superscript"/>
          <w:lang w:val="fr-FR"/>
        </w:rPr>
        <w:t>er</w:t>
      </w:r>
      <w:r w:rsidRPr="008641E3">
        <w:rPr>
          <w:lang w:val="fr-FR"/>
        </w:rPr>
        <w:t xml:space="preserve"> avril 2012 et du 1</w:t>
      </w:r>
      <w:r w:rsidRPr="008641E3">
        <w:rPr>
          <w:vertAlign w:val="superscript"/>
          <w:lang w:val="fr-FR"/>
        </w:rPr>
        <w:t>er</w:t>
      </w:r>
      <w:r w:rsidRPr="008641E3">
        <w:rPr>
          <w:lang w:val="fr-FR"/>
        </w:rPr>
        <w:t xml:space="preserve"> avril 2015 indiquées dans la présente liste des produits ne s’appliquent pas. Pour ces clients, les dates applicables respectives sont celles du 1</w:t>
      </w:r>
      <w:r w:rsidRPr="008641E3">
        <w:rPr>
          <w:vertAlign w:val="superscript"/>
          <w:lang w:val="fr-FR"/>
        </w:rPr>
        <w:t>er</w:t>
      </w:r>
      <w:r w:rsidRPr="008641E3">
        <w:rPr>
          <w:lang w:val="fr-FR"/>
        </w:rPr>
        <w:t xml:space="preserve"> juillet 2012 et du 1</w:t>
      </w:r>
      <w:r w:rsidRPr="008641E3">
        <w:rPr>
          <w:vertAlign w:val="superscript"/>
          <w:lang w:val="fr-FR"/>
        </w:rPr>
        <w:t>er</w:t>
      </w:r>
      <w:r w:rsidRPr="008641E3">
        <w:rPr>
          <w:lang w:val="fr-FR"/>
        </w:rPr>
        <w:t xml:space="preserve"> juillet 2015.</w:t>
      </w:r>
      <w:bookmarkStart w:id="1472" w:name="_821_SQL_Server®"/>
      <w:bookmarkEnd w:id="1420"/>
      <w:bookmarkEnd w:id="1421"/>
      <w:bookmarkEnd w:id="1422"/>
      <w:bookmarkEnd w:id="1423"/>
      <w:bookmarkEnd w:id="1472"/>
    </w:p>
    <w:p w:rsidR="009C7505" w:rsidRPr="008641E3" w:rsidRDefault="009C7505" w:rsidP="009C7505">
      <w:pPr>
        <w:rPr>
          <w:lang w:val="fr-FR"/>
        </w:rPr>
      </w:pPr>
    </w:p>
    <w:p w:rsidR="00602EF4" w:rsidRPr="008641E3" w:rsidRDefault="00602EF4" w:rsidP="00602EF4">
      <w:pPr>
        <w:rPr>
          <w:lang w:val="fr-FR"/>
        </w:rPr>
      </w:pPr>
      <w:bookmarkStart w:id="1473" w:name="Srv_82SysCtrDataProMgr07StdSvrMgmtML"/>
      <w:bookmarkStart w:id="1474" w:name="Srv_78SysCtrDataProMgr07StdSvrMgmtML"/>
      <w:bookmarkStart w:id="1475" w:name="Srv_79SysCtrDataProMgr07StdSvrMgmtML"/>
    </w:p>
    <w:p w:rsidR="00023FE7" w:rsidRPr="008641E3" w:rsidRDefault="00F66FB0" w:rsidP="0037081F">
      <w:pPr>
        <w:pStyle w:val="Heading3"/>
        <w:rPr>
          <w:lang w:val="fr-FR"/>
        </w:rPr>
      </w:pPr>
      <w:bookmarkStart w:id="1476" w:name="_79_System_Center"/>
      <w:bookmarkStart w:id="1477" w:name="_86_84_System"/>
      <w:bookmarkStart w:id="1478" w:name="_Toc336338351"/>
      <w:bookmarkStart w:id="1479" w:name="_Toc353472487"/>
      <w:bookmarkStart w:id="1480" w:name="Srv_79SystemCenterEssentials07"/>
      <w:bookmarkStart w:id="1481" w:name="Srv_80SystemCenterEssentials07"/>
      <w:bookmarkStart w:id="1482" w:name="Srv_83SystemCenterEssentials07"/>
      <w:bookmarkEnd w:id="1473"/>
      <w:bookmarkEnd w:id="1474"/>
      <w:bookmarkEnd w:id="1475"/>
      <w:bookmarkEnd w:id="1476"/>
      <w:bookmarkEnd w:id="1477"/>
      <w:r w:rsidRPr="008641E3">
        <w:rPr>
          <w:rFonts w:ascii="Tahoma" w:hAnsi="Tahoma"/>
          <w:caps/>
          <w:color w:val="F66400"/>
          <w:sz w:val="22"/>
          <w:vertAlign w:val="superscript"/>
          <w:lang w:val="fr-FR"/>
        </w:rPr>
        <w:t>85</w:t>
      </w:r>
      <w:r w:rsidRPr="008641E3">
        <w:rPr>
          <w:rFonts w:ascii="Tahoma" w:hAnsi="Tahoma"/>
          <w:color w:val="F66400"/>
          <w:sz w:val="22"/>
          <w:lang w:val="fr-FR"/>
        </w:rPr>
        <w:t xml:space="preserve"> System Center Essentials 2010</w:t>
      </w:r>
      <w:bookmarkEnd w:id="1478"/>
      <w:bookmarkEnd w:id="1479"/>
    </w:p>
    <w:bookmarkEnd w:id="1480"/>
    <w:bookmarkEnd w:id="1481"/>
    <w:bookmarkEnd w:id="1482"/>
    <w:p w:rsidR="00A30254" w:rsidRPr="008641E3" w:rsidRDefault="00A30254" w:rsidP="00602EF4">
      <w:pPr>
        <w:spacing w:after="60"/>
        <w:ind w:left="720"/>
        <w:rPr>
          <w:lang w:val="fr-FR"/>
        </w:rPr>
      </w:pPr>
    </w:p>
    <w:p w:rsidR="00A30254" w:rsidRPr="008641E3" w:rsidRDefault="00A30254" w:rsidP="00A30254">
      <w:pPr>
        <w:spacing w:after="60"/>
        <w:ind w:left="720"/>
        <w:rPr>
          <w:lang w:val="fr-FR"/>
        </w:rPr>
      </w:pPr>
      <w:r w:rsidRPr="008641E3">
        <w:rPr>
          <w:rFonts w:cs="Tahoma"/>
          <w:b/>
          <w:color w:val="000000"/>
          <w:szCs w:val="20"/>
          <w:lang w:val="fr-FR"/>
        </w:rPr>
        <w:t>Concession de licence pour System Center Essentials 2010 pour les Clients Software Assurance</w:t>
      </w:r>
    </w:p>
    <w:p w:rsidR="00A30254" w:rsidRPr="008641E3" w:rsidRDefault="00A30254" w:rsidP="00A30254">
      <w:pPr>
        <w:pStyle w:val="EndnoteText"/>
        <w:ind w:left="720"/>
        <w:rPr>
          <w:lang w:val="fr-FR"/>
        </w:rPr>
      </w:pPr>
      <w:r w:rsidRPr="008641E3">
        <w:rPr>
          <w:rFonts w:ascii="Tahoma" w:hAnsi="Tahoma" w:cs="Tahoma"/>
          <w:sz w:val="18"/>
          <w:lang w:val="fr-FR"/>
        </w:rPr>
        <w:t>La version 2010 de System Center Essentials (SCE) sera la dernière version du produit</w:t>
      </w:r>
      <w:r w:rsidR="0050526C" w:rsidRPr="008641E3">
        <w:rPr>
          <w:rFonts w:ascii="Tahoma" w:hAnsi="Tahoma" w:cs="Tahoma"/>
          <w:sz w:val="18"/>
          <w:lang w:val="fr-FR"/>
        </w:rPr>
        <w:t xml:space="preserve">. </w:t>
      </w:r>
      <w:r w:rsidRPr="008641E3">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50526C" w:rsidRPr="008641E3">
        <w:rPr>
          <w:rFonts w:ascii="Tahoma" w:hAnsi="Tahoma" w:cs="Tahoma"/>
          <w:sz w:val="18"/>
          <w:lang w:val="fr-FR"/>
        </w:rPr>
        <w:t xml:space="preserve">. </w:t>
      </w:r>
      <w:r w:rsidRPr="008641E3">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50526C" w:rsidRPr="008641E3">
        <w:rPr>
          <w:rFonts w:ascii="Tahoma" w:hAnsi="Tahoma" w:cs="Tahoma"/>
          <w:sz w:val="18"/>
          <w:lang w:val="fr-FR"/>
        </w:rPr>
        <w:t xml:space="preserve">. </w:t>
      </w:r>
      <w:r w:rsidRPr="008641E3">
        <w:rPr>
          <w:rFonts w:ascii="Tahoma" w:hAnsi="Tahoma" w:cs="Tahoma"/>
          <w:sz w:val="18"/>
          <w:lang w:val="fr-FR"/>
        </w:rPr>
        <w:t>Consultez le tableau ci-dessous pour plus d’informations.</w:t>
      </w:r>
    </w:p>
    <w:p w:rsidR="00F55B11" w:rsidRPr="008641E3" w:rsidRDefault="00F55B11" w:rsidP="00A30254">
      <w:pPr>
        <w:pStyle w:val="EndnoteText"/>
        <w:rPr>
          <w:lang w:val="fr-FR"/>
        </w:rPr>
      </w:pPr>
    </w:p>
    <w:tbl>
      <w:tblPr>
        <w:tblStyle w:val="TableGrid1"/>
        <w:tblW w:w="8553" w:type="dxa"/>
        <w:tblInd w:w="824" w:type="dxa"/>
        <w:tblLook w:val="04A0" w:firstRow="1" w:lastRow="0" w:firstColumn="1" w:lastColumn="0" w:noHBand="0" w:noVBand="1"/>
      </w:tblPr>
      <w:tblGrid>
        <w:gridCol w:w="3960"/>
        <w:gridCol w:w="4593"/>
      </w:tblGrid>
      <w:tr w:rsidR="00A30254" w:rsidRPr="008E0080" w:rsidTr="00F77072">
        <w:trPr>
          <w:tblHeader/>
        </w:trPr>
        <w:tc>
          <w:tcPr>
            <w:tcW w:w="3960" w:type="dxa"/>
            <w:shd w:val="clear" w:color="auto" w:fill="FABF8F"/>
            <w:hideMark/>
          </w:tcPr>
          <w:p w:rsidR="00A30254" w:rsidRPr="008641E3" w:rsidRDefault="00A30254" w:rsidP="00CE334A">
            <w:pPr>
              <w:ind w:left="162"/>
              <w:jc w:val="center"/>
              <w:rPr>
                <w:rFonts w:cs="Tahoma"/>
                <w:b/>
                <w:bCs/>
                <w:color w:val="000000"/>
                <w:szCs w:val="18"/>
                <w:lang w:val="fr-FR"/>
              </w:rPr>
            </w:pPr>
            <w:r w:rsidRPr="008641E3">
              <w:rPr>
                <w:rFonts w:cs="Tahoma"/>
                <w:b/>
                <w:bCs/>
                <w:color w:val="000000"/>
                <w:szCs w:val="18"/>
                <w:lang w:val="fr-FR"/>
              </w:rPr>
              <w:t>Licences éligibles avec Software Assurance</w:t>
            </w:r>
          </w:p>
        </w:tc>
        <w:tc>
          <w:tcPr>
            <w:tcW w:w="4593" w:type="dxa"/>
            <w:shd w:val="clear" w:color="auto" w:fill="FABF8F"/>
            <w:hideMark/>
          </w:tcPr>
          <w:p w:rsidR="00A30254" w:rsidRPr="008641E3" w:rsidRDefault="00A30254" w:rsidP="00CE334A">
            <w:pPr>
              <w:ind w:left="162"/>
              <w:jc w:val="center"/>
              <w:rPr>
                <w:rFonts w:cs="Tahoma"/>
                <w:b/>
                <w:bCs/>
                <w:color w:val="000000"/>
                <w:szCs w:val="18"/>
                <w:lang w:val="fr-FR"/>
              </w:rPr>
            </w:pPr>
            <w:r w:rsidRPr="008641E3">
              <w:rPr>
                <w:rFonts w:cs="Tahoma"/>
                <w:b/>
                <w:bCs/>
                <w:color w:val="000000"/>
                <w:szCs w:val="18"/>
                <w:lang w:val="fr-FR"/>
              </w:rPr>
              <w:t>Concession de licence System Center 2012</w:t>
            </w:r>
          </w:p>
        </w:tc>
      </w:tr>
      <w:tr w:rsidR="00A30254" w:rsidRPr="008E0080" w:rsidTr="00CE334A">
        <w:tc>
          <w:tcPr>
            <w:tcW w:w="3960"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System Center Essentials 2010</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Standard Server Management License pour huit* licences éligibles</w:t>
            </w:r>
          </w:p>
        </w:tc>
      </w:tr>
      <w:tr w:rsidR="00A30254" w:rsidRPr="008E0080" w:rsidTr="00CE334A">
        <w:tc>
          <w:tcPr>
            <w:tcW w:w="3960"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System Center Essentials 2010 avec SQL</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Standard Server Management License pour chaque licence éligible</w:t>
            </w:r>
          </w:p>
        </w:tc>
      </w:tr>
      <w:tr w:rsidR="00A30254" w:rsidRPr="008E0080" w:rsidTr="00CE334A">
        <w:tc>
          <w:tcPr>
            <w:tcW w:w="3960"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System Center Essentials 2010 Server Management License</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Standard Server Management License pour huit* licences éligibles</w:t>
            </w:r>
          </w:p>
        </w:tc>
      </w:tr>
      <w:tr w:rsidR="00A30254" w:rsidRPr="008E0080" w:rsidTr="00CE334A">
        <w:tc>
          <w:tcPr>
            <w:tcW w:w="3960" w:type="dxa"/>
            <w:hideMark/>
          </w:tcPr>
          <w:p w:rsidR="00A30254" w:rsidRPr="008641E3" w:rsidRDefault="00A30254" w:rsidP="00F55B11">
            <w:pPr>
              <w:spacing w:after="10"/>
              <w:ind w:left="158"/>
              <w:rPr>
                <w:lang w:val="fr-FR"/>
              </w:rPr>
            </w:pPr>
            <w:r w:rsidRPr="008641E3">
              <w:rPr>
                <w:rFonts w:cs="Tahoma"/>
                <w:bCs/>
                <w:color w:val="000000"/>
                <w:szCs w:val="18"/>
                <w:lang w:val="fr-FR"/>
              </w:rPr>
              <w:t>System Center Essentials 2010 Plus</w:t>
            </w:r>
          </w:p>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Server Management License Suite</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Standard Server Management License pour deux** licences éligibles</w:t>
            </w:r>
          </w:p>
        </w:tc>
      </w:tr>
      <w:tr w:rsidR="00A30254" w:rsidRPr="008E0080" w:rsidTr="004E117D">
        <w:trPr>
          <w:cantSplit/>
        </w:trPr>
        <w:tc>
          <w:tcPr>
            <w:tcW w:w="3960"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System Center Essentials 2010 Client Management License</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Configuration Manager Client Management License pour chaque licence éligible</w:t>
            </w:r>
          </w:p>
        </w:tc>
      </w:tr>
      <w:tr w:rsidR="00A30254" w:rsidRPr="008E0080" w:rsidTr="00CE334A">
        <w:tc>
          <w:tcPr>
            <w:tcW w:w="3960"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System Center Essentials 2010 Plus Client Management License</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Configuration Manager Client Management License pour chaque licence éligible</w:t>
            </w:r>
          </w:p>
        </w:tc>
      </w:tr>
      <w:tr w:rsidR="00A30254" w:rsidRPr="008E0080" w:rsidTr="00CE334A">
        <w:tc>
          <w:tcPr>
            <w:tcW w:w="3960"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Licence serveur Virtual Machine Manager 2008 Édition Workgroup</w:t>
            </w:r>
          </w:p>
        </w:tc>
        <w:tc>
          <w:tcPr>
            <w:tcW w:w="4593" w:type="dxa"/>
            <w:hideMark/>
          </w:tcPr>
          <w:p w:rsidR="00A30254" w:rsidRPr="008641E3" w:rsidRDefault="00A30254" w:rsidP="00F55B11">
            <w:pPr>
              <w:spacing w:after="10"/>
              <w:ind w:left="158"/>
              <w:rPr>
                <w:rFonts w:cs="Tahoma"/>
                <w:bCs/>
                <w:color w:val="000000"/>
                <w:szCs w:val="18"/>
                <w:lang w:val="fr-FR"/>
              </w:rPr>
            </w:pPr>
            <w:r w:rsidRPr="008641E3">
              <w:rPr>
                <w:rFonts w:cs="Tahoma"/>
                <w:bCs/>
                <w:color w:val="000000"/>
                <w:szCs w:val="18"/>
                <w:lang w:val="fr-FR"/>
              </w:rPr>
              <w:t>Une licence System Center 2012 Standard Server Management License pour deux** licences éligibles</w:t>
            </w:r>
          </w:p>
        </w:tc>
      </w:tr>
    </w:tbl>
    <w:p w:rsidR="00A30254" w:rsidRPr="008641E3" w:rsidRDefault="00A30254" w:rsidP="00A30254">
      <w:pPr>
        <w:pStyle w:val="EndnoteText"/>
        <w:rPr>
          <w:lang w:val="fr-FR"/>
        </w:rPr>
      </w:pPr>
      <w:r w:rsidRPr="008641E3">
        <w:rPr>
          <w:rFonts w:ascii="Tahoma" w:hAnsi="Tahoma" w:cs="Tahoma"/>
          <w:i/>
          <w:sz w:val="16"/>
          <w:szCs w:val="16"/>
          <w:lang w:val="fr-FR"/>
        </w:rPr>
        <w:t>*</w:t>
      </w:r>
      <w:r w:rsidR="00916A18">
        <w:rPr>
          <w:rFonts w:ascii="Tahoma" w:hAnsi="Tahoma" w:cs="Tahoma"/>
          <w:i/>
          <w:sz w:val="16"/>
          <w:szCs w:val="16"/>
          <w:lang w:val="fr-FR"/>
        </w:rPr>
        <w:t xml:space="preserve"> </w:t>
      </w:r>
      <w:r w:rsidRPr="008641E3">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50526C" w:rsidRPr="008641E3">
        <w:rPr>
          <w:rFonts w:ascii="Tahoma" w:hAnsi="Tahoma" w:cs="Tahoma"/>
          <w:i/>
          <w:sz w:val="16"/>
          <w:szCs w:val="16"/>
          <w:lang w:val="fr-FR"/>
        </w:rPr>
        <w:t xml:space="preserve">. </w:t>
      </w:r>
      <w:r w:rsidRPr="008641E3">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rsidR="00A30254" w:rsidRPr="00916A18" w:rsidRDefault="00A30254" w:rsidP="00A30254">
      <w:pPr>
        <w:pStyle w:val="EndnoteText"/>
        <w:rPr>
          <w:sz w:val="14"/>
          <w:szCs w:val="14"/>
          <w:lang w:val="fr-FR"/>
        </w:rPr>
      </w:pPr>
    </w:p>
    <w:p w:rsidR="00A30254" w:rsidRPr="008641E3" w:rsidRDefault="00A30254" w:rsidP="00F55B11">
      <w:pPr>
        <w:pStyle w:val="EndnoteText"/>
        <w:rPr>
          <w:lang w:val="fr-FR"/>
        </w:rPr>
      </w:pPr>
      <w:r w:rsidRPr="008641E3">
        <w:rPr>
          <w:rFonts w:ascii="Tahoma" w:hAnsi="Tahoma" w:cs="Tahoma"/>
          <w:i/>
          <w:sz w:val="16"/>
          <w:szCs w:val="16"/>
          <w:lang w:val="fr-FR"/>
        </w:rPr>
        <w:t>**</w:t>
      </w:r>
      <w:r w:rsidR="00916A18">
        <w:rPr>
          <w:rFonts w:ascii="Tahoma" w:hAnsi="Tahoma" w:cs="Tahoma"/>
          <w:i/>
          <w:sz w:val="16"/>
          <w:szCs w:val="16"/>
          <w:lang w:val="fr-FR"/>
        </w:rPr>
        <w:t xml:space="preserve"> </w:t>
      </w:r>
      <w:r w:rsidRPr="008641E3">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50526C" w:rsidRPr="008641E3">
        <w:rPr>
          <w:rFonts w:ascii="Tahoma" w:hAnsi="Tahoma" w:cs="Tahoma"/>
          <w:i/>
          <w:sz w:val="16"/>
          <w:szCs w:val="16"/>
          <w:lang w:val="fr-FR"/>
        </w:rPr>
        <w:t xml:space="preserve">. </w:t>
      </w:r>
      <w:r w:rsidRPr="008641E3">
        <w:rPr>
          <w:rFonts w:ascii="Tahoma" w:hAnsi="Tahoma" w:cs="Tahoma"/>
          <w:i/>
          <w:sz w:val="16"/>
          <w:szCs w:val="16"/>
          <w:lang w:val="fr-FR"/>
        </w:rPr>
        <w:t>De même, le nombre de licences des</w:t>
      </w:r>
      <w:r w:rsidR="00F55B11" w:rsidRPr="008641E3">
        <w:rPr>
          <w:rFonts w:ascii="Tahoma" w:hAnsi="Tahoma" w:cs="Tahoma"/>
          <w:i/>
          <w:sz w:val="16"/>
          <w:szCs w:val="16"/>
          <w:lang w:val="fr-FR"/>
        </w:rPr>
        <w:t> </w:t>
      </w:r>
      <w:r w:rsidRPr="008641E3">
        <w:rPr>
          <w:rFonts w:ascii="Tahoma" w:hAnsi="Tahoma" w:cs="Tahoma"/>
          <w:i/>
          <w:sz w:val="16"/>
          <w:szCs w:val="16"/>
          <w:lang w:val="fr-FR"/>
        </w:rPr>
        <w:t>clients disposant de plus de deux licences éligibles sera arrondi au multiple de deux le plus proche afin de déterminer la concession de licence qui leur est applicable au titre de cette offre.</w:t>
      </w:r>
    </w:p>
    <w:p w:rsidR="00A30254" w:rsidRPr="00916A18" w:rsidRDefault="00A30254" w:rsidP="00CE334A">
      <w:pPr>
        <w:spacing w:line="276" w:lineRule="auto"/>
        <w:rPr>
          <w:rFonts w:cs="Tahoma"/>
          <w:sz w:val="14"/>
          <w:szCs w:val="14"/>
          <w:lang w:val="fr-FR"/>
        </w:rPr>
      </w:pPr>
    </w:p>
    <w:p w:rsidR="00A30254" w:rsidRPr="008641E3" w:rsidRDefault="00A30254" w:rsidP="00CE334A">
      <w:pPr>
        <w:pStyle w:val="EndnoteText"/>
        <w:ind w:left="720"/>
        <w:rPr>
          <w:lang w:val="fr-FR"/>
        </w:rPr>
      </w:pPr>
      <w:r w:rsidRPr="008641E3">
        <w:rPr>
          <w:rFonts w:ascii="Tahoma" w:hAnsi="Tahoma" w:cs="Tahoma"/>
          <w:sz w:val="18"/>
          <w:szCs w:val="18"/>
          <w:lang w:val="fr-FR"/>
        </w:rPr>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rsidR="00A30254" w:rsidRPr="00916A18" w:rsidRDefault="00A30254" w:rsidP="00CE334A">
      <w:pPr>
        <w:spacing w:line="276" w:lineRule="auto"/>
        <w:rPr>
          <w:rFonts w:cs="Tahoma"/>
          <w:sz w:val="14"/>
          <w:szCs w:val="14"/>
          <w:lang w:val="fr-FR"/>
        </w:rPr>
      </w:pPr>
    </w:p>
    <w:p w:rsidR="00A30254" w:rsidRPr="008641E3" w:rsidRDefault="00A30254" w:rsidP="00CE334A">
      <w:pPr>
        <w:pStyle w:val="EndnoteText"/>
        <w:ind w:left="720"/>
        <w:rPr>
          <w:lang w:val="fr-FR"/>
        </w:rPr>
      </w:pPr>
      <w:r w:rsidRPr="008641E3">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rsidR="00A30254" w:rsidRPr="00916A18" w:rsidRDefault="00A30254" w:rsidP="00CE334A">
      <w:pPr>
        <w:pStyle w:val="EndnoteText"/>
        <w:ind w:left="720"/>
        <w:rPr>
          <w:sz w:val="14"/>
          <w:szCs w:val="14"/>
          <w:lang w:val="fr-FR"/>
        </w:rPr>
      </w:pPr>
    </w:p>
    <w:p w:rsidR="00A30254" w:rsidRPr="008641E3" w:rsidRDefault="00A30254" w:rsidP="00CE334A">
      <w:pPr>
        <w:ind w:left="720"/>
        <w:rPr>
          <w:lang w:val="fr-FR"/>
        </w:rPr>
      </w:pPr>
      <w:r w:rsidRPr="008641E3">
        <w:rPr>
          <w:lang w:val="fr-FR"/>
        </w:rPr>
        <w:t xml:space="preserve">Les licences </w:t>
      </w:r>
      <w:r w:rsidRPr="008641E3">
        <w:rPr>
          <w:rFonts w:eastAsia="Calibri" w:cs="Tahoma"/>
          <w:color w:val="000000"/>
          <w:szCs w:val="18"/>
          <w:lang w:val="fr-FR"/>
        </w:rPr>
        <w:t>SCE</w:t>
      </w:r>
      <w:r w:rsidRPr="008641E3">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8641E3">
        <w:rPr>
          <w:rFonts w:eastAsia="Calibri" w:cs="Tahoma"/>
          <w:color w:val="000000"/>
          <w:szCs w:val="18"/>
          <w:lang w:val="fr-FR"/>
        </w:rPr>
        <w:t>SCE</w:t>
      </w:r>
      <w:r w:rsidRPr="008641E3">
        <w:rPr>
          <w:rFonts w:cs="Tahoma"/>
          <w:bCs/>
          <w:szCs w:val="18"/>
          <w:lang w:val="fr-FR"/>
        </w:rPr>
        <w:t xml:space="preserve"> ont été initialement acquises avant le 1er mars 2013, constituent également des licences SCE éligibles au titre de cette offre.</w:t>
      </w:r>
    </w:p>
    <w:p w:rsidR="00A30254" w:rsidRPr="00916A18" w:rsidRDefault="00A30254" w:rsidP="00CE334A">
      <w:pPr>
        <w:ind w:left="720"/>
        <w:rPr>
          <w:sz w:val="14"/>
          <w:szCs w:val="14"/>
          <w:lang w:val="fr-FR"/>
        </w:rPr>
      </w:pPr>
    </w:p>
    <w:p w:rsidR="00A30254" w:rsidRPr="008641E3" w:rsidRDefault="00A30254" w:rsidP="00CE334A">
      <w:pPr>
        <w:ind w:left="720"/>
        <w:rPr>
          <w:lang w:val="fr-FR"/>
        </w:rPr>
      </w:pPr>
      <w:r w:rsidRPr="008641E3">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w:t>
      </w:r>
      <w:r w:rsidR="0050526C" w:rsidRPr="008641E3">
        <w:rPr>
          <w:rFonts w:cs="Tahoma"/>
          <w:bCs/>
          <w:szCs w:val="18"/>
          <w:lang w:val="fr-FR"/>
        </w:rPr>
        <w:t xml:space="preserve">. </w:t>
      </w:r>
      <w:r w:rsidRPr="008641E3">
        <w:rPr>
          <w:rFonts w:cs="Tahoma"/>
          <w:bCs/>
          <w:szCs w:val="18"/>
          <w:lang w:val="fr-FR"/>
        </w:rPr>
        <w:t>Ces avantages ne deviennent permanents qu’à l’exercice de l’option d’achat et restent régis par les conditions générales du contrat de licence du client.</w:t>
      </w:r>
    </w:p>
    <w:p w:rsidR="00A30254" w:rsidRPr="00916A18" w:rsidRDefault="00A30254" w:rsidP="00602EF4">
      <w:pPr>
        <w:spacing w:after="60"/>
        <w:ind w:left="720"/>
        <w:rPr>
          <w:rFonts w:cs="Tahoma"/>
          <w:b/>
          <w:color w:val="000000"/>
          <w:sz w:val="14"/>
          <w:szCs w:val="14"/>
          <w:lang w:val="fr-FR"/>
        </w:rPr>
      </w:pPr>
    </w:p>
    <w:p w:rsidR="00CE2BD2" w:rsidRPr="008641E3" w:rsidRDefault="00CE2BD2" w:rsidP="006D6A83">
      <w:pPr>
        <w:spacing w:after="60"/>
        <w:ind w:left="720"/>
        <w:rPr>
          <w:lang w:val="fr-FR"/>
        </w:rPr>
      </w:pPr>
      <w:r w:rsidRPr="008641E3">
        <w:rPr>
          <w:rFonts w:cs="Tahoma"/>
          <w:b/>
          <w:color w:val="000000"/>
          <w:szCs w:val="20"/>
          <w:lang w:val="fr-FR"/>
        </w:rPr>
        <w:t>Chemin de migration de System Center Essentials 2007 (SCE 2007) vers System Center Essentials 2010 (SCE 2010)</w:t>
      </w:r>
    </w:p>
    <w:p w:rsidR="00A30254" w:rsidRPr="008641E3" w:rsidRDefault="00A30254" w:rsidP="00876A53">
      <w:pPr>
        <w:ind w:left="720"/>
        <w:rPr>
          <w:lang w:val="fr-FR"/>
        </w:rPr>
      </w:pPr>
      <w:r w:rsidRPr="008641E3">
        <w:rPr>
          <w:rFonts w:cs="Tahoma"/>
          <w:color w:val="000000"/>
          <w:szCs w:val="20"/>
          <w:lang w:val="fr-FR"/>
        </w:rPr>
        <w:t>Pour consulter les conditions générales régissant le droit concédé aux clients de passer de SCE 2007 à</w:t>
      </w:r>
      <w:r w:rsidR="00876A53" w:rsidRPr="008641E3">
        <w:rPr>
          <w:rFonts w:cs="Tahoma"/>
          <w:color w:val="000000"/>
          <w:szCs w:val="20"/>
          <w:lang w:val="fr-FR"/>
        </w:rPr>
        <w:t> </w:t>
      </w:r>
      <w:r w:rsidRPr="008641E3">
        <w:rPr>
          <w:rFonts w:cs="Tahoma"/>
          <w:color w:val="000000"/>
          <w:szCs w:val="20"/>
          <w:lang w:val="fr-FR"/>
        </w:rPr>
        <w:t>SCE 2010 au titre de la Software Assurance, reportez-vous à la Liste des Produits de février 2013.</w:t>
      </w:r>
    </w:p>
    <w:p w:rsidR="00CE2BD2" w:rsidRPr="00916A18" w:rsidRDefault="00CE2BD2" w:rsidP="0037081F">
      <w:pPr>
        <w:ind w:left="720"/>
        <w:rPr>
          <w:sz w:val="14"/>
          <w:szCs w:val="14"/>
          <w:lang w:val="fr-FR"/>
        </w:rPr>
      </w:pPr>
    </w:p>
    <w:p w:rsidR="00876A53" w:rsidRPr="00916A18" w:rsidRDefault="00876A53" w:rsidP="00CE2BD2">
      <w:pPr>
        <w:ind w:left="720"/>
        <w:rPr>
          <w:sz w:val="14"/>
          <w:szCs w:val="14"/>
          <w:lang w:val="fr-FR"/>
        </w:rPr>
      </w:pPr>
    </w:p>
    <w:p w:rsidR="00ED5504" w:rsidRPr="008641E3" w:rsidRDefault="00F66FB0" w:rsidP="00ED5504">
      <w:pPr>
        <w:pStyle w:val="Heading3"/>
        <w:rPr>
          <w:lang w:val="fr-FR"/>
        </w:rPr>
      </w:pPr>
      <w:bookmarkStart w:id="1483" w:name="_80_System_Center"/>
      <w:bookmarkStart w:id="1484" w:name="_95_System_Center"/>
      <w:bookmarkStart w:id="1485" w:name="_81_System_Center"/>
      <w:bookmarkStart w:id="1486" w:name="_82_System_Center"/>
      <w:bookmarkStart w:id="1487" w:name="_83_System_Center"/>
      <w:bookmarkStart w:id="1488" w:name="_84__System"/>
      <w:bookmarkStart w:id="1489" w:name="_87_85_System"/>
      <w:bookmarkStart w:id="1490" w:name="_Toc336338353"/>
      <w:bookmarkStart w:id="1491" w:name="_Toc353472488"/>
      <w:bookmarkStart w:id="1492" w:name="Srv_88SystemCtrReportMgr2006"/>
      <w:bookmarkStart w:id="1493" w:name="Srv_89SysCtrSvrMgmtSuiteEnterprise"/>
      <w:bookmarkEnd w:id="1483"/>
      <w:bookmarkEnd w:id="1484"/>
      <w:bookmarkEnd w:id="1485"/>
      <w:bookmarkEnd w:id="1486"/>
      <w:bookmarkEnd w:id="1487"/>
      <w:bookmarkEnd w:id="1488"/>
      <w:bookmarkEnd w:id="1489"/>
      <w:r w:rsidRPr="008641E3">
        <w:rPr>
          <w:rFonts w:ascii="Tahoma" w:hAnsi="Tahoma"/>
          <w:caps/>
          <w:color w:val="F66400"/>
          <w:sz w:val="22"/>
          <w:vertAlign w:val="superscript"/>
          <w:lang w:val="fr-FR"/>
        </w:rPr>
        <w:t>86</w:t>
      </w:r>
      <w:r w:rsidRPr="008641E3">
        <w:rPr>
          <w:rFonts w:ascii="Tahoma" w:hAnsi="Tahoma"/>
          <w:color w:val="F66400"/>
          <w:sz w:val="22"/>
          <w:lang w:val="fr-FR"/>
        </w:rPr>
        <w:t xml:space="preserve"> System Center Reporting Manager 2006</w:t>
      </w:r>
      <w:bookmarkEnd w:id="1490"/>
      <w:bookmarkEnd w:id="1491"/>
    </w:p>
    <w:bookmarkEnd w:id="1492"/>
    <w:p w:rsidR="00ED5504" w:rsidRPr="00916A18" w:rsidRDefault="00ED5504" w:rsidP="00D511CC">
      <w:pPr>
        <w:pStyle w:val="EndnoteText"/>
        <w:ind w:left="0"/>
        <w:rPr>
          <w:rFonts w:ascii="Tahoma" w:hAnsi="Tahoma" w:cs="Tahoma"/>
          <w:sz w:val="14"/>
          <w:szCs w:val="14"/>
          <w:lang w:val="fr-FR"/>
        </w:rPr>
      </w:pPr>
    </w:p>
    <w:p w:rsidR="00ED5504" w:rsidRPr="008641E3" w:rsidRDefault="00ED5504" w:rsidP="00D511CC">
      <w:pPr>
        <w:pStyle w:val="EndnoteText"/>
        <w:ind w:left="720"/>
        <w:rPr>
          <w:lang w:val="fr-FR"/>
        </w:rPr>
      </w:pPr>
      <w:r w:rsidRPr="008641E3">
        <w:rPr>
          <w:rFonts w:ascii="Tahoma" w:hAnsi="Tahoma" w:cs="Tahoma"/>
          <w:sz w:val="18"/>
          <w:lang w:val="fr-FR"/>
        </w:rPr>
        <w:t>Ce produit est en fin de vie et ne sera plus proposé.</w:t>
      </w:r>
    </w:p>
    <w:p w:rsidR="00ED5504" w:rsidRPr="00916A18" w:rsidRDefault="00ED5504" w:rsidP="00D511CC">
      <w:pPr>
        <w:pStyle w:val="EndnoteText"/>
        <w:ind w:left="720"/>
        <w:rPr>
          <w:rFonts w:ascii="Tahoma" w:hAnsi="Tahoma" w:cs="Tahoma"/>
          <w:sz w:val="14"/>
          <w:szCs w:val="14"/>
          <w:lang w:val="fr-FR"/>
        </w:rPr>
      </w:pPr>
    </w:p>
    <w:p w:rsidR="00ED5504" w:rsidRPr="008641E3" w:rsidRDefault="00ED5504" w:rsidP="00D511CC">
      <w:pPr>
        <w:pStyle w:val="EndnoteText"/>
        <w:spacing w:after="60"/>
        <w:ind w:left="720"/>
        <w:rPr>
          <w:lang w:val="fr-FR"/>
        </w:rPr>
      </w:pPr>
      <w:r w:rsidRPr="008641E3">
        <w:rPr>
          <w:rFonts w:ascii="Tahoma" w:hAnsi="Tahoma" w:cs="Tahoma"/>
          <w:b/>
          <w:sz w:val="18"/>
          <w:lang w:val="fr-FR"/>
        </w:rPr>
        <w:t>Concession de licence unique aux détenteurs de licences pour System Center Reporting Manager 2006</w:t>
      </w:r>
    </w:p>
    <w:p w:rsidR="00ED5504" w:rsidRPr="008641E3" w:rsidRDefault="00ED5504" w:rsidP="00D511CC">
      <w:pPr>
        <w:pStyle w:val="EndnoteText"/>
        <w:ind w:left="720"/>
        <w:rPr>
          <w:lang w:val="fr-FR"/>
        </w:rPr>
      </w:pPr>
      <w:r w:rsidRPr="008641E3">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8641E3">
        <w:rPr>
          <w:rFonts w:ascii="Tahoma" w:hAnsi="Tahoma" w:cs="Tahoma"/>
          <w:color w:val="000000"/>
          <w:sz w:val="18"/>
          <w:szCs w:val="20"/>
          <w:lang w:val="fr-FR"/>
        </w:rPr>
        <w:t> :</w:t>
      </w:r>
    </w:p>
    <w:p w:rsidR="00ED5504" w:rsidRPr="00916A18" w:rsidRDefault="00ED5504" w:rsidP="00D511CC">
      <w:pPr>
        <w:pStyle w:val="EndnoteText"/>
        <w:rPr>
          <w:rFonts w:ascii="Tahoma" w:hAnsi="Tahoma" w:cs="Tahoma"/>
          <w:sz w:val="14"/>
          <w:szCs w:val="14"/>
          <w:lang w:val="fr-FR"/>
        </w:rPr>
      </w:pPr>
    </w:p>
    <w:p w:rsidR="00ED5504" w:rsidRPr="008641E3" w:rsidRDefault="00ED5504" w:rsidP="00D511CC">
      <w:pPr>
        <w:pStyle w:val="EndnoteText"/>
        <w:numPr>
          <w:ilvl w:val="0"/>
          <w:numId w:val="7"/>
        </w:numPr>
        <w:tabs>
          <w:tab w:val="left" w:pos="1440"/>
        </w:tabs>
        <w:spacing w:after="60"/>
        <w:ind w:left="1440"/>
        <w:rPr>
          <w:lang w:val="fr-FR"/>
        </w:rPr>
      </w:pPr>
      <w:r w:rsidRPr="008641E3">
        <w:rPr>
          <w:rFonts w:ascii="Tahoma" w:hAnsi="Tahoma" w:cs="Tahoma"/>
          <w:sz w:val="18"/>
          <w:lang w:val="fr-FR"/>
        </w:rPr>
        <w:t>Une licence System Center Service Manager 2010 Management Server (sans technologie SQL)</w:t>
      </w:r>
    </w:p>
    <w:p w:rsidR="00ED5504" w:rsidRPr="008641E3" w:rsidRDefault="00ED5504" w:rsidP="00D511CC">
      <w:pPr>
        <w:pStyle w:val="EndnoteText"/>
        <w:numPr>
          <w:ilvl w:val="0"/>
          <w:numId w:val="7"/>
        </w:numPr>
        <w:spacing w:after="60"/>
        <w:ind w:left="1440"/>
        <w:rPr>
          <w:lang w:val="fr-FR"/>
        </w:rPr>
      </w:pPr>
      <w:r w:rsidRPr="008641E3">
        <w:rPr>
          <w:rFonts w:ascii="Tahoma" w:hAnsi="Tahoma" w:cs="Tahoma"/>
          <w:sz w:val="18"/>
          <w:lang w:val="fr-FR"/>
        </w:rPr>
        <w:t>Cinq licences System Center Service Manager 2010 Server Management</w:t>
      </w:r>
    </w:p>
    <w:p w:rsidR="00ED5504" w:rsidRPr="008641E3" w:rsidRDefault="00ED5504" w:rsidP="00D511CC">
      <w:pPr>
        <w:pStyle w:val="EndnoteText"/>
        <w:numPr>
          <w:ilvl w:val="0"/>
          <w:numId w:val="7"/>
        </w:numPr>
        <w:spacing w:after="60"/>
        <w:ind w:left="1440"/>
        <w:rPr>
          <w:lang w:val="fr-FR"/>
        </w:rPr>
      </w:pPr>
      <w:r w:rsidRPr="008641E3">
        <w:rPr>
          <w:rFonts w:ascii="Tahoma" w:hAnsi="Tahoma" w:cs="Tahoma"/>
          <w:sz w:val="18"/>
          <w:lang w:val="fr-FR"/>
        </w:rPr>
        <w:t>Trente licences System Center Service Manager 2010 Client Management</w:t>
      </w:r>
    </w:p>
    <w:p w:rsidR="00ED5504" w:rsidRPr="008641E3" w:rsidRDefault="00ED5504" w:rsidP="00876A53">
      <w:pPr>
        <w:pStyle w:val="EndnoteText"/>
        <w:ind w:left="720"/>
        <w:rPr>
          <w:lang w:val="fr-FR"/>
        </w:rPr>
      </w:pPr>
      <w:r w:rsidRPr="008641E3">
        <w:rPr>
          <w:rFonts w:ascii="Tahoma" w:hAnsi="Tahoma" w:cs="Tahoma"/>
          <w:sz w:val="18"/>
          <w:lang w:val="fr-FR"/>
        </w:rPr>
        <w:t>Toutes les licences concédées au titre de cette offre incluront la Software Assurance. Cette couverture expirera à l’expiration de la couverture System Center Reporting Manager 2006 correspondante. À</w:t>
      </w:r>
      <w:r w:rsidR="00876A53" w:rsidRPr="008641E3">
        <w:rPr>
          <w:rFonts w:ascii="Tahoma" w:hAnsi="Tahoma" w:cs="Tahoma"/>
          <w:sz w:val="18"/>
          <w:lang w:val="fr-FR"/>
        </w:rPr>
        <w:t> </w:t>
      </w:r>
      <w:r w:rsidRPr="008641E3">
        <w:rPr>
          <w:rFonts w:ascii="Tahoma" w:hAnsi="Tahoma" w:cs="Tahoma"/>
          <w:sz w:val="18"/>
          <w:lang w:val="fr-FR"/>
        </w:rPr>
        <w:t xml:space="preserve">l’expiration de cette couverture, les clients auront la possibilité de renouveler leur Software Assurance pour les licences concédées. </w:t>
      </w:r>
    </w:p>
    <w:p w:rsidR="00ED5504" w:rsidRPr="00916A18" w:rsidRDefault="00ED5504" w:rsidP="00D511CC">
      <w:pPr>
        <w:pStyle w:val="EndnoteText"/>
        <w:ind w:left="720"/>
        <w:rPr>
          <w:sz w:val="16"/>
          <w:szCs w:val="16"/>
          <w:lang w:val="fr-FR"/>
        </w:rPr>
      </w:pPr>
    </w:p>
    <w:p w:rsidR="00ED5504" w:rsidRPr="008641E3" w:rsidRDefault="00ED5504" w:rsidP="00876A53">
      <w:pPr>
        <w:pStyle w:val="EndnoteText"/>
        <w:ind w:left="720"/>
        <w:rPr>
          <w:lang w:val="fr-FR"/>
        </w:rPr>
      </w:pPr>
      <w:r w:rsidRPr="008641E3">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w:t>
      </w:r>
      <w:r w:rsidR="00876A53" w:rsidRPr="008641E3">
        <w:rPr>
          <w:rFonts w:ascii="Tahoma" w:hAnsi="Tahoma" w:cs="Tahoma"/>
          <w:sz w:val="18"/>
          <w:lang w:val="fr-FR"/>
        </w:rPr>
        <w:t> </w:t>
      </w:r>
      <w:r w:rsidRPr="008641E3">
        <w:rPr>
          <w:rFonts w:ascii="Tahoma" w:hAnsi="Tahoma" w:cs="Tahoma"/>
          <w:sz w:val="18"/>
          <w:lang w:val="fr-FR"/>
        </w:rPr>
        <w:t>l’expiration du droit d’utiliser la licence System Center Reporting Manager 2006 éligible. Les clients ne sont</w:t>
      </w:r>
      <w:r w:rsidR="00876A53" w:rsidRPr="008641E3">
        <w:rPr>
          <w:rFonts w:ascii="Tahoma" w:hAnsi="Tahoma" w:cs="Tahoma"/>
          <w:sz w:val="18"/>
          <w:lang w:val="fr-FR"/>
        </w:rPr>
        <w:t> </w:t>
      </w:r>
      <w:r w:rsidRPr="008641E3">
        <w:rPr>
          <w:rFonts w:ascii="Tahoma" w:hAnsi="Tahoma" w:cs="Tahoma"/>
          <w:sz w:val="18"/>
          <w:lang w:val="fr-FR"/>
        </w:rPr>
        <w:t>pas autorisés à transférer les licences concédées au titre de cette offre séparément des licences éligibles correspondantes.</w:t>
      </w:r>
    </w:p>
    <w:p w:rsidR="00ED5504" w:rsidRPr="00916A18" w:rsidRDefault="00ED5504" w:rsidP="00D511CC">
      <w:pPr>
        <w:pStyle w:val="EndnoteText"/>
        <w:ind w:left="720"/>
        <w:rPr>
          <w:sz w:val="16"/>
          <w:szCs w:val="16"/>
          <w:lang w:val="fr-FR"/>
        </w:rPr>
      </w:pPr>
    </w:p>
    <w:p w:rsidR="00ED5504" w:rsidRPr="008641E3" w:rsidRDefault="00ED5504" w:rsidP="00D511CC">
      <w:pPr>
        <w:ind w:left="720"/>
        <w:rPr>
          <w:lang w:val="fr-FR"/>
        </w:rPr>
      </w:pPr>
      <w:r w:rsidRPr="008641E3">
        <w:rPr>
          <w:lang w:val="fr-FR"/>
        </w:rPr>
        <w:t xml:space="preserve">Les licences </w:t>
      </w:r>
      <w:r w:rsidRPr="008641E3">
        <w:rPr>
          <w:rFonts w:eastAsia="Calibri" w:cs="Tahoma"/>
          <w:color w:val="000000"/>
          <w:szCs w:val="18"/>
          <w:lang w:val="fr-FR"/>
        </w:rPr>
        <w:t>System Center Reporting Manager 2006</w:t>
      </w:r>
      <w:r w:rsidRPr="008641E3">
        <w:rPr>
          <w:rFonts w:cs="Tahoma"/>
          <w:bCs/>
          <w:szCs w:val="18"/>
          <w:lang w:val="fr-FR"/>
        </w:rPr>
        <w:t xml:space="preserve"> achetées après le 31</w:t>
      </w:r>
      <w:r w:rsidRPr="008641E3">
        <w:rPr>
          <w:rFonts w:cs="Tahoma"/>
          <w:bCs/>
          <w:szCs w:val="18"/>
          <w:vertAlign w:val="superscript"/>
          <w:lang w:val="fr-FR"/>
        </w:rPr>
        <w:t> </w:t>
      </w:r>
      <w:r w:rsidRPr="008641E3">
        <w:rPr>
          <w:rFonts w:cs="Tahoma"/>
          <w:bCs/>
          <w:szCs w:val="18"/>
          <w:lang w:val="fr-FR"/>
        </w:rPr>
        <w:t xml:space="preserve">mai 2010 dans le cadre de la procédure de régularisation annuelle pour les Accords de Mise en Œuvre Entreprise au titre desquels les licences </w:t>
      </w:r>
      <w:r w:rsidRPr="008641E3">
        <w:rPr>
          <w:rFonts w:eastAsia="Calibri" w:cs="Tahoma"/>
          <w:color w:val="000000"/>
          <w:szCs w:val="18"/>
          <w:lang w:val="fr-FR"/>
        </w:rPr>
        <w:t>System Center Reporting Manager 2006</w:t>
      </w:r>
      <w:r w:rsidRPr="008641E3">
        <w:rPr>
          <w:rFonts w:cs="Tahoma"/>
          <w:bCs/>
          <w:szCs w:val="18"/>
          <w:lang w:val="fr-FR"/>
        </w:rPr>
        <w:t xml:space="preserve"> ont été initialement achetées avant le 31</w:t>
      </w:r>
      <w:r w:rsidRPr="008641E3">
        <w:rPr>
          <w:rFonts w:cs="Tahoma"/>
          <w:bCs/>
          <w:szCs w:val="18"/>
          <w:vertAlign w:val="superscript"/>
          <w:lang w:val="fr-FR"/>
        </w:rPr>
        <w:t> </w:t>
      </w:r>
      <w:r w:rsidRPr="008641E3">
        <w:rPr>
          <w:rFonts w:cs="Tahoma"/>
          <w:bCs/>
          <w:szCs w:val="18"/>
          <w:lang w:val="fr-FR"/>
        </w:rPr>
        <w:t>mai 2010 sont également éligibles pour des licences System Center Service Manager 2010 Management Server et des licences de Gestion Serveur</w:t>
      </w:r>
      <w:r w:rsidR="00D90C71" w:rsidRPr="008641E3">
        <w:rPr>
          <w:rFonts w:cs="Tahoma"/>
          <w:bCs/>
          <w:szCs w:val="18"/>
          <w:lang w:val="fr-FR"/>
        </w:rPr>
        <w:t xml:space="preserve"> / </w:t>
      </w:r>
      <w:r w:rsidRPr="008641E3">
        <w:rPr>
          <w:rFonts w:cs="Tahoma"/>
          <w:bCs/>
          <w:szCs w:val="18"/>
          <w:lang w:val="fr-FR"/>
        </w:rPr>
        <w:t>Client.</w:t>
      </w:r>
    </w:p>
    <w:p w:rsidR="00ED5504" w:rsidRPr="00916A18" w:rsidRDefault="00ED5504" w:rsidP="00D511CC">
      <w:pPr>
        <w:ind w:left="720"/>
        <w:rPr>
          <w:sz w:val="16"/>
          <w:szCs w:val="16"/>
          <w:lang w:val="fr-FR"/>
        </w:rPr>
      </w:pPr>
    </w:p>
    <w:p w:rsidR="00ED5504" w:rsidRPr="008641E3" w:rsidRDefault="00ED5504" w:rsidP="00D511CC">
      <w:pPr>
        <w:pStyle w:val="EndnoteText"/>
        <w:ind w:left="720"/>
        <w:rPr>
          <w:lang w:val="fr-FR"/>
        </w:rPr>
      </w:pPr>
      <w:r w:rsidRPr="008641E3">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50526C" w:rsidRPr="008641E3">
        <w:rPr>
          <w:rFonts w:ascii="Tahoma" w:hAnsi="Tahoma" w:cs="Tahoma"/>
          <w:bCs/>
          <w:sz w:val="18"/>
          <w:szCs w:val="18"/>
          <w:lang w:val="fr-FR"/>
        </w:rPr>
        <w:t xml:space="preserve">. </w:t>
      </w:r>
      <w:r w:rsidRPr="008641E3">
        <w:rPr>
          <w:rFonts w:ascii="Tahoma" w:hAnsi="Tahoma" w:cs="Tahoma"/>
          <w:bCs/>
          <w:sz w:val="18"/>
          <w:szCs w:val="18"/>
          <w:lang w:val="fr-FR"/>
        </w:rPr>
        <w:t>Ces avantages ne deviennent permanents qu’à l’exercice de l’option d’achat et restent régis par les conditions générales du contrat de licence du client.</w:t>
      </w:r>
    </w:p>
    <w:p w:rsidR="00023FE7" w:rsidRPr="00916A18" w:rsidRDefault="00023FE7" w:rsidP="00876A53">
      <w:pPr>
        <w:pStyle w:val="EndnoteText"/>
        <w:ind w:left="0"/>
        <w:rPr>
          <w:rFonts w:ascii="Tahoma" w:hAnsi="Tahoma" w:cs="Tahoma"/>
          <w:sz w:val="16"/>
          <w:szCs w:val="16"/>
          <w:lang w:val="fr-FR"/>
        </w:rPr>
      </w:pPr>
    </w:p>
    <w:p w:rsidR="00ED5504" w:rsidRPr="00916A18" w:rsidRDefault="00ED5504" w:rsidP="00876A53">
      <w:pPr>
        <w:pStyle w:val="EndnoteText"/>
        <w:ind w:left="0"/>
        <w:rPr>
          <w:rFonts w:ascii="Tahoma" w:hAnsi="Tahoma" w:cs="Tahoma"/>
          <w:sz w:val="16"/>
          <w:szCs w:val="16"/>
          <w:lang w:val="fr-FR"/>
        </w:rPr>
      </w:pPr>
    </w:p>
    <w:p w:rsidR="00023FE7" w:rsidRPr="008641E3" w:rsidRDefault="00F66FB0">
      <w:pPr>
        <w:pStyle w:val="Heading3"/>
        <w:rPr>
          <w:lang w:val="fr-FR"/>
        </w:rPr>
      </w:pPr>
      <w:bookmarkStart w:id="1494" w:name="Srv_85SysCtrSvrMgmtSuiteEnterprise"/>
      <w:bookmarkStart w:id="1495" w:name="_85_System_Center"/>
      <w:bookmarkStart w:id="1496" w:name="_98_System_Center"/>
      <w:bookmarkStart w:id="1497" w:name="_Toc336338354"/>
      <w:bookmarkStart w:id="1498" w:name="_Toc353472489"/>
      <w:bookmarkEnd w:id="1494"/>
      <w:bookmarkEnd w:id="1495"/>
      <w:bookmarkEnd w:id="1496"/>
      <w:r w:rsidRPr="008641E3">
        <w:rPr>
          <w:rFonts w:ascii="Tahoma" w:hAnsi="Tahoma"/>
          <w:caps/>
          <w:color w:val="F66400"/>
          <w:sz w:val="22"/>
          <w:vertAlign w:val="superscript"/>
          <w:lang w:val="fr-FR"/>
        </w:rPr>
        <w:t>87</w:t>
      </w:r>
      <w:r w:rsidRPr="008641E3">
        <w:rPr>
          <w:rFonts w:ascii="Tahoma" w:hAnsi="Tahoma"/>
          <w:caps/>
          <w:color w:val="F66400"/>
          <w:sz w:val="22"/>
          <w:lang w:val="fr-FR"/>
        </w:rPr>
        <w:t xml:space="preserve"> </w:t>
      </w:r>
      <w:r w:rsidRPr="008641E3">
        <w:rPr>
          <w:rFonts w:ascii="Tahoma" w:hAnsi="Tahoma"/>
          <w:color w:val="F66400"/>
          <w:sz w:val="22"/>
          <w:lang w:val="fr-FR"/>
        </w:rPr>
        <w:t>System Center Server Management Suite Enterprise</w:t>
      </w:r>
      <w:bookmarkEnd w:id="1497"/>
      <w:bookmarkEnd w:id="1498"/>
    </w:p>
    <w:bookmarkEnd w:id="1493"/>
    <w:p w:rsidR="00023FE7" w:rsidRPr="00916A18" w:rsidRDefault="00023FE7" w:rsidP="00D511CC">
      <w:pPr>
        <w:pStyle w:val="EndnoteText"/>
        <w:ind w:left="720"/>
        <w:rPr>
          <w:rFonts w:ascii="Tahoma" w:hAnsi="Tahoma" w:cs="Tahoma"/>
          <w:color w:val="000000"/>
          <w:sz w:val="16"/>
          <w:szCs w:val="16"/>
          <w:lang w:val="fr-FR"/>
        </w:rPr>
      </w:pPr>
    </w:p>
    <w:p w:rsidR="00FF4CAB" w:rsidRPr="008641E3" w:rsidRDefault="00FF4CAB" w:rsidP="00D511CC">
      <w:pPr>
        <w:pStyle w:val="EndnoteText"/>
        <w:ind w:left="720"/>
        <w:rPr>
          <w:lang w:val="fr-FR"/>
        </w:rPr>
      </w:pPr>
      <w:r w:rsidRPr="008641E3">
        <w:rPr>
          <w:rFonts w:ascii="Tahoma" w:hAnsi="Tahoma" w:cs="Tahoma"/>
          <w:color w:val="000000"/>
          <w:sz w:val="18"/>
          <w:lang w:val="fr-FR"/>
        </w:rPr>
        <w:t>Ce produit est en fin de vie et ne sera plus proposé.</w:t>
      </w:r>
    </w:p>
    <w:p w:rsidR="00D511CC" w:rsidRPr="00916A18" w:rsidRDefault="00D511CC" w:rsidP="00D511CC">
      <w:pPr>
        <w:pStyle w:val="EndnoteText"/>
        <w:ind w:left="720"/>
        <w:rPr>
          <w:rFonts w:ascii="Tahoma" w:hAnsi="Tahoma" w:cs="Tahoma"/>
          <w:color w:val="000000"/>
          <w:sz w:val="16"/>
          <w:szCs w:val="16"/>
          <w:lang w:val="fr-FR"/>
        </w:rPr>
      </w:pPr>
    </w:p>
    <w:p w:rsidR="00FF4CAB" w:rsidRPr="008641E3" w:rsidRDefault="00FF4CAB" w:rsidP="00D511CC">
      <w:pPr>
        <w:pStyle w:val="FootnoteBulletLevel1"/>
        <w:tabs>
          <w:tab w:val="clear" w:pos="900"/>
        </w:tabs>
        <w:spacing w:before="0" w:after="60"/>
        <w:ind w:left="720" w:firstLine="0"/>
        <w:rPr>
          <w:lang w:val="fr-FR"/>
        </w:rPr>
      </w:pPr>
      <w:r w:rsidRPr="008641E3">
        <w:rPr>
          <w:rFonts w:ascii="Tahoma" w:hAnsi="Tahoma" w:cs="Tahoma"/>
          <w:b/>
          <w:sz w:val="18"/>
          <w:lang w:val="fr-FR"/>
        </w:rPr>
        <w:t>Informations sur la concession unique de licence de transition System Center 2012</w:t>
      </w:r>
    </w:p>
    <w:p w:rsidR="00FF4CAB" w:rsidRPr="008641E3" w:rsidRDefault="00FF4CAB" w:rsidP="00D511CC">
      <w:pPr>
        <w:ind w:left="720"/>
        <w:rPr>
          <w:lang w:val="fr-FR"/>
        </w:rPr>
      </w:pPr>
      <w:r w:rsidRPr="008641E3">
        <w:rPr>
          <w:lang w:val="fr-FR"/>
        </w:rPr>
        <w:t>Veuillez vous reporter à la note sur les offres System Center 2012 pour plus d’informations sur les concessions de licence de transition.</w:t>
      </w:r>
    </w:p>
    <w:p w:rsidR="00FF4CAB" w:rsidRPr="00916A18" w:rsidRDefault="00FF4CAB" w:rsidP="00876A53">
      <w:pPr>
        <w:pStyle w:val="EndnoteText"/>
        <w:ind w:left="720"/>
        <w:rPr>
          <w:rFonts w:ascii="Tahoma" w:hAnsi="Tahoma" w:cs="Tahoma"/>
          <w:color w:val="000000"/>
          <w:sz w:val="16"/>
          <w:szCs w:val="16"/>
          <w:lang w:val="fr-FR"/>
        </w:rPr>
      </w:pPr>
    </w:p>
    <w:p w:rsidR="00023FE7" w:rsidRPr="008641E3" w:rsidRDefault="00023FE7" w:rsidP="00D511CC">
      <w:pPr>
        <w:ind w:left="720"/>
        <w:rPr>
          <w:lang w:val="fr-FR"/>
        </w:rPr>
      </w:pPr>
      <w:r w:rsidRPr="008641E3">
        <w:rPr>
          <w:rFonts w:cs="Tahoma"/>
          <w:szCs w:val="20"/>
          <w:lang w:val="fr-FR"/>
        </w:rPr>
        <w:t xml:space="preserve">System Center Server Management Suite Enterprise </w:t>
      </w:r>
      <w:r w:rsidRPr="008641E3">
        <w:rPr>
          <w:rFonts w:cs="Tahoma"/>
          <w:color w:val="000000"/>
          <w:szCs w:val="20"/>
          <w:lang w:val="fr-FR"/>
        </w:rPr>
        <w:t>n’a pas de version et les droits d’utilisation des logiciels y afférents sont déterminés par le statut de la Software Assurance System Center Server Management Suite Enterprise</w:t>
      </w:r>
      <w:r w:rsidR="0050526C" w:rsidRPr="008641E3">
        <w:rPr>
          <w:rFonts w:cs="Tahoma"/>
          <w:color w:val="000000"/>
          <w:szCs w:val="20"/>
          <w:lang w:val="fr-FR"/>
        </w:rPr>
        <w:t xml:space="preserve">. </w:t>
      </w:r>
      <w:r w:rsidRPr="008641E3">
        <w:rPr>
          <w:rFonts w:cs="Tahoma"/>
          <w:color w:val="000000"/>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p>
    <w:p w:rsidR="00E72B93" w:rsidRPr="00916A18" w:rsidRDefault="00E72B93" w:rsidP="00876A53">
      <w:pPr>
        <w:pStyle w:val="EndnoteText"/>
        <w:ind w:left="720"/>
        <w:rPr>
          <w:rFonts w:ascii="Tahoma" w:hAnsi="Tahoma" w:cs="Tahoma"/>
          <w:color w:val="000000"/>
          <w:sz w:val="16"/>
          <w:szCs w:val="16"/>
          <w:lang w:val="fr-FR"/>
        </w:rPr>
      </w:pPr>
    </w:p>
    <w:p w:rsidR="005C164D" w:rsidRPr="008641E3" w:rsidRDefault="005C164D" w:rsidP="00D511CC">
      <w:pPr>
        <w:ind w:left="720"/>
        <w:jc w:val="both"/>
        <w:rPr>
          <w:lang w:val="fr-FR"/>
        </w:rPr>
      </w:pPr>
      <w:r w:rsidRPr="008641E3">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rsidR="00023FE7" w:rsidRPr="00916A18" w:rsidRDefault="00023FE7" w:rsidP="00876A53">
      <w:pPr>
        <w:pStyle w:val="EndnoteText"/>
        <w:ind w:left="720"/>
        <w:rPr>
          <w:rFonts w:ascii="Tahoma" w:hAnsi="Tahoma" w:cs="Tahoma"/>
          <w:color w:val="000000"/>
          <w:sz w:val="16"/>
          <w:szCs w:val="16"/>
          <w:lang w:val="fr-FR"/>
        </w:rPr>
      </w:pPr>
    </w:p>
    <w:p w:rsidR="004323B9" w:rsidRPr="008641E3" w:rsidRDefault="00D511CC" w:rsidP="00D511CC">
      <w:pPr>
        <w:spacing w:after="60"/>
        <w:ind w:left="720"/>
        <w:rPr>
          <w:lang w:val="fr-FR"/>
        </w:rPr>
      </w:pPr>
      <w:r w:rsidRPr="008641E3">
        <w:rPr>
          <w:rFonts w:cs="Tahoma"/>
          <w:b/>
          <w:szCs w:val="20"/>
          <w:lang w:val="fr-FR"/>
        </w:rPr>
        <w:t>Licence concédée</w:t>
      </w:r>
    </w:p>
    <w:p w:rsidR="004323B9" w:rsidRPr="008641E3" w:rsidRDefault="004323B9" w:rsidP="00D511CC">
      <w:pPr>
        <w:pStyle w:val="FootnoteBulletLevel1"/>
        <w:tabs>
          <w:tab w:val="left" w:pos="900"/>
        </w:tabs>
        <w:spacing w:before="0" w:after="0"/>
        <w:ind w:left="720" w:firstLine="0"/>
        <w:rPr>
          <w:lang w:val="fr-FR"/>
        </w:rPr>
      </w:pPr>
      <w:r w:rsidRPr="008641E3">
        <w:rPr>
          <w:rFonts w:ascii="Tahoma" w:hAnsi="Tahoma" w:cs="Tahoma"/>
          <w:sz w:val="18"/>
          <w:lang w:val="fr-FR"/>
        </w:rPr>
        <w:t>Concession de licence unique de System Center Server Management Suite Datacenter (SMSD) aux détenteurs de licences pour System Center Server Management Suite Enterprise (SMSE).</w:t>
      </w:r>
    </w:p>
    <w:p w:rsidR="000A18AA" w:rsidRPr="00916A18" w:rsidRDefault="000A18AA" w:rsidP="00876A53">
      <w:pPr>
        <w:pStyle w:val="EndnoteText"/>
        <w:ind w:left="720"/>
        <w:rPr>
          <w:rFonts w:ascii="Tahoma" w:hAnsi="Tahoma" w:cs="Tahoma"/>
          <w:color w:val="000000"/>
          <w:sz w:val="16"/>
          <w:szCs w:val="16"/>
          <w:lang w:val="fr-FR"/>
        </w:rPr>
      </w:pPr>
    </w:p>
    <w:p w:rsidR="004323B9" w:rsidRPr="008641E3" w:rsidRDefault="004323B9" w:rsidP="00D511CC">
      <w:pPr>
        <w:pStyle w:val="FootnoteBulletLevel1"/>
        <w:tabs>
          <w:tab w:val="clear" w:pos="900"/>
          <w:tab w:val="left" w:pos="720"/>
        </w:tabs>
        <w:spacing w:before="0" w:after="0"/>
        <w:ind w:left="720" w:firstLine="0"/>
        <w:rPr>
          <w:lang w:val="fr-FR"/>
        </w:rPr>
      </w:pPr>
      <w:r w:rsidRPr="008641E3">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8641E3">
        <w:rPr>
          <w:rFonts w:ascii="Tahoma" w:hAnsi="Tahoma" w:cs="Tahoma"/>
          <w:color w:val="000000"/>
          <w:sz w:val="18"/>
          <w:lang w:val="fr-FR"/>
        </w:rPr>
        <w:t> :</w:t>
      </w:r>
    </w:p>
    <w:p w:rsidR="004323B9" w:rsidRPr="008641E3" w:rsidRDefault="004323B9" w:rsidP="00D511CC">
      <w:pPr>
        <w:numPr>
          <w:ilvl w:val="0"/>
          <w:numId w:val="3"/>
        </w:numPr>
        <w:ind w:left="1440"/>
        <w:rPr>
          <w:lang w:val="fr-FR"/>
        </w:rPr>
      </w:pPr>
      <w:r w:rsidRPr="008641E3">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rsidR="004323B9" w:rsidRPr="008641E3" w:rsidRDefault="004323B9" w:rsidP="00876A53">
      <w:pPr>
        <w:pStyle w:val="FootnoteBulletLevel1"/>
        <w:tabs>
          <w:tab w:val="clear" w:pos="900"/>
        </w:tabs>
        <w:spacing w:before="0" w:after="0"/>
        <w:ind w:left="720" w:firstLine="0"/>
        <w:rPr>
          <w:lang w:val="fr-FR"/>
        </w:rPr>
      </w:pPr>
      <w:r w:rsidRPr="008641E3">
        <w:rPr>
          <w:rFonts w:ascii="Tahoma" w:hAnsi="Tahoma" w:cs="Tahoma"/>
          <w:sz w:val="18"/>
          <w:lang w:val="fr-FR"/>
        </w:rPr>
        <w:t>Les droits de gestion associés aux licences SMSD complémentaires sont concédés à la place des droits de gestion associés à la licence SMSE éligible</w:t>
      </w:r>
      <w:r w:rsidR="0050526C" w:rsidRPr="008641E3">
        <w:rPr>
          <w:rFonts w:ascii="Tahoma" w:hAnsi="Tahoma" w:cs="Tahoma"/>
          <w:sz w:val="18"/>
          <w:lang w:val="fr-FR"/>
        </w:rPr>
        <w:t xml:space="preserve">. </w:t>
      </w:r>
      <w:r w:rsidRPr="008641E3">
        <w:rPr>
          <w:rFonts w:ascii="Tahoma" w:hAnsi="Tahoma" w:cs="Tahoma"/>
          <w:sz w:val="18"/>
          <w:lang w:val="fr-FR"/>
        </w:rPr>
        <w:t>À l’attribution des licences SMSD concédées, le client renonce à</w:t>
      </w:r>
      <w:r w:rsidR="00876A53" w:rsidRPr="008641E3">
        <w:rPr>
          <w:rFonts w:ascii="Tahoma" w:hAnsi="Tahoma" w:cs="Tahoma"/>
          <w:sz w:val="18"/>
          <w:lang w:val="fr-FR"/>
        </w:rPr>
        <w:t> </w:t>
      </w:r>
      <w:r w:rsidRPr="008641E3">
        <w:rPr>
          <w:rFonts w:ascii="Tahoma" w:hAnsi="Tahoma" w:cs="Tahoma"/>
          <w:sz w:val="18"/>
          <w:lang w:val="fr-FR"/>
        </w:rPr>
        <w:t>ses droits de gestion au titre de la licence SMSE correspondante.</w:t>
      </w:r>
    </w:p>
    <w:p w:rsidR="004323B9" w:rsidRPr="008641E3" w:rsidRDefault="004323B9" w:rsidP="00D511CC">
      <w:pPr>
        <w:pStyle w:val="FootnoteBulletLevel1"/>
        <w:tabs>
          <w:tab w:val="clear" w:pos="900"/>
        </w:tabs>
        <w:spacing w:before="0" w:after="0"/>
        <w:ind w:left="720" w:firstLine="0"/>
        <w:rPr>
          <w:lang w:val="fr-FR"/>
        </w:rPr>
      </w:pPr>
      <w:r w:rsidRPr="008641E3">
        <w:rPr>
          <w:rFonts w:ascii="Tahoma" w:hAnsi="Tahoma" w:cs="Tahoma"/>
          <w:sz w:val="18"/>
          <w:lang w:val="fr-FR"/>
        </w:rPr>
        <w:t>Toute licence concédée au titre de cette offre est assujettie à la limitation suivante :</w:t>
      </w:r>
      <w:r w:rsidRPr="008641E3">
        <w:rPr>
          <w:rFonts w:ascii="Tahoma" w:hAnsi="Tahoma" w:cs="Tahoma"/>
          <w:color w:val="000000"/>
          <w:sz w:val="18"/>
          <w:lang w:val="fr-FR"/>
        </w:rPr>
        <w:t xml:space="preserve"> chaque ensemble des licences SMSD concédées doit être attribué à un seul dispositif</w:t>
      </w:r>
      <w:r w:rsidRPr="008641E3">
        <w:rPr>
          <w:rFonts w:ascii="Tahoma" w:hAnsi="Tahoma" w:cs="Tahoma"/>
          <w:sz w:val="18"/>
          <w:lang w:val="fr-FR"/>
        </w:rPr>
        <w:t>.</w:t>
      </w:r>
    </w:p>
    <w:p w:rsidR="000A18AA" w:rsidRPr="008641E3" w:rsidRDefault="000A18AA" w:rsidP="00876A53">
      <w:pPr>
        <w:pStyle w:val="EndnoteText"/>
        <w:ind w:left="720"/>
        <w:rPr>
          <w:rFonts w:ascii="Tahoma" w:hAnsi="Tahoma" w:cs="Tahoma"/>
          <w:color w:val="000000"/>
          <w:sz w:val="18"/>
          <w:lang w:val="fr-FR"/>
        </w:rPr>
      </w:pPr>
    </w:p>
    <w:p w:rsidR="00CF7343" w:rsidRPr="008641E3" w:rsidRDefault="004323B9" w:rsidP="000A18AA">
      <w:pPr>
        <w:pStyle w:val="FootnoteBulletLevel1"/>
        <w:tabs>
          <w:tab w:val="clear" w:pos="900"/>
        </w:tabs>
        <w:spacing w:before="0" w:after="60"/>
        <w:ind w:left="720" w:firstLine="0"/>
        <w:rPr>
          <w:lang w:val="fr-FR"/>
        </w:rPr>
      </w:pPr>
      <w:r w:rsidRPr="008641E3">
        <w:rPr>
          <w:rFonts w:ascii="Tahoma" w:hAnsi="Tahoma" w:cs="Tahoma"/>
          <w:b/>
          <w:color w:val="000000"/>
          <w:sz w:val="18"/>
          <w:lang w:val="fr-FR"/>
        </w:rPr>
        <w:t xml:space="preserve">Options au moment du renouvellement de la Software Assurance </w:t>
      </w:r>
    </w:p>
    <w:p w:rsidR="004323B9" w:rsidRPr="008641E3" w:rsidRDefault="004323B9" w:rsidP="00876A53">
      <w:pPr>
        <w:pStyle w:val="FootnoteBulletLevel1"/>
        <w:tabs>
          <w:tab w:val="clear" w:pos="900"/>
        </w:tabs>
        <w:spacing w:before="0" w:after="0"/>
        <w:ind w:left="720" w:firstLine="0"/>
        <w:rPr>
          <w:lang w:val="fr-FR"/>
        </w:rPr>
      </w:pPr>
      <w:r w:rsidRPr="008641E3">
        <w:rPr>
          <w:rFonts w:ascii="Tahoma" w:hAnsi="Tahoma" w:cs="Tahoma"/>
          <w:color w:val="000000"/>
          <w:sz w:val="18"/>
          <w:lang w:val="fr-FR"/>
        </w:rPr>
        <w:t>Toutes les licences concédées au titre de cette offre incluent une Software Assurance qui expire à</w:t>
      </w:r>
      <w:r w:rsidR="00876A53" w:rsidRPr="008641E3">
        <w:rPr>
          <w:rFonts w:ascii="Tahoma" w:hAnsi="Tahoma" w:cs="Tahoma"/>
          <w:color w:val="000000"/>
          <w:sz w:val="18"/>
          <w:lang w:val="fr-FR"/>
        </w:rPr>
        <w:t> </w:t>
      </w:r>
      <w:r w:rsidRPr="008641E3">
        <w:rPr>
          <w:rFonts w:ascii="Tahoma" w:hAnsi="Tahoma" w:cs="Tahoma"/>
          <w:color w:val="000000"/>
          <w:sz w:val="18"/>
          <w:lang w:val="fr-FR"/>
        </w:rPr>
        <w:t xml:space="preserve">l’expiration des licences éligibles correspondantes. </w:t>
      </w:r>
      <w:r w:rsidRPr="008641E3">
        <w:rPr>
          <w:rFonts w:ascii="Tahoma" w:hAnsi="Tahoma" w:cs="Tahoma"/>
          <w:sz w:val="18"/>
          <w:lang w:val="fr-FR"/>
        </w:rPr>
        <w:t>À l’expiration de la Software Assurance, les clients auront la possibilité de la renouveler en choisissant l’une des options suivantes :</w:t>
      </w:r>
    </w:p>
    <w:p w:rsidR="000A18AA" w:rsidRPr="008641E3" w:rsidRDefault="000A18AA" w:rsidP="00876A53">
      <w:pPr>
        <w:pStyle w:val="EndnoteText"/>
        <w:ind w:left="720"/>
        <w:rPr>
          <w:rFonts w:ascii="Tahoma" w:hAnsi="Tahoma" w:cs="Tahoma"/>
          <w:color w:val="000000"/>
          <w:sz w:val="18"/>
          <w:lang w:val="fr-FR"/>
        </w:rPr>
      </w:pPr>
    </w:p>
    <w:p w:rsidR="004323B9" w:rsidRPr="008641E3" w:rsidRDefault="004323B9" w:rsidP="004E117D">
      <w:pPr>
        <w:pStyle w:val="FootnoteBulletLevel1"/>
        <w:numPr>
          <w:ilvl w:val="0"/>
          <w:numId w:val="13"/>
        </w:numPr>
        <w:tabs>
          <w:tab w:val="left" w:pos="720"/>
        </w:tabs>
        <w:spacing w:before="0" w:after="60"/>
        <w:ind w:left="1440"/>
        <w:rPr>
          <w:lang w:val="fr-FR"/>
        </w:rPr>
      </w:pPr>
      <w:r w:rsidRPr="008641E3">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w:t>
      </w:r>
      <w:r w:rsidR="004E117D">
        <w:rPr>
          <w:rFonts w:ascii="Tahoma" w:hAnsi="Tahoma" w:cs="Tahoma"/>
          <w:sz w:val="18"/>
          <w:lang w:val="fr-FR"/>
        </w:rPr>
        <w:t> </w:t>
      </w:r>
      <w:r w:rsidRPr="008641E3">
        <w:rPr>
          <w:rFonts w:ascii="Tahoma" w:hAnsi="Tahoma" w:cs="Tahoma"/>
          <w:sz w:val="18"/>
          <w:lang w:val="fr-FR"/>
        </w:rPr>
        <w:t>client</w:t>
      </w:r>
      <w:r w:rsidR="004E117D">
        <w:rPr>
          <w:rFonts w:ascii="Tahoma" w:hAnsi="Tahoma" w:cs="Tahoma"/>
          <w:sz w:val="18"/>
          <w:lang w:val="fr-FR"/>
        </w:rPr>
        <w:t> </w:t>
      </w:r>
      <w:r w:rsidRPr="008641E3">
        <w:rPr>
          <w:rFonts w:ascii="Tahoma" w:hAnsi="Tahoma" w:cs="Tahoma"/>
          <w:sz w:val="18"/>
          <w:lang w:val="fr-FR"/>
        </w:rPr>
        <w:t>renonce à ses droits concernant les quatre licences SMSD complémentaires.</w:t>
      </w:r>
    </w:p>
    <w:p w:rsidR="004323B9" w:rsidRPr="008641E3" w:rsidRDefault="004323B9" w:rsidP="000A18AA">
      <w:pPr>
        <w:pStyle w:val="FootnoteBulletLevel1"/>
        <w:numPr>
          <w:ilvl w:val="0"/>
          <w:numId w:val="14"/>
        </w:numPr>
        <w:tabs>
          <w:tab w:val="left" w:pos="720"/>
        </w:tabs>
        <w:spacing w:before="0" w:after="60"/>
        <w:ind w:left="1440"/>
        <w:rPr>
          <w:lang w:val="fr-FR"/>
        </w:rPr>
      </w:pPr>
      <w:r w:rsidRPr="008641E3">
        <w:rPr>
          <w:rFonts w:ascii="Tahoma" w:hAnsi="Tahoma" w:cs="Tahoma"/>
          <w:sz w:val="18"/>
          <w:lang w:val="fr-FR"/>
        </w:rPr>
        <w:t>Les clients peuvent renouveler la couverture pour leurs licences SMSD complémentaires.</w:t>
      </w:r>
    </w:p>
    <w:p w:rsidR="004323B9" w:rsidRPr="008641E3" w:rsidRDefault="004323B9" w:rsidP="00876A53">
      <w:pPr>
        <w:pStyle w:val="FootnoteBulletLevel1"/>
        <w:numPr>
          <w:ilvl w:val="2"/>
          <w:numId w:val="15"/>
        </w:numPr>
        <w:tabs>
          <w:tab w:val="left" w:pos="720"/>
        </w:tabs>
        <w:spacing w:before="0" w:after="60"/>
        <w:ind w:left="1980"/>
        <w:rPr>
          <w:lang w:val="fr-FR"/>
        </w:rPr>
      </w:pPr>
      <w:r w:rsidRPr="008641E3">
        <w:rPr>
          <w:rFonts w:ascii="Tahoma" w:hAnsi="Tahoma" w:cs="Tahoma"/>
          <w:sz w:val="18"/>
          <w:lang w:val="fr-FR"/>
        </w:rPr>
        <w:t>Les clients peuvent renouveler la couverture de toutes les licences SMSD dans l’ensemble des quatre (4) licences SMSD complémentaires concédées au titre de cette offre. En</w:t>
      </w:r>
      <w:r w:rsidR="00876A53" w:rsidRPr="008641E3">
        <w:rPr>
          <w:rFonts w:ascii="Tahoma" w:hAnsi="Tahoma" w:cs="Tahoma"/>
          <w:sz w:val="18"/>
          <w:lang w:val="fr-FR"/>
        </w:rPr>
        <w:t> </w:t>
      </w:r>
      <w:r w:rsidRPr="008641E3">
        <w:rPr>
          <w:rFonts w:ascii="Tahoma" w:hAnsi="Tahoma" w:cs="Tahoma"/>
          <w:sz w:val="18"/>
          <w:lang w:val="fr-FR"/>
        </w:rPr>
        <w:t>choisissant cette option, l’exigence relative à l’attribution de l’ensemble des quatre (4)</w:t>
      </w:r>
      <w:r w:rsidR="00876A53" w:rsidRPr="008641E3">
        <w:rPr>
          <w:rFonts w:ascii="Tahoma" w:hAnsi="Tahoma" w:cs="Tahoma"/>
          <w:sz w:val="18"/>
          <w:lang w:val="fr-FR"/>
        </w:rPr>
        <w:t> </w:t>
      </w:r>
      <w:r w:rsidRPr="008641E3">
        <w:rPr>
          <w:rFonts w:ascii="Tahoma" w:hAnsi="Tahoma" w:cs="Tahoma"/>
          <w:sz w:val="18"/>
          <w:lang w:val="fr-FR"/>
        </w:rPr>
        <w:t>licences à un seul dispositif est annulée.</w:t>
      </w:r>
    </w:p>
    <w:p w:rsidR="004323B9" w:rsidRPr="008641E3" w:rsidRDefault="004323B9" w:rsidP="000A18AA">
      <w:pPr>
        <w:pStyle w:val="FootnoteBulletLevel1"/>
        <w:numPr>
          <w:ilvl w:val="2"/>
          <w:numId w:val="15"/>
        </w:numPr>
        <w:tabs>
          <w:tab w:val="left" w:pos="720"/>
        </w:tabs>
        <w:spacing w:before="0" w:after="60"/>
        <w:ind w:left="1980"/>
        <w:rPr>
          <w:lang w:val="fr-FR"/>
        </w:rPr>
      </w:pPr>
      <w:r w:rsidRPr="008641E3">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w:t>
      </w:r>
      <w:r w:rsidR="0050526C" w:rsidRPr="008641E3">
        <w:rPr>
          <w:rFonts w:ascii="Tahoma" w:hAnsi="Tahoma" w:cs="Tahoma"/>
          <w:sz w:val="18"/>
          <w:lang w:val="fr-FR"/>
        </w:rPr>
        <w:t xml:space="preserve">. </w:t>
      </w:r>
      <w:r w:rsidRPr="008641E3">
        <w:rPr>
          <w:rFonts w:ascii="Tahoma" w:hAnsi="Tahoma" w:cs="Tahoma"/>
          <w:sz w:val="18"/>
          <w:lang w:val="fr-FR"/>
        </w:rPr>
        <w:t>En choisissant cette option, l’exigence relative à l’attribution de l’ensemble des quatre (4) licences continue de s’appliquer jusqu’au renouvellement</w:t>
      </w:r>
      <w:r w:rsidR="0050526C" w:rsidRPr="008641E3">
        <w:rPr>
          <w:rFonts w:ascii="Tahoma" w:hAnsi="Tahoma" w:cs="Tahoma"/>
          <w:sz w:val="18"/>
          <w:lang w:val="fr-FR"/>
        </w:rPr>
        <w:t xml:space="preserve">. </w:t>
      </w:r>
      <w:r w:rsidRPr="008641E3">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rsidR="00D63733" w:rsidRPr="008641E3" w:rsidRDefault="00D63733" w:rsidP="00876A53">
      <w:pPr>
        <w:pStyle w:val="EndnoteText"/>
        <w:ind w:left="720"/>
        <w:rPr>
          <w:rFonts w:ascii="Tahoma" w:hAnsi="Tahoma" w:cs="Tahoma"/>
          <w:color w:val="000000"/>
          <w:sz w:val="18"/>
          <w:lang w:val="fr-FR"/>
        </w:rPr>
      </w:pPr>
    </w:p>
    <w:p w:rsidR="00CF7343" w:rsidRPr="008641E3" w:rsidRDefault="004323B9" w:rsidP="000A18AA">
      <w:pPr>
        <w:pStyle w:val="FootnoteBulletLevel1"/>
        <w:tabs>
          <w:tab w:val="clear" w:pos="900"/>
          <w:tab w:val="left" w:pos="720"/>
        </w:tabs>
        <w:spacing w:before="0" w:after="60"/>
        <w:ind w:left="720" w:firstLine="0"/>
        <w:rPr>
          <w:lang w:val="fr-FR"/>
        </w:rPr>
      </w:pPr>
      <w:r w:rsidRPr="008641E3">
        <w:rPr>
          <w:rFonts w:ascii="Tahoma" w:hAnsi="Tahoma" w:cs="Tahoma"/>
          <w:b/>
          <w:sz w:val="18"/>
          <w:lang w:val="fr-FR"/>
        </w:rPr>
        <w:t>Suppression de la limitation r</w:t>
      </w:r>
      <w:r w:rsidRPr="008641E3">
        <w:rPr>
          <w:rFonts w:ascii="Tahoma" w:hAnsi="Tahoma" w:cs="Tahoma"/>
          <w:b/>
          <w:color w:val="000000"/>
          <w:sz w:val="18"/>
          <w:lang w:val="fr-FR"/>
        </w:rPr>
        <w:t>elative à l’attribution à un seul dispositif de chaque ensemble des quatre (4) licences SMSD concédées</w:t>
      </w:r>
    </w:p>
    <w:p w:rsidR="004323B9" w:rsidRDefault="004323B9" w:rsidP="00D511CC">
      <w:pPr>
        <w:pStyle w:val="FootnoteBulletLevel1"/>
        <w:tabs>
          <w:tab w:val="clear" w:pos="900"/>
          <w:tab w:val="left" w:pos="720"/>
        </w:tabs>
        <w:spacing w:before="0" w:after="0"/>
        <w:ind w:left="720" w:firstLine="0"/>
        <w:rPr>
          <w:rFonts w:ascii="Tahoma" w:hAnsi="Tahoma" w:cs="Tahoma"/>
          <w:sz w:val="18"/>
          <w:lang w:val="fr-FR"/>
        </w:rPr>
      </w:pPr>
      <w:r w:rsidRPr="008641E3">
        <w:rPr>
          <w:rFonts w:ascii="Tahoma" w:hAnsi="Tahoma" w:cs="Tahoma"/>
          <w:sz w:val="18"/>
          <w:lang w:val="fr-FR"/>
        </w:rPr>
        <w:t xml:space="preserve">À toute date précédant le premier renouvellement de la Software Assurance après cette concession, les clients peuvent ignorer l’exigence </w:t>
      </w:r>
      <w:r w:rsidRPr="008641E3">
        <w:rPr>
          <w:rFonts w:ascii="Tahoma" w:hAnsi="Tahoma" w:cs="Tahoma"/>
          <w:color w:val="000000"/>
          <w:sz w:val="18"/>
          <w:lang w:val="fr-FR"/>
        </w:rPr>
        <w:t>relative à l’attribution à un seul dispositif de chaque ensemble de quatre (4) licences SMSD. Pour cela,</w:t>
      </w:r>
      <w:r w:rsidRPr="008641E3">
        <w:rPr>
          <w:rFonts w:ascii="Tahoma" w:hAnsi="Tahoma" w:cs="Tahoma"/>
          <w:sz w:val="18"/>
          <w:lang w:val="fr-FR"/>
        </w:rPr>
        <w:t xml:space="preserve"> ils doivent faire l’acquisition d’une Software Assurance pour deux (2) licences SMSD dans un ensemble donné de quatre licences SMSD complémentaires.</w:t>
      </w:r>
    </w:p>
    <w:p w:rsidR="00C13090" w:rsidRPr="008641E3" w:rsidRDefault="00C13090" w:rsidP="00D511CC">
      <w:pPr>
        <w:pStyle w:val="FootnoteBulletLevel1"/>
        <w:tabs>
          <w:tab w:val="clear" w:pos="900"/>
          <w:tab w:val="left" w:pos="720"/>
        </w:tabs>
        <w:spacing w:before="0" w:after="0"/>
        <w:ind w:left="720" w:firstLine="0"/>
        <w:rPr>
          <w:lang w:val="fr-FR"/>
        </w:rPr>
      </w:pPr>
    </w:p>
    <w:p w:rsidR="004323B9" w:rsidRPr="008641E3" w:rsidRDefault="004323B9" w:rsidP="00D511CC">
      <w:pPr>
        <w:pStyle w:val="FootnoteBulletLevel1"/>
        <w:tabs>
          <w:tab w:val="clear" w:pos="900"/>
          <w:tab w:val="left" w:pos="720"/>
        </w:tabs>
        <w:spacing w:before="0" w:after="0"/>
        <w:ind w:left="720" w:firstLine="0"/>
        <w:rPr>
          <w:lang w:val="fr-FR"/>
        </w:rPr>
      </w:pPr>
      <w:r w:rsidRPr="008641E3">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0050526C" w:rsidRPr="008641E3">
        <w:rPr>
          <w:rFonts w:ascii="Tahoma" w:hAnsi="Tahoma" w:cs="Tahoma"/>
          <w:sz w:val="18"/>
          <w:lang w:val="fr-FR"/>
        </w:rPr>
        <w:t xml:space="preserve">. </w:t>
      </w:r>
      <w:r w:rsidRPr="008641E3">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rsidR="000A18AA" w:rsidRPr="008641E3" w:rsidRDefault="000A18AA" w:rsidP="00876A53">
      <w:pPr>
        <w:pStyle w:val="EndnoteText"/>
        <w:ind w:left="720"/>
        <w:rPr>
          <w:rFonts w:ascii="Tahoma" w:hAnsi="Tahoma" w:cs="Tahoma"/>
          <w:color w:val="000000"/>
          <w:sz w:val="18"/>
          <w:lang w:val="fr-FR"/>
        </w:rPr>
      </w:pPr>
    </w:p>
    <w:p w:rsidR="00F23A1B" w:rsidRPr="008641E3" w:rsidRDefault="004323B9" w:rsidP="000A18AA">
      <w:pPr>
        <w:pStyle w:val="FootnoteBulletLevel1"/>
        <w:tabs>
          <w:tab w:val="clear" w:pos="900"/>
          <w:tab w:val="left" w:pos="720"/>
        </w:tabs>
        <w:spacing w:before="0" w:after="0"/>
        <w:ind w:left="720" w:firstLine="0"/>
        <w:rPr>
          <w:lang w:val="fr-FR"/>
        </w:rPr>
      </w:pPr>
      <w:r w:rsidRPr="008641E3">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0A18AA" w:rsidRDefault="000A18AA" w:rsidP="00876A53">
      <w:pPr>
        <w:pStyle w:val="EndnoteText"/>
        <w:ind w:left="720"/>
        <w:rPr>
          <w:rFonts w:ascii="Tahoma" w:hAnsi="Tahoma" w:cs="Tahoma"/>
          <w:color w:val="000000"/>
          <w:sz w:val="18"/>
          <w:lang w:val="fr-FR"/>
        </w:rPr>
      </w:pPr>
    </w:p>
    <w:p w:rsidR="00916A18" w:rsidRDefault="00916A18" w:rsidP="00876A53">
      <w:pPr>
        <w:pStyle w:val="EndnoteText"/>
        <w:ind w:left="720"/>
        <w:rPr>
          <w:rFonts w:ascii="Tahoma" w:hAnsi="Tahoma" w:cs="Tahoma"/>
          <w:color w:val="000000"/>
          <w:sz w:val="18"/>
          <w:lang w:val="fr-FR"/>
        </w:rPr>
      </w:pPr>
    </w:p>
    <w:p w:rsidR="00916A18" w:rsidRDefault="00916A18" w:rsidP="00876A53">
      <w:pPr>
        <w:pStyle w:val="EndnoteText"/>
        <w:ind w:left="720"/>
        <w:rPr>
          <w:rFonts w:ascii="Tahoma" w:hAnsi="Tahoma" w:cs="Tahoma"/>
          <w:color w:val="000000"/>
          <w:sz w:val="18"/>
          <w:lang w:val="fr-FR"/>
        </w:rPr>
      </w:pPr>
    </w:p>
    <w:p w:rsidR="00916A18" w:rsidRDefault="00916A18" w:rsidP="00876A53">
      <w:pPr>
        <w:pStyle w:val="EndnoteText"/>
        <w:ind w:left="720"/>
        <w:rPr>
          <w:rFonts w:ascii="Tahoma" w:hAnsi="Tahoma" w:cs="Tahoma"/>
          <w:color w:val="000000"/>
          <w:sz w:val="18"/>
          <w:lang w:val="fr-FR"/>
        </w:rPr>
      </w:pPr>
    </w:p>
    <w:p w:rsidR="008E7086" w:rsidRDefault="008E7086" w:rsidP="00876A53">
      <w:pPr>
        <w:pStyle w:val="EndnoteText"/>
        <w:ind w:left="720"/>
        <w:rPr>
          <w:rFonts w:ascii="Tahoma" w:hAnsi="Tahoma" w:cs="Tahoma"/>
          <w:color w:val="000000"/>
          <w:sz w:val="18"/>
          <w:lang w:val="fr-FR"/>
        </w:rPr>
      </w:pPr>
    </w:p>
    <w:p w:rsidR="00F411FE" w:rsidRPr="008641E3" w:rsidRDefault="00F66FB0" w:rsidP="0097015A">
      <w:pPr>
        <w:pStyle w:val="Heading3"/>
        <w:rPr>
          <w:lang w:val="fr-FR"/>
        </w:rPr>
      </w:pPr>
      <w:bookmarkStart w:id="1499" w:name="_86_System_Center"/>
      <w:bookmarkStart w:id="1500" w:name="_88_System_Center"/>
      <w:bookmarkStart w:id="1501" w:name="_Toc336338355"/>
      <w:bookmarkStart w:id="1502" w:name="_Toc353472490"/>
      <w:bookmarkStart w:id="1503" w:name="Srv_90SysCtrSvrMgmtSuiteDatacenter"/>
      <w:bookmarkEnd w:id="1499"/>
      <w:bookmarkEnd w:id="1500"/>
      <w:r w:rsidRPr="008641E3">
        <w:rPr>
          <w:rFonts w:ascii="Tahoma" w:hAnsi="Tahoma" w:cs="Tahoma"/>
          <w:caps/>
          <w:color w:val="FF7415"/>
          <w:sz w:val="22"/>
          <w:szCs w:val="22"/>
          <w:vertAlign w:val="superscript"/>
          <w:lang w:val="fr-FR"/>
        </w:rPr>
        <w:t>88</w:t>
      </w:r>
      <w:r w:rsidRPr="008641E3">
        <w:rPr>
          <w:rFonts w:ascii="Tahoma" w:hAnsi="Tahoma" w:cs="Tahoma"/>
          <w:caps/>
          <w:color w:val="FF7415"/>
          <w:sz w:val="22"/>
          <w:szCs w:val="22"/>
          <w:lang w:val="fr-FR"/>
        </w:rPr>
        <w:t xml:space="preserve"> </w:t>
      </w:r>
      <w:r w:rsidRPr="008641E3">
        <w:rPr>
          <w:rFonts w:ascii="Tahoma" w:hAnsi="Tahoma" w:cs="Tahoma"/>
          <w:color w:val="FF7415"/>
          <w:sz w:val="22"/>
          <w:szCs w:val="22"/>
          <w:lang w:val="fr-FR"/>
        </w:rPr>
        <w:t>System Center Server Management Suite Datacenter</w:t>
      </w:r>
      <w:bookmarkEnd w:id="1501"/>
      <w:bookmarkEnd w:id="1502"/>
    </w:p>
    <w:bookmarkEnd w:id="1503"/>
    <w:p w:rsidR="00F411FE" w:rsidRPr="008641E3" w:rsidRDefault="00F411FE" w:rsidP="00F411FE">
      <w:pPr>
        <w:ind w:left="360"/>
        <w:rPr>
          <w:lang w:val="fr-FR"/>
        </w:rPr>
      </w:pPr>
    </w:p>
    <w:p w:rsidR="00FF4CAB" w:rsidRPr="008641E3" w:rsidRDefault="00FF4CAB" w:rsidP="000A18AA">
      <w:pPr>
        <w:pStyle w:val="EndnoteText"/>
        <w:ind w:left="720"/>
        <w:rPr>
          <w:lang w:val="fr-FR"/>
        </w:rPr>
      </w:pPr>
      <w:r w:rsidRPr="008641E3">
        <w:rPr>
          <w:rFonts w:ascii="Tahoma" w:hAnsi="Tahoma" w:cs="Tahoma"/>
          <w:color w:val="000000"/>
          <w:sz w:val="18"/>
          <w:lang w:val="fr-FR"/>
        </w:rPr>
        <w:t xml:space="preserve">Ce produit est en fin de vie et ne sera plus proposé. </w:t>
      </w:r>
    </w:p>
    <w:p w:rsidR="004F0CAE" w:rsidRPr="008641E3" w:rsidRDefault="004F0CAE" w:rsidP="000A18AA">
      <w:pPr>
        <w:pStyle w:val="EndnoteText"/>
        <w:ind w:left="720"/>
        <w:rPr>
          <w:rFonts w:ascii="Tahoma" w:hAnsi="Tahoma" w:cs="Tahoma"/>
          <w:color w:val="000000"/>
          <w:sz w:val="18"/>
          <w:lang w:val="fr-FR"/>
        </w:rPr>
      </w:pPr>
    </w:p>
    <w:p w:rsidR="00FF4CAB" w:rsidRPr="008641E3" w:rsidRDefault="00FF4CAB" w:rsidP="004F0CAE">
      <w:pPr>
        <w:pStyle w:val="FootnoteBulletLevel1"/>
        <w:tabs>
          <w:tab w:val="clear" w:pos="900"/>
        </w:tabs>
        <w:spacing w:before="0" w:after="60"/>
        <w:ind w:left="720" w:firstLine="0"/>
        <w:rPr>
          <w:lang w:val="fr-FR"/>
        </w:rPr>
      </w:pPr>
      <w:r w:rsidRPr="008641E3">
        <w:rPr>
          <w:rFonts w:ascii="Tahoma" w:hAnsi="Tahoma" w:cs="Tahoma"/>
          <w:b/>
          <w:sz w:val="18"/>
          <w:lang w:val="fr-FR"/>
        </w:rPr>
        <w:t>Informations sur la concession unique de licence de transition System Center 2012</w:t>
      </w:r>
    </w:p>
    <w:p w:rsidR="00FF4CAB" w:rsidRPr="008641E3" w:rsidRDefault="00FF4CAB" w:rsidP="000A18AA">
      <w:pPr>
        <w:ind w:left="720"/>
        <w:rPr>
          <w:lang w:val="fr-FR"/>
        </w:rPr>
      </w:pPr>
      <w:r w:rsidRPr="008641E3">
        <w:rPr>
          <w:lang w:val="fr-FR"/>
        </w:rPr>
        <w:t>Veuillez vous reporter à la note sur les offres System Center 2012 pour plus d’informations sur les concessions de licence de transition.</w:t>
      </w:r>
    </w:p>
    <w:p w:rsidR="00FF4CAB" w:rsidRPr="008641E3" w:rsidRDefault="00FF4CAB" w:rsidP="00876A53">
      <w:pPr>
        <w:pStyle w:val="EndnoteText"/>
        <w:ind w:left="720"/>
        <w:rPr>
          <w:rFonts w:ascii="Tahoma" w:hAnsi="Tahoma" w:cs="Tahoma"/>
          <w:color w:val="000000"/>
          <w:sz w:val="18"/>
          <w:lang w:val="fr-FR"/>
        </w:rPr>
      </w:pPr>
    </w:p>
    <w:p w:rsidR="00F411FE" w:rsidRPr="008641E3" w:rsidRDefault="00F411FE" w:rsidP="000A18AA">
      <w:pPr>
        <w:ind w:left="720"/>
        <w:rPr>
          <w:lang w:val="fr-FR"/>
        </w:rPr>
      </w:pPr>
      <w:r w:rsidRPr="008641E3">
        <w:rPr>
          <w:rFonts w:cs="Tahoma"/>
          <w:szCs w:val="20"/>
          <w:lang w:val="fr-FR"/>
        </w:rPr>
        <w:t>System Center Server Management Suite Datacenter n’a pas de version et les droits d’utilisation des logiciels y afférents sont déterminés par le statut de la Software Assurance System Center Server Management Suite Datacenter</w:t>
      </w:r>
      <w:r w:rsidR="0050526C" w:rsidRPr="008641E3">
        <w:rPr>
          <w:rFonts w:cs="Tahoma"/>
          <w:szCs w:val="20"/>
          <w:lang w:val="fr-FR"/>
        </w:rPr>
        <w:t xml:space="preserve">. </w:t>
      </w:r>
      <w:r w:rsidRPr="008641E3">
        <w:rPr>
          <w:rFonts w:cs="Tahoma"/>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p>
    <w:p w:rsidR="00E72B93" w:rsidRPr="008641E3" w:rsidRDefault="00E72B93" w:rsidP="00876A53">
      <w:pPr>
        <w:pStyle w:val="EndnoteText"/>
        <w:ind w:left="720"/>
        <w:rPr>
          <w:rFonts w:ascii="Tahoma" w:hAnsi="Tahoma" w:cs="Tahoma"/>
          <w:color w:val="000000"/>
          <w:sz w:val="18"/>
          <w:lang w:val="fr-FR"/>
        </w:rPr>
      </w:pPr>
    </w:p>
    <w:p w:rsidR="00143CF6" w:rsidRPr="008641E3" w:rsidRDefault="005C164D" w:rsidP="003165D6">
      <w:pPr>
        <w:ind w:left="720"/>
        <w:rPr>
          <w:lang w:val="fr-FR"/>
        </w:rPr>
      </w:pPr>
      <w:r w:rsidRPr="008641E3">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04" w:name="_90_System_Center"/>
      <w:bookmarkEnd w:id="1504"/>
    </w:p>
    <w:p w:rsidR="00FF4CAB" w:rsidRPr="008641E3" w:rsidRDefault="00FF4CAB" w:rsidP="00876A53">
      <w:pPr>
        <w:pStyle w:val="EndnoteText"/>
        <w:ind w:left="720"/>
        <w:rPr>
          <w:rFonts w:ascii="Tahoma" w:hAnsi="Tahoma" w:cs="Tahoma"/>
          <w:color w:val="000000"/>
          <w:sz w:val="18"/>
          <w:lang w:val="fr-FR"/>
        </w:rPr>
      </w:pPr>
      <w:bookmarkStart w:id="1505" w:name="Srv_92TechNetPlusSingleUser"/>
    </w:p>
    <w:p w:rsidR="00FF4CAB" w:rsidRPr="008641E3" w:rsidRDefault="00FF4CAB" w:rsidP="00876A53">
      <w:pPr>
        <w:pStyle w:val="EndnoteText"/>
        <w:ind w:left="720"/>
        <w:rPr>
          <w:rFonts w:ascii="Tahoma" w:hAnsi="Tahoma" w:cs="Tahoma"/>
          <w:color w:val="000000"/>
          <w:sz w:val="18"/>
          <w:lang w:val="fr-FR"/>
        </w:rPr>
      </w:pPr>
    </w:p>
    <w:p w:rsidR="00FF4CAB" w:rsidRPr="008641E3" w:rsidRDefault="00F66FB0" w:rsidP="00876A53">
      <w:pPr>
        <w:pStyle w:val="Heading3"/>
        <w:ind w:left="243" w:hanging="243"/>
        <w:rPr>
          <w:lang w:val="fr-FR"/>
        </w:rPr>
      </w:pPr>
      <w:bookmarkStart w:id="1506" w:name="_87_System_Center"/>
      <w:bookmarkStart w:id="1507" w:name="_89_System_Center"/>
      <w:bookmarkStart w:id="1508" w:name="_Toc336338357"/>
      <w:bookmarkStart w:id="1509" w:name="_Toc353472491"/>
      <w:bookmarkStart w:id="1510" w:name="Srv_100SysCenterVMM2008R2"/>
      <w:bookmarkEnd w:id="1506"/>
      <w:bookmarkEnd w:id="1507"/>
      <w:r w:rsidRPr="008641E3">
        <w:rPr>
          <w:rFonts w:ascii="Tahoma" w:hAnsi="Tahoma" w:cs="Tahoma"/>
          <w:caps/>
          <w:color w:val="FF6F0D"/>
          <w:sz w:val="22"/>
          <w:szCs w:val="22"/>
          <w:vertAlign w:val="superscript"/>
          <w:lang w:val="fr-FR"/>
        </w:rPr>
        <w:t>89</w:t>
      </w:r>
      <w:r w:rsidRPr="008641E3">
        <w:rPr>
          <w:rFonts w:ascii="Tahoma" w:hAnsi="Tahoma" w:cs="Tahoma"/>
          <w:color w:val="FF6F0D"/>
          <w:sz w:val="22"/>
          <w:szCs w:val="22"/>
          <w:lang w:val="fr-FR"/>
        </w:rPr>
        <w:t xml:space="preserve"> System Center Virtual Machine Manager 2008 R2 – Licences de Gestion Client et Serveur</w:t>
      </w:r>
      <w:bookmarkEnd w:id="1508"/>
      <w:bookmarkEnd w:id="1509"/>
    </w:p>
    <w:bookmarkEnd w:id="1510"/>
    <w:p w:rsidR="00FF4CAB" w:rsidRPr="008641E3" w:rsidRDefault="00FF4CAB" w:rsidP="004F0CAE">
      <w:pPr>
        <w:rPr>
          <w:lang w:val="fr-FR"/>
        </w:rPr>
      </w:pPr>
    </w:p>
    <w:p w:rsidR="00FF4CAB" w:rsidRPr="008641E3" w:rsidRDefault="00FF4CAB" w:rsidP="004F0CAE">
      <w:pPr>
        <w:ind w:left="720"/>
        <w:rPr>
          <w:lang w:val="fr-FR"/>
        </w:rPr>
      </w:pPr>
      <w:r w:rsidRPr="008641E3">
        <w:rPr>
          <w:lang w:val="fr-FR"/>
        </w:rPr>
        <w:t>Ces produits sont en fin de vie et ne seront plus proposés.</w:t>
      </w:r>
    </w:p>
    <w:p w:rsidR="004F0CAE" w:rsidRPr="008641E3" w:rsidRDefault="004F0CAE" w:rsidP="004F0CAE">
      <w:pPr>
        <w:ind w:left="720"/>
        <w:rPr>
          <w:lang w:val="fr-FR"/>
        </w:rPr>
      </w:pPr>
    </w:p>
    <w:p w:rsidR="00FF4CAB" w:rsidRPr="008641E3" w:rsidRDefault="00FF4CAB" w:rsidP="004F0CAE">
      <w:pPr>
        <w:adjustRightInd w:val="0"/>
        <w:spacing w:after="60"/>
        <w:ind w:left="720"/>
        <w:textAlignment w:val="baseline"/>
        <w:rPr>
          <w:lang w:val="fr-FR"/>
        </w:rPr>
      </w:pPr>
      <w:r w:rsidRPr="008641E3">
        <w:rPr>
          <w:rFonts w:cs="Tahoma"/>
          <w:b/>
          <w:szCs w:val="20"/>
          <w:lang w:val="fr-FR"/>
        </w:rPr>
        <w:t>Informations sur la concession unique de licence de transition System Center 2012</w:t>
      </w:r>
    </w:p>
    <w:p w:rsidR="00586FCE" w:rsidRPr="008641E3" w:rsidRDefault="00FF4CAB" w:rsidP="004F0CAE">
      <w:pPr>
        <w:ind w:left="720"/>
        <w:rPr>
          <w:lang w:val="fr-FR"/>
        </w:rPr>
      </w:pPr>
      <w:r w:rsidRPr="008641E3">
        <w:rPr>
          <w:lang w:val="fr-FR"/>
        </w:rPr>
        <w:t>Veuillez vous reporter à la note sur les offres System Center 2012 pour plus d’informations sur les concessions de licence de transiti</w:t>
      </w:r>
      <w:bookmarkStart w:id="1511" w:name="_Toc336338358"/>
      <w:bookmarkStart w:id="1512" w:name="Srv_101SystemCenter2012"/>
      <w:r w:rsidRPr="008641E3">
        <w:rPr>
          <w:lang w:val="fr-FR"/>
        </w:rPr>
        <w:t>on.</w:t>
      </w:r>
    </w:p>
    <w:p w:rsidR="004F0CAE" w:rsidRPr="008641E3" w:rsidRDefault="004F0CAE" w:rsidP="004F0CAE">
      <w:pPr>
        <w:rPr>
          <w:lang w:val="fr-FR"/>
        </w:rPr>
      </w:pPr>
    </w:p>
    <w:p w:rsidR="004F0CAE" w:rsidRPr="008641E3" w:rsidRDefault="004F0CAE" w:rsidP="004F0CAE">
      <w:pPr>
        <w:rPr>
          <w:lang w:val="fr-FR"/>
        </w:rPr>
      </w:pPr>
    </w:p>
    <w:p w:rsidR="00FF4CAB" w:rsidRPr="008641E3" w:rsidRDefault="00F66FB0" w:rsidP="00FF4CAB">
      <w:pPr>
        <w:pStyle w:val="Heading3"/>
        <w:rPr>
          <w:lang w:val="fr-FR"/>
        </w:rPr>
      </w:pPr>
      <w:bookmarkStart w:id="1513" w:name="_91_89_System"/>
      <w:bookmarkStart w:id="1514" w:name="_Toc353472492"/>
      <w:bookmarkEnd w:id="1513"/>
      <w:r w:rsidRPr="008641E3">
        <w:rPr>
          <w:rFonts w:ascii="Tahoma" w:hAnsi="Tahoma" w:cs="Tahoma"/>
          <w:caps/>
          <w:color w:val="FF6F0D"/>
          <w:sz w:val="22"/>
          <w:szCs w:val="22"/>
          <w:vertAlign w:val="superscript"/>
          <w:lang w:val="fr-FR"/>
        </w:rPr>
        <w:t>90</w:t>
      </w:r>
      <w:r w:rsidRPr="008641E3">
        <w:rPr>
          <w:rFonts w:ascii="Tahoma" w:hAnsi="Tahoma" w:cs="Tahoma"/>
          <w:color w:val="FF6F0D"/>
          <w:sz w:val="22"/>
          <w:szCs w:val="22"/>
          <w:lang w:val="fr-FR"/>
        </w:rPr>
        <w:t xml:space="preserve"> System Center 2012</w:t>
      </w:r>
      <w:bookmarkEnd w:id="1511"/>
      <w:bookmarkEnd w:id="1514"/>
    </w:p>
    <w:bookmarkEnd w:id="1512"/>
    <w:p w:rsidR="00FF4CAB" w:rsidRPr="008641E3" w:rsidRDefault="00FF4CAB" w:rsidP="004F0CAE">
      <w:pPr>
        <w:rPr>
          <w:lang w:val="fr-FR"/>
        </w:rPr>
      </w:pPr>
    </w:p>
    <w:p w:rsidR="00FF4CAB" w:rsidRPr="008641E3" w:rsidRDefault="00FF4CAB" w:rsidP="00876A53">
      <w:pPr>
        <w:ind w:left="720"/>
        <w:rPr>
          <w:lang w:val="fr-FR"/>
        </w:rPr>
      </w:pPr>
      <w:r w:rsidRPr="008641E3">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w:t>
      </w:r>
      <w:r w:rsidR="0050526C" w:rsidRPr="008641E3">
        <w:rPr>
          <w:rFonts w:cs="Tahoma"/>
          <w:color w:val="000000"/>
          <w:szCs w:val="24"/>
          <w:lang w:val="fr-FR"/>
        </w:rPr>
        <w:t xml:space="preserve">. </w:t>
      </w:r>
      <w:r w:rsidRPr="008641E3">
        <w:rPr>
          <w:rFonts w:cs="Tahoma"/>
          <w:color w:val="000000"/>
          <w:szCs w:val="24"/>
          <w:lang w:val="fr-FR"/>
        </w:rPr>
        <w:t>De même, les versions ultérieures de System Center Configuration Manager 2007 R3 ne seront plus disponibles sous des licences de logiciel ou de gestion serveur distinctes. À</w:t>
      </w:r>
      <w:r w:rsidR="00876A53" w:rsidRPr="008641E3">
        <w:rPr>
          <w:rFonts w:cs="Tahoma"/>
          <w:color w:val="000000"/>
          <w:szCs w:val="24"/>
          <w:lang w:val="fr-FR"/>
        </w:rPr>
        <w:t> </w:t>
      </w:r>
      <w:r w:rsidRPr="008641E3">
        <w:rPr>
          <w:rFonts w:cs="Tahoma"/>
          <w:color w:val="000000"/>
          <w:szCs w:val="24"/>
          <w:lang w:val="fr-FR"/>
        </w:rPr>
        <w:t>titre exceptionnel, et suivant la disponibilité de System Center 2012, des licences permettant de migrer vers Systems Center 2012 seront proposées aux clients disposant d’une Software Assurance active pour les</w:t>
      </w:r>
      <w:r w:rsidR="00876A53" w:rsidRPr="008641E3">
        <w:rPr>
          <w:rFonts w:cs="Tahoma"/>
          <w:color w:val="000000"/>
          <w:szCs w:val="24"/>
          <w:lang w:val="fr-FR"/>
        </w:rPr>
        <w:t> </w:t>
      </w:r>
      <w:r w:rsidRPr="008641E3">
        <w:rPr>
          <w:rFonts w:cs="Tahoma"/>
          <w:color w:val="000000"/>
          <w:szCs w:val="24"/>
          <w:lang w:val="fr-FR"/>
        </w:rPr>
        <w:t>licences de logiciel et de gestion pour ces produits au 1er avril 2012, tel qu’indiqué ci-dessous.</w:t>
      </w:r>
    </w:p>
    <w:p w:rsidR="00FF4CAB" w:rsidRPr="008641E3" w:rsidRDefault="00FF4CAB" w:rsidP="00876A53">
      <w:pPr>
        <w:pStyle w:val="EndnoteText"/>
        <w:ind w:left="720"/>
        <w:rPr>
          <w:rFonts w:ascii="Tahoma" w:hAnsi="Tahoma" w:cs="Tahoma"/>
          <w:color w:val="000000"/>
          <w:sz w:val="18"/>
          <w:lang w:val="fr-FR"/>
        </w:rPr>
      </w:pPr>
    </w:p>
    <w:p w:rsidR="00FF4CAB" w:rsidRPr="008641E3" w:rsidRDefault="00FF4CAB" w:rsidP="00876A53">
      <w:pPr>
        <w:pStyle w:val="EndnoteText"/>
        <w:ind w:left="720"/>
        <w:rPr>
          <w:rFonts w:ascii="Tahoma" w:hAnsi="Tahoma" w:cs="Tahoma"/>
          <w:color w:val="000000"/>
          <w:sz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8641E3" w:rsidTr="00876A53">
        <w:trPr>
          <w:tblHeader/>
        </w:trPr>
        <w:tc>
          <w:tcPr>
            <w:tcW w:w="3960" w:type="dxa"/>
            <w:tcBorders>
              <w:top w:val="single" w:sz="4" w:space="0" w:color="000000"/>
              <w:bottom w:val="single" w:sz="6" w:space="0" w:color="000000"/>
            </w:tcBorders>
            <w:shd w:val="clear" w:color="auto" w:fill="FABF8F"/>
          </w:tcPr>
          <w:p w:rsidR="00FF4CAB" w:rsidRPr="008641E3" w:rsidRDefault="00FF4CAB" w:rsidP="00FF4CAB">
            <w:pPr>
              <w:jc w:val="center"/>
              <w:rPr>
                <w:rFonts w:cs="Tahoma"/>
                <w:b/>
                <w:color w:val="000000"/>
                <w:szCs w:val="20"/>
                <w:lang w:val="fr-FR"/>
              </w:rPr>
            </w:pPr>
            <w:r w:rsidRPr="008641E3">
              <w:rPr>
                <w:rFonts w:cs="Tahoma"/>
                <w:b/>
                <w:color w:val="000000"/>
                <w:szCs w:val="20"/>
                <w:lang w:val="fr-FR"/>
              </w:rPr>
              <w:t>Licences éligibles</w:t>
            </w:r>
          </w:p>
        </w:tc>
        <w:tc>
          <w:tcPr>
            <w:tcW w:w="4050" w:type="dxa"/>
            <w:tcBorders>
              <w:top w:val="single" w:sz="4" w:space="0" w:color="000000"/>
              <w:bottom w:val="single" w:sz="6" w:space="0" w:color="000000"/>
            </w:tcBorders>
            <w:shd w:val="clear" w:color="auto" w:fill="FABF8F"/>
          </w:tcPr>
          <w:p w:rsidR="00FF4CAB" w:rsidRPr="008641E3" w:rsidRDefault="00FF4CAB" w:rsidP="00FF4CAB">
            <w:pPr>
              <w:jc w:val="center"/>
              <w:rPr>
                <w:rFonts w:cs="Tahoma"/>
                <w:b/>
                <w:color w:val="000000"/>
                <w:szCs w:val="20"/>
                <w:lang w:val="fr-FR"/>
              </w:rPr>
            </w:pPr>
            <w:r w:rsidRPr="008641E3">
              <w:rPr>
                <w:rFonts w:cs="Tahoma"/>
                <w:b/>
                <w:color w:val="000000"/>
                <w:szCs w:val="20"/>
                <w:lang w:val="fr-FR"/>
              </w:rPr>
              <w:t>Licences System Center 2012 :</w:t>
            </w:r>
          </w:p>
        </w:tc>
      </w:tr>
      <w:tr w:rsidR="00FF4CAB" w:rsidRPr="008E0080" w:rsidTr="00CA14C9">
        <w:tc>
          <w:tcPr>
            <w:tcW w:w="3960" w:type="dxa"/>
            <w:tcBorders>
              <w:top w:val="single" w:sz="6" w:space="0" w:color="000000"/>
            </w:tcBorders>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Client Management Suite (Client ML) par Environnement de Système d’Exploitation</w:t>
            </w:r>
          </w:p>
        </w:tc>
        <w:tc>
          <w:tcPr>
            <w:tcW w:w="4050" w:type="dxa"/>
            <w:tcBorders>
              <w:top w:val="single" w:sz="6" w:space="0" w:color="000000"/>
            </w:tcBorders>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Environnement de Système d’Exploitation</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Client Management Suite (Client ML) par Utilisateur</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Utilisateur</w:t>
            </w:r>
          </w:p>
        </w:tc>
      </w:tr>
      <w:tr w:rsidR="00FF4CAB" w:rsidRPr="008641E3" w:rsidTr="00CA14C9">
        <w:tc>
          <w:tcPr>
            <w:tcW w:w="3960" w:type="dxa"/>
            <w:shd w:val="clear" w:color="auto" w:fill="FFFFFF"/>
          </w:tcPr>
          <w:p w:rsidR="00FF4CAB" w:rsidRPr="006C7ED0" w:rsidRDefault="00FF4CAB" w:rsidP="00876A53">
            <w:pPr>
              <w:spacing w:after="10"/>
              <w:rPr>
                <w:rFonts w:cs="Tahoma"/>
                <w:color w:val="000000"/>
                <w:szCs w:val="20"/>
              </w:rPr>
            </w:pPr>
            <w:r w:rsidRPr="006C7ED0">
              <w:rPr>
                <w:rFonts w:cs="Tahoma"/>
                <w:color w:val="000000"/>
                <w:szCs w:val="20"/>
              </w:rPr>
              <w:t>System Center Configuration Manager 2007 R3</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szCs w:val="20"/>
                <w:lang w:val="fr-FR"/>
              </w:rPr>
              <w:t>1 System Center Configuration Manager 2012 Client Management License (Client ML) par Environnement de Système d’Exploitation</w:t>
            </w:r>
          </w:p>
        </w:tc>
      </w:tr>
      <w:tr w:rsidR="00FF4CAB" w:rsidRPr="008E0080" w:rsidTr="004E117D">
        <w:trPr>
          <w:cantSplit/>
        </w:trPr>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Configuration Manager 2007 R3 Client Management License (Client ML) par Utilisateur</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szCs w:val="20"/>
                <w:lang w:val="fr-FR"/>
              </w:rPr>
              <w:t>1 System Center Configuration Manager 2012 Client Management License (Client ML) par Utilisateur</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Configuration Manager 2007 R3 Client Management License (Client ML) (Étudiant uniquement)</w:t>
            </w:r>
            <w:r w:rsidRPr="008641E3">
              <w:rPr>
                <w:rFonts w:cs="Tahoma"/>
                <w:color w:val="000000"/>
                <w:szCs w:val="20"/>
                <w:vertAlign w:val="superscript"/>
                <w:lang w:val="fr-FR"/>
              </w:rPr>
              <w:t>*</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szCs w:val="20"/>
                <w:lang w:val="fr-FR"/>
              </w:rPr>
              <w:t>1 System Center Configuration Manager 2012 Client Management License (Client ML) (Étudiant uniquement)</w:t>
            </w:r>
            <w:r w:rsidRPr="008641E3">
              <w:rPr>
                <w:rFonts w:cs="Tahoma"/>
                <w:szCs w:val="20"/>
                <w:vertAlign w:val="superscript"/>
                <w:lang w:val="fr-FR"/>
              </w:rPr>
              <w:t>*</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Configuration Manager 2007 R3 Enterprise Server Management License</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 xml:space="preserve">System Center Configuration Manager 2007 R3 Standard Server Management License </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Configuration Manager 2007 R3 avec Technologie SQL Server 2008</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Data Protection Manager 2010 Client Management License par Utilisateur</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Utilisateur</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Data Protection Manager 2010 Client Management License par Environnement de Système d’Exploitation</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Environnement de Système d’Exploitation</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Data Protection Manager 2010 Enterprise Server Management License</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Data Protection Manager 2010 Standard Server Management License</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Operations Manager 2007 R2</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Operations Manager 2007 R2 avec Technologie SQL Server 2008</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Operations Manager 2007 R2 Standard Server Management License</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Operations Manager 2007 R2 Enterprise Server Management License</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Operations Manager 2007 R2 Client Management License par Environnement de Système d’Exploitation</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Environnement de Système d’Exploitation</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Operations Manager 2007 R2 Client Management License par Utilisateur</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Utilisateur</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Server Management Suite Enterprise</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2 System Center 2012 Standard Server Management Licenses (Server ML)</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Server Management Suite Datacenter</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Datacenter Server Management License (Server ML) pour 2 licences System Center Server Management Suite Datacenter éligibles</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Service Manager 2010</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Service Manager 2010 avec technologie SQL Server 2008</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E0080" w:rsidTr="00CA14C9">
        <w:tc>
          <w:tcPr>
            <w:tcW w:w="3960" w:type="dxa"/>
            <w:shd w:val="clear" w:color="auto" w:fill="FFFFFF"/>
          </w:tcPr>
          <w:p w:rsidR="00FF4CAB" w:rsidRPr="008641E3" w:rsidRDefault="00FF4CAB" w:rsidP="004E117D">
            <w:pPr>
              <w:spacing w:after="10"/>
              <w:rPr>
                <w:rFonts w:cs="Tahoma"/>
                <w:color w:val="000000"/>
                <w:szCs w:val="20"/>
                <w:lang w:val="fr-FR"/>
              </w:rPr>
            </w:pPr>
            <w:r w:rsidRPr="008641E3">
              <w:rPr>
                <w:rFonts w:cs="Tahoma"/>
                <w:color w:val="000000"/>
                <w:szCs w:val="20"/>
                <w:lang w:val="fr-FR"/>
              </w:rPr>
              <w:t>System Center Service Manager 2010 Client Management License (Client ML) par Environnement de Système d’Exploitation</w:t>
            </w:r>
          </w:p>
        </w:tc>
        <w:tc>
          <w:tcPr>
            <w:tcW w:w="4050" w:type="dxa"/>
            <w:shd w:val="clear" w:color="auto" w:fill="FFFFFF"/>
          </w:tcPr>
          <w:p w:rsidR="00FF4CAB" w:rsidRPr="008641E3" w:rsidRDefault="00FF4CAB" w:rsidP="004E117D">
            <w:pPr>
              <w:spacing w:after="10"/>
              <w:rPr>
                <w:rFonts w:cs="Tahoma"/>
                <w:color w:val="000000"/>
                <w:szCs w:val="20"/>
                <w:lang w:val="fr-FR"/>
              </w:rPr>
            </w:pPr>
            <w:r w:rsidRPr="008641E3">
              <w:rPr>
                <w:rFonts w:cs="Tahoma"/>
                <w:color w:val="000000"/>
                <w:szCs w:val="20"/>
                <w:lang w:val="fr-FR"/>
              </w:rPr>
              <w:t>1 System Center 2012 Client Management Suite (Client ML) par Environnement de Système d’Exploitation</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Service Manager 2010 Client Management License (Client ML) par Utilisateur</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Client Management Suite (Client ML) par Utilisateur</w:t>
            </w:r>
          </w:p>
        </w:tc>
      </w:tr>
      <w:tr w:rsidR="00FF4CAB" w:rsidRPr="008641E3"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 xml:space="preserve">System Center Service Manager 2010 Server Management License (Server ML) </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2012 Standard Server Management License (Server ML)</w:t>
            </w:r>
          </w:p>
        </w:tc>
      </w:tr>
      <w:tr w:rsidR="00FF4CAB" w:rsidRPr="008E0080" w:rsidTr="00CA14C9">
        <w:tc>
          <w:tcPr>
            <w:tcW w:w="396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System Center Virtual Machine Manager 2008 R2 Client Management License par Environnement de Système d’Exploitation</w:t>
            </w:r>
          </w:p>
        </w:tc>
        <w:tc>
          <w:tcPr>
            <w:tcW w:w="4050" w:type="dxa"/>
            <w:shd w:val="clear" w:color="auto" w:fill="FFFFFF"/>
          </w:tcPr>
          <w:p w:rsidR="00FF4CAB" w:rsidRPr="008641E3" w:rsidRDefault="00FF4CAB" w:rsidP="00876A53">
            <w:pPr>
              <w:spacing w:after="10"/>
              <w:rPr>
                <w:rFonts w:cs="Tahoma"/>
                <w:color w:val="000000"/>
                <w:szCs w:val="20"/>
                <w:lang w:val="fr-FR"/>
              </w:rPr>
            </w:pPr>
            <w:r w:rsidRPr="008641E3">
              <w:rPr>
                <w:rFonts w:cs="Tahoma"/>
                <w:color w:val="000000"/>
                <w:szCs w:val="20"/>
                <w:lang w:val="fr-FR"/>
              </w:rPr>
              <w:t>1 System Center Configuration Manager Client Management License (Client ML) par Environnement de Système d’Exploitation</w:t>
            </w:r>
          </w:p>
        </w:tc>
      </w:tr>
      <w:tr w:rsidR="00FF4CAB" w:rsidRPr="008E0080" w:rsidTr="00CA14C9">
        <w:tc>
          <w:tcPr>
            <w:tcW w:w="3960" w:type="dxa"/>
            <w:shd w:val="clear" w:color="auto" w:fill="FFFFFF"/>
          </w:tcPr>
          <w:p w:rsidR="00FF4CAB" w:rsidRPr="008641E3" w:rsidRDefault="00FF4CAB" w:rsidP="004C246A">
            <w:pPr>
              <w:keepNext/>
              <w:keepLines/>
              <w:spacing w:after="10"/>
              <w:rPr>
                <w:rFonts w:cs="Tahoma"/>
                <w:color w:val="000000"/>
                <w:szCs w:val="20"/>
                <w:lang w:val="fr-FR"/>
              </w:rPr>
            </w:pPr>
            <w:r w:rsidRPr="008641E3">
              <w:rPr>
                <w:rFonts w:cs="Tahoma"/>
                <w:color w:val="000000"/>
                <w:szCs w:val="20"/>
                <w:lang w:val="fr-FR"/>
              </w:rPr>
              <w:t>System Center Virtual Machine Manager 2008 R2 Client Management License par Utilisateur</w:t>
            </w:r>
          </w:p>
        </w:tc>
        <w:tc>
          <w:tcPr>
            <w:tcW w:w="4050" w:type="dxa"/>
            <w:shd w:val="clear" w:color="auto" w:fill="FFFFFF"/>
          </w:tcPr>
          <w:p w:rsidR="00FF4CAB" w:rsidRPr="008641E3" w:rsidRDefault="00FF4CAB" w:rsidP="004C246A">
            <w:pPr>
              <w:keepNext/>
              <w:keepLines/>
              <w:spacing w:after="10"/>
              <w:rPr>
                <w:rFonts w:cs="Tahoma"/>
                <w:color w:val="000000"/>
                <w:szCs w:val="20"/>
                <w:lang w:val="fr-FR"/>
              </w:rPr>
            </w:pPr>
            <w:r w:rsidRPr="008641E3">
              <w:rPr>
                <w:rFonts w:cs="Tahoma"/>
                <w:color w:val="000000"/>
                <w:szCs w:val="20"/>
                <w:lang w:val="fr-FR"/>
              </w:rPr>
              <w:t>1 System Center Configuration Manager Client Management License (Client ML) par Utilisateur</w:t>
            </w:r>
          </w:p>
        </w:tc>
      </w:tr>
      <w:tr w:rsidR="00FF4CAB" w:rsidRPr="008641E3" w:rsidTr="00CA14C9">
        <w:tc>
          <w:tcPr>
            <w:tcW w:w="3960" w:type="dxa"/>
            <w:shd w:val="clear" w:color="auto" w:fill="FFFFFF"/>
          </w:tcPr>
          <w:p w:rsidR="00FF4CAB" w:rsidRPr="008641E3" w:rsidRDefault="00FF4CAB" w:rsidP="004C246A">
            <w:pPr>
              <w:keepNext/>
              <w:keepLines/>
              <w:spacing w:after="10"/>
              <w:rPr>
                <w:rFonts w:cs="Tahoma"/>
                <w:color w:val="000000"/>
                <w:szCs w:val="20"/>
                <w:lang w:val="fr-FR"/>
              </w:rPr>
            </w:pPr>
            <w:r w:rsidRPr="008641E3">
              <w:rPr>
                <w:rFonts w:cs="Tahoma"/>
                <w:color w:val="000000"/>
                <w:szCs w:val="20"/>
                <w:lang w:val="fr-FR"/>
              </w:rPr>
              <w:t>System Center Virtual Machine Manager 2008 R2 Enterprise Server Management License</w:t>
            </w:r>
          </w:p>
        </w:tc>
        <w:tc>
          <w:tcPr>
            <w:tcW w:w="4050" w:type="dxa"/>
            <w:shd w:val="clear" w:color="auto" w:fill="FFFFFF"/>
          </w:tcPr>
          <w:p w:rsidR="00FF4CAB" w:rsidRPr="008641E3" w:rsidRDefault="00FF4CAB" w:rsidP="004C246A">
            <w:pPr>
              <w:keepNext/>
              <w:keepLines/>
              <w:spacing w:after="10"/>
              <w:rPr>
                <w:rFonts w:cs="Tahoma"/>
                <w:color w:val="000000"/>
                <w:szCs w:val="20"/>
                <w:lang w:val="fr-FR"/>
              </w:rPr>
            </w:pPr>
            <w:r w:rsidRPr="008641E3">
              <w:rPr>
                <w:rFonts w:cs="Tahoma"/>
                <w:color w:val="000000"/>
                <w:szCs w:val="20"/>
                <w:lang w:val="fr-FR"/>
              </w:rPr>
              <w:t>1 System Center 2012 Datacenter Server Management License (Server ML)</w:t>
            </w:r>
          </w:p>
        </w:tc>
      </w:tr>
    </w:tbl>
    <w:p w:rsidR="00FF4CAB" w:rsidRPr="008641E3" w:rsidRDefault="00FF4CAB" w:rsidP="00AF5388">
      <w:pPr>
        <w:spacing w:before="10"/>
        <w:ind w:left="720"/>
        <w:rPr>
          <w:lang w:val="fr-FR"/>
        </w:rPr>
      </w:pPr>
      <w:r w:rsidRPr="008641E3">
        <w:rPr>
          <w:rFonts w:cs="Tahoma"/>
          <w:i/>
          <w:color w:val="000000"/>
          <w:sz w:val="16"/>
          <w:szCs w:val="24"/>
          <w:vertAlign w:val="superscript"/>
          <w:lang w:val="fr-FR"/>
        </w:rPr>
        <w:t>*</w:t>
      </w:r>
      <w:r w:rsidRPr="008641E3">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rsidR="00FF4CAB" w:rsidRPr="008641E3" w:rsidRDefault="00FF4CAB" w:rsidP="00376D4B">
      <w:pPr>
        <w:ind w:left="720"/>
        <w:rPr>
          <w:lang w:val="fr-FR"/>
        </w:rPr>
      </w:pPr>
    </w:p>
    <w:p w:rsidR="00FF4CAB" w:rsidRPr="008641E3" w:rsidRDefault="00FF4CAB" w:rsidP="00376D4B">
      <w:pPr>
        <w:ind w:left="720"/>
        <w:rPr>
          <w:lang w:val="fr-FR"/>
        </w:rPr>
      </w:pPr>
      <w:r w:rsidRPr="008641E3">
        <w:rPr>
          <w:rFonts w:cs="Tahoma"/>
          <w:color w:val="000000"/>
          <w:szCs w:val="24"/>
          <w:lang w:val="fr-FR"/>
        </w:rPr>
        <w:t xml:space="preserve">Toutes les licences concédées au titre de cette offre incluront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FF4CAB" w:rsidRPr="008641E3" w:rsidRDefault="00FF4CAB" w:rsidP="00376D4B">
      <w:pPr>
        <w:ind w:left="720"/>
        <w:rPr>
          <w:lang w:val="fr-FR"/>
        </w:rPr>
      </w:pPr>
    </w:p>
    <w:p w:rsidR="00FF4CAB" w:rsidRPr="008641E3" w:rsidRDefault="00FF4CAB" w:rsidP="004E117D">
      <w:pPr>
        <w:ind w:left="720"/>
        <w:rPr>
          <w:lang w:val="fr-FR"/>
        </w:rPr>
      </w:pPr>
      <w:r w:rsidRPr="008641E3">
        <w:rPr>
          <w:rFonts w:cs="Tahoma"/>
          <w:color w:val="000000"/>
          <w:szCs w:val="24"/>
          <w:lang w:val="fr-FR"/>
        </w:rPr>
        <w:t>L’utilisation par le client du logiciel au titre de cette offre est soumise aux conditions générales de son contrat de licence et aux droits d’utilisation des logiciels du logiciel. Le droit d’utilisation du logiciel prend fin à l’expiration du droit d’utiliser le logiciel au titre de la licence éligible.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w:t>
      </w:r>
      <w:r w:rsidR="004E117D">
        <w:rPr>
          <w:rFonts w:cs="Tahoma"/>
          <w:color w:val="000000"/>
          <w:szCs w:val="24"/>
          <w:lang w:val="fr-FR"/>
        </w:rPr>
        <w:t> </w:t>
      </w:r>
      <w:r w:rsidRPr="008641E3">
        <w:rPr>
          <w:rFonts w:cs="Tahoma"/>
          <w:color w:val="000000"/>
          <w:szCs w:val="24"/>
          <w:lang w:val="fr-FR"/>
        </w:rPr>
        <w:t>transférer les licences octroyées dans le cadre de cette offre séparément des licences éligibles correspondantes.</w:t>
      </w:r>
    </w:p>
    <w:p w:rsidR="00FF4CAB" w:rsidRPr="008641E3" w:rsidRDefault="00FF4CAB" w:rsidP="00376D4B">
      <w:pPr>
        <w:ind w:left="720"/>
        <w:rPr>
          <w:rFonts w:cs="Tahoma"/>
          <w:color w:val="000000"/>
          <w:szCs w:val="24"/>
          <w:lang w:val="fr-FR"/>
        </w:rPr>
      </w:pPr>
    </w:p>
    <w:p w:rsidR="00924690" w:rsidRPr="008641E3" w:rsidRDefault="00924690" w:rsidP="00924690">
      <w:pPr>
        <w:spacing w:after="60"/>
        <w:ind w:left="720"/>
        <w:rPr>
          <w:lang w:val="fr-FR"/>
        </w:rPr>
      </w:pPr>
      <w:r w:rsidRPr="008641E3">
        <w:rPr>
          <w:rFonts w:eastAsia="Calibri" w:cs="Tahoma"/>
          <w:b/>
          <w:color w:val="000000"/>
          <w:szCs w:val="18"/>
          <w:lang w:val="fr-FR"/>
        </w:rPr>
        <w:t>Clients disposant d’un contrat Entreprise</w:t>
      </w:r>
    </w:p>
    <w:p w:rsidR="00A3706D" w:rsidRPr="008641E3" w:rsidRDefault="00A3706D" w:rsidP="00AF5388">
      <w:pPr>
        <w:ind w:left="720"/>
        <w:rPr>
          <w:lang w:val="fr-FR"/>
        </w:rPr>
      </w:pPr>
      <w:r w:rsidRPr="008641E3">
        <w:rPr>
          <w:lang w:val="fr-FR"/>
        </w:rPr>
        <w:t xml:space="preserve">Les </w:t>
      </w:r>
      <w:r w:rsidRPr="008641E3">
        <w:rPr>
          <w:rFonts w:eastAsia="Calibri" w:cs="Tahoma"/>
          <w:color w:val="000000"/>
          <w:szCs w:val="18"/>
          <w:lang w:val="fr-FR"/>
        </w:rPr>
        <w:t>licences</w:t>
      </w:r>
      <w:r w:rsidRPr="008641E3">
        <w:rPr>
          <w:rFonts w:eastAsia="Calibri" w:cs="Tahoma"/>
          <w:b/>
          <w:bCs/>
          <w:color w:val="000000"/>
          <w:szCs w:val="18"/>
          <w:vertAlign w:val="superscript"/>
          <w:lang w:val="fr-FR"/>
        </w:rPr>
        <w:t xml:space="preserve">* </w:t>
      </w:r>
      <w:r w:rsidRPr="008641E3">
        <w:rPr>
          <w:rFonts w:eastAsia="Calibri" w:cs="Tahoma"/>
          <w:color w:val="000000"/>
          <w:szCs w:val="18"/>
          <w:lang w:val="fr-FR"/>
        </w:rPr>
        <w:t>acquises au plus tard au premier anniversaire de la date d’entrée en vigueur de l’accord de</w:t>
      </w:r>
      <w:r w:rsidR="00AF5388" w:rsidRPr="008641E3">
        <w:rPr>
          <w:rFonts w:eastAsia="Calibri" w:cs="Tahoma"/>
          <w:color w:val="000000"/>
          <w:szCs w:val="18"/>
          <w:lang w:val="fr-FR"/>
        </w:rPr>
        <w:t> </w:t>
      </w:r>
      <w:r w:rsidRPr="008641E3">
        <w:rPr>
          <w:rFonts w:eastAsia="Calibri" w:cs="Tahoma"/>
          <w:color w:val="000000"/>
          <w:szCs w:val="18"/>
          <w:lang w:val="fr-FR"/>
        </w:rPr>
        <w:t>mise en œuvre du client, après le 17 janvier 2012, dans le cadre de la procédure de régularisation annuelle du client sont éligibles à la concession de licence décrite ci-dessus</w:t>
      </w:r>
      <w:r w:rsidR="0050526C" w:rsidRPr="008641E3">
        <w:rPr>
          <w:rFonts w:eastAsia="Calibri" w:cs="Tahoma"/>
          <w:color w:val="000000"/>
          <w:szCs w:val="18"/>
          <w:lang w:val="fr-FR"/>
        </w:rPr>
        <w:t xml:space="preserve">. </w:t>
      </w:r>
      <w:r w:rsidRPr="008641E3">
        <w:rPr>
          <w:rFonts w:eastAsia="Calibri" w:cs="Tahoma"/>
          <w:color w:val="000000"/>
          <w:szCs w:val="18"/>
          <w:lang w:val="fr-FR"/>
        </w:rPr>
        <w:t>Les Licences acquises après cette date ne permettent pas de bénéficier de la concession de licences System Center 2012 dans le cadre</w:t>
      </w:r>
      <w:r w:rsidR="00AF5388" w:rsidRPr="008641E3">
        <w:rPr>
          <w:rFonts w:eastAsia="Calibri" w:cs="Tahoma"/>
          <w:color w:val="000000"/>
          <w:szCs w:val="18"/>
          <w:lang w:val="fr-FR"/>
        </w:rPr>
        <w:t> </w:t>
      </w:r>
      <w:r w:rsidRPr="008641E3">
        <w:rPr>
          <w:rFonts w:eastAsia="Calibri" w:cs="Tahoma"/>
          <w:color w:val="000000"/>
          <w:szCs w:val="18"/>
          <w:lang w:val="fr-FR"/>
        </w:rPr>
        <w:t xml:space="preserve">de cette offre. </w:t>
      </w:r>
    </w:p>
    <w:p w:rsidR="00924690" w:rsidRPr="008641E3" w:rsidRDefault="00924690" w:rsidP="00376D4B">
      <w:pPr>
        <w:ind w:left="720"/>
        <w:rPr>
          <w:lang w:val="fr-FR"/>
        </w:rPr>
      </w:pPr>
    </w:p>
    <w:p w:rsidR="00A3706D" w:rsidRPr="008641E3" w:rsidRDefault="00A3706D" w:rsidP="00376D4B">
      <w:pPr>
        <w:ind w:left="720"/>
        <w:rPr>
          <w:lang w:val="fr-FR"/>
        </w:rPr>
      </w:pPr>
      <w:r w:rsidRPr="008641E3">
        <w:rPr>
          <w:rFonts w:eastAsia="Calibri" w:cs="Tahoma"/>
          <w:b/>
          <w:bCs/>
          <w:color w:val="000000"/>
          <w:szCs w:val="18"/>
          <w:vertAlign w:val="superscript"/>
          <w:lang w:val="fr-FR"/>
        </w:rPr>
        <w:t>*</w:t>
      </w:r>
      <w:r w:rsidRPr="008641E3">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rsidR="00FF4CAB" w:rsidRPr="008641E3" w:rsidRDefault="00FF4CAB" w:rsidP="00376D4B">
      <w:pPr>
        <w:ind w:left="720"/>
        <w:rPr>
          <w:rFonts w:cs="Tahoma"/>
          <w:bCs/>
          <w:color w:val="000000"/>
          <w:szCs w:val="18"/>
          <w:lang w:val="fr-FR"/>
        </w:rPr>
      </w:pPr>
    </w:p>
    <w:p w:rsidR="00924690" w:rsidRPr="008641E3" w:rsidRDefault="00FF4CAB" w:rsidP="00924690">
      <w:pPr>
        <w:spacing w:after="60"/>
        <w:ind w:left="720"/>
        <w:rPr>
          <w:lang w:val="fr-FR"/>
        </w:rPr>
      </w:pPr>
      <w:r w:rsidRPr="008641E3">
        <w:rPr>
          <w:rFonts w:eastAsia="Calibri" w:cs="Tahoma"/>
          <w:b/>
          <w:color w:val="000000"/>
          <w:szCs w:val="18"/>
          <w:lang w:val="fr-FR"/>
        </w:rPr>
        <w:t>Clients disposant de contrats Souscription Entreprise, Campus et School (y compris les Accords de Mise en Œuvre de Solutions Éducation) et Open Value Souscription</w:t>
      </w:r>
    </w:p>
    <w:p w:rsidR="00FF4CAB" w:rsidRPr="008641E3" w:rsidRDefault="00FF4CAB" w:rsidP="00376D4B">
      <w:pPr>
        <w:ind w:left="720"/>
        <w:rPr>
          <w:lang w:val="fr-FR"/>
        </w:rPr>
      </w:pPr>
      <w:r w:rsidRPr="008641E3">
        <w:rPr>
          <w:rFonts w:cs="Tahoma"/>
          <w:bCs/>
          <w:color w:val="000000"/>
          <w:szCs w:val="18"/>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0050526C" w:rsidRPr="008641E3">
        <w:rPr>
          <w:rFonts w:cs="Tahoma"/>
          <w:bCs/>
          <w:color w:val="000000"/>
          <w:szCs w:val="18"/>
          <w:lang w:val="fr-FR"/>
        </w:rPr>
        <w:t xml:space="preserve">. </w:t>
      </w:r>
      <w:r w:rsidRPr="008641E3">
        <w:rPr>
          <w:rFonts w:cs="Tahoma"/>
          <w:bCs/>
          <w:color w:val="000000"/>
          <w:szCs w:val="18"/>
          <w:lang w:val="fr-FR"/>
        </w:rPr>
        <w:t>Les clients souhaitant acheter des licences ont deux options :</w:t>
      </w:r>
    </w:p>
    <w:p w:rsidR="00FF4CAB" w:rsidRPr="008641E3" w:rsidRDefault="00FF4CAB" w:rsidP="00376D4B">
      <w:pPr>
        <w:ind w:left="720"/>
        <w:rPr>
          <w:lang w:val="fr-FR"/>
        </w:rPr>
      </w:pPr>
    </w:p>
    <w:p w:rsidR="00FF4CAB" w:rsidRPr="008641E3" w:rsidRDefault="00FF4CAB" w:rsidP="004E117D">
      <w:pPr>
        <w:ind w:left="720"/>
        <w:rPr>
          <w:lang w:val="fr-FR"/>
        </w:rPr>
      </w:pPr>
      <w:r w:rsidRPr="008641E3">
        <w:rPr>
          <w:rFonts w:cs="Tahoma"/>
          <w:bCs/>
          <w:color w:val="000000"/>
          <w:szCs w:val="18"/>
          <w:lang w:val="fr-FR"/>
        </w:rPr>
        <w:t>Option 1 :</w:t>
      </w:r>
      <w:r w:rsidR="00226796" w:rsidRPr="008641E3">
        <w:rPr>
          <w:rFonts w:cs="Tahoma"/>
          <w:bCs/>
          <w:color w:val="000000"/>
          <w:szCs w:val="18"/>
          <w:lang w:val="fr-FR"/>
        </w:rPr>
        <w:t xml:space="preserve"> </w:t>
      </w:r>
      <w:r w:rsidRPr="008641E3">
        <w:rPr>
          <w:rFonts w:cs="Tahoma"/>
          <w:bCs/>
          <w:color w:val="000000"/>
          <w:szCs w:val="18"/>
          <w:lang w:val="fr-FR"/>
        </w:rPr>
        <w:t>acquérir des licences pour les produits System Center correspondant aux licences éligibles du client</w:t>
      </w:r>
      <w:r w:rsidR="0050526C" w:rsidRPr="008641E3">
        <w:rPr>
          <w:rFonts w:cs="Tahoma"/>
          <w:bCs/>
          <w:color w:val="000000"/>
          <w:szCs w:val="18"/>
          <w:lang w:val="fr-FR"/>
        </w:rPr>
        <w:t xml:space="preserve">. </w:t>
      </w:r>
      <w:r w:rsidRPr="008641E3">
        <w:rPr>
          <w:rFonts w:cs="Tahoma"/>
          <w:bCs/>
          <w:color w:val="000000"/>
          <w:szCs w:val="18"/>
          <w:lang w:val="fr-FR"/>
        </w:rPr>
        <w:t>Avec cette option, le client ne pourra pas ajouter de Software Assurance à la licence et ne pourra pas</w:t>
      </w:r>
      <w:r w:rsidR="004E117D">
        <w:rPr>
          <w:rFonts w:cs="Tahoma"/>
          <w:bCs/>
          <w:color w:val="000000"/>
          <w:szCs w:val="18"/>
          <w:lang w:val="fr-FR"/>
        </w:rPr>
        <w:t> </w:t>
      </w:r>
      <w:r w:rsidRPr="008641E3">
        <w:rPr>
          <w:rFonts w:cs="Tahoma"/>
          <w:bCs/>
          <w:color w:val="000000"/>
          <w:szCs w:val="18"/>
          <w:lang w:val="fr-FR"/>
        </w:rPr>
        <w:t>non plus utiliser System Center 2012 ou toute version ultérieure du logiciel System Center.</w:t>
      </w:r>
    </w:p>
    <w:p w:rsidR="00FF4CAB" w:rsidRPr="008641E3" w:rsidRDefault="00FF4CAB" w:rsidP="00376D4B">
      <w:pPr>
        <w:ind w:left="720"/>
        <w:rPr>
          <w:lang w:val="fr-FR"/>
        </w:rPr>
      </w:pPr>
    </w:p>
    <w:p w:rsidR="00FF4CAB" w:rsidRPr="008641E3" w:rsidRDefault="00FF4CAB" w:rsidP="004E117D">
      <w:pPr>
        <w:ind w:left="720"/>
        <w:rPr>
          <w:lang w:val="fr-FR"/>
        </w:rPr>
      </w:pPr>
      <w:r w:rsidRPr="008641E3">
        <w:rPr>
          <w:rFonts w:cs="Tahoma"/>
          <w:bCs/>
          <w:color w:val="000000"/>
          <w:szCs w:val="18"/>
          <w:lang w:val="fr-FR"/>
        </w:rPr>
        <w:t>Option 2 :</w:t>
      </w:r>
      <w:r w:rsidR="00226796" w:rsidRPr="008641E3">
        <w:rPr>
          <w:rFonts w:cs="Tahoma"/>
          <w:bCs/>
          <w:color w:val="000000"/>
          <w:szCs w:val="18"/>
          <w:lang w:val="fr-FR"/>
        </w:rPr>
        <w:t xml:space="preserve"> </w:t>
      </w:r>
      <w:r w:rsidRPr="008641E3">
        <w:rPr>
          <w:rFonts w:cs="Tahoma"/>
          <w:bCs/>
          <w:color w:val="000000"/>
          <w:szCs w:val="18"/>
          <w:lang w:val="fr-FR"/>
        </w:rPr>
        <w:t>acquérir les licences System Center 2012 correspondant aux licences éligibles du client</w:t>
      </w:r>
      <w:r w:rsidR="0050526C" w:rsidRPr="008641E3">
        <w:rPr>
          <w:rFonts w:cs="Tahoma"/>
          <w:bCs/>
          <w:color w:val="000000"/>
          <w:szCs w:val="18"/>
          <w:lang w:val="fr-FR"/>
        </w:rPr>
        <w:t xml:space="preserve">. </w:t>
      </w:r>
      <w:r w:rsidRPr="008641E3">
        <w:rPr>
          <w:rFonts w:cs="Tahoma"/>
          <w:bCs/>
          <w:color w:val="000000"/>
          <w:szCs w:val="18"/>
          <w:lang w:val="fr-FR"/>
        </w:rPr>
        <w:t>Avec</w:t>
      </w:r>
      <w:r w:rsidR="004E117D">
        <w:rPr>
          <w:rFonts w:cs="Tahoma"/>
          <w:bCs/>
          <w:color w:val="000000"/>
          <w:szCs w:val="18"/>
          <w:lang w:val="fr-FR"/>
        </w:rPr>
        <w:t> </w:t>
      </w:r>
      <w:r w:rsidRPr="008641E3">
        <w:rPr>
          <w:rFonts w:cs="Tahoma"/>
          <w:bCs/>
          <w:color w:val="000000"/>
          <w:szCs w:val="18"/>
          <w:lang w:val="fr-FR"/>
        </w:rPr>
        <w:t>cette option, le client pourra ajouter la Software Assurance.</w:t>
      </w:r>
    </w:p>
    <w:p w:rsidR="00FF4CAB" w:rsidRPr="008641E3" w:rsidRDefault="00FF4CAB" w:rsidP="00376D4B">
      <w:pPr>
        <w:ind w:left="720"/>
        <w:rPr>
          <w:lang w:val="fr-FR"/>
        </w:rPr>
      </w:pPr>
    </w:p>
    <w:p w:rsidR="00924690" w:rsidRPr="008641E3" w:rsidRDefault="00FF4CAB" w:rsidP="00924690">
      <w:pPr>
        <w:spacing w:after="60"/>
        <w:ind w:left="720"/>
        <w:rPr>
          <w:lang w:val="fr-FR"/>
        </w:rPr>
      </w:pPr>
      <w:r w:rsidRPr="008641E3">
        <w:rPr>
          <w:rFonts w:eastAsia="Calibri" w:cs="Tahoma"/>
          <w:b/>
          <w:color w:val="000000"/>
          <w:szCs w:val="18"/>
          <w:lang w:val="fr-FR"/>
        </w:rPr>
        <w:t>Concession alternative de licences System Center 2012 Standard pour les clients disposant de serveurs avec plus de deux processeurs</w:t>
      </w:r>
    </w:p>
    <w:p w:rsidR="00FF4CAB" w:rsidRPr="008641E3" w:rsidRDefault="00FF4CAB" w:rsidP="00317948">
      <w:pPr>
        <w:ind w:left="720"/>
        <w:rPr>
          <w:lang w:val="fr-FR"/>
        </w:rPr>
      </w:pPr>
      <w:r w:rsidRPr="008641E3">
        <w:rPr>
          <w:rFonts w:cs="Tahoma"/>
          <w:szCs w:val="18"/>
          <w:lang w:val="fr-FR"/>
        </w:rPr>
        <w:t>Chaque ML Server System Center 2012 Standard couvre jusqu’à deux (2) processeurs sur un serveur physique</w:t>
      </w:r>
      <w:r w:rsidR="0050526C" w:rsidRPr="008641E3">
        <w:rPr>
          <w:rFonts w:cs="Tahoma"/>
          <w:szCs w:val="18"/>
          <w:lang w:val="fr-FR"/>
        </w:rPr>
        <w:t xml:space="preserve">. </w:t>
      </w:r>
      <w:r w:rsidRPr="008641E3">
        <w:rPr>
          <w:rFonts w:cs="Tahoma"/>
          <w:szCs w:val="18"/>
          <w:lang w:val="fr-FR"/>
        </w:rPr>
        <w:t>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317948" w:rsidRPr="008641E3">
        <w:rPr>
          <w:rFonts w:cs="Tahoma"/>
          <w:szCs w:val="18"/>
          <w:lang w:val="fr-FR"/>
        </w:rPr>
        <w:t> </w:t>
      </w:r>
      <w:r w:rsidRPr="008641E3">
        <w:rPr>
          <w:rFonts w:cs="Tahoma"/>
          <w:szCs w:val="18"/>
          <w:lang w:val="fr-FR"/>
        </w:rPr>
        <w:t>deux</w:t>
      </w:r>
      <w:r w:rsidR="0050526C" w:rsidRPr="008641E3">
        <w:rPr>
          <w:rFonts w:cs="Tahoma"/>
          <w:szCs w:val="18"/>
          <w:lang w:val="fr-FR"/>
        </w:rPr>
        <w:t xml:space="preserve">. </w:t>
      </w:r>
      <w:r w:rsidRPr="008641E3">
        <w:rPr>
          <w:rFonts w:cs="Tahoma"/>
          <w:szCs w:val="18"/>
          <w:lang w:val="fr-FR"/>
        </w:rPr>
        <w:t>Le serveur doit être sous licence valide pour permettre la gestion des environnements de système d’exploitation sur ce serveur conformément aux conditions des licences éligibles au moment de la concession</w:t>
      </w:r>
      <w:r w:rsidR="0050526C" w:rsidRPr="008641E3">
        <w:rPr>
          <w:rFonts w:cs="Tahoma"/>
          <w:szCs w:val="18"/>
          <w:lang w:val="fr-FR"/>
        </w:rPr>
        <w:t xml:space="preserve">. </w:t>
      </w:r>
      <w:r w:rsidRPr="008641E3">
        <w:rPr>
          <w:rFonts w:cs="Tahoma"/>
          <w:szCs w:val="18"/>
          <w:lang w:val="fr-FR"/>
        </w:rPr>
        <w:t>Cette concession alternative permet de s’assurer que les serveurs du client sont sous licence valide pendant la transition. Le client doit documenter le nombre de processeurs physiques du serveur géré</w:t>
      </w:r>
      <w:r w:rsidR="00317948" w:rsidRPr="008641E3">
        <w:rPr>
          <w:rFonts w:cs="Tahoma"/>
          <w:szCs w:val="18"/>
          <w:lang w:val="fr-FR"/>
        </w:rPr>
        <w:t> </w:t>
      </w:r>
      <w:r w:rsidRPr="008641E3">
        <w:rPr>
          <w:rFonts w:cs="Tahoma"/>
          <w:szCs w:val="18"/>
          <w:lang w:val="fr-FR"/>
        </w:rPr>
        <w:t>à l’aide de l’outil Microsoft MAP ou d’un logiciel équivalent</w:t>
      </w:r>
      <w:r w:rsidR="0050526C" w:rsidRPr="008641E3">
        <w:rPr>
          <w:rFonts w:cs="Tahoma"/>
          <w:szCs w:val="18"/>
          <w:lang w:val="fr-FR"/>
        </w:rPr>
        <w:t xml:space="preserve">. </w:t>
      </w:r>
      <w:r w:rsidRPr="008641E3">
        <w:rPr>
          <w:rFonts w:cs="Tahoma"/>
          <w:szCs w:val="18"/>
          <w:lang w:val="fr-FR"/>
        </w:rPr>
        <w:t>Cette documentation, la preuve des licences</w:t>
      </w:r>
      <w:r w:rsidR="00317948" w:rsidRPr="008641E3">
        <w:rPr>
          <w:rFonts w:cs="Tahoma"/>
          <w:szCs w:val="18"/>
          <w:lang w:val="fr-FR"/>
        </w:rPr>
        <w:t> </w:t>
      </w:r>
      <w:r w:rsidRPr="008641E3">
        <w:rPr>
          <w:rFonts w:cs="Tahoma"/>
          <w:szCs w:val="18"/>
          <w:lang w:val="fr-FR"/>
        </w:rPr>
        <w:t>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8641E3">
        <w:rPr>
          <w:rFonts w:cs="Tahoma"/>
          <w:color w:val="000000"/>
          <w:lang w:val="fr-FR"/>
        </w:rPr>
        <w:t xml:space="preserve"> Le client ne pourra en aucun cas transférer les licences octroyées dans le cadre de cette offre séparément des licences éligibles correspondantes.</w:t>
      </w:r>
    </w:p>
    <w:p w:rsidR="00FF4CAB" w:rsidRPr="008641E3" w:rsidRDefault="00FF4CAB" w:rsidP="00376D4B">
      <w:pPr>
        <w:tabs>
          <w:tab w:val="left" w:pos="2970"/>
        </w:tabs>
        <w:ind w:left="720"/>
        <w:contextualSpacing/>
        <w:rPr>
          <w:rFonts w:cs="Tahoma"/>
          <w:b/>
          <w:szCs w:val="18"/>
          <w:lang w:val="fr-FR"/>
        </w:rPr>
      </w:pPr>
    </w:p>
    <w:p w:rsidR="00924690" w:rsidRPr="008641E3" w:rsidRDefault="00FF4CAB" w:rsidP="00924690">
      <w:pPr>
        <w:spacing w:after="60"/>
        <w:ind w:left="720"/>
        <w:rPr>
          <w:lang w:val="fr-FR"/>
        </w:rPr>
      </w:pPr>
      <w:r w:rsidRPr="008641E3">
        <w:rPr>
          <w:rFonts w:eastAsia="Calibri" w:cs="Tahoma"/>
          <w:b/>
          <w:color w:val="000000"/>
          <w:szCs w:val="18"/>
          <w:lang w:val="fr-FR"/>
        </w:rPr>
        <w:t>Concession alternative de licences System Center 2012 Datacenter pour les clients disposant de licences éligibles pour Virtual Machine Manager (ML Server VMM Enterprise)</w:t>
      </w:r>
    </w:p>
    <w:p w:rsidR="00FF4CAB" w:rsidRPr="008641E3" w:rsidRDefault="00FF4CAB" w:rsidP="004E117D">
      <w:pPr>
        <w:tabs>
          <w:tab w:val="left" w:pos="2970"/>
        </w:tabs>
        <w:ind w:left="720"/>
        <w:contextualSpacing/>
        <w:rPr>
          <w:lang w:val="fr-FR"/>
        </w:rPr>
      </w:pPr>
      <w:r w:rsidRPr="008641E3">
        <w:rPr>
          <w:rFonts w:cs="Tahoma"/>
          <w:szCs w:val="18"/>
          <w:lang w:val="fr-FR"/>
        </w:rPr>
        <w:t>Les clients disposant de ML Server VMM Enterprise éligibles attribuées à des serveurs comptant plus de 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w:t>
      </w:r>
      <w:r w:rsidR="0050526C" w:rsidRPr="008641E3">
        <w:rPr>
          <w:rFonts w:cs="Tahoma"/>
          <w:szCs w:val="18"/>
          <w:lang w:val="fr-FR"/>
        </w:rPr>
        <w:t xml:space="preserve">. </w:t>
      </w:r>
      <w:r w:rsidRPr="008641E3">
        <w:rPr>
          <w:rFonts w:cs="Tahoma"/>
          <w:szCs w:val="18"/>
          <w:lang w:val="fr-FR"/>
        </w:rPr>
        <w:t>Cette concession alternative permet de s’assurer que les serveurs du client sont sous licence valide pendant la transition. Le client doit documenter le nombre de processeurs physiques du serveur géré à l’aide de l’outil Microsoft MAP ou d’un logiciel équivalent</w:t>
      </w:r>
      <w:r w:rsidR="0050526C" w:rsidRPr="008641E3">
        <w:rPr>
          <w:rFonts w:cs="Tahoma"/>
          <w:szCs w:val="18"/>
          <w:lang w:val="fr-FR"/>
        </w:rPr>
        <w:t xml:space="preserve">. </w:t>
      </w:r>
      <w:r w:rsidRPr="008641E3">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8641E3">
        <w:rPr>
          <w:rFonts w:cs="Tahoma"/>
          <w:color w:val="000000"/>
          <w:szCs w:val="24"/>
          <w:lang w:val="fr-FR"/>
        </w:rPr>
        <w:t xml:space="preserve"> Le client ne pourra en aucun cas</w:t>
      </w:r>
      <w:r w:rsidR="004E117D">
        <w:rPr>
          <w:rFonts w:cs="Tahoma"/>
          <w:color w:val="000000"/>
          <w:szCs w:val="24"/>
          <w:lang w:val="fr-FR"/>
        </w:rPr>
        <w:t> </w:t>
      </w:r>
      <w:r w:rsidRPr="008641E3">
        <w:rPr>
          <w:rFonts w:cs="Tahoma"/>
          <w:color w:val="000000"/>
          <w:szCs w:val="24"/>
          <w:lang w:val="fr-FR"/>
        </w:rPr>
        <w:t>transférer les licences octroyées dans le cadre de cette offre séparément des licences éligibles correspondantes.</w:t>
      </w:r>
    </w:p>
    <w:p w:rsidR="00FF4CAB" w:rsidRPr="008641E3" w:rsidRDefault="00FF4CAB" w:rsidP="00376D4B">
      <w:pPr>
        <w:ind w:left="720"/>
        <w:rPr>
          <w:lang w:val="fr-FR"/>
        </w:rPr>
      </w:pPr>
    </w:p>
    <w:p w:rsidR="009B12B7" w:rsidRPr="008641E3" w:rsidRDefault="00FF4CAB" w:rsidP="00924690">
      <w:pPr>
        <w:spacing w:after="60"/>
        <w:ind w:left="720"/>
        <w:rPr>
          <w:lang w:val="fr-FR"/>
        </w:rPr>
      </w:pPr>
      <w:r w:rsidRPr="008641E3">
        <w:rPr>
          <w:rFonts w:eastAsia="Calibri" w:cs="Tahoma"/>
          <w:b/>
          <w:color w:val="000000"/>
          <w:szCs w:val="18"/>
          <w:lang w:val="fr-FR"/>
        </w:rPr>
        <w:t>Clients renouvelant leur Software Assurance avant le 1er octobre 2012</w:t>
      </w:r>
    </w:p>
    <w:p w:rsidR="009B12B7" w:rsidRPr="008641E3" w:rsidRDefault="00DC4FEC" w:rsidP="00935B84">
      <w:pPr>
        <w:ind w:left="720"/>
        <w:rPr>
          <w:lang w:val="fr-FR"/>
        </w:rPr>
      </w:pPr>
      <w:r w:rsidRPr="008641E3">
        <w:rPr>
          <w:rFonts w:cs="Tahoma"/>
          <w:color w:val="000000"/>
          <w:szCs w:val="18"/>
          <w:lang w:val="fr-FR"/>
        </w:rPr>
        <w:t xml:space="preserve">Les clients Éducation, Open et Open Value </w:t>
      </w:r>
      <w:r w:rsidRPr="008641E3">
        <w:rPr>
          <w:rFonts w:cs="Tahoma"/>
          <w:szCs w:val="18"/>
          <w:lang w:val="fr-FR"/>
        </w:rPr>
        <w:t>renouvelant leur Software Assurance pour System Center 2012 avant le 1er octobre 2012 auront la possibilité de renouveler la Software Assurance</w:t>
      </w:r>
      <w:r w:rsidRPr="008641E3">
        <w:rPr>
          <w:rFonts w:cs="Tahoma"/>
          <w:color w:val="000000"/>
          <w:szCs w:val="18"/>
          <w:lang w:val="fr-FR"/>
        </w:rPr>
        <w:t xml:space="preserve"> pour les licences leur permettant de bénéficier de la concession de licence System Center 2012 (chaque licence étant une « licence éligible »)</w:t>
      </w:r>
      <w:r w:rsidR="0050526C" w:rsidRPr="008641E3">
        <w:rPr>
          <w:rFonts w:cs="Tahoma"/>
          <w:color w:val="000000"/>
          <w:szCs w:val="18"/>
          <w:lang w:val="fr-FR"/>
        </w:rPr>
        <w:t xml:space="preserve">. </w:t>
      </w:r>
      <w:r w:rsidRPr="008641E3">
        <w:rPr>
          <w:rFonts w:cs="Tahoma"/>
          <w:color w:val="000000"/>
          <w:szCs w:val="18"/>
          <w:lang w:val="fr-FR"/>
        </w:rPr>
        <w:t>En renouvelant la Software Assurance pour une licence éligible, le client disposera d’une couverture pour les licences System Center 2012 correspondantes, détenues en vertu de la concession</w:t>
      </w:r>
      <w:r w:rsidR="0050526C" w:rsidRPr="008641E3">
        <w:rPr>
          <w:rFonts w:cs="Tahoma"/>
          <w:color w:val="000000"/>
          <w:szCs w:val="18"/>
          <w:lang w:val="fr-FR"/>
        </w:rPr>
        <w:t xml:space="preserve">. </w:t>
      </w:r>
      <w:r w:rsidRPr="008641E3">
        <w:rPr>
          <w:rFonts w:cs="Tahoma"/>
          <w:color w:val="000000"/>
          <w:szCs w:val="18"/>
          <w:lang w:val="fr-FR"/>
        </w:rPr>
        <w:t>Le client pourra également obtenir toute version ultérieure de System Center 2012 commercialisée pendant la durée de renouvellement de la Software Assurance, et il pourra renouveler la</w:t>
      </w:r>
      <w:r w:rsidR="00935B84" w:rsidRPr="008641E3">
        <w:rPr>
          <w:rFonts w:cs="Tahoma"/>
          <w:color w:val="000000"/>
          <w:szCs w:val="18"/>
          <w:lang w:val="fr-FR"/>
        </w:rPr>
        <w:t> </w:t>
      </w:r>
      <w:r w:rsidRPr="008641E3">
        <w:rPr>
          <w:rFonts w:cs="Tahoma"/>
          <w:color w:val="000000"/>
          <w:szCs w:val="18"/>
          <w:lang w:val="fr-FR"/>
        </w:rPr>
        <w:t>Software Assurance pour System Center 2012 en fonction du prix de renouvellement de System Center 2012 alors en vigueur, à l’expiration de la couverture commandée dans le cadre de cette offre. Nonobstant le renouvellement de la Software Assurance pour les licences éligibles, les conditions générales de la concession de licence de System Center 2012 restent pleinement applicables</w:t>
      </w:r>
      <w:r w:rsidR="0050526C" w:rsidRPr="008641E3">
        <w:rPr>
          <w:rFonts w:cs="Tahoma"/>
          <w:color w:val="000000"/>
          <w:szCs w:val="18"/>
          <w:lang w:val="fr-FR"/>
        </w:rPr>
        <w:t xml:space="preserve">. </w:t>
      </w:r>
      <w:r w:rsidRPr="008641E3">
        <w:rPr>
          <w:rFonts w:cs="Tahoma"/>
          <w:color w:val="000000"/>
          <w:szCs w:val="18"/>
          <w:lang w:val="fr-FR"/>
        </w:rPr>
        <w:t>De même, les clients ne</w:t>
      </w:r>
      <w:r w:rsidR="00935B84" w:rsidRPr="008641E3">
        <w:rPr>
          <w:rFonts w:cs="Tahoma"/>
          <w:color w:val="000000"/>
          <w:szCs w:val="18"/>
          <w:lang w:val="fr-FR"/>
        </w:rPr>
        <w:t> </w:t>
      </w:r>
      <w:r w:rsidRPr="008641E3">
        <w:rPr>
          <w:rFonts w:cs="Tahoma"/>
          <w:color w:val="000000"/>
          <w:szCs w:val="18"/>
          <w:lang w:val="fr-FR"/>
        </w:rPr>
        <w:t>pourront pas utiliser le logiciel au titre de la licence éligible et de la licence System Center 2012 correspondante simultanément</w:t>
      </w:r>
      <w:r w:rsidR="0050526C" w:rsidRPr="008641E3">
        <w:rPr>
          <w:rFonts w:cs="Tahoma"/>
          <w:color w:val="000000"/>
          <w:szCs w:val="18"/>
          <w:lang w:val="fr-FR"/>
        </w:rPr>
        <w:t xml:space="preserve">. </w:t>
      </w:r>
      <w:r w:rsidRPr="008641E3">
        <w:rPr>
          <w:rFonts w:cs="Tahoma"/>
          <w:color w:val="000000"/>
          <w:szCs w:val="18"/>
          <w:lang w:val="fr-FR"/>
        </w:rPr>
        <w:t xml:space="preserve">La Licence et Software Assurance (L&amp;SA) pour les nouvelles licences acquises lors du renouvellement doit être commandée en utilisant la grille tarifaire de System Center 2012. </w:t>
      </w:r>
    </w:p>
    <w:p w:rsidR="009B12B7" w:rsidRPr="008641E3" w:rsidRDefault="009B12B7" w:rsidP="00376D4B">
      <w:pPr>
        <w:ind w:left="720"/>
        <w:rPr>
          <w:rFonts w:cs="Tahoma"/>
          <w:szCs w:val="18"/>
          <w:lang w:val="fr-FR"/>
        </w:rPr>
      </w:pPr>
    </w:p>
    <w:p w:rsidR="00FF4CAB" w:rsidRPr="008641E3" w:rsidRDefault="009B12B7" w:rsidP="00376D4B">
      <w:pPr>
        <w:ind w:left="720"/>
        <w:rPr>
          <w:lang w:val="fr-FR"/>
        </w:rPr>
      </w:pPr>
      <w:r w:rsidRPr="008641E3">
        <w:rPr>
          <w:rFonts w:cs="Tahoma"/>
          <w:szCs w:val="18"/>
          <w:lang w:val="fr-FR"/>
        </w:rPr>
        <w:t>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 cette concession</w:t>
      </w:r>
      <w:r w:rsidR="0050526C" w:rsidRPr="008641E3">
        <w:rPr>
          <w:rFonts w:cs="Tahoma"/>
          <w:szCs w:val="18"/>
          <w:lang w:val="fr-FR"/>
        </w:rPr>
        <w:t xml:space="preserve">. </w:t>
      </w:r>
      <w:r w:rsidRPr="008641E3">
        <w:rPr>
          <w:rFonts w:cs="Tahoma"/>
          <w:szCs w:val="18"/>
          <w:lang w:val="fr-FR"/>
        </w:rPr>
        <w:t>Les clients sont invités à contacter leur responsable de compte Microsoft ou leur revendeur pour plus d’informations</w:t>
      </w:r>
      <w:r w:rsidR="0050526C" w:rsidRPr="008641E3">
        <w:rPr>
          <w:rFonts w:cs="Tahoma"/>
          <w:szCs w:val="18"/>
          <w:lang w:val="fr-FR"/>
        </w:rPr>
        <w:t xml:space="preserve">. </w:t>
      </w:r>
      <w:r w:rsidRPr="008641E3">
        <w:rPr>
          <w:rFonts w:cs="Tahoma"/>
          <w:szCs w:val="18"/>
          <w:lang w:val="fr-FR"/>
        </w:rPr>
        <w:t xml:space="preserve">Cette offre ne s’applique pas au renouvellement de la Software Assurance pour les Client ML System Center Client Management Suite et System Center Configuration Manager. </w:t>
      </w:r>
    </w:p>
    <w:p w:rsidR="00FF4CAB" w:rsidRPr="008641E3" w:rsidRDefault="00FF4CAB" w:rsidP="00924690">
      <w:pPr>
        <w:rPr>
          <w:lang w:val="fr-FR"/>
        </w:rPr>
      </w:pPr>
    </w:p>
    <w:p w:rsidR="00FF4CAB" w:rsidRPr="008641E3" w:rsidRDefault="00FF4CAB" w:rsidP="00FF4CAB">
      <w:pPr>
        <w:rPr>
          <w:lang w:val="fr-FR"/>
        </w:rPr>
      </w:pPr>
    </w:p>
    <w:p w:rsidR="00916E81" w:rsidRPr="008641E3" w:rsidRDefault="00F66FB0" w:rsidP="002D35ED">
      <w:pPr>
        <w:pStyle w:val="Heading3"/>
        <w:rPr>
          <w:lang w:val="fr-FR"/>
        </w:rPr>
      </w:pPr>
      <w:bookmarkStart w:id="1515" w:name="_103_System_Center"/>
      <w:bookmarkStart w:id="1516" w:name="_91_System_Center"/>
      <w:bookmarkStart w:id="1517" w:name="Srv_102SysCtr2012EndpointProt"/>
      <w:bookmarkStart w:id="1518" w:name="_Toc336338359"/>
      <w:bookmarkStart w:id="1519" w:name="_Toc353472493"/>
      <w:bookmarkEnd w:id="1515"/>
      <w:bookmarkEnd w:id="1516"/>
      <w:r w:rsidRPr="008641E3">
        <w:rPr>
          <w:rFonts w:ascii="Tahoma" w:hAnsi="Tahoma" w:cs="Tahoma"/>
          <w:caps/>
          <w:color w:val="F66400"/>
          <w:sz w:val="22"/>
          <w:szCs w:val="22"/>
          <w:vertAlign w:val="superscript"/>
          <w:lang w:val="fr-FR"/>
        </w:rPr>
        <w:t>91</w:t>
      </w:r>
      <w:r w:rsidRPr="008641E3">
        <w:rPr>
          <w:rFonts w:ascii="Tahoma" w:hAnsi="Tahoma" w:cs="Tahoma"/>
          <w:color w:val="F66400"/>
          <w:sz w:val="22"/>
          <w:szCs w:val="22"/>
          <w:lang w:val="fr-FR"/>
        </w:rPr>
        <w:t xml:space="preserve"> System Center 2012 Endpoint Protection</w:t>
      </w:r>
      <w:bookmarkEnd w:id="1517"/>
      <w:bookmarkEnd w:id="1518"/>
      <w:bookmarkEnd w:id="1519"/>
    </w:p>
    <w:p w:rsidR="00916E81" w:rsidRPr="008641E3" w:rsidRDefault="00916E81" w:rsidP="00C21BCF">
      <w:pPr>
        <w:ind w:left="720"/>
        <w:rPr>
          <w:lang w:val="fr-FR"/>
        </w:rPr>
      </w:pPr>
    </w:p>
    <w:p w:rsidR="00C21BCF" w:rsidRPr="008641E3" w:rsidRDefault="00A0581B" w:rsidP="00A0581B">
      <w:pPr>
        <w:spacing w:after="60"/>
        <w:ind w:left="720"/>
        <w:rPr>
          <w:lang w:val="fr-FR"/>
        </w:rPr>
      </w:pPr>
      <w:r w:rsidRPr="008641E3">
        <w:rPr>
          <w:rFonts w:eastAsia="Calibri" w:cs="Tahoma"/>
          <w:b/>
          <w:szCs w:val="18"/>
          <w:lang w:val="fr-FR"/>
        </w:rPr>
        <w:t>Passage à une version ultérieure</w:t>
      </w:r>
      <w:r w:rsidR="00D90C71" w:rsidRPr="008641E3">
        <w:rPr>
          <w:rFonts w:eastAsia="Calibri" w:cs="Tahoma"/>
          <w:b/>
          <w:szCs w:val="18"/>
          <w:lang w:val="fr-FR"/>
        </w:rPr>
        <w:t xml:space="preserve"> / </w:t>
      </w:r>
      <w:r w:rsidRPr="008641E3">
        <w:rPr>
          <w:rFonts w:eastAsia="Calibri" w:cs="Tahoma"/>
          <w:b/>
          <w:szCs w:val="18"/>
          <w:lang w:val="fr-FR"/>
        </w:rPr>
        <w:t>antérieure</w:t>
      </w:r>
    </w:p>
    <w:p w:rsidR="00C21BCF" w:rsidRPr="008641E3" w:rsidRDefault="00C21BCF" w:rsidP="00C21BCF">
      <w:pPr>
        <w:ind w:left="720"/>
        <w:rPr>
          <w:lang w:val="fr-FR"/>
        </w:rPr>
      </w:pPr>
      <w:r w:rsidRPr="008641E3">
        <w:rPr>
          <w:rFonts w:eastAsia="Calibri" w:cs="Tahoma"/>
          <w:szCs w:val="18"/>
          <w:lang w:val="fr-FR"/>
        </w:rPr>
        <w:t>À compter du 1er avril 2012, Forefront Endpoint Protection est remplacé par System Center 2012 Endpoint Protection. System Center 2012 Endpoint Protection, une offre autonome, confère des droits d’utilisation uniquement dans le but de protéger les dispositifs clients. Il est indispensable d’acquérir des licences de gestion serveur System Center 2012 Standard ou Datacenter pour obtenir les droits d’utilisation permettant de protéger les dispositifs serveurs.</w:t>
      </w:r>
    </w:p>
    <w:p w:rsidR="00C21BCF" w:rsidRPr="008641E3" w:rsidRDefault="00C21BCF" w:rsidP="00C21BCF">
      <w:pPr>
        <w:ind w:left="720"/>
        <w:rPr>
          <w:rFonts w:eastAsia="Calibri" w:cs="Tahoma"/>
          <w:szCs w:val="18"/>
          <w:lang w:val="fr-FR"/>
        </w:rPr>
      </w:pPr>
    </w:p>
    <w:p w:rsidR="00C21BCF" w:rsidRPr="008641E3" w:rsidRDefault="00C21BCF" w:rsidP="00C21BCF">
      <w:pPr>
        <w:ind w:left="720"/>
        <w:rPr>
          <w:lang w:val="fr-FR"/>
        </w:rPr>
      </w:pPr>
      <w:r w:rsidRPr="008641E3">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rsidR="00C21BCF" w:rsidRPr="008641E3" w:rsidRDefault="00C21BCF" w:rsidP="00C21BCF">
      <w:pPr>
        <w:ind w:left="720"/>
        <w:rPr>
          <w:rFonts w:eastAsia="Calibri" w:cs="Tahoma"/>
          <w:sz w:val="17"/>
          <w:szCs w:val="17"/>
          <w:lang w:val="fr-FR"/>
        </w:rPr>
      </w:pPr>
    </w:p>
    <w:p w:rsidR="00C21BCF" w:rsidRPr="008641E3" w:rsidRDefault="00C21BCF" w:rsidP="00C21BCF">
      <w:pPr>
        <w:ind w:left="720"/>
        <w:rPr>
          <w:lang w:val="fr-FR"/>
        </w:rPr>
      </w:pPr>
      <w:r w:rsidRPr="008641E3">
        <w:rPr>
          <w:rFonts w:eastAsia="Calibri" w:cs="Tahoma"/>
          <w:szCs w:val="18"/>
          <w:lang w:val="fr-FR"/>
        </w:rPr>
        <w:t>System Center 2012 Configuration Manager fait désormais office de console de gestion pour System Center 2012 Endpoint Protection</w:t>
      </w:r>
      <w:r w:rsidR="0050526C" w:rsidRPr="008641E3">
        <w:rPr>
          <w:rFonts w:eastAsia="Calibri" w:cs="Tahoma"/>
          <w:szCs w:val="18"/>
          <w:lang w:val="fr-FR"/>
        </w:rPr>
        <w:t xml:space="preserve">. </w:t>
      </w:r>
      <w:r w:rsidRPr="008641E3">
        <w:rPr>
          <w:rFonts w:eastAsia="Calibri" w:cs="Tahoma"/>
          <w:szCs w:val="18"/>
          <w:lang w:val="fr-FR"/>
        </w:rPr>
        <w:t>Les clients doivent disposer d’une licence pour System Center 2012 Configuration Manager pour gérer System Center 2012 Endpoint Protection</w:t>
      </w:r>
      <w:r w:rsidR="0050526C" w:rsidRPr="008641E3">
        <w:rPr>
          <w:rFonts w:eastAsia="Calibri" w:cs="Tahoma"/>
          <w:szCs w:val="18"/>
          <w:lang w:val="fr-FR"/>
        </w:rPr>
        <w:t xml:space="preserve">. </w:t>
      </w:r>
      <w:r w:rsidRPr="008641E3">
        <w:rPr>
          <w:rFonts w:eastAsia="Calibri" w:cs="Tahoma"/>
          <w:szCs w:val="18"/>
          <w:lang w:val="fr-FR"/>
        </w:rPr>
        <w:t>Toutefois, System Center 2012 Endpoint Protection peut également être utilisé sans console de gestion, auquel cas aucune licence System Center 2012 Configuration Manager n’est nécessaire.</w:t>
      </w:r>
    </w:p>
    <w:p w:rsidR="00C21BCF" w:rsidRPr="008641E3" w:rsidRDefault="00C21BCF" w:rsidP="00C21BCF">
      <w:pPr>
        <w:ind w:left="720"/>
        <w:rPr>
          <w:rFonts w:eastAsia="Calibri" w:cs="Tahoma"/>
          <w:sz w:val="17"/>
          <w:szCs w:val="17"/>
          <w:lang w:val="fr-FR"/>
        </w:rPr>
      </w:pPr>
    </w:p>
    <w:p w:rsidR="00C21BCF" w:rsidRPr="008641E3" w:rsidRDefault="00A0581B" w:rsidP="00A0581B">
      <w:pPr>
        <w:spacing w:after="60"/>
        <w:ind w:left="720"/>
        <w:rPr>
          <w:lang w:val="fr-FR"/>
        </w:rPr>
      </w:pPr>
      <w:r w:rsidRPr="008641E3">
        <w:rPr>
          <w:rFonts w:eastAsia="Calibri" w:cs="Tahoma"/>
          <w:b/>
          <w:szCs w:val="18"/>
          <w:lang w:val="fr-FR"/>
        </w:rPr>
        <w:t>Utilisation à domicile</w:t>
      </w:r>
    </w:p>
    <w:p w:rsidR="00FF4CAB" w:rsidRPr="008641E3" w:rsidRDefault="00C21BCF" w:rsidP="00A0581B">
      <w:pPr>
        <w:ind w:left="720"/>
        <w:rPr>
          <w:lang w:val="fr-FR"/>
        </w:rPr>
      </w:pPr>
      <w:r w:rsidRPr="008641E3">
        <w:rPr>
          <w:rFonts w:eastAsia="Calibri" w:cs="Tahoma"/>
          <w:szCs w:val="18"/>
          <w:lang w:val="fr-FR"/>
        </w:rPr>
        <w:t>Les clients détenteurs de Licences d’Abonnement Utilisateur pour System Center 2012 Endpoint Protection sont éligibles au programme d’Utilisation à Domicile.</w:t>
      </w:r>
    </w:p>
    <w:p w:rsidR="00A0581B" w:rsidRPr="008641E3" w:rsidRDefault="00A0581B" w:rsidP="00A0581B">
      <w:pPr>
        <w:rPr>
          <w:sz w:val="17"/>
          <w:szCs w:val="17"/>
          <w:lang w:val="fr-FR"/>
        </w:rPr>
      </w:pPr>
    </w:p>
    <w:p w:rsidR="00A0581B" w:rsidRPr="008641E3" w:rsidRDefault="00A0581B" w:rsidP="00A0581B">
      <w:pPr>
        <w:rPr>
          <w:sz w:val="17"/>
          <w:szCs w:val="17"/>
          <w:lang w:val="fr-FR"/>
        </w:rPr>
      </w:pPr>
    </w:p>
    <w:p w:rsidR="00023FE7" w:rsidRPr="008641E3" w:rsidRDefault="00F66FB0">
      <w:pPr>
        <w:pStyle w:val="Heading3"/>
        <w:rPr>
          <w:lang w:val="fr-FR"/>
        </w:rPr>
      </w:pPr>
      <w:bookmarkStart w:id="1520" w:name="_91_TechNet_Plus"/>
      <w:bookmarkStart w:id="1521" w:name="_92_TechNet_Plus"/>
      <w:bookmarkStart w:id="1522" w:name="Srv_103TechNetPlusSingleUser"/>
      <w:bookmarkStart w:id="1523" w:name="_Toc336338360"/>
      <w:bookmarkStart w:id="1524" w:name="_Toc353472494"/>
      <w:bookmarkEnd w:id="1520"/>
      <w:bookmarkEnd w:id="1521"/>
      <w:r w:rsidRPr="008641E3">
        <w:rPr>
          <w:rFonts w:ascii="Tahoma" w:hAnsi="Tahoma"/>
          <w:caps/>
          <w:color w:val="F66400"/>
          <w:sz w:val="22"/>
          <w:vertAlign w:val="superscript"/>
          <w:lang w:val="fr-FR"/>
        </w:rPr>
        <w:t>92</w:t>
      </w:r>
      <w:r w:rsidRPr="008641E3">
        <w:rPr>
          <w:rFonts w:ascii="Tahoma" w:hAnsi="Tahoma"/>
          <w:color w:val="F66400"/>
          <w:sz w:val="22"/>
          <w:lang w:val="fr-FR"/>
        </w:rPr>
        <w:t xml:space="preserve"> TechNet Plus Utilisateur Unique</w:t>
      </w:r>
      <w:bookmarkEnd w:id="1505"/>
      <w:bookmarkEnd w:id="1522"/>
      <w:bookmarkEnd w:id="1523"/>
      <w:bookmarkEnd w:id="1524"/>
    </w:p>
    <w:p w:rsidR="00023FE7" w:rsidRPr="008641E3" w:rsidRDefault="00023FE7" w:rsidP="001704C2">
      <w:pPr>
        <w:tabs>
          <w:tab w:val="left" w:pos="2690"/>
        </w:tabs>
        <w:rPr>
          <w:sz w:val="17"/>
          <w:szCs w:val="17"/>
          <w:lang w:val="fr-FR"/>
        </w:rPr>
      </w:pPr>
    </w:p>
    <w:p w:rsidR="00023FE7" w:rsidRPr="008641E3" w:rsidRDefault="00023FE7" w:rsidP="001704C2">
      <w:pPr>
        <w:pStyle w:val="FootnoteBulletLevel1"/>
        <w:tabs>
          <w:tab w:val="clear" w:pos="900"/>
        </w:tabs>
        <w:spacing w:before="0" w:after="60"/>
        <w:ind w:left="720" w:firstLine="0"/>
        <w:rPr>
          <w:lang w:val="fr-FR"/>
        </w:rPr>
      </w:pPr>
      <w:r w:rsidRPr="008641E3">
        <w:rPr>
          <w:rFonts w:ascii="Tahoma" w:hAnsi="Tahoma" w:cs="Tahoma"/>
          <w:b/>
          <w:sz w:val="18"/>
          <w:lang w:val="fr-FR"/>
        </w:rPr>
        <w:t>Chemin de migration pour les clients Serveur Unique TechNet Plus avec Software Assurance</w:t>
      </w:r>
    </w:p>
    <w:p w:rsidR="00023FE7" w:rsidRPr="008641E3" w:rsidRDefault="00023FE7" w:rsidP="001704C2">
      <w:pPr>
        <w:pStyle w:val="FootnoteBulletLevel1"/>
        <w:tabs>
          <w:tab w:val="clear" w:pos="900"/>
        </w:tabs>
        <w:spacing w:before="0" w:after="0"/>
        <w:ind w:left="720" w:firstLine="0"/>
        <w:rPr>
          <w:lang w:val="fr-FR"/>
        </w:rPr>
      </w:pPr>
      <w:r w:rsidRPr="008641E3">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p>
    <w:p w:rsidR="006B1BAF" w:rsidRPr="008641E3" w:rsidRDefault="006B1BAF" w:rsidP="001704C2">
      <w:pPr>
        <w:rPr>
          <w:sz w:val="17"/>
          <w:szCs w:val="17"/>
          <w:lang w:val="fr-FR"/>
        </w:rPr>
      </w:pPr>
    </w:p>
    <w:p w:rsidR="001704C2" w:rsidRPr="008641E3" w:rsidRDefault="001704C2" w:rsidP="001704C2">
      <w:pPr>
        <w:rPr>
          <w:sz w:val="17"/>
          <w:szCs w:val="17"/>
          <w:lang w:val="fr-FR"/>
        </w:rPr>
      </w:pPr>
    </w:p>
    <w:p w:rsidR="00FF4CAB" w:rsidRPr="008641E3" w:rsidRDefault="00F66FB0" w:rsidP="00FF4CAB">
      <w:pPr>
        <w:pStyle w:val="Heading3"/>
        <w:rPr>
          <w:lang w:val="fr-FR"/>
        </w:rPr>
      </w:pPr>
      <w:bookmarkStart w:id="1525" w:name="_92_Visual_Studio"/>
      <w:bookmarkStart w:id="1526" w:name="_90_VDI_Standard"/>
      <w:bookmarkStart w:id="1527" w:name="_93_VDI_Standard"/>
      <w:bookmarkStart w:id="1528" w:name="_Toc336338361"/>
      <w:bookmarkStart w:id="1529" w:name="_Toc353472495"/>
      <w:bookmarkStart w:id="1530" w:name="Srv_105VDIStandardandPremiumSuites"/>
      <w:bookmarkStart w:id="1531" w:name="Srv_94VSLoadTestVirtualUserPack10"/>
      <w:bookmarkEnd w:id="1525"/>
      <w:bookmarkEnd w:id="1526"/>
      <w:bookmarkEnd w:id="1527"/>
      <w:r w:rsidRPr="008641E3">
        <w:rPr>
          <w:rFonts w:ascii="Tahoma" w:hAnsi="Tahoma" w:cs="Tahoma"/>
          <w:caps/>
          <w:color w:val="FF7415"/>
          <w:sz w:val="22"/>
          <w:szCs w:val="22"/>
          <w:vertAlign w:val="superscript"/>
          <w:lang w:val="fr-FR"/>
        </w:rPr>
        <w:t>93</w:t>
      </w:r>
      <w:r w:rsidRPr="008641E3">
        <w:rPr>
          <w:rFonts w:ascii="Tahoma" w:hAnsi="Tahoma" w:cs="Tahoma"/>
          <w:caps/>
          <w:color w:val="FF7415"/>
          <w:sz w:val="22"/>
          <w:szCs w:val="22"/>
          <w:lang w:val="fr-FR"/>
        </w:rPr>
        <w:t xml:space="preserve"> </w:t>
      </w:r>
      <w:r w:rsidRPr="008641E3">
        <w:rPr>
          <w:rFonts w:ascii="Tahoma" w:hAnsi="Tahoma" w:cs="Tahoma"/>
          <w:color w:val="FF7415"/>
          <w:sz w:val="22"/>
          <w:szCs w:val="22"/>
          <w:lang w:val="fr-FR"/>
        </w:rPr>
        <w:t>VDI Standard et Premium Suites</w:t>
      </w:r>
      <w:bookmarkEnd w:id="1528"/>
      <w:bookmarkEnd w:id="1529"/>
    </w:p>
    <w:bookmarkEnd w:id="1530"/>
    <w:p w:rsidR="00FF4CAB" w:rsidRPr="008641E3" w:rsidRDefault="00FF4CAB" w:rsidP="00B76943">
      <w:pPr>
        <w:rPr>
          <w:sz w:val="17"/>
          <w:szCs w:val="17"/>
          <w:lang w:val="fr-FR"/>
        </w:rPr>
      </w:pPr>
    </w:p>
    <w:p w:rsidR="00FF4CAB" w:rsidRPr="008641E3" w:rsidRDefault="00FF4CAB" w:rsidP="00935B84">
      <w:pPr>
        <w:pStyle w:val="EndnoteText"/>
        <w:ind w:left="720"/>
        <w:rPr>
          <w:lang w:val="fr-FR"/>
        </w:rPr>
      </w:pPr>
      <w:r w:rsidRPr="008641E3">
        <w:rPr>
          <w:rFonts w:ascii="Tahoma" w:hAnsi="Tahoma" w:cs="Tahoma"/>
          <w:color w:val="000000"/>
          <w:sz w:val="18"/>
          <w:lang w:val="fr-FR"/>
        </w:rPr>
        <w:t>Ces produits sont en fin de vie et ne seront plus proposés. Pour obtenir des informations sur les droits d’utilisation, les clients ayant conclu un Contrat Entreprise peuvent se référer aux versions antérieures des</w:t>
      </w:r>
      <w:r w:rsidR="00935B84" w:rsidRPr="008641E3">
        <w:rPr>
          <w:rFonts w:ascii="Tahoma" w:hAnsi="Tahoma" w:cs="Tahoma"/>
          <w:color w:val="000000"/>
          <w:sz w:val="18"/>
          <w:lang w:val="fr-FR"/>
        </w:rPr>
        <w:t> </w:t>
      </w:r>
      <w:r w:rsidRPr="008641E3">
        <w:rPr>
          <w:rFonts w:ascii="Tahoma" w:hAnsi="Tahoma" w:cs="Tahoma"/>
          <w:color w:val="000000"/>
          <w:sz w:val="18"/>
          <w:lang w:val="fr-FR"/>
        </w:rPr>
        <w:t>Droits d’Utilisation des Logiciels.</w:t>
      </w:r>
    </w:p>
    <w:p w:rsidR="00BA1490" w:rsidRPr="008641E3" w:rsidRDefault="00BA1490" w:rsidP="00935B84">
      <w:pPr>
        <w:ind w:left="720"/>
        <w:rPr>
          <w:rFonts w:eastAsia="Calibri" w:cs="Tahoma"/>
          <w:sz w:val="17"/>
          <w:szCs w:val="17"/>
          <w:lang w:val="fr-FR"/>
        </w:rPr>
      </w:pPr>
    </w:p>
    <w:p w:rsidR="00EA31A6" w:rsidRPr="008641E3" w:rsidRDefault="00EA31A6" w:rsidP="00935B84">
      <w:pPr>
        <w:ind w:left="720"/>
        <w:rPr>
          <w:rFonts w:eastAsia="Calibri" w:cs="Tahoma"/>
          <w:sz w:val="17"/>
          <w:szCs w:val="17"/>
          <w:lang w:val="fr-FR"/>
        </w:rPr>
      </w:pPr>
    </w:p>
    <w:p w:rsidR="00EA31A6" w:rsidRPr="006C7ED0" w:rsidRDefault="00F66FB0" w:rsidP="00EA31A6">
      <w:pPr>
        <w:pStyle w:val="Heading3"/>
      </w:pPr>
      <w:bookmarkStart w:id="1532" w:name="_91_Vexcel_Server,"/>
      <w:bookmarkStart w:id="1533" w:name="_94_Vexcel_Server"/>
      <w:bookmarkStart w:id="1534" w:name="_Toc353472496"/>
      <w:bookmarkEnd w:id="1532"/>
      <w:bookmarkEnd w:id="1533"/>
      <w:r w:rsidRPr="006C7ED0">
        <w:rPr>
          <w:rFonts w:ascii="Tahoma" w:hAnsi="Tahoma" w:cs="Tahoma"/>
          <w:caps/>
          <w:color w:val="EE6000"/>
          <w:sz w:val="22"/>
          <w:szCs w:val="18"/>
          <w:vertAlign w:val="superscript"/>
        </w:rPr>
        <w:t>94</w:t>
      </w:r>
      <w:r w:rsidRPr="006C7ED0">
        <w:rPr>
          <w:rFonts w:ascii="Tahoma" w:hAnsi="Tahoma" w:cs="Tahoma"/>
          <w:caps/>
          <w:color w:val="EE6000"/>
          <w:sz w:val="22"/>
          <w:szCs w:val="18"/>
        </w:rPr>
        <w:t xml:space="preserve"> </w:t>
      </w:r>
      <w:r w:rsidRPr="006C7ED0">
        <w:rPr>
          <w:rFonts w:ascii="Tahoma" w:hAnsi="Tahoma"/>
          <w:color w:val="F66400"/>
          <w:sz w:val="22"/>
        </w:rPr>
        <w:t>Vexcel Server et Vexcel Server with Enhanced Content Pack</w:t>
      </w:r>
      <w:bookmarkEnd w:id="1534"/>
    </w:p>
    <w:p w:rsidR="00EA31A6" w:rsidRPr="006C7ED0" w:rsidRDefault="00EA31A6" w:rsidP="00EA31A6">
      <w:pPr>
        <w:ind w:left="720"/>
        <w:rPr>
          <w:sz w:val="17"/>
          <w:szCs w:val="17"/>
        </w:rPr>
      </w:pPr>
    </w:p>
    <w:p w:rsidR="00EA31A6" w:rsidRPr="008641E3" w:rsidRDefault="00EA31A6" w:rsidP="00AE1E08">
      <w:pPr>
        <w:ind w:left="720"/>
        <w:rPr>
          <w:lang w:val="fr-FR"/>
        </w:rPr>
      </w:pPr>
      <w:r w:rsidRPr="008641E3">
        <w:rPr>
          <w:rFonts w:cs="Tahoma"/>
          <w:szCs w:val="20"/>
          <w:u w:val="single"/>
          <w:lang w:val="fr-FR"/>
        </w:rPr>
        <w:t>Services de build requis</w:t>
      </w:r>
      <w:r w:rsidRPr="008641E3">
        <w:rPr>
          <w:rFonts w:cs="Tahoma"/>
          <w:szCs w:val="20"/>
          <w:lang w:val="fr-FR"/>
        </w:rPr>
        <w:t>. Vexcel Server et Vexcel Server with Enhanced Content Pack nécessitent des</w:t>
      </w:r>
      <w:r w:rsidR="00AE1E08">
        <w:rPr>
          <w:rFonts w:cs="Tahoma"/>
          <w:szCs w:val="20"/>
          <w:lang w:val="fr-FR"/>
        </w:rPr>
        <w:t> </w:t>
      </w:r>
      <w:r w:rsidRPr="008641E3">
        <w:rPr>
          <w:rFonts w:cs="Tahoma"/>
          <w:szCs w:val="20"/>
          <w:lang w:val="fr-FR"/>
        </w:rPr>
        <w:t>abonnements Serveur</w:t>
      </w:r>
      <w:r w:rsidR="00D90C71" w:rsidRPr="008641E3">
        <w:rPr>
          <w:rFonts w:cs="Tahoma"/>
          <w:szCs w:val="20"/>
          <w:lang w:val="fr-FR"/>
        </w:rPr>
        <w:t xml:space="preserve"> / </w:t>
      </w:r>
      <w:r w:rsidRPr="008641E3">
        <w:rPr>
          <w:rFonts w:cs="Tahoma"/>
          <w:szCs w:val="20"/>
          <w:lang w:val="fr-FR"/>
        </w:rPr>
        <w:t>CAL annuels, ainsi que les services de build de Vexcel, la filiale de Microsoft</w:t>
      </w:r>
      <w:r w:rsidR="00AE1E08">
        <w:rPr>
          <w:rFonts w:cs="Tahoma"/>
          <w:szCs w:val="20"/>
          <w:lang w:val="fr-FR"/>
        </w:rPr>
        <w:t> </w:t>
      </w:r>
      <w:r w:rsidRPr="008641E3">
        <w:rPr>
          <w:rFonts w:cs="Tahoma"/>
          <w:szCs w:val="20"/>
          <w:lang w:val="fr-FR"/>
        </w:rPr>
        <w:t>spécialisée dans les technologies à base de données géospatiales</w:t>
      </w:r>
      <w:r w:rsidR="0050526C" w:rsidRPr="008641E3">
        <w:rPr>
          <w:rFonts w:cs="Tahoma"/>
          <w:szCs w:val="20"/>
          <w:lang w:val="fr-FR"/>
        </w:rPr>
        <w:t xml:space="preserve">. </w:t>
      </w:r>
      <w:r w:rsidRPr="008641E3">
        <w:rPr>
          <w:rFonts w:cs="Tahoma"/>
          <w:szCs w:val="20"/>
          <w:lang w:val="fr-FR"/>
        </w:rPr>
        <w:t>D’autres services de</w:t>
      </w:r>
      <w:r w:rsidR="00AE1E08">
        <w:rPr>
          <w:rFonts w:cs="Tahoma"/>
          <w:szCs w:val="20"/>
          <w:lang w:val="fr-FR"/>
        </w:rPr>
        <w:t> </w:t>
      </w:r>
      <w:r w:rsidRPr="008641E3">
        <w:rPr>
          <w:rFonts w:cs="Tahoma"/>
          <w:szCs w:val="20"/>
          <w:lang w:val="fr-FR"/>
        </w:rPr>
        <w:t>formation,</w:t>
      </w:r>
      <w:r w:rsidR="00AE1E08">
        <w:rPr>
          <w:rFonts w:cs="Tahoma"/>
          <w:szCs w:val="20"/>
          <w:lang w:val="fr-FR"/>
        </w:rPr>
        <w:t> </w:t>
      </w:r>
      <w:r w:rsidRPr="008641E3">
        <w:rPr>
          <w:rFonts w:cs="Tahoma"/>
          <w:szCs w:val="20"/>
          <w:lang w:val="fr-FR"/>
        </w:rPr>
        <w:t>de</w:t>
      </w:r>
      <w:r w:rsidR="00AE1E08">
        <w:rPr>
          <w:rFonts w:cs="Tahoma"/>
          <w:szCs w:val="20"/>
          <w:lang w:val="fr-FR"/>
        </w:rPr>
        <w:t> </w:t>
      </w:r>
      <w:r w:rsidRPr="008641E3">
        <w:rPr>
          <w:rFonts w:cs="Tahoma"/>
          <w:szCs w:val="20"/>
          <w:lang w:val="fr-FR"/>
        </w:rPr>
        <w:t>support et de maintenance facultatifs sont également disponibles</w:t>
      </w:r>
      <w:r w:rsidR="0050526C" w:rsidRPr="008641E3">
        <w:rPr>
          <w:rFonts w:cs="Tahoma"/>
          <w:szCs w:val="20"/>
          <w:lang w:val="fr-FR"/>
        </w:rPr>
        <w:t xml:space="preserve">. </w:t>
      </w:r>
      <w:r w:rsidRPr="008641E3">
        <w:rPr>
          <w:rFonts w:cs="Tahoma"/>
          <w:szCs w:val="20"/>
          <w:lang w:val="fr-FR"/>
        </w:rPr>
        <w:t>Pour plus d’informations,</w:t>
      </w:r>
      <w:r w:rsidR="00AE1E08">
        <w:rPr>
          <w:rFonts w:cs="Tahoma"/>
          <w:szCs w:val="20"/>
          <w:lang w:val="fr-FR"/>
        </w:rPr>
        <w:t> </w:t>
      </w:r>
      <w:r w:rsidRPr="008641E3">
        <w:rPr>
          <w:rFonts w:cs="Tahoma"/>
          <w:szCs w:val="20"/>
          <w:lang w:val="fr-FR"/>
        </w:rPr>
        <w:t>consultez</w:t>
      </w:r>
      <w:r w:rsidR="00AE1E08">
        <w:rPr>
          <w:rFonts w:cs="Tahoma"/>
          <w:szCs w:val="20"/>
          <w:lang w:val="fr-FR"/>
        </w:rPr>
        <w:t> </w:t>
      </w:r>
      <w:r w:rsidRPr="008641E3">
        <w:rPr>
          <w:rFonts w:cs="Tahoma"/>
          <w:szCs w:val="20"/>
          <w:lang w:val="fr-FR"/>
        </w:rPr>
        <w:t>la</w:t>
      </w:r>
      <w:r w:rsidR="00935B84" w:rsidRPr="008641E3">
        <w:rPr>
          <w:rFonts w:cs="Tahoma"/>
          <w:szCs w:val="20"/>
          <w:lang w:val="fr-FR"/>
        </w:rPr>
        <w:t> </w:t>
      </w:r>
      <w:r w:rsidRPr="008641E3">
        <w:rPr>
          <w:rFonts w:cs="Tahoma"/>
          <w:szCs w:val="20"/>
          <w:lang w:val="fr-FR"/>
        </w:rPr>
        <w:t xml:space="preserve">page </w:t>
      </w:r>
      <w:hyperlink r:id="rId58" w:history="1">
        <w:r w:rsidRPr="008641E3">
          <w:rPr>
            <w:rStyle w:val="Hyperlink"/>
            <w:lang w:val="fr-FR"/>
          </w:rPr>
          <w:t>http://www.vexcel.com/geospatial/bingmapsserver/index.asp</w:t>
        </w:r>
      </w:hyperlink>
      <w:r w:rsidRPr="008641E3">
        <w:rPr>
          <w:lang w:val="fr-FR"/>
        </w:rPr>
        <w:t>.</w:t>
      </w:r>
    </w:p>
    <w:p w:rsidR="00B54C21" w:rsidRPr="008641E3" w:rsidRDefault="00B54C21" w:rsidP="00B76943">
      <w:pPr>
        <w:pStyle w:val="EndnoteText"/>
        <w:ind w:left="0"/>
        <w:rPr>
          <w:sz w:val="17"/>
          <w:szCs w:val="17"/>
          <w:lang w:val="fr-FR"/>
        </w:rPr>
      </w:pPr>
    </w:p>
    <w:p w:rsidR="00EA31A6" w:rsidRPr="008641E3" w:rsidRDefault="00EA31A6" w:rsidP="00B76943">
      <w:pPr>
        <w:pStyle w:val="EndnoteText"/>
        <w:ind w:left="0"/>
        <w:rPr>
          <w:sz w:val="17"/>
          <w:szCs w:val="17"/>
          <w:lang w:val="fr-FR"/>
        </w:rPr>
      </w:pPr>
    </w:p>
    <w:p w:rsidR="00E8145C" w:rsidRPr="008641E3" w:rsidRDefault="00F66FB0" w:rsidP="00E8145C">
      <w:pPr>
        <w:pStyle w:val="Heading2"/>
        <w:ind w:left="0"/>
        <w:rPr>
          <w:lang w:val="fr-FR"/>
        </w:rPr>
      </w:pPr>
      <w:bookmarkStart w:id="1535" w:name="_105_Windows_Azure"/>
      <w:bookmarkStart w:id="1536" w:name="_95_Services_Windows"/>
      <w:bookmarkStart w:id="1537" w:name="_Toc336338362"/>
      <w:bookmarkStart w:id="1538" w:name="_Toc353472497"/>
      <w:bookmarkEnd w:id="1535"/>
      <w:bookmarkEnd w:id="1536"/>
      <w:r w:rsidRPr="008641E3">
        <w:rPr>
          <w:rFonts w:ascii="Tahoma" w:hAnsi="Tahoma" w:cs="Tahoma"/>
          <w:caps/>
          <w:color w:val="EE6000"/>
          <w:sz w:val="22"/>
          <w:szCs w:val="18"/>
          <w:vertAlign w:val="superscript"/>
          <w:lang w:val="fr-FR"/>
        </w:rPr>
        <w:t>95</w:t>
      </w:r>
      <w:r w:rsidRPr="008641E3">
        <w:rPr>
          <w:rFonts w:ascii="Tahoma" w:hAnsi="Tahoma" w:cs="Tahoma"/>
          <w:caps/>
          <w:color w:val="EE6000"/>
          <w:sz w:val="22"/>
          <w:szCs w:val="18"/>
          <w:lang w:val="fr-FR"/>
        </w:rPr>
        <w:t xml:space="preserve"> </w:t>
      </w:r>
      <w:r w:rsidRPr="008641E3">
        <w:rPr>
          <w:rFonts w:ascii="Tahoma" w:hAnsi="Tahoma" w:cs="Tahoma"/>
          <w:color w:val="F8701C"/>
          <w:sz w:val="22"/>
          <w:szCs w:val="22"/>
          <w:lang w:val="fr-FR"/>
        </w:rPr>
        <w:t>Services Windows Azure</w:t>
      </w:r>
      <w:bookmarkEnd w:id="1537"/>
      <w:bookmarkEnd w:id="1538"/>
    </w:p>
    <w:p w:rsidR="00E8145C" w:rsidRPr="008641E3" w:rsidRDefault="00E8145C" w:rsidP="00B76943">
      <w:pPr>
        <w:widowControl w:val="0"/>
        <w:jc w:val="both"/>
        <w:rPr>
          <w:sz w:val="17"/>
          <w:szCs w:val="17"/>
          <w:lang w:val="fr-FR"/>
        </w:rPr>
      </w:pPr>
    </w:p>
    <w:p w:rsidR="00B76943" w:rsidRPr="008641E3" w:rsidRDefault="00E8145C" w:rsidP="00B76943">
      <w:pPr>
        <w:widowControl w:val="0"/>
        <w:spacing w:after="60"/>
        <w:ind w:left="720"/>
        <w:jc w:val="both"/>
        <w:rPr>
          <w:lang w:val="fr-FR"/>
        </w:rPr>
      </w:pPr>
      <w:r w:rsidRPr="008641E3">
        <w:rPr>
          <w:b/>
          <w:color w:val="000000"/>
          <w:lang w:val="fr-FR"/>
        </w:rPr>
        <w:t>Engagement de Ressources de Calcul Windows Azure</w:t>
      </w:r>
    </w:p>
    <w:p w:rsidR="00E8145C" w:rsidRPr="008641E3" w:rsidRDefault="00E8145C" w:rsidP="00B76943">
      <w:pPr>
        <w:widowControl w:val="0"/>
        <w:ind w:left="720"/>
        <w:jc w:val="both"/>
        <w:rPr>
          <w:lang w:val="fr-FR"/>
        </w:rPr>
      </w:pPr>
      <w:r w:rsidRPr="008641E3">
        <w:rPr>
          <w:lang w:val="fr-FR"/>
        </w:rPr>
        <w:t xml:space="preserve">Microsoft s’engage à fournir au client un Engagement de Ressources de Calcul pour le Service de Calcul Windows Azure. L’Engagement de Ressources de Calcul portera sur (1) </w:t>
      </w:r>
      <w:r w:rsidRPr="008641E3">
        <w:rPr>
          <w:rFonts w:eastAsia="Times New Roman"/>
          <w:color w:val="000000"/>
          <w:lang w:val="fr-FR"/>
        </w:rPr>
        <w:t xml:space="preserve">50 petites instances de calcul simultanées par mois ou (2) </w:t>
      </w:r>
      <w:r w:rsidRPr="008641E3">
        <w:rPr>
          <w:lang w:val="fr-FR"/>
        </w:rPr>
        <w:t xml:space="preserve">125 % de l’Utilisation Estimée du Service de Calcul du client (calculée conformément aux dispositions ci-après), le plus grand des deux chiffres s’appliquant. </w:t>
      </w:r>
    </w:p>
    <w:p w:rsidR="00935B84" w:rsidRPr="008641E3" w:rsidRDefault="00935B84" w:rsidP="00B76943">
      <w:pPr>
        <w:widowControl w:val="0"/>
        <w:ind w:left="720"/>
        <w:jc w:val="both"/>
        <w:rPr>
          <w:sz w:val="17"/>
          <w:szCs w:val="17"/>
          <w:lang w:val="fr-FR"/>
        </w:rPr>
      </w:pPr>
    </w:p>
    <w:p w:rsidR="00E8145C" w:rsidRPr="008641E3" w:rsidRDefault="00E8145C" w:rsidP="00935B84">
      <w:pPr>
        <w:widowControl w:val="0"/>
        <w:ind w:left="720"/>
        <w:jc w:val="both"/>
        <w:rPr>
          <w:lang w:val="fr-FR"/>
        </w:rPr>
      </w:pPr>
      <w:r w:rsidRPr="008641E3">
        <w:rPr>
          <w:lang w:val="fr-FR"/>
        </w:rPr>
        <w:t>L’« Utilisation Estimée du Service de Calcul » se calcule en divisant le solde de l’Engagement d’Achat du client par le nombre de mois couverts par l’Engagement d’Achat (12 mois ou le nombre de mois restant à</w:t>
      </w:r>
      <w:r w:rsidR="00935B84" w:rsidRPr="008641E3">
        <w:rPr>
          <w:lang w:val="fr-FR"/>
        </w:rPr>
        <w:t> </w:t>
      </w:r>
      <w:r w:rsidRPr="008641E3">
        <w:rPr>
          <w:lang w:val="fr-FR"/>
        </w:rPr>
        <w:t xml:space="preserve">courir dans le cadre de l’accord de mise en œuvre du client, selon que le client choisit l’option d’abonnement d’un (1) an ou l’option </w:t>
      </w:r>
      <w:r w:rsidRPr="008641E3">
        <w:rPr>
          <w:rFonts w:cs="Tahoma"/>
          <w:szCs w:val="18"/>
          <w:lang w:val="fr-FR"/>
        </w:rPr>
        <w:t>concomitante</w:t>
      </w:r>
      <w:r w:rsidRPr="008641E3">
        <w:rPr>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E8145C" w:rsidRPr="008641E3" w:rsidRDefault="00E8145C" w:rsidP="00935B84">
      <w:pPr>
        <w:widowControl w:val="0"/>
        <w:ind w:left="720"/>
        <w:jc w:val="both"/>
        <w:rPr>
          <w:lang w:val="fr-FR"/>
        </w:rPr>
      </w:pPr>
      <w:r w:rsidRPr="008641E3">
        <w:rPr>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w:t>
      </w:r>
      <w:r w:rsidR="00935B84" w:rsidRPr="008641E3">
        <w:rPr>
          <w:lang w:val="fr-FR"/>
        </w:rPr>
        <w:t> </w:t>
      </w:r>
      <w:r w:rsidRPr="008641E3">
        <w:rPr>
          <w:lang w:val="fr-FR"/>
        </w:rPr>
        <w:t xml:space="preserve">l’entité de prétendre à un Avoir Service au titre du Contrat de Niveau de Service (voir l’Article 2.c </w:t>
      </w:r>
      <w:r w:rsidR="004E117D">
        <w:rPr>
          <w:lang w:val="fr-FR"/>
        </w:rPr>
        <w:br/>
      </w:r>
      <w:r w:rsidRPr="008641E3">
        <w:rPr>
          <w:lang w:val="fr-FR"/>
        </w:rPr>
        <w:t>ci-avant), l’entité aura pour recours exclusif d’obtenir le montant le plus élevé.</w:t>
      </w:r>
    </w:p>
    <w:p w:rsidR="00E8145C" w:rsidRPr="008641E3" w:rsidRDefault="00E8145C" w:rsidP="00B76943">
      <w:pPr>
        <w:widowControl w:val="0"/>
        <w:ind w:left="720"/>
        <w:jc w:val="both"/>
        <w:rPr>
          <w:lang w:val="fr-FR"/>
        </w:rPr>
      </w:pPr>
      <w:r w:rsidRPr="008641E3">
        <w:rPr>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rsidR="00152361" w:rsidRPr="008641E3" w:rsidRDefault="00152361" w:rsidP="00935B84">
      <w:pPr>
        <w:ind w:left="720"/>
        <w:rPr>
          <w:rFonts w:eastAsia="Calibri" w:cs="Tahoma"/>
          <w:szCs w:val="18"/>
          <w:lang w:val="fr-FR"/>
        </w:rPr>
      </w:pPr>
    </w:p>
    <w:p w:rsidR="00FF4CAB" w:rsidRPr="008641E3" w:rsidRDefault="00FF4CAB" w:rsidP="00935B84">
      <w:pPr>
        <w:ind w:left="720"/>
        <w:rPr>
          <w:rFonts w:eastAsia="Calibri" w:cs="Tahoma"/>
          <w:szCs w:val="18"/>
          <w:lang w:val="fr-FR"/>
        </w:rPr>
      </w:pPr>
    </w:p>
    <w:p w:rsidR="00ED12C0" w:rsidRPr="008641E3" w:rsidRDefault="00F66FB0" w:rsidP="00ED12C0">
      <w:pPr>
        <w:pStyle w:val="Heading2"/>
        <w:ind w:left="0"/>
        <w:rPr>
          <w:lang w:val="fr-FR"/>
        </w:rPr>
      </w:pPr>
      <w:bookmarkStart w:id="1539" w:name="_96_Windows_Embedded_1"/>
      <w:bookmarkStart w:id="1540" w:name="Srv_107WindowsEmbeddedDeviceMgr2011"/>
      <w:bookmarkStart w:id="1541" w:name="_Toc336338363"/>
      <w:bookmarkStart w:id="1542" w:name="_Toc353472498"/>
      <w:bookmarkStart w:id="1543" w:name="Srv_93SBS2008PremiumEdition"/>
      <w:bookmarkEnd w:id="1531"/>
      <w:bookmarkEnd w:id="1539"/>
      <w:r w:rsidRPr="008641E3">
        <w:rPr>
          <w:rFonts w:ascii="Tahoma" w:hAnsi="Tahoma" w:cs="Tahoma"/>
          <w:caps/>
          <w:color w:val="FF6600"/>
          <w:sz w:val="22"/>
          <w:vertAlign w:val="superscript"/>
          <w:lang w:val="fr-FR"/>
        </w:rPr>
        <w:t>96</w:t>
      </w:r>
      <w:r w:rsidR="00935B84" w:rsidRPr="008641E3">
        <w:rPr>
          <w:rFonts w:ascii="Tahoma" w:hAnsi="Tahoma" w:cs="Tahoma"/>
          <w:caps/>
          <w:color w:val="FF6600"/>
          <w:sz w:val="22"/>
          <w:lang w:val="fr-FR"/>
        </w:rPr>
        <w:t xml:space="preserve"> </w:t>
      </w:r>
      <w:r w:rsidRPr="008641E3">
        <w:rPr>
          <w:rFonts w:ascii="Tahoma" w:hAnsi="Tahoma" w:cs="Tahoma"/>
          <w:color w:val="FF6600"/>
          <w:sz w:val="22"/>
          <w:lang w:val="fr-FR"/>
        </w:rPr>
        <w:t>Windows Embedded Device Manager 2011 – Licence de Gestion Serveur</w:t>
      </w:r>
      <w:bookmarkEnd w:id="1540"/>
      <w:bookmarkEnd w:id="1541"/>
      <w:bookmarkEnd w:id="1542"/>
    </w:p>
    <w:p w:rsidR="00ED12C0" w:rsidRPr="008641E3" w:rsidRDefault="00ED12C0" w:rsidP="00B76943">
      <w:pPr>
        <w:rPr>
          <w:rFonts w:eastAsia="Times New Roman"/>
          <w:color w:val="F66400"/>
          <w:szCs w:val="26"/>
          <w:lang w:val="fr-FR"/>
        </w:rPr>
      </w:pPr>
    </w:p>
    <w:p w:rsidR="00ED12C0" w:rsidRPr="008641E3" w:rsidRDefault="00ED12C0" w:rsidP="00B76943">
      <w:pPr>
        <w:pStyle w:val="EndnoteText"/>
        <w:ind w:left="720"/>
        <w:rPr>
          <w:lang w:val="fr-FR"/>
        </w:rPr>
      </w:pPr>
      <w:r w:rsidRPr="008641E3">
        <w:rPr>
          <w:rFonts w:ascii="Tahoma" w:hAnsi="Tahoma" w:cs="Tahoma"/>
          <w:color w:val="000000"/>
          <w:sz w:val="18"/>
          <w:lang w:val="fr-FR"/>
        </w:rPr>
        <w:t>Ce produit est en fin de vie et ne sera plus proposé.</w:t>
      </w:r>
    </w:p>
    <w:p w:rsidR="00ED12C0" w:rsidRPr="008641E3" w:rsidRDefault="00ED12C0" w:rsidP="00B76943">
      <w:pPr>
        <w:pStyle w:val="EndnoteText"/>
        <w:ind w:left="720"/>
        <w:rPr>
          <w:rFonts w:ascii="Tahoma" w:hAnsi="Tahoma" w:cs="Tahoma"/>
          <w:color w:val="000000"/>
          <w:sz w:val="18"/>
          <w:lang w:val="fr-FR"/>
        </w:rPr>
      </w:pPr>
    </w:p>
    <w:p w:rsidR="00ED12C0" w:rsidRPr="008641E3" w:rsidRDefault="00ED12C0" w:rsidP="00B76943">
      <w:pPr>
        <w:pStyle w:val="EndnoteText"/>
        <w:spacing w:after="60"/>
        <w:ind w:left="720"/>
        <w:rPr>
          <w:lang w:val="fr-FR"/>
        </w:rPr>
      </w:pPr>
      <w:r w:rsidRPr="008641E3">
        <w:rPr>
          <w:rFonts w:ascii="Tahoma" w:hAnsi="Tahoma" w:cs="Tahoma"/>
          <w:b/>
          <w:color w:val="000000"/>
          <w:sz w:val="18"/>
          <w:lang w:val="fr-FR"/>
        </w:rPr>
        <w:t>Concession de licence unique aux détenteurs de licences Windows Embedded Device Manager 2011 avec Software Assurance active</w:t>
      </w:r>
    </w:p>
    <w:p w:rsidR="002512D3" w:rsidRPr="008641E3" w:rsidRDefault="00ED12C0" w:rsidP="003165D6">
      <w:pPr>
        <w:pStyle w:val="EndnoteText"/>
        <w:ind w:left="720"/>
        <w:rPr>
          <w:lang w:val="fr-FR"/>
        </w:rPr>
      </w:pPr>
      <w:r w:rsidRPr="008641E3">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w:t>
      </w:r>
      <w:r w:rsidRPr="008641E3">
        <w:rPr>
          <w:rFonts w:ascii="Tahoma" w:hAnsi="Tahoma" w:cs="Tahoma"/>
          <w:color w:val="000000"/>
          <w:sz w:val="18"/>
          <w:szCs w:val="20"/>
          <w:lang w:val="fr-FR"/>
        </w:rPr>
        <w:t> :</w:t>
      </w:r>
    </w:p>
    <w:p w:rsidR="00ED12C0" w:rsidRPr="008641E3" w:rsidRDefault="00ED12C0" w:rsidP="00B76943">
      <w:pPr>
        <w:pStyle w:val="EndnoteText"/>
        <w:ind w:left="720"/>
        <w:rPr>
          <w:rFonts w:ascii="Tahoma" w:hAnsi="Tahoma" w:cs="Tahoma"/>
          <w:color w:val="000000"/>
          <w:sz w:val="18"/>
          <w:lang w:val="fr-FR"/>
        </w:rPr>
      </w:pPr>
    </w:p>
    <w:p w:rsidR="00ED12C0" w:rsidRPr="008641E3" w:rsidRDefault="00ED12C0" w:rsidP="00935B84">
      <w:pPr>
        <w:pStyle w:val="EndnoteText"/>
        <w:ind w:left="720"/>
        <w:rPr>
          <w:rFonts w:ascii="Tahoma" w:hAnsi="Tahoma" w:cs="Tahoma"/>
          <w:color w:val="000000"/>
          <w:sz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8641E3" w:rsidTr="00CA14C9">
        <w:tc>
          <w:tcPr>
            <w:tcW w:w="3960" w:type="dxa"/>
            <w:tcBorders>
              <w:top w:val="single" w:sz="4" w:space="0" w:color="000000"/>
              <w:bottom w:val="single" w:sz="6" w:space="0" w:color="000000"/>
            </w:tcBorders>
            <w:shd w:val="clear" w:color="auto" w:fill="FABF8F"/>
          </w:tcPr>
          <w:p w:rsidR="00ED12C0" w:rsidRPr="008641E3" w:rsidRDefault="00ED12C0" w:rsidP="004342E4">
            <w:pPr>
              <w:jc w:val="center"/>
              <w:rPr>
                <w:rFonts w:cs="Tahoma"/>
                <w:b/>
                <w:color w:val="000000"/>
                <w:szCs w:val="20"/>
                <w:lang w:val="fr-FR"/>
              </w:rPr>
            </w:pPr>
            <w:r w:rsidRPr="008641E3">
              <w:rPr>
                <w:rFonts w:cs="Tahoma"/>
                <w:b/>
                <w:color w:val="000000"/>
                <w:szCs w:val="20"/>
                <w:lang w:val="fr-FR"/>
              </w:rPr>
              <w:t>Licences éligibles</w:t>
            </w:r>
          </w:p>
        </w:tc>
        <w:tc>
          <w:tcPr>
            <w:tcW w:w="4050" w:type="dxa"/>
            <w:tcBorders>
              <w:top w:val="single" w:sz="4" w:space="0" w:color="000000"/>
              <w:bottom w:val="single" w:sz="6" w:space="0" w:color="000000"/>
            </w:tcBorders>
            <w:shd w:val="clear" w:color="auto" w:fill="FABF8F"/>
          </w:tcPr>
          <w:p w:rsidR="00ED12C0" w:rsidRPr="008641E3" w:rsidRDefault="00ED12C0" w:rsidP="004342E4">
            <w:pPr>
              <w:jc w:val="center"/>
              <w:rPr>
                <w:rFonts w:cs="Tahoma"/>
                <w:b/>
                <w:bCs/>
                <w:color w:val="000000"/>
                <w:szCs w:val="20"/>
                <w:lang w:val="fr-FR"/>
              </w:rPr>
            </w:pPr>
            <w:r w:rsidRPr="008641E3">
              <w:rPr>
                <w:rFonts w:cs="Tahoma"/>
                <w:b/>
                <w:bCs/>
                <w:color w:val="000000"/>
                <w:lang w:val="fr-FR"/>
              </w:rPr>
              <w:t>Licences de Gestion Client Windows Embedded Device Manager 2011</w:t>
            </w:r>
          </w:p>
        </w:tc>
      </w:tr>
      <w:tr w:rsidR="00ED12C0" w:rsidRPr="008641E3" w:rsidTr="00CA14C9">
        <w:tc>
          <w:tcPr>
            <w:tcW w:w="3960" w:type="dxa"/>
            <w:tcBorders>
              <w:top w:val="single" w:sz="6" w:space="0" w:color="000000"/>
            </w:tcBorders>
            <w:shd w:val="clear" w:color="auto" w:fill="FFFFFF"/>
          </w:tcPr>
          <w:p w:rsidR="00ED12C0" w:rsidRPr="006C7ED0" w:rsidRDefault="00ED12C0" w:rsidP="004342E4">
            <w:pPr>
              <w:rPr>
                <w:rFonts w:cs="Tahoma"/>
                <w:color w:val="000000"/>
                <w:szCs w:val="20"/>
              </w:rPr>
            </w:pPr>
            <w:r w:rsidRPr="006C7ED0">
              <w:rPr>
                <w:rFonts w:cs="Tahoma"/>
                <w:color w:val="000000"/>
                <w:szCs w:val="20"/>
              </w:rPr>
              <w:t>Licence Serveur Windows Embedded Device Manager 2011</w:t>
            </w:r>
          </w:p>
        </w:tc>
        <w:tc>
          <w:tcPr>
            <w:tcW w:w="4050" w:type="dxa"/>
            <w:tcBorders>
              <w:top w:val="single" w:sz="6" w:space="0" w:color="000000"/>
            </w:tcBorders>
            <w:shd w:val="clear" w:color="auto" w:fill="FFFFFF"/>
          </w:tcPr>
          <w:p w:rsidR="00ED12C0" w:rsidRPr="008641E3" w:rsidRDefault="00ED12C0" w:rsidP="004342E4">
            <w:pPr>
              <w:rPr>
                <w:rFonts w:cs="Tahoma"/>
                <w:color w:val="000000"/>
                <w:szCs w:val="20"/>
                <w:lang w:val="fr-FR"/>
              </w:rPr>
            </w:pPr>
            <w:r w:rsidRPr="008641E3">
              <w:rPr>
                <w:rFonts w:cs="Tahoma"/>
                <w:color w:val="000000"/>
                <w:szCs w:val="20"/>
                <w:lang w:val="fr-FR"/>
              </w:rPr>
              <w:t>13 Licences de Gestion Client Windows Embedded Device Manager 2011</w:t>
            </w:r>
          </w:p>
        </w:tc>
      </w:tr>
      <w:tr w:rsidR="00ED12C0" w:rsidRPr="008641E3" w:rsidTr="00CA14C9">
        <w:tc>
          <w:tcPr>
            <w:tcW w:w="3960" w:type="dxa"/>
            <w:shd w:val="clear" w:color="auto" w:fill="FFFFFF"/>
          </w:tcPr>
          <w:p w:rsidR="00ED12C0" w:rsidRPr="008641E3" w:rsidRDefault="00ED12C0" w:rsidP="004342E4">
            <w:pPr>
              <w:rPr>
                <w:rFonts w:cs="Tahoma"/>
                <w:color w:val="000000"/>
                <w:szCs w:val="20"/>
                <w:lang w:val="fr-FR"/>
              </w:rPr>
            </w:pPr>
            <w:r w:rsidRPr="008641E3">
              <w:rPr>
                <w:rFonts w:cs="Tahoma"/>
                <w:color w:val="000000"/>
                <w:szCs w:val="20"/>
                <w:lang w:val="fr-FR"/>
              </w:rPr>
              <w:t>Licence Serveur Windows Embedded Device Manager 2011 avec technologie SQL Server 2008</w:t>
            </w:r>
          </w:p>
        </w:tc>
        <w:tc>
          <w:tcPr>
            <w:tcW w:w="4050" w:type="dxa"/>
            <w:shd w:val="clear" w:color="auto" w:fill="FFFFFF"/>
          </w:tcPr>
          <w:p w:rsidR="00ED12C0" w:rsidRPr="008641E3" w:rsidRDefault="00ED12C0" w:rsidP="004342E4">
            <w:pPr>
              <w:rPr>
                <w:rFonts w:cs="Tahoma"/>
                <w:color w:val="000000"/>
                <w:szCs w:val="20"/>
                <w:lang w:val="fr-FR"/>
              </w:rPr>
            </w:pPr>
            <w:r w:rsidRPr="008641E3">
              <w:rPr>
                <w:rFonts w:cs="Tahoma"/>
                <w:color w:val="000000"/>
                <w:szCs w:val="20"/>
                <w:lang w:val="fr-FR"/>
              </w:rPr>
              <w:t>30 Licences de Gestion Client Windows Embedded Device Manager 2011</w:t>
            </w:r>
          </w:p>
        </w:tc>
      </w:tr>
    </w:tbl>
    <w:p w:rsidR="00ED12C0" w:rsidRPr="008641E3" w:rsidRDefault="00ED12C0" w:rsidP="00935B84">
      <w:pPr>
        <w:pStyle w:val="EndnoteText"/>
        <w:ind w:left="720"/>
        <w:rPr>
          <w:rFonts w:ascii="Tahoma" w:hAnsi="Tahoma" w:cs="Tahoma"/>
          <w:color w:val="000000"/>
          <w:sz w:val="18"/>
          <w:lang w:val="fr-FR"/>
        </w:rPr>
      </w:pPr>
    </w:p>
    <w:p w:rsidR="00ED12C0" w:rsidRPr="008641E3" w:rsidRDefault="00ED12C0" w:rsidP="004E117D">
      <w:pPr>
        <w:pStyle w:val="EndnoteText"/>
        <w:ind w:left="720"/>
        <w:rPr>
          <w:lang w:val="fr-FR"/>
        </w:rPr>
      </w:pPr>
      <w:r w:rsidRPr="008641E3">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w:t>
      </w:r>
      <w:r w:rsidR="004E117D">
        <w:rPr>
          <w:rFonts w:ascii="Tahoma" w:hAnsi="Tahoma" w:cs="Tahoma"/>
          <w:color w:val="000000"/>
          <w:sz w:val="18"/>
          <w:lang w:val="fr-FR"/>
        </w:rPr>
        <w:t> </w:t>
      </w:r>
      <w:r w:rsidRPr="008641E3">
        <w:rPr>
          <w:rFonts w:ascii="Tahoma" w:hAnsi="Tahoma" w:cs="Tahoma"/>
          <w:color w:val="000000"/>
          <w:sz w:val="18"/>
          <w:lang w:val="fr-FR"/>
        </w:rPr>
        <w:t>clients</w:t>
      </w:r>
      <w:r w:rsidR="004E117D">
        <w:rPr>
          <w:rFonts w:ascii="Tahoma" w:hAnsi="Tahoma" w:cs="Tahoma"/>
          <w:color w:val="000000"/>
          <w:sz w:val="18"/>
          <w:lang w:val="fr-FR"/>
        </w:rPr>
        <w:t> </w:t>
      </w:r>
      <w:r w:rsidRPr="008641E3">
        <w:rPr>
          <w:rFonts w:ascii="Tahoma" w:hAnsi="Tahoma" w:cs="Tahoma"/>
          <w:color w:val="000000"/>
          <w:sz w:val="18"/>
          <w:lang w:val="fr-FR"/>
        </w:rPr>
        <w:t xml:space="preserve">auront la possibilité de renouveler leur Software Assurance pour les licences concédées. </w:t>
      </w:r>
    </w:p>
    <w:p w:rsidR="00ED12C0" w:rsidRPr="008641E3" w:rsidRDefault="00ED12C0" w:rsidP="00376D4B">
      <w:pPr>
        <w:pStyle w:val="EndnoteText"/>
        <w:ind w:left="720"/>
        <w:rPr>
          <w:rFonts w:ascii="Tahoma" w:hAnsi="Tahoma" w:cs="Tahoma"/>
          <w:color w:val="000000"/>
          <w:sz w:val="18"/>
          <w:lang w:val="fr-FR"/>
        </w:rPr>
      </w:pPr>
    </w:p>
    <w:p w:rsidR="00ED12C0" w:rsidRPr="008641E3" w:rsidRDefault="00ED12C0" w:rsidP="00935B84">
      <w:pPr>
        <w:pStyle w:val="EndnoteText"/>
        <w:ind w:left="720"/>
        <w:rPr>
          <w:lang w:val="fr-FR"/>
        </w:rPr>
      </w:pPr>
      <w:r w:rsidRPr="008641E3">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935B84" w:rsidRPr="008641E3">
        <w:rPr>
          <w:rFonts w:ascii="Tahoma" w:hAnsi="Tahoma" w:cs="Tahoma"/>
          <w:color w:val="000000"/>
          <w:sz w:val="18"/>
          <w:lang w:val="fr-FR"/>
        </w:rPr>
        <w:t> </w:t>
      </w:r>
      <w:r w:rsidRPr="008641E3">
        <w:rPr>
          <w:rFonts w:ascii="Tahoma" w:hAnsi="Tahoma" w:cs="Tahoma"/>
          <w:color w:val="000000"/>
          <w:sz w:val="18"/>
          <w:lang w:val="fr-FR"/>
        </w:rPr>
        <w:t>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ED12C0" w:rsidRPr="008641E3" w:rsidRDefault="00ED12C0" w:rsidP="00376D4B">
      <w:pPr>
        <w:pStyle w:val="EndnoteText"/>
        <w:ind w:left="720"/>
        <w:rPr>
          <w:rFonts w:ascii="Tahoma" w:hAnsi="Tahoma" w:cs="Tahoma"/>
          <w:color w:val="000000"/>
          <w:sz w:val="18"/>
          <w:lang w:val="fr-FR"/>
        </w:rPr>
      </w:pPr>
    </w:p>
    <w:p w:rsidR="00ED12C0" w:rsidRDefault="00ED12C0" w:rsidP="00376D4B">
      <w:pPr>
        <w:ind w:left="720"/>
        <w:rPr>
          <w:rFonts w:cs="Tahoma"/>
          <w:color w:val="000000"/>
          <w:szCs w:val="24"/>
          <w:lang w:val="fr-FR"/>
        </w:rPr>
      </w:pPr>
      <w:r w:rsidRPr="008641E3">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rsidR="00C13090" w:rsidRPr="008641E3" w:rsidRDefault="00C13090" w:rsidP="00376D4B">
      <w:pPr>
        <w:ind w:left="720"/>
        <w:rPr>
          <w:lang w:val="fr-FR"/>
        </w:rPr>
      </w:pPr>
    </w:p>
    <w:p w:rsidR="00ED12C0" w:rsidRPr="008641E3" w:rsidRDefault="00ED12C0" w:rsidP="00376D4B">
      <w:pPr>
        <w:ind w:left="720"/>
        <w:rPr>
          <w:lang w:val="fr-FR"/>
        </w:rPr>
      </w:pPr>
      <w:r w:rsidRPr="008641E3">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50526C" w:rsidRPr="008641E3">
        <w:rPr>
          <w:rFonts w:cs="Tahoma"/>
          <w:color w:val="000000"/>
          <w:szCs w:val="24"/>
          <w:lang w:val="fr-FR"/>
        </w:rPr>
        <w:t xml:space="preserve">. </w:t>
      </w:r>
      <w:r w:rsidRPr="008641E3">
        <w:rPr>
          <w:rFonts w:cs="Tahoma"/>
          <w:color w:val="000000"/>
          <w:szCs w:val="24"/>
          <w:lang w:val="fr-FR"/>
        </w:rPr>
        <w:t>Ces avantages ne deviennent permanents qu’à l’exercice de l’option d’achat et restent régis par les conditions générales du contrat de licence du client.</w:t>
      </w:r>
    </w:p>
    <w:p w:rsidR="00A40838" w:rsidRPr="008641E3" w:rsidRDefault="00A40838" w:rsidP="00376D4B">
      <w:pPr>
        <w:ind w:left="720"/>
        <w:rPr>
          <w:sz w:val="16"/>
          <w:szCs w:val="16"/>
          <w:lang w:val="fr-FR"/>
        </w:rPr>
      </w:pPr>
    </w:p>
    <w:p w:rsidR="005D5C95" w:rsidRPr="008641E3" w:rsidRDefault="005D5C95" w:rsidP="00376D4B">
      <w:pPr>
        <w:ind w:left="720"/>
        <w:rPr>
          <w:sz w:val="16"/>
          <w:szCs w:val="16"/>
          <w:lang w:val="fr-FR"/>
        </w:rPr>
      </w:pPr>
    </w:p>
    <w:p w:rsidR="00EA69F1" w:rsidRPr="008641E3" w:rsidRDefault="00EA69F1" w:rsidP="00376D4B">
      <w:pPr>
        <w:ind w:left="720"/>
        <w:rPr>
          <w:sz w:val="16"/>
          <w:szCs w:val="16"/>
          <w:lang w:val="fr-FR"/>
        </w:rPr>
      </w:pPr>
    </w:p>
    <w:p w:rsidR="00EA69F1" w:rsidRPr="008641E3" w:rsidRDefault="00EA69F1" w:rsidP="00376D4B">
      <w:pPr>
        <w:ind w:left="720"/>
        <w:rPr>
          <w:sz w:val="16"/>
          <w:szCs w:val="16"/>
          <w:lang w:val="fr-FR"/>
        </w:rPr>
      </w:pPr>
    </w:p>
    <w:p w:rsidR="00EA69F1" w:rsidRPr="008641E3" w:rsidRDefault="00EA69F1" w:rsidP="00376D4B">
      <w:pPr>
        <w:ind w:left="720"/>
        <w:rPr>
          <w:sz w:val="16"/>
          <w:szCs w:val="16"/>
          <w:lang w:val="fr-FR"/>
        </w:rPr>
      </w:pPr>
    </w:p>
    <w:p w:rsidR="005D5C95" w:rsidRPr="006C7ED0" w:rsidRDefault="00F66FB0" w:rsidP="005D5C95">
      <w:pPr>
        <w:pStyle w:val="Heading2"/>
        <w:ind w:left="0"/>
      </w:pPr>
      <w:bookmarkStart w:id="1544" w:name="_96_Windows_Embedded"/>
      <w:bookmarkStart w:id="1545" w:name="_97_Client_ML"/>
      <w:bookmarkStart w:id="1546" w:name="_Toc353472499"/>
      <w:bookmarkStart w:id="1547" w:name="Srv_108EBS2008StandardPrem"/>
      <w:bookmarkEnd w:id="1544"/>
      <w:bookmarkEnd w:id="1545"/>
      <w:r w:rsidRPr="006C7ED0">
        <w:rPr>
          <w:rFonts w:ascii="Tahoma" w:hAnsi="Tahoma" w:cs="Tahoma"/>
          <w:caps/>
          <w:color w:val="FF6600"/>
          <w:sz w:val="22"/>
          <w:vertAlign w:val="superscript"/>
        </w:rPr>
        <w:t>97</w:t>
      </w:r>
      <w:r w:rsidR="00935B84" w:rsidRPr="006C7ED0">
        <w:rPr>
          <w:rFonts w:ascii="Tahoma" w:hAnsi="Tahoma" w:cs="Tahoma"/>
          <w:caps/>
          <w:color w:val="FF6600"/>
          <w:sz w:val="22"/>
        </w:rPr>
        <w:t xml:space="preserve"> </w:t>
      </w:r>
      <w:r w:rsidRPr="006C7ED0">
        <w:rPr>
          <w:rFonts w:ascii="Tahoma" w:hAnsi="Tahoma" w:cs="Tahoma"/>
          <w:color w:val="FF6600"/>
          <w:sz w:val="22"/>
        </w:rPr>
        <w:t>Client ML Windows Embedded Device Manager 2011</w:t>
      </w:r>
      <w:bookmarkEnd w:id="1546"/>
    </w:p>
    <w:p w:rsidR="005D5C95" w:rsidRPr="006C7ED0" w:rsidRDefault="005D5C95" w:rsidP="005D5C95">
      <w:pPr>
        <w:rPr>
          <w:sz w:val="16"/>
          <w:szCs w:val="16"/>
        </w:rPr>
      </w:pPr>
    </w:p>
    <w:p w:rsidR="005D5C95" w:rsidRPr="008641E3" w:rsidRDefault="005D5C95" w:rsidP="005D5C95">
      <w:pPr>
        <w:pStyle w:val="EndnoteText"/>
        <w:ind w:left="720"/>
        <w:rPr>
          <w:lang w:val="fr-FR"/>
        </w:rPr>
      </w:pPr>
      <w:r w:rsidRPr="008641E3">
        <w:rPr>
          <w:rFonts w:ascii="Tahoma" w:hAnsi="Tahoma" w:cs="Tahoma"/>
          <w:color w:val="000000"/>
          <w:sz w:val="18"/>
          <w:lang w:val="fr-FR"/>
        </w:rPr>
        <w:t>Ce produit est en fin de vie et ne sera plus proposé.</w:t>
      </w:r>
    </w:p>
    <w:p w:rsidR="005D5C95" w:rsidRPr="008641E3" w:rsidRDefault="005D5C95" w:rsidP="005D5C95">
      <w:pPr>
        <w:pStyle w:val="EndnoteText"/>
        <w:ind w:left="720"/>
        <w:rPr>
          <w:rFonts w:ascii="Tahoma" w:hAnsi="Tahoma" w:cs="Tahoma"/>
          <w:color w:val="000000"/>
          <w:sz w:val="16"/>
          <w:szCs w:val="16"/>
          <w:lang w:val="fr-FR"/>
        </w:rPr>
      </w:pPr>
    </w:p>
    <w:p w:rsidR="005D5C95" w:rsidRPr="008641E3" w:rsidRDefault="005D5C95" w:rsidP="007A34E3">
      <w:pPr>
        <w:pStyle w:val="EndnoteText"/>
        <w:spacing w:after="60"/>
        <w:ind w:left="720"/>
        <w:rPr>
          <w:lang w:val="fr-FR"/>
        </w:rPr>
      </w:pPr>
      <w:r w:rsidRPr="008641E3">
        <w:rPr>
          <w:rFonts w:ascii="Tahoma" w:hAnsi="Tahoma" w:cs="Tahoma"/>
          <w:b/>
          <w:color w:val="000000"/>
          <w:sz w:val="18"/>
          <w:lang w:val="fr-FR"/>
        </w:rPr>
        <w:t>Concession de licence unique aux détenteurs de Client ML Windows Embedded Device Manager 2011 avec Software Assurance active</w:t>
      </w:r>
    </w:p>
    <w:p w:rsidR="005D5C95" w:rsidRPr="008641E3" w:rsidRDefault="005D5C95" w:rsidP="005D5C95">
      <w:pPr>
        <w:pStyle w:val="EndnoteText"/>
        <w:ind w:left="720"/>
        <w:rPr>
          <w:lang w:val="fr-FR"/>
        </w:rPr>
      </w:pPr>
      <w:r w:rsidRPr="008641E3">
        <w:rPr>
          <w:rFonts w:ascii="Tahoma" w:hAnsi="Tahoma" w:cs="Tahoma"/>
          <w:color w:val="000000"/>
          <w:sz w:val="18"/>
          <w:lang w:val="fr-FR"/>
        </w:rPr>
        <w:t>À titre d’exception unique, liée à l’interruption des Client ML Windows Embedded Device Manager 2011 (par OSE</w:t>
      </w:r>
      <w:r w:rsidR="00D90C71" w:rsidRPr="008641E3">
        <w:rPr>
          <w:rFonts w:ascii="Tahoma" w:hAnsi="Tahoma" w:cs="Tahoma"/>
          <w:color w:val="000000"/>
          <w:sz w:val="18"/>
          <w:lang w:val="fr-FR"/>
        </w:rPr>
        <w:t xml:space="preserve"> / </w:t>
      </w:r>
      <w:r w:rsidRPr="008641E3">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D90C71" w:rsidRPr="008641E3">
        <w:rPr>
          <w:rFonts w:ascii="Tahoma" w:hAnsi="Tahoma" w:cs="Tahoma"/>
          <w:color w:val="000000"/>
          <w:sz w:val="18"/>
          <w:lang w:val="fr-FR"/>
        </w:rPr>
        <w:t xml:space="preserve"> / </w:t>
      </w:r>
      <w:r w:rsidRPr="008641E3">
        <w:rPr>
          <w:rFonts w:ascii="Tahoma" w:hAnsi="Tahoma" w:cs="Tahoma"/>
          <w:color w:val="000000"/>
          <w:sz w:val="18"/>
          <w:lang w:val="fr-FR"/>
        </w:rPr>
        <w:t>Utilisateur).</w:t>
      </w:r>
    </w:p>
    <w:p w:rsidR="005D5C95" w:rsidRPr="008641E3" w:rsidRDefault="005D5C95" w:rsidP="00935B84">
      <w:pPr>
        <w:pStyle w:val="EndnoteText"/>
        <w:ind w:left="720"/>
        <w:rPr>
          <w:rFonts w:ascii="Tahoma" w:hAnsi="Tahoma" w:cs="Tahoma"/>
          <w:color w:val="000000"/>
          <w:sz w:val="16"/>
          <w:szCs w:val="16"/>
          <w:lang w:val="fr-FR"/>
        </w:rPr>
      </w:pPr>
    </w:p>
    <w:p w:rsidR="005D5C95" w:rsidRPr="008641E3" w:rsidRDefault="005D5C95" w:rsidP="004E117D">
      <w:pPr>
        <w:pStyle w:val="EndnoteText"/>
        <w:ind w:left="720"/>
        <w:rPr>
          <w:lang w:val="fr-FR"/>
        </w:rPr>
      </w:pPr>
      <w:r w:rsidRPr="008641E3">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w:t>
      </w:r>
      <w:r w:rsidR="004E117D">
        <w:rPr>
          <w:rFonts w:ascii="Tahoma" w:hAnsi="Tahoma" w:cs="Tahoma"/>
          <w:color w:val="000000"/>
          <w:sz w:val="18"/>
          <w:lang w:val="fr-FR"/>
        </w:rPr>
        <w:t> </w:t>
      </w:r>
      <w:r w:rsidRPr="008641E3">
        <w:rPr>
          <w:rFonts w:ascii="Tahoma" w:hAnsi="Tahoma" w:cs="Tahoma"/>
          <w:color w:val="000000"/>
          <w:sz w:val="18"/>
          <w:lang w:val="fr-FR"/>
        </w:rPr>
        <w:t xml:space="preserve">auront la possibilité de renouveler leur Software Assurance pour les licences concédées. </w:t>
      </w:r>
    </w:p>
    <w:p w:rsidR="005D5C95" w:rsidRPr="008641E3" w:rsidRDefault="005D5C95" w:rsidP="005D5C95">
      <w:pPr>
        <w:pStyle w:val="EndnoteText"/>
        <w:ind w:left="720"/>
        <w:rPr>
          <w:rFonts w:ascii="Tahoma" w:hAnsi="Tahoma" w:cs="Tahoma"/>
          <w:color w:val="000000"/>
          <w:sz w:val="16"/>
          <w:szCs w:val="16"/>
          <w:lang w:val="fr-FR"/>
        </w:rPr>
      </w:pPr>
    </w:p>
    <w:p w:rsidR="005D5C95" w:rsidRPr="008641E3" w:rsidRDefault="005D5C95" w:rsidP="00935B84">
      <w:pPr>
        <w:pStyle w:val="EndnoteText"/>
        <w:ind w:left="720"/>
        <w:rPr>
          <w:lang w:val="fr-FR"/>
        </w:rPr>
      </w:pPr>
      <w:r w:rsidRPr="008641E3">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935B84" w:rsidRPr="008641E3">
        <w:rPr>
          <w:rFonts w:ascii="Tahoma" w:hAnsi="Tahoma" w:cs="Tahoma"/>
          <w:color w:val="000000"/>
          <w:sz w:val="18"/>
          <w:lang w:val="fr-FR"/>
        </w:rPr>
        <w:t> </w:t>
      </w:r>
      <w:r w:rsidRPr="008641E3">
        <w:rPr>
          <w:rFonts w:ascii="Tahoma" w:hAnsi="Tahoma" w:cs="Tahoma"/>
          <w:color w:val="000000"/>
          <w:sz w:val="18"/>
          <w:lang w:val="fr-FR"/>
        </w:rPr>
        <w:t>l’expiration du droit d’utiliser le logiciel au titre de la Licence de Gestion Client Windows Embedded Device Manager 2011 éligible. La preuve des licences éligibles et cette note relative au produit octroient au client le 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5D5C95" w:rsidRPr="008641E3" w:rsidRDefault="005D5C95" w:rsidP="005D5C95">
      <w:pPr>
        <w:pStyle w:val="EndnoteText"/>
        <w:ind w:left="720"/>
        <w:rPr>
          <w:rFonts w:ascii="Tahoma" w:hAnsi="Tahoma" w:cs="Tahoma"/>
          <w:color w:val="000000"/>
          <w:sz w:val="16"/>
          <w:szCs w:val="16"/>
          <w:lang w:val="fr-FR"/>
        </w:rPr>
      </w:pPr>
    </w:p>
    <w:p w:rsidR="005D5C95" w:rsidRPr="008641E3" w:rsidRDefault="005D5C95" w:rsidP="00935B84">
      <w:pPr>
        <w:ind w:left="720"/>
        <w:rPr>
          <w:lang w:val="fr-FR"/>
        </w:rPr>
      </w:pPr>
      <w:r w:rsidRPr="008641E3">
        <w:rPr>
          <w:rFonts w:cs="Tahoma"/>
          <w:color w:val="000000"/>
          <w:szCs w:val="24"/>
          <w:lang w:val="fr-FR"/>
        </w:rPr>
        <w:t>Les Client ML Windows Embedded Device Manager 2011 acquises après le 1er janvier 2013 dans le cadre de la procédure de régularisation annuelle pour les Accords de Mise en Œuvre Entreprise au titre desquels les Client ML Windows Embedded Device Manager 2011 ont été initialement acquises avant le 1er janvier 2013 sont également éligibles pour des Client ML System Center 2012 Configuration Manager au titre de cette</w:t>
      </w:r>
      <w:r w:rsidR="00935B84" w:rsidRPr="008641E3">
        <w:rPr>
          <w:rFonts w:cs="Tahoma"/>
          <w:color w:val="000000"/>
          <w:szCs w:val="24"/>
          <w:lang w:val="fr-FR"/>
        </w:rPr>
        <w:t> </w:t>
      </w:r>
      <w:r w:rsidRPr="008641E3">
        <w:rPr>
          <w:rFonts w:cs="Tahoma"/>
          <w:color w:val="000000"/>
          <w:szCs w:val="24"/>
          <w:lang w:val="fr-FR"/>
        </w:rPr>
        <w:t>offre.</w:t>
      </w:r>
    </w:p>
    <w:p w:rsidR="005D5C95" w:rsidRPr="008641E3" w:rsidRDefault="005D5C95" w:rsidP="00935B84">
      <w:pPr>
        <w:pStyle w:val="EndnoteText"/>
        <w:ind w:left="720"/>
        <w:rPr>
          <w:rFonts w:ascii="Tahoma" w:hAnsi="Tahoma" w:cs="Tahoma"/>
          <w:color w:val="000000"/>
          <w:sz w:val="16"/>
          <w:szCs w:val="16"/>
          <w:lang w:val="fr-FR"/>
        </w:rPr>
      </w:pPr>
    </w:p>
    <w:p w:rsidR="005D5C95" w:rsidRPr="008641E3" w:rsidRDefault="005D5C95" w:rsidP="005D5C95">
      <w:pPr>
        <w:ind w:left="720"/>
        <w:rPr>
          <w:lang w:val="fr-FR"/>
        </w:rPr>
      </w:pPr>
      <w:r w:rsidRPr="008641E3">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50526C" w:rsidRPr="008641E3">
        <w:rPr>
          <w:rFonts w:cs="Tahoma"/>
          <w:color w:val="000000"/>
          <w:szCs w:val="24"/>
          <w:lang w:val="fr-FR"/>
        </w:rPr>
        <w:t xml:space="preserve">. </w:t>
      </w:r>
      <w:r w:rsidRPr="008641E3">
        <w:rPr>
          <w:rFonts w:cs="Tahoma"/>
          <w:color w:val="000000"/>
          <w:szCs w:val="24"/>
          <w:lang w:val="fr-FR"/>
        </w:rPr>
        <w:t>Ces avantages ne deviennent permanents qu’à l’exercice de l’option d’achat et restent régis par les conditions générales du contrat de licence du client.</w:t>
      </w:r>
    </w:p>
    <w:p w:rsidR="005D5C95" w:rsidRPr="008641E3" w:rsidRDefault="005D5C95" w:rsidP="005D5C95">
      <w:pPr>
        <w:ind w:left="720"/>
        <w:rPr>
          <w:sz w:val="16"/>
          <w:szCs w:val="16"/>
          <w:lang w:val="fr-FR"/>
        </w:rPr>
      </w:pPr>
    </w:p>
    <w:p w:rsidR="005D5C95" w:rsidRPr="008641E3" w:rsidRDefault="005D5C95" w:rsidP="005D5C95">
      <w:pPr>
        <w:ind w:left="720"/>
        <w:rPr>
          <w:lang w:val="fr-FR"/>
        </w:rPr>
      </w:pPr>
      <w:r w:rsidRPr="008641E3">
        <w:rPr>
          <w:rFonts w:cs="Tahoma"/>
          <w:color w:val="000000"/>
          <w:szCs w:val="24"/>
          <w:lang w:val="fr-FR"/>
        </w:rPr>
        <w:t>Les droits d’utilisation des versions antérieures s’appliquent à toutes les Client ML System Center 2012 Configuration Manager.</w:t>
      </w:r>
    </w:p>
    <w:p w:rsidR="00ED12C0" w:rsidRPr="008641E3" w:rsidRDefault="00ED12C0" w:rsidP="00935B84">
      <w:pPr>
        <w:pStyle w:val="EndnoteText"/>
        <w:ind w:left="720"/>
        <w:rPr>
          <w:rFonts w:ascii="Tahoma" w:hAnsi="Tahoma" w:cs="Tahoma"/>
          <w:color w:val="000000"/>
          <w:sz w:val="16"/>
          <w:szCs w:val="16"/>
          <w:lang w:val="fr-FR"/>
        </w:rPr>
      </w:pPr>
    </w:p>
    <w:p w:rsidR="005D5C95" w:rsidRPr="008641E3" w:rsidRDefault="005D5C95" w:rsidP="00935B84">
      <w:pPr>
        <w:pStyle w:val="EndnoteText"/>
        <w:ind w:left="720"/>
        <w:rPr>
          <w:rFonts w:ascii="Tahoma" w:hAnsi="Tahoma" w:cs="Tahoma"/>
          <w:color w:val="000000"/>
          <w:sz w:val="16"/>
          <w:szCs w:val="16"/>
          <w:lang w:val="fr-FR"/>
        </w:rPr>
      </w:pPr>
    </w:p>
    <w:p w:rsidR="00A6493D" w:rsidRPr="006C7ED0" w:rsidRDefault="00F66FB0" w:rsidP="00A6493D">
      <w:pPr>
        <w:pStyle w:val="Heading3"/>
        <w:rPr>
          <w:lang w:val="de-DE"/>
        </w:rPr>
      </w:pPr>
      <w:bookmarkStart w:id="1548" w:name="_107_EBS_2008"/>
      <w:bookmarkStart w:id="1549" w:name="_95_EBS_2008"/>
      <w:bookmarkStart w:id="1550" w:name="_98_Windows_EBS"/>
      <w:bookmarkStart w:id="1551" w:name="_Toc336338364"/>
      <w:bookmarkStart w:id="1552" w:name="_Toc353472500"/>
      <w:bookmarkStart w:id="1553" w:name="Srv_101WindowsEssBusSvrStdPrem"/>
      <w:bookmarkEnd w:id="1548"/>
      <w:bookmarkEnd w:id="1549"/>
      <w:bookmarkEnd w:id="1550"/>
      <w:r w:rsidRPr="006C7ED0">
        <w:rPr>
          <w:rFonts w:ascii="Tahoma" w:hAnsi="Tahoma"/>
          <w:caps/>
          <w:color w:val="F66400"/>
          <w:sz w:val="22"/>
          <w:vertAlign w:val="superscript"/>
          <w:lang w:val="de-DE"/>
        </w:rPr>
        <w:t>98</w:t>
      </w:r>
      <w:r w:rsidR="00935B84" w:rsidRPr="006C7ED0">
        <w:rPr>
          <w:rFonts w:ascii="Tahoma" w:hAnsi="Tahoma"/>
          <w:caps/>
          <w:color w:val="F66400"/>
          <w:sz w:val="22"/>
          <w:lang w:val="de-DE"/>
        </w:rPr>
        <w:t xml:space="preserve"> </w:t>
      </w:r>
      <w:r w:rsidRPr="006C7ED0">
        <w:rPr>
          <w:rFonts w:ascii="Tahoma" w:hAnsi="Tahoma"/>
          <w:color w:val="F66400"/>
          <w:sz w:val="22"/>
          <w:szCs w:val="22"/>
          <w:lang w:val="de-DE"/>
        </w:rPr>
        <w:t>Windows EBS 2008 Standard et EBS 2008 Premium</w:t>
      </w:r>
      <w:bookmarkEnd w:id="1547"/>
      <w:bookmarkEnd w:id="1551"/>
      <w:bookmarkEnd w:id="1552"/>
    </w:p>
    <w:bookmarkEnd w:id="1543"/>
    <w:bookmarkEnd w:id="1553"/>
    <w:p w:rsidR="00113634" w:rsidRPr="006C7ED0" w:rsidRDefault="00113634" w:rsidP="00113634">
      <w:pPr>
        <w:rPr>
          <w:rFonts w:cs="Tahoma"/>
          <w:b/>
          <w:sz w:val="16"/>
          <w:szCs w:val="16"/>
          <w:lang w:val="de-DE"/>
        </w:rPr>
      </w:pPr>
    </w:p>
    <w:p w:rsidR="00113634" w:rsidRPr="008641E3" w:rsidRDefault="00113634" w:rsidP="00376D4B">
      <w:pPr>
        <w:pStyle w:val="EndnoteText"/>
        <w:ind w:left="720"/>
        <w:rPr>
          <w:lang w:val="fr-FR"/>
        </w:rPr>
      </w:pPr>
      <w:r w:rsidRPr="008641E3">
        <w:rPr>
          <w:rFonts w:ascii="Tahoma" w:hAnsi="Tahoma" w:cs="Tahoma"/>
          <w:sz w:val="18"/>
          <w:szCs w:val="18"/>
          <w:lang w:val="fr-FR"/>
        </w:rPr>
        <w:t>Ces produits sont en fin de vie et ne seront plus proposés.</w:t>
      </w:r>
    </w:p>
    <w:p w:rsidR="00113634" w:rsidRPr="008641E3" w:rsidRDefault="00113634" w:rsidP="00935B84">
      <w:pPr>
        <w:rPr>
          <w:rFonts w:cs="Tahoma"/>
          <w:b/>
          <w:sz w:val="16"/>
          <w:szCs w:val="16"/>
          <w:lang w:val="fr-FR"/>
        </w:rPr>
      </w:pPr>
    </w:p>
    <w:p w:rsidR="00113634" w:rsidRPr="004E117D" w:rsidRDefault="00113634" w:rsidP="00B76943">
      <w:pPr>
        <w:pStyle w:val="EndnoteText"/>
        <w:spacing w:after="60"/>
        <w:ind w:left="720"/>
        <w:rPr>
          <w:sz w:val="18"/>
          <w:szCs w:val="18"/>
          <w:lang w:val="fr-FR"/>
        </w:rPr>
      </w:pPr>
      <w:r w:rsidRPr="004E117D">
        <w:rPr>
          <w:rFonts w:ascii="Tahoma" w:hAnsi="Tahoma" w:cs="Tahoma"/>
          <w:b/>
          <w:sz w:val="18"/>
          <w:szCs w:val="18"/>
          <w:lang w:val="fr-FR"/>
        </w:rPr>
        <w:t>Concession de licence unique aux détenteurs de licences EBS 2008 Standard et EBS 2008 Premium</w:t>
      </w:r>
    </w:p>
    <w:p w:rsidR="00113634" w:rsidRPr="004E117D" w:rsidRDefault="00113634" w:rsidP="00B76943">
      <w:pPr>
        <w:pStyle w:val="ListParagraph"/>
        <w:contextualSpacing w:val="0"/>
        <w:rPr>
          <w:sz w:val="18"/>
          <w:szCs w:val="18"/>
          <w:lang w:val="fr-FR"/>
        </w:rPr>
      </w:pPr>
      <w:r w:rsidRPr="004E117D">
        <w:rPr>
          <w:rFonts w:ascii="Tahoma" w:hAnsi="Tahoma" w:cs="Tahoma"/>
          <w:sz w:val="18"/>
          <w:szCs w:val="18"/>
          <w:u w:val="single"/>
          <w:lang w:val="fr-FR"/>
        </w:rPr>
        <w:t>Tous les clients participant à un programme de licence en volume Windows Essential Business Server 2008 (EBS) Standard et Premium</w:t>
      </w:r>
      <w:r w:rsidR="00935B84" w:rsidRPr="004E117D">
        <w:rPr>
          <w:rFonts w:ascii="Tahoma" w:hAnsi="Tahoma" w:cs="Tahoma"/>
          <w:sz w:val="18"/>
          <w:szCs w:val="18"/>
          <w:lang w:val="fr-FR"/>
        </w:rPr>
        <w:t xml:space="preserve"> </w:t>
      </w:r>
      <w:r w:rsidRPr="004E117D">
        <w:rPr>
          <w:rFonts w:ascii="Tahoma" w:hAnsi="Tahoma" w:cs="Tahoma"/>
          <w:sz w:val="18"/>
          <w:szCs w:val="18"/>
          <w:lang w:val="fr-FR"/>
        </w:rPr>
        <w:t>seront éligibles aux licences complémentaires suivantes pour chaque licence EBS 2008 Standard ou Premium dont ils disposent en date du 1er juillet 2010 :</w:t>
      </w:r>
    </w:p>
    <w:p w:rsidR="00A6493D" w:rsidRPr="004E117D" w:rsidRDefault="00A6493D" w:rsidP="00935B84">
      <w:pPr>
        <w:rPr>
          <w:rFonts w:cs="Tahoma"/>
          <w:bCs/>
          <w:szCs w:val="18"/>
          <w:lang w:val="fr-FR"/>
        </w:rPr>
      </w:pPr>
    </w:p>
    <w:p w:rsidR="00113634" w:rsidRPr="004E117D" w:rsidRDefault="00113634" w:rsidP="00957DE8">
      <w:pPr>
        <w:pStyle w:val="ListParagraph"/>
        <w:numPr>
          <w:ilvl w:val="0"/>
          <w:numId w:val="27"/>
        </w:numPr>
        <w:spacing w:after="60"/>
        <w:ind w:left="1440"/>
        <w:contextualSpacing w:val="0"/>
        <w:rPr>
          <w:sz w:val="18"/>
          <w:szCs w:val="18"/>
          <w:lang w:val="fr-FR"/>
        </w:rPr>
      </w:pPr>
      <w:r w:rsidRPr="004E117D">
        <w:rPr>
          <w:rFonts w:ascii="Tahoma" w:hAnsi="Tahoma" w:cs="Tahoma"/>
          <w:sz w:val="18"/>
          <w:szCs w:val="18"/>
          <w:lang w:val="fr-FR"/>
        </w:rPr>
        <w:t>3 licences logicielles pour Windows Server 2008 Standard</w:t>
      </w:r>
    </w:p>
    <w:p w:rsidR="00113634" w:rsidRPr="004E117D" w:rsidRDefault="00113634" w:rsidP="00957DE8">
      <w:pPr>
        <w:pStyle w:val="ListParagraph"/>
        <w:numPr>
          <w:ilvl w:val="0"/>
          <w:numId w:val="27"/>
        </w:numPr>
        <w:spacing w:after="60"/>
        <w:ind w:left="1440"/>
        <w:contextualSpacing w:val="0"/>
        <w:rPr>
          <w:sz w:val="18"/>
          <w:szCs w:val="18"/>
          <w:lang w:val="fr-FR"/>
        </w:rPr>
      </w:pPr>
      <w:r w:rsidRPr="004E117D">
        <w:rPr>
          <w:rFonts w:ascii="Tahoma" w:hAnsi="Tahoma" w:cs="Tahoma"/>
          <w:sz w:val="18"/>
          <w:szCs w:val="18"/>
          <w:lang w:val="fr-FR"/>
        </w:rPr>
        <w:t>2 licences logicielles pour Exchange Server 2007 Standard</w:t>
      </w:r>
    </w:p>
    <w:p w:rsidR="00113634" w:rsidRPr="004E117D" w:rsidRDefault="00113634" w:rsidP="00935B84">
      <w:pPr>
        <w:pStyle w:val="ListParagraph"/>
        <w:numPr>
          <w:ilvl w:val="0"/>
          <w:numId w:val="27"/>
        </w:numPr>
        <w:spacing w:after="60"/>
        <w:ind w:left="1440"/>
        <w:contextualSpacing w:val="0"/>
        <w:rPr>
          <w:sz w:val="18"/>
          <w:szCs w:val="18"/>
          <w:lang w:val="fr-FR"/>
        </w:rPr>
      </w:pPr>
      <w:r w:rsidRPr="004E117D">
        <w:rPr>
          <w:rFonts w:ascii="Tahoma" w:hAnsi="Tahoma" w:cs="Tahoma"/>
          <w:sz w:val="18"/>
          <w:szCs w:val="18"/>
          <w:lang w:val="fr-FR"/>
        </w:rPr>
        <w:t>1 licence logicielle pour System Center Essentials 2007, 10 licences de gestion serveur et 50</w:t>
      </w:r>
      <w:r w:rsidR="00935B84" w:rsidRPr="004E117D">
        <w:rPr>
          <w:rFonts w:ascii="Tahoma" w:hAnsi="Tahoma" w:cs="Tahoma"/>
          <w:sz w:val="18"/>
          <w:szCs w:val="18"/>
          <w:lang w:val="fr-FR"/>
        </w:rPr>
        <w:t> </w:t>
      </w:r>
      <w:r w:rsidRPr="004E117D">
        <w:rPr>
          <w:rFonts w:ascii="Tahoma" w:hAnsi="Tahoma" w:cs="Tahoma"/>
          <w:sz w:val="18"/>
          <w:szCs w:val="18"/>
          <w:lang w:val="fr-FR"/>
        </w:rPr>
        <w:t>licences de gestion client</w:t>
      </w:r>
    </w:p>
    <w:p w:rsidR="00EA69F1" w:rsidRPr="004E117D" w:rsidRDefault="00EA69F1" w:rsidP="00EA69F1">
      <w:pPr>
        <w:spacing w:after="60"/>
        <w:rPr>
          <w:szCs w:val="18"/>
          <w:lang w:val="fr-FR"/>
        </w:rPr>
      </w:pPr>
    </w:p>
    <w:p w:rsidR="00EA69F1" w:rsidRPr="008641E3" w:rsidRDefault="00EA69F1" w:rsidP="00EA69F1">
      <w:pPr>
        <w:spacing w:after="60"/>
        <w:rPr>
          <w:lang w:val="fr-FR"/>
        </w:rPr>
      </w:pPr>
    </w:p>
    <w:p w:rsidR="00EA69F1" w:rsidRPr="008641E3" w:rsidRDefault="00EA69F1" w:rsidP="00EA69F1">
      <w:pPr>
        <w:spacing w:after="60"/>
        <w:rPr>
          <w:lang w:val="fr-FR"/>
        </w:rPr>
      </w:pPr>
    </w:p>
    <w:p w:rsidR="00EA69F1" w:rsidRPr="008641E3" w:rsidRDefault="00EA69F1" w:rsidP="00EA69F1">
      <w:pPr>
        <w:spacing w:after="60"/>
        <w:rPr>
          <w:lang w:val="fr-FR"/>
        </w:rPr>
      </w:pPr>
    </w:p>
    <w:p w:rsidR="00113634" w:rsidRPr="00B63803" w:rsidRDefault="00113634" w:rsidP="0070716A">
      <w:pPr>
        <w:ind w:left="720"/>
        <w:rPr>
          <w:rFonts w:cs="Tahoma"/>
          <w:szCs w:val="18"/>
          <w:lang w:val="fr-FR"/>
        </w:rPr>
      </w:pPr>
      <w:r w:rsidRPr="00B63803">
        <w:rPr>
          <w:rFonts w:cs="Tahoma"/>
          <w:szCs w:val="18"/>
          <w:lang w:val="fr-FR"/>
        </w:rPr>
        <w:t>Le contrat de licence en volume de l’utilisateur et cette note relative au produit sont la preuve de ces licences complémentaires</w:t>
      </w:r>
      <w:r w:rsidR="0050526C" w:rsidRPr="00B63803">
        <w:rPr>
          <w:rFonts w:cs="Tahoma"/>
          <w:szCs w:val="18"/>
          <w:lang w:val="fr-FR"/>
        </w:rPr>
        <w:t xml:space="preserve">. </w:t>
      </w:r>
      <w:r w:rsidRPr="00B63803">
        <w:rPr>
          <w:rFonts w:cs="Tahoma"/>
          <w:szCs w:val="18"/>
          <w:lang w:val="fr-FR"/>
        </w:rPr>
        <w:t>L’utilisation du logiciel au titre des licences complémentaires est soumise aux</w:t>
      </w:r>
      <w:r w:rsidR="00935B84" w:rsidRPr="00B63803">
        <w:rPr>
          <w:rFonts w:cs="Tahoma"/>
          <w:szCs w:val="18"/>
          <w:lang w:val="fr-FR"/>
        </w:rPr>
        <w:t> </w:t>
      </w:r>
      <w:r w:rsidRPr="00B63803">
        <w:rPr>
          <w:rFonts w:cs="Tahoma"/>
          <w:szCs w:val="18"/>
          <w:lang w:val="fr-FR"/>
        </w:rPr>
        <w:t>conditions générales du contrat de l’utilisateur et aux droits d’utilisation des logiciels des produits individuels</w:t>
      </w:r>
      <w:r w:rsidR="0050526C" w:rsidRPr="00B63803">
        <w:rPr>
          <w:rFonts w:cs="Tahoma"/>
          <w:szCs w:val="18"/>
          <w:lang w:val="fr-FR"/>
        </w:rPr>
        <w:t xml:space="preserve">. </w:t>
      </w:r>
      <w:r w:rsidRPr="00B63803">
        <w:rPr>
          <w:rFonts w:cs="Tahoma"/>
          <w:szCs w:val="18"/>
          <w:lang w:val="fr-FR"/>
        </w:rPr>
        <w:t>Le droit d’utiliser le logiciel au titre des licences complémentaires expire à l’expiration du droit</w:t>
      </w:r>
      <w:r w:rsidR="0070716A" w:rsidRPr="00B63803">
        <w:rPr>
          <w:rFonts w:cs="Tahoma"/>
          <w:szCs w:val="18"/>
          <w:lang w:val="fr-FR"/>
        </w:rPr>
        <w:t> </w:t>
      </w:r>
      <w:r w:rsidRPr="00B63803">
        <w:rPr>
          <w:rFonts w:cs="Tahoma"/>
          <w:szCs w:val="18"/>
          <w:lang w:val="fr-FR"/>
        </w:rPr>
        <w:t>d’utiliser le logiciel au titre des licences éligibles</w:t>
      </w:r>
      <w:r w:rsidR="0050526C" w:rsidRPr="00B63803">
        <w:rPr>
          <w:rFonts w:cs="Tahoma"/>
          <w:szCs w:val="18"/>
          <w:lang w:val="fr-FR"/>
        </w:rPr>
        <w:t xml:space="preserve">. </w:t>
      </w:r>
      <w:r w:rsidRPr="00B63803">
        <w:rPr>
          <w:rFonts w:cs="Tahoma"/>
          <w:szCs w:val="18"/>
          <w:lang w:val="fr-FR"/>
        </w:rPr>
        <w:t>Les licences complémentaires ne peuvent pas être transférées séparément des licences éligibles.</w:t>
      </w:r>
    </w:p>
    <w:p w:rsidR="00113634" w:rsidRPr="00B63803" w:rsidRDefault="00113634" w:rsidP="00957DE8">
      <w:pPr>
        <w:ind w:left="720"/>
        <w:rPr>
          <w:rFonts w:cs="Tahoma"/>
          <w:szCs w:val="18"/>
          <w:lang w:val="fr-FR"/>
        </w:rPr>
      </w:pPr>
    </w:p>
    <w:p w:rsidR="00113634" w:rsidRPr="00B63803" w:rsidRDefault="00113634" w:rsidP="00957DE8">
      <w:pPr>
        <w:pStyle w:val="ListParagraph"/>
        <w:contextualSpacing w:val="0"/>
        <w:rPr>
          <w:rFonts w:ascii="Tahoma" w:hAnsi="Tahoma" w:cs="Tahoma"/>
          <w:sz w:val="18"/>
          <w:szCs w:val="18"/>
          <w:lang w:val="fr-FR"/>
        </w:rPr>
      </w:pPr>
      <w:r w:rsidRPr="00B63803">
        <w:rPr>
          <w:rFonts w:ascii="Tahoma" w:hAnsi="Tahoma" w:cs="Tahoma"/>
          <w:sz w:val="18"/>
          <w:szCs w:val="18"/>
          <w:u w:val="single"/>
          <w:lang w:val="fr-FR"/>
        </w:rPr>
        <w:t>Les clients participant à un programme de licence en volume Windows Essential Business Server (EBS) 2008 Standard</w:t>
      </w:r>
      <w:r w:rsidR="00935B84" w:rsidRPr="00B63803">
        <w:rPr>
          <w:rFonts w:ascii="Tahoma" w:hAnsi="Tahoma" w:cs="Tahoma"/>
          <w:sz w:val="18"/>
          <w:szCs w:val="18"/>
          <w:lang w:val="fr-FR"/>
        </w:rPr>
        <w:t xml:space="preserve"> </w:t>
      </w:r>
      <w:r w:rsidRPr="00B63803">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rsidR="00A6493D" w:rsidRPr="00B63803" w:rsidRDefault="00A6493D" w:rsidP="00E63984">
      <w:pPr>
        <w:pStyle w:val="ListParagraph"/>
        <w:ind w:left="1260"/>
        <w:contextualSpacing w:val="0"/>
        <w:rPr>
          <w:rFonts w:ascii="Tahoma" w:hAnsi="Tahoma" w:cs="Tahoma"/>
          <w:sz w:val="18"/>
          <w:szCs w:val="18"/>
          <w:lang w:val="fr-FR"/>
        </w:rPr>
      </w:pPr>
    </w:p>
    <w:p w:rsidR="00113634" w:rsidRPr="00B63803" w:rsidRDefault="00113634" w:rsidP="00957DE8">
      <w:pPr>
        <w:pStyle w:val="ListParagraph"/>
        <w:numPr>
          <w:ilvl w:val="0"/>
          <w:numId w:val="28"/>
        </w:numPr>
        <w:spacing w:after="60"/>
        <w:ind w:left="1440"/>
        <w:contextualSpacing w:val="0"/>
        <w:rPr>
          <w:rFonts w:ascii="Tahoma" w:hAnsi="Tahoma" w:cs="Tahoma"/>
          <w:sz w:val="18"/>
          <w:szCs w:val="18"/>
          <w:lang w:val="fr-FR"/>
        </w:rPr>
      </w:pPr>
      <w:r w:rsidRPr="00B63803">
        <w:rPr>
          <w:rFonts w:ascii="Tahoma" w:hAnsi="Tahoma" w:cs="Tahoma"/>
          <w:sz w:val="18"/>
          <w:szCs w:val="18"/>
          <w:lang w:val="fr-FR"/>
        </w:rPr>
        <w:t>3 licences logicielles pour Windows Server 2008 R2 Standard</w:t>
      </w:r>
    </w:p>
    <w:p w:rsidR="00113634" w:rsidRPr="00B63803" w:rsidRDefault="00113634" w:rsidP="00957DE8">
      <w:pPr>
        <w:pStyle w:val="ListParagraph"/>
        <w:numPr>
          <w:ilvl w:val="0"/>
          <w:numId w:val="28"/>
        </w:numPr>
        <w:spacing w:after="60"/>
        <w:ind w:left="1440"/>
        <w:contextualSpacing w:val="0"/>
        <w:rPr>
          <w:rFonts w:ascii="Tahoma" w:hAnsi="Tahoma" w:cs="Tahoma"/>
          <w:sz w:val="18"/>
          <w:szCs w:val="18"/>
          <w:lang w:val="fr-FR"/>
        </w:rPr>
      </w:pPr>
      <w:r w:rsidRPr="00B63803">
        <w:rPr>
          <w:rFonts w:ascii="Tahoma" w:hAnsi="Tahoma" w:cs="Tahoma"/>
          <w:sz w:val="18"/>
          <w:szCs w:val="18"/>
          <w:lang w:val="fr-FR"/>
        </w:rPr>
        <w:t>1 licence logicielle pour Exchange Server 2010 Standard</w:t>
      </w:r>
    </w:p>
    <w:p w:rsidR="00113634" w:rsidRPr="00B63803" w:rsidRDefault="00113634" w:rsidP="00935B84">
      <w:pPr>
        <w:pStyle w:val="ListParagraph"/>
        <w:numPr>
          <w:ilvl w:val="0"/>
          <w:numId w:val="28"/>
        </w:numPr>
        <w:spacing w:after="60"/>
        <w:ind w:left="1440"/>
        <w:contextualSpacing w:val="0"/>
        <w:rPr>
          <w:rFonts w:ascii="Tahoma" w:hAnsi="Tahoma" w:cs="Tahoma"/>
          <w:sz w:val="18"/>
          <w:szCs w:val="18"/>
          <w:lang w:val="fr-FR"/>
        </w:rPr>
      </w:pPr>
      <w:r w:rsidRPr="00B63803">
        <w:rPr>
          <w:rFonts w:ascii="Tahoma" w:hAnsi="Tahoma" w:cs="Tahoma"/>
          <w:sz w:val="18"/>
          <w:szCs w:val="18"/>
          <w:lang w:val="fr-FR"/>
        </w:rPr>
        <w:t>1 licence logicielle pour System Center Essentials 2010, 10 licences de gestion serveur et</w:t>
      </w:r>
      <w:r w:rsidR="00935B84" w:rsidRPr="00B63803">
        <w:rPr>
          <w:rFonts w:ascii="Tahoma" w:hAnsi="Tahoma" w:cs="Tahoma"/>
          <w:sz w:val="18"/>
          <w:szCs w:val="18"/>
          <w:lang w:val="fr-FR"/>
        </w:rPr>
        <w:t> </w:t>
      </w:r>
      <w:r w:rsidRPr="00B63803">
        <w:rPr>
          <w:rFonts w:ascii="Tahoma" w:hAnsi="Tahoma" w:cs="Tahoma"/>
          <w:sz w:val="18"/>
          <w:szCs w:val="18"/>
          <w:lang w:val="fr-FR"/>
        </w:rPr>
        <w:t>50</w:t>
      </w:r>
      <w:r w:rsidR="00935B84" w:rsidRPr="00B63803">
        <w:rPr>
          <w:rFonts w:ascii="Tahoma" w:hAnsi="Tahoma" w:cs="Tahoma"/>
          <w:sz w:val="18"/>
          <w:szCs w:val="18"/>
          <w:lang w:val="fr-FR"/>
        </w:rPr>
        <w:t> </w:t>
      </w:r>
      <w:r w:rsidRPr="00B63803">
        <w:rPr>
          <w:rFonts w:ascii="Tahoma" w:hAnsi="Tahoma" w:cs="Tahoma"/>
          <w:sz w:val="18"/>
          <w:szCs w:val="18"/>
          <w:lang w:val="fr-FR"/>
        </w:rPr>
        <w:t>licences de gestion client</w:t>
      </w:r>
    </w:p>
    <w:p w:rsidR="00113634" w:rsidRPr="00B63803" w:rsidRDefault="00113634" w:rsidP="00957DE8">
      <w:pPr>
        <w:pStyle w:val="ListParagraph"/>
        <w:numPr>
          <w:ilvl w:val="0"/>
          <w:numId w:val="28"/>
        </w:numPr>
        <w:spacing w:after="60"/>
        <w:ind w:left="1440"/>
        <w:contextualSpacing w:val="0"/>
        <w:rPr>
          <w:rFonts w:ascii="Tahoma" w:hAnsi="Tahoma" w:cs="Tahoma"/>
          <w:sz w:val="18"/>
          <w:szCs w:val="18"/>
        </w:rPr>
      </w:pPr>
      <w:r w:rsidRPr="00B63803">
        <w:rPr>
          <w:rFonts w:ascii="Tahoma" w:hAnsi="Tahoma" w:cs="Tahoma"/>
          <w:sz w:val="18"/>
          <w:szCs w:val="18"/>
        </w:rPr>
        <w:t>1 licence logicielle pour Forefront Threat Management Gateway Medium Business Edition 2010</w:t>
      </w:r>
    </w:p>
    <w:p w:rsidR="00113634" w:rsidRPr="00B63803" w:rsidRDefault="00113634" w:rsidP="00935B84">
      <w:pPr>
        <w:rPr>
          <w:rFonts w:cs="Tahoma"/>
          <w:b/>
          <w:szCs w:val="18"/>
        </w:rPr>
      </w:pPr>
    </w:p>
    <w:p w:rsidR="00113634" w:rsidRPr="00B63803" w:rsidRDefault="00113634" w:rsidP="0070716A">
      <w:pPr>
        <w:pStyle w:val="ListParagraph"/>
        <w:rPr>
          <w:rFonts w:ascii="Tahoma" w:hAnsi="Tahoma" w:cs="Tahoma"/>
          <w:sz w:val="18"/>
          <w:szCs w:val="18"/>
          <w:lang w:val="fr-FR"/>
        </w:rPr>
      </w:pPr>
      <w:r w:rsidRPr="00B63803">
        <w:rPr>
          <w:rFonts w:ascii="Tahoma" w:hAnsi="Tahoma" w:cs="Tahoma"/>
          <w:sz w:val="18"/>
          <w:szCs w:val="18"/>
          <w:lang w:val="fr-FR"/>
        </w:rPr>
        <w:t>(Si une nouvelle version d’un des produits ci-dessus est disponible au titre d’un programme de Licences en</w:t>
      </w:r>
      <w:r w:rsidR="0070716A" w:rsidRPr="00B63803">
        <w:rPr>
          <w:rFonts w:ascii="Tahoma" w:hAnsi="Tahoma" w:cs="Tahoma"/>
          <w:sz w:val="18"/>
          <w:szCs w:val="18"/>
          <w:lang w:val="fr-FR"/>
        </w:rPr>
        <w:t> </w:t>
      </w:r>
      <w:r w:rsidRPr="00B63803">
        <w:rPr>
          <w:rFonts w:ascii="Tahoma" w:hAnsi="Tahoma" w:cs="Tahoma"/>
          <w:sz w:val="18"/>
          <w:szCs w:val="18"/>
          <w:lang w:val="fr-FR"/>
        </w:rPr>
        <w:t>Volume dans le cadre duquel un client a acheté les licences éligibles avant la fin la police Software Assurance active pour leur licence EBS 2008 Standard, le client sera éligible pour utiliser cette nouvelle version à la place de la version spécifiée ci-dessus).</w:t>
      </w:r>
    </w:p>
    <w:p w:rsidR="00113634" w:rsidRPr="00B63803" w:rsidRDefault="00113634" w:rsidP="00935B84">
      <w:pPr>
        <w:rPr>
          <w:rFonts w:cs="Tahoma"/>
          <w:b/>
          <w:szCs w:val="18"/>
          <w:lang w:val="fr-FR"/>
        </w:rPr>
      </w:pPr>
    </w:p>
    <w:p w:rsidR="00113634" w:rsidRPr="008641E3" w:rsidRDefault="00113634" w:rsidP="0070716A">
      <w:pPr>
        <w:ind w:left="720"/>
        <w:rPr>
          <w:lang w:val="fr-FR"/>
        </w:rPr>
      </w:pPr>
      <w:r w:rsidRPr="00B63803">
        <w:rPr>
          <w:rFonts w:cs="Tahoma"/>
          <w:szCs w:val="18"/>
          <w:lang w:val="fr-FR"/>
        </w:rPr>
        <w:t>Le contrat de licence en volume de l’utilisateur et cette note relative au produit sont la preuve</w:t>
      </w:r>
      <w:r w:rsidRPr="008641E3">
        <w:rPr>
          <w:rFonts w:cs="Tahoma"/>
          <w:szCs w:val="18"/>
          <w:lang w:val="fr-FR"/>
        </w:rPr>
        <w:t xml:space="preserve"> de ces licences complémentaires</w:t>
      </w:r>
      <w:r w:rsidR="0050526C" w:rsidRPr="008641E3">
        <w:rPr>
          <w:rFonts w:cs="Tahoma"/>
          <w:szCs w:val="18"/>
          <w:lang w:val="fr-FR"/>
        </w:rPr>
        <w:t xml:space="preserve">. </w:t>
      </w:r>
      <w:r w:rsidRPr="008641E3">
        <w:rPr>
          <w:rFonts w:cs="Tahoma"/>
          <w:szCs w:val="18"/>
          <w:lang w:val="fr-FR"/>
        </w:rPr>
        <w:t>L’utilisation du logiciel au titre des licences complémentaires est soumise aux</w:t>
      </w:r>
      <w:r w:rsidR="0070716A">
        <w:rPr>
          <w:rFonts w:cs="Tahoma"/>
          <w:szCs w:val="18"/>
          <w:lang w:val="fr-FR"/>
        </w:rPr>
        <w:t> </w:t>
      </w:r>
      <w:r w:rsidRPr="008641E3">
        <w:rPr>
          <w:rFonts w:cs="Tahoma"/>
          <w:szCs w:val="18"/>
          <w:lang w:val="fr-FR"/>
        </w:rPr>
        <w:t>conditions générales du contrat de l’utilisateur et aux droits d’utilisation des logiciels des produits individuels</w:t>
      </w:r>
      <w:r w:rsidR="0050526C" w:rsidRPr="008641E3">
        <w:rPr>
          <w:rFonts w:cs="Tahoma"/>
          <w:szCs w:val="18"/>
          <w:lang w:val="fr-FR"/>
        </w:rPr>
        <w:t xml:space="preserve">. </w:t>
      </w:r>
      <w:r w:rsidRPr="008641E3">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50526C" w:rsidRPr="008641E3">
        <w:rPr>
          <w:rFonts w:cs="Tahoma"/>
          <w:szCs w:val="18"/>
          <w:lang w:val="fr-FR"/>
        </w:rPr>
        <w:t xml:space="preserve">. </w:t>
      </w:r>
      <w:r w:rsidRPr="008641E3">
        <w:rPr>
          <w:rFonts w:cs="Tahoma"/>
          <w:szCs w:val="18"/>
          <w:lang w:val="fr-FR"/>
        </w:rPr>
        <w:t>Le droit d’utiliser Forefront Protection pour Exchange 2010 expire à l’expiration de la police Software Assurance des licences éligibles</w:t>
      </w:r>
      <w:r w:rsidR="0050526C" w:rsidRPr="008641E3">
        <w:rPr>
          <w:rFonts w:cs="Tahoma"/>
          <w:szCs w:val="18"/>
          <w:lang w:val="fr-FR"/>
        </w:rPr>
        <w:t xml:space="preserve">. </w:t>
      </w:r>
      <w:r w:rsidRPr="008641E3">
        <w:rPr>
          <w:rFonts w:cs="Tahoma"/>
          <w:szCs w:val="18"/>
          <w:lang w:val="fr-FR"/>
        </w:rPr>
        <w:t>Dans tous les cas, les licences complémentaires ne peuvent pas être transférées séparément des licences éligibles.</w:t>
      </w:r>
    </w:p>
    <w:p w:rsidR="00113634" w:rsidRPr="008641E3" w:rsidRDefault="00113634" w:rsidP="00935B84">
      <w:pPr>
        <w:rPr>
          <w:rFonts w:cs="Tahoma"/>
          <w:bCs/>
          <w:szCs w:val="18"/>
          <w:lang w:val="fr-FR"/>
        </w:rPr>
      </w:pPr>
    </w:p>
    <w:p w:rsidR="00113634" w:rsidRPr="008641E3" w:rsidRDefault="00113634" w:rsidP="00957DE8">
      <w:pPr>
        <w:tabs>
          <w:tab w:val="left" w:pos="1260"/>
        </w:tabs>
        <w:ind w:left="720"/>
        <w:rPr>
          <w:lang w:val="fr-FR"/>
        </w:rPr>
      </w:pPr>
      <w:r w:rsidRPr="008641E3">
        <w:rPr>
          <w:rFonts w:cs="Tahoma"/>
          <w:szCs w:val="18"/>
          <w:u w:val="single"/>
          <w:lang w:val="fr-FR"/>
        </w:rPr>
        <w:t>Les clients participant à un programme de licence en volume Windows Essential Business Server (EBS) 2008 Premium</w:t>
      </w:r>
      <w:r w:rsidRPr="008641E3">
        <w:rPr>
          <w:rFonts w:cs="Tahoma"/>
          <w:szCs w:val="18"/>
          <w:lang w:val="fr-FR"/>
        </w:rPr>
        <w:t xml:space="preserve"> seront éligibles pour les licences complémentaires suivantes pour chaque licence d’EBS 2008 Premium avec police Software Assurance active qu’ils ont en date du 1er juillet 2010 :</w:t>
      </w:r>
    </w:p>
    <w:p w:rsidR="00A6493D" w:rsidRPr="008641E3" w:rsidRDefault="00A6493D" w:rsidP="00935B84">
      <w:pPr>
        <w:rPr>
          <w:rFonts w:cs="Tahoma"/>
          <w:b/>
          <w:szCs w:val="18"/>
          <w:lang w:val="fr-FR"/>
        </w:rPr>
      </w:pPr>
    </w:p>
    <w:p w:rsidR="00113634" w:rsidRPr="008641E3" w:rsidRDefault="00113634" w:rsidP="00957DE8">
      <w:pPr>
        <w:pStyle w:val="ListParagraph"/>
        <w:numPr>
          <w:ilvl w:val="0"/>
          <w:numId w:val="29"/>
        </w:numPr>
        <w:spacing w:after="60"/>
        <w:contextualSpacing w:val="0"/>
        <w:rPr>
          <w:rFonts w:ascii="Tahoma" w:hAnsi="Tahoma" w:cs="Tahoma"/>
          <w:sz w:val="18"/>
          <w:szCs w:val="18"/>
          <w:lang w:val="fr-FR"/>
        </w:rPr>
      </w:pPr>
      <w:r w:rsidRPr="008641E3">
        <w:rPr>
          <w:rFonts w:ascii="Tahoma" w:hAnsi="Tahoma" w:cs="Tahoma"/>
          <w:sz w:val="18"/>
          <w:szCs w:val="18"/>
          <w:lang w:val="fr-FR"/>
        </w:rPr>
        <w:t>4 licences logicielles pour Windows Server 2008 R2 Standard</w:t>
      </w:r>
    </w:p>
    <w:p w:rsidR="00113634" w:rsidRPr="008641E3" w:rsidRDefault="00113634" w:rsidP="00957DE8">
      <w:pPr>
        <w:pStyle w:val="ListParagraph"/>
        <w:numPr>
          <w:ilvl w:val="0"/>
          <w:numId w:val="29"/>
        </w:numPr>
        <w:spacing w:after="60"/>
        <w:contextualSpacing w:val="0"/>
        <w:rPr>
          <w:rFonts w:ascii="Tahoma" w:hAnsi="Tahoma" w:cs="Tahoma"/>
          <w:sz w:val="18"/>
          <w:szCs w:val="18"/>
          <w:lang w:val="fr-FR"/>
        </w:rPr>
      </w:pPr>
      <w:r w:rsidRPr="008641E3">
        <w:rPr>
          <w:rFonts w:ascii="Tahoma" w:hAnsi="Tahoma" w:cs="Tahoma"/>
          <w:sz w:val="18"/>
          <w:szCs w:val="18"/>
          <w:lang w:val="fr-FR"/>
        </w:rPr>
        <w:t>1 licence logicielle pour SQL Server 2008 R2 Standard</w:t>
      </w:r>
    </w:p>
    <w:p w:rsidR="00113634" w:rsidRPr="008641E3" w:rsidRDefault="00113634" w:rsidP="00957DE8">
      <w:pPr>
        <w:pStyle w:val="ListParagraph"/>
        <w:numPr>
          <w:ilvl w:val="0"/>
          <w:numId w:val="29"/>
        </w:numPr>
        <w:spacing w:after="60"/>
        <w:contextualSpacing w:val="0"/>
        <w:rPr>
          <w:rFonts w:ascii="Tahoma" w:hAnsi="Tahoma" w:cs="Tahoma"/>
          <w:sz w:val="18"/>
          <w:szCs w:val="18"/>
          <w:lang w:val="fr-FR"/>
        </w:rPr>
      </w:pPr>
      <w:r w:rsidRPr="008641E3">
        <w:rPr>
          <w:rFonts w:ascii="Tahoma" w:hAnsi="Tahoma" w:cs="Tahoma"/>
          <w:sz w:val="18"/>
          <w:szCs w:val="18"/>
          <w:lang w:val="fr-FR"/>
        </w:rPr>
        <w:t>2 licences logicielles pour Exchange Server 2010 Standard</w:t>
      </w:r>
    </w:p>
    <w:p w:rsidR="00113634" w:rsidRPr="008641E3" w:rsidRDefault="00113634" w:rsidP="00957DE8">
      <w:pPr>
        <w:pStyle w:val="ListParagraph"/>
        <w:numPr>
          <w:ilvl w:val="0"/>
          <w:numId w:val="29"/>
        </w:numPr>
        <w:spacing w:after="60"/>
        <w:contextualSpacing w:val="0"/>
        <w:rPr>
          <w:rFonts w:ascii="Tahoma" w:hAnsi="Tahoma" w:cs="Tahoma"/>
          <w:sz w:val="18"/>
          <w:szCs w:val="18"/>
          <w:lang w:val="fr-FR"/>
        </w:rPr>
      </w:pPr>
      <w:r w:rsidRPr="008641E3">
        <w:rPr>
          <w:rFonts w:ascii="Tahoma" w:hAnsi="Tahoma" w:cs="Tahoma"/>
          <w:sz w:val="18"/>
          <w:szCs w:val="18"/>
          <w:lang w:val="fr-FR"/>
        </w:rPr>
        <w:t>1 licence logicielle pour System Center Essentials 2010, 10 licences de gestion serveur et 50 licences de gestion client</w:t>
      </w:r>
    </w:p>
    <w:p w:rsidR="00113634" w:rsidRPr="006C7ED0" w:rsidRDefault="00113634" w:rsidP="00957DE8">
      <w:pPr>
        <w:pStyle w:val="ListParagraph"/>
        <w:numPr>
          <w:ilvl w:val="0"/>
          <w:numId w:val="29"/>
        </w:numPr>
        <w:spacing w:after="60"/>
        <w:contextualSpacing w:val="0"/>
        <w:rPr>
          <w:rFonts w:ascii="Tahoma" w:hAnsi="Tahoma" w:cs="Tahoma"/>
          <w:sz w:val="18"/>
          <w:szCs w:val="18"/>
        </w:rPr>
      </w:pPr>
      <w:r w:rsidRPr="006C7ED0">
        <w:rPr>
          <w:rFonts w:ascii="Tahoma" w:hAnsi="Tahoma" w:cs="Tahoma"/>
          <w:sz w:val="18"/>
          <w:szCs w:val="18"/>
        </w:rPr>
        <w:t>1 licence logicielle pour Forefront Threat Management Gateway Medium Business 2010</w:t>
      </w:r>
    </w:p>
    <w:p w:rsidR="00113634" w:rsidRPr="006C7ED0" w:rsidRDefault="00113634" w:rsidP="00935B84">
      <w:pPr>
        <w:rPr>
          <w:rFonts w:cs="Tahoma"/>
          <w:b/>
          <w:szCs w:val="18"/>
        </w:rPr>
      </w:pPr>
    </w:p>
    <w:p w:rsidR="00113634" w:rsidRPr="008641E3" w:rsidRDefault="00113634" w:rsidP="0070716A">
      <w:pPr>
        <w:pStyle w:val="ListParagraph"/>
        <w:rPr>
          <w:rFonts w:ascii="Tahoma" w:hAnsi="Tahoma" w:cs="Tahoma"/>
          <w:sz w:val="18"/>
          <w:szCs w:val="18"/>
          <w:lang w:val="fr-FR"/>
        </w:rPr>
      </w:pPr>
      <w:r w:rsidRPr="008641E3">
        <w:rPr>
          <w:rFonts w:ascii="Tahoma" w:hAnsi="Tahoma" w:cs="Tahoma"/>
          <w:sz w:val="18"/>
          <w:szCs w:val="18"/>
          <w:lang w:val="fr-FR"/>
        </w:rPr>
        <w:t>(Si une nouvelle version d’un des produits ci-dessus est disponible au titre d’un programme de Licences en</w:t>
      </w:r>
      <w:r w:rsidR="0070716A">
        <w:rPr>
          <w:rFonts w:ascii="Tahoma" w:hAnsi="Tahoma" w:cs="Tahoma"/>
          <w:sz w:val="18"/>
          <w:szCs w:val="18"/>
          <w:lang w:val="fr-FR"/>
        </w:rPr>
        <w:t> </w:t>
      </w:r>
      <w:r w:rsidRPr="008641E3">
        <w:rPr>
          <w:rFonts w:ascii="Tahoma" w:hAnsi="Tahoma" w:cs="Tahoma"/>
          <w:sz w:val="18"/>
          <w:szCs w:val="18"/>
          <w:lang w:val="fr-FR"/>
        </w:rPr>
        <w:t>Volume dans le cadre duquel un client a acheté les licences éligibles avant la fin la police Software Assurance active pour la licence EBS 2008 Premium, le client sera éligible pour utiliser cette nouvelle version</w:t>
      </w:r>
      <w:r w:rsidR="0070716A">
        <w:rPr>
          <w:rFonts w:ascii="Tahoma" w:hAnsi="Tahoma" w:cs="Tahoma"/>
          <w:sz w:val="18"/>
          <w:szCs w:val="18"/>
          <w:lang w:val="fr-FR"/>
        </w:rPr>
        <w:t> </w:t>
      </w:r>
      <w:r w:rsidRPr="008641E3">
        <w:rPr>
          <w:rFonts w:ascii="Tahoma" w:hAnsi="Tahoma" w:cs="Tahoma"/>
          <w:sz w:val="18"/>
          <w:szCs w:val="18"/>
          <w:lang w:val="fr-FR"/>
        </w:rPr>
        <w:t>à la place de la version spécifiée ci-dessus).</w:t>
      </w:r>
    </w:p>
    <w:p w:rsidR="00113634" w:rsidRPr="008641E3" w:rsidRDefault="00113634" w:rsidP="00935B84">
      <w:pPr>
        <w:rPr>
          <w:rFonts w:cs="Tahoma"/>
          <w:b/>
          <w:szCs w:val="18"/>
          <w:lang w:val="fr-FR"/>
        </w:rPr>
      </w:pPr>
    </w:p>
    <w:p w:rsidR="00113634" w:rsidRPr="008641E3" w:rsidRDefault="00113634" w:rsidP="0070716A">
      <w:pPr>
        <w:ind w:left="720"/>
        <w:rPr>
          <w:lang w:val="fr-FR"/>
        </w:rPr>
      </w:pPr>
      <w:r w:rsidRPr="008641E3">
        <w:rPr>
          <w:rFonts w:cs="Tahoma"/>
          <w:szCs w:val="18"/>
          <w:lang w:val="fr-FR"/>
        </w:rPr>
        <w:t>Le contrat de licence en volume de l’utilisateur et cette note relative au produit sont la preuve de ces licences complémentaires</w:t>
      </w:r>
      <w:r w:rsidR="0050526C" w:rsidRPr="008641E3">
        <w:rPr>
          <w:rFonts w:cs="Tahoma"/>
          <w:szCs w:val="18"/>
          <w:lang w:val="fr-FR"/>
        </w:rPr>
        <w:t xml:space="preserve">. </w:t>
      </w:r>
      <w:r w:rsidRPr="008641E3">
        <w:rPr>
          <w:rFonts w:cs="Tahoma"/>
          <w:szCs w:val="18"/>
          <w:lang w:val="fr-FR"/>
        </w:rPr>
        <w:t>L’utilisation du logiciel au titre des licences complémentaires est soumise aux</w:t>
      </w:r>
      <w:r w:rsidR="0070716A">
        <w:rPr>
          <w:rFonts w:cs="Tahoma"/>
          <w:szCs w:val="18"/>
          <w:lang w:val="fr-FR"/>
        </w:rPr>
        <w:t> </w:t>
      </w:r>
      <w:r w:rsidRPr="008641E3">
        <w:rPr>
          <w:rFonts w:cs="Tahoma"/>
          <w:szCs w:val="18"/>
          <w:lang w:val="fr-FR"/>
        </w:rPr>
        <w:t>conditions générales du contrat de l’utilisateur et aux droits d’utilisation des logiciels des produits individuels</w:t>
      </w:r>
      <w:r w:rsidR="0050526C" w:rsidRPr="008641E3">
        <w:rPr>
          <w:rFonts w:cs="Tahoma"/>
          <w:szCs w:val="18"/>
          <w:lang w:val="fr-FR"/>
        </w:rPr>
        <w:t xml:space="preserve">. </w:t>
      </w:r>
      <w:r w:rsidRPr="008641E3">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50526C" w:rsidRPr="008641E3">
        <w:rPr>
          <w:rFonts w:cs="Tahoma"/>
          <w:szCs w:val="18"/>
          <w:lang w:val="fr-FR"/>
        </w:rPr>
        <w:t xml:space="preserve">. </w:t>
      </w:r>
      <w:r w:rsidRPr="008641E3">
        <w:rPr>
          <w:rFonts w:cs="Tahoma"/>
          <w:szCs w:val="18"/>
          <w:lang w:val="fr-FR"/>
        </w:rPr>
        <w:t>Le droit d’utiliser Forefront Protection pour Exchange 2010 expire à l’expiration de la police Software Assurance des licences éligibles</w:t>
      </w:r>
      <w:r w:rsidR="0050526C" w:rsidRPr="008641E3">
        <w:rPr>
          <w:rFonts w:cs="Tahoma"/>
          <w:szCs w:val="18"/>
          <w:lang w:val="fr-FR"/>
        </w:rPr>
        <w:t xml:space="preserve">. </w:t>
      </w:r>
      <w:r w:rsidRPr="008641E3">
        <w:rPr>
          <w:rFonts w:cs="Tahoma"/>
          <w:szCs w:val="18"/>
          <w:lang w:val="fr-FR"/>
        </w:rPr>
        <w:t>Dans tous les cas, les licences complémentaires ne peuvent pas être transférées séparément des licences éligibles.</w:t>
      </w:r>
    </w:p>
    <w:p w:rsidR="00113634" w:rsidRPr="00B63803" w:rsidRDefault="00113634" w:rsidP="00935B84">
      <w:pPr>
        <w:pStyle w:val="ListParagraph"/>
        <w:keepNext/>
        <w:spacing w:after="60"/>
        <w:contextualSpacing w:val="0"/>
        <w:rPr>
          <w:rFonts w:ascii="Tahoma" w:hAnsi="Tahoma" w:cs="Tahoma"/>
          <w:sz w:val="18"/>
          <w:szCs w:val="18"/>
          <w:lang w:val="fr-FR"/>
        </w:rPr>
      </w:pPr>
      <w:r w:rsidRPr="00B63803">
        <w:rPr>
          <w:rFonts w:ascii="Tahoma" w:hAnsi="Tahoma" w:cs="Tahoma"/>
          <w:b/>
          <w:sz w:val="18"/>
          <w:szCs w:val="18"/>
          <w:lang w:val="fr-FR"/>
        </w:rPr>
        <w:t>Droits d’utilisation supplémentaires pour CAL Windows Essential Business Server (EBS) 2008</w:t>
      </w:r>
    </w:p>
    <w:p w:rsidR="00113634" w:rsidRPr="008641E3" w:rsidRDefault="00113634" w:rsidP="0070716A">
      <w:pPr>
        <w:ind w:left="720"/>
        <w:rPr>
          <w:lang w:val="fr-FR"/>
        </w:rPr>
      </w:pPr>
      <w:r w:rsidRPr="008641E3">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w:t>
      </w:r>
      <w:r w:rsidR="0070716A">
        <w:rPr>
          <w:rFonts w:cs="Tahoma"/>
          <w:szCs w:val="18"/>
          <w:lang w:val="fr-FR"/>
        </w:rPr>
        <w:t> </w:t>
      </w:r>
      <w:r w:rsidRPr="008641E3">
        <w:rPr>
          <w:rFonts w:cs="Tahoma"/>
          <w:szCs w:val="18"/>
          <w:lang w:val="fr-FR"/>
        </w:rPr>
        <w:t>hors de leur domaine EBS 2008.</w:t>
      </w:r>
    </w:p>
    <w:p w:rsidR="00113634" w:rsidRPr="008641E3" w:rsidRDefault="00113634" w:rsidP="00EF2279">
      <w:pPr>
        <w:tabs>
          <w:tab w:val="left" w:pos="1260"/>
        </w:tabs>
        <w:ind w:left="1260"/>
        <w:rPr>
          <w:lang w:val="fr-FR"/>
        </w:rPr>
      </w:pPr>
    </w:p>
    <w:p w:rsidR="00113634" w:rsidRPr="008641E3" w:rsidRDefault="00113634" w:rsidP="00957DE8">
      <w:pPr>
        <w:tabs>
          <w:tab w:val="left" w:pos="1260"/>
        </w:tabs>
        <w:ind w:left="720"/>
        <w:rPr>
          <w:rFonts w:cs="Tahoma"/>
          <w:szCs w:val="18"/>
          <w:lang w:val="fr-FR"/>
        </w:rPr>
      </w:pPr>
      <w:r w:rsidRPr="008641E3">
        <w:rPr>
          <w:rFonts w:cs="Tahoma"/>
          <w:szCs w:val="18"/>
          <w:lang w:val="fr-FR"/>
        </w:rPr>
        <w:t>Pour les clients qui ont souscrit une Software Assurance pour des CAL Windows Essential Business Server (EBS) 2008 active en date du 1</w:t>
      </w:r>
      <w:r w:rsidRPr="008641E3">
        <w:rPr>
          <w:rFonts w:cs="Tahoma"/>
          <w:szCs w:val="18"/>
          <w:vertAlign w:val="superscript"/>
          <w:lang w:val="fr-FR"/>
        </w:rPr>
        <w:t>er</w:t>
      </w:r>
      <w:r w:rsidRPr="008641E3">
        <w:rPr>
          <w:rFonts w:cs="Tahoma"/>
          <w:szCs w:val="18"/>
          <w:lang w:val="fr-FR"/>
        </w:rPr>
        <w:t xml:space="preserve"> juillet 2010 :</w:t>
      </w:r>
    </w:p>
    <w:p w:rsidR="00A6493D" w:rsidRPr="008641E3" w:rsidRDefault="00A6493D" w:rsidP="00935B84">
      <w:pPr>
        <w:rPr>
          <w:rFonts w:cs="Tahoma"/>
          <w:b/>
          <w:szCs w:val="18"/>
          <w:lang w:val="fr-FR"/>
        </w:rPr>
      </w:pPr>
    </w:p>
    <w:p w:rsidR="00113634" w:rsidRPr="008641E3" w:rsidRDefault="00113634" w:rsidP="00A434A4">
      <w:pPr>
        <w:pStyle w:val="ListParagraph"/>
        <w:numPr>
          <w:ilvl w:val="0"/>
          <w:numId w:val="146"/>
        </w:numPr>
        <w:tabs>
          <w:tab w:val="left" w:pos="1440"/>
        </w:tabs>
        <w:spacing w:after="60"/>
        <w:contextualSpacing w:val="0"/>
        <w:rPr>
          <w:rFonts w:ascii="Tahoma" w:hAnsi="Tahoma" w:cs="Tahoma"/>
          <w:sz w:val="18"/>
          <w:szCs w:val="18"/>
          <w:lang w:val="fr-FR"/>
        </w:rPr>
      </w:pPr>
      <w:r w:rsidRPr="008641E3">
        <w:rPr>
          <w:rFonts w:ascii="Tahoma" w:hAnsi="Tahoma" w:cs="Tahoma"/>
          <w:sz w:val="18"/>
          <w:szCs w:val="18"/>
          <w:lang w:val="fr-FR"/>
        </w:rPr>
        <w:t>Pour chaque EBS 2008 CAL Suite avec Software Assurance active en date du 1</w:t>
      </w:r>
      <w:r w:rsidRPr="008641E3">
        <w:rPr>
          <w:rFonts w:ascii="Tahoma" w:hAnsi="Tahoma" w:cs="Tahoma"/>
          <w:sz w:val="18"/>
          <w:szCs w:val="18"/>
          <w:vertAlign w:val="superscript"/>
          <w:lang w:val="fr-FR"/>
        </w:rPr>
        <w:t>er</w:t>
      </w:r>
      <w:r w:rsidRPr="008641E3">
        <w:rPr>
          <w:rFonts w:ascii="Tahoma" w:hAnsi="Tahoma" w:cs="Tahoma"/>
          <w:sz w:val="18"/>
          <w:szCs w:val="18"/>
          <w:lang w:val="fr-FR"/>
        </w:rPr>
        <w:t xml:space="preserve"> juillet 2010 possédée par un client, ce dernier sera éligible pour les licences complémentaires suivantes :</w:t>
      </w:r>
    </w:p>
    <w:p w:rsidR="00113634" w:rsidRPr="008641E3"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1 CAL Windows Server 2008</w:t>
      </w:r>
    </w:p>
    <w:p w:rsidR="00113634" w:rsidRPr="008641E3"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1 CAL Exchange Server 2010 Standard</w:t>
      </w:r>
    </w:p>
    <w:p w:rsidR="00113634" w:rsidRPr="008641E3"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1 licence d’abonnement dispositif ou utilisateur pour Forefront Protection pour Exchange Server 2010</w:t>
      </w:r>
    </w:p>
    <w:p w:rsidR="00A6493D" w:rsidRPr="008641E3" w:rsidRDefault="00A6493D" w:rsidP="00935B84">
      <w:pPr>
        <w:rPr>
          <w:rFonts w:cs="Tahoma"/>
          <w:b/>
          <w:szCs w:val="18"/>
          <w:lang w:val="fr-FR"/>
        </w:rPr>
      </w:pPr>
    </w:p>
    <w:p w:rsidR="00113634" w:rsidRPr="008641E3" w:rsidRDefault="00113634" w:rsidP="0070716A">
      <w:pPr>
        <w:pStyle w:val="ListParagraph"/>
        <w:numPr>
          <w:ilvl w:val="0"/>
          <w:numId w:val="146"/>
        </w:numPr>
        <w:tabs>
          <w:tab w:val="left" w:pos="1440"/>
        </w:tabs>
        <w:spacing w:after="60"/>
        <w:contextualSpacing w:val="0"/>
        <w:rPr>
          <w:rFonts w:ascii="Tahoma" w:hAnsi="Tahoma" w:cs="Tahoma"/>
          <w:sz w:val="18"/>
          <w:szCs w:val="18"/>
          <w:lang w:val="fr-FR"/>
        </w:rPr>
      </w:pPr>
      <w:r w:rsidRPr="008641E3">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w:t>
      </w:r>
      <w:r w:rsidR="0070716A">
        <w:rPr>
          <w:rFonts w:ascii="Tahoma" w:hAnsi="Tahoma" w:cs="Tahoma"/>
          <w:sz w:val="18"/>
          <w:szCs w:val="18"/>
          <w:lang w:val="fr-FR"/>
        </w:rPr>
        <w:t> </w:t>
      </w:r>
      <w:r w:rsidRPr="008641E3">
        <w:rPr>
          <w:rFonts w:ascii="Tahoma" w:hAnsi="Tahoma" w:cs="Tahoma"/>
          <w:sz w:val="18"/>
          <w:szCs w:val="18"/>
          <w:lang w:val="fr-FR"/>
        </w:rPr>
        <w:t>les licences complémentaires suivantes :</w:t>
      </w:r>
    </w:p>
    <w:p w:rsidR="00113634" w:rsidRPr="008641E3"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CAL Windows Server 2008</w:t>
      </w:r>
    </w:p>
    <w:p w:rsidR="00113634" w:rsidRPr="008641E3"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CAL Exchange Server 2010 Standard</w:t>
      </w:r>
    </w:p>
    <w:p w:rsidR="002512D3" w:rsidRPr="008641E3" w:rsidRDefault="00113634" w:rsidP="003165D6">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CAL SQL Server 2008 R2</w:t>
      </w:r>
    </w:p>
    <w:p w:rsidR="00113634" w:rsidRPr="008641E3"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fr-FR"/>
        </w:rPr>
      </w:pPr>
      <w:r w:rsidRPr="008641E3">
        <w:rPr>
          <w:rFonts w:ascii="Tahoma" w:hAnsi="Tahoma" w:cs="Tahoma"/>
          <w:sz w:val="18"/>
          <w:szCs w:val="18"/>
          <w:lang w:val="fr-FR"/>
        </w:rPr>
        <w:t>1 licence d’abonnement dispositif ou utilisateur pour Forefront Protection pour Exchange Server 2010</w:t>
      </w:r>
    </w:p>
    <w:p w:rsidR="00113634" w:rsidRPr="008641E3" w:rsidRDefault="00113634" w:rsidP="0070716A">
      <w:pPr>
        <w:pStyle w:val="ListParagraph"/>
        <w:spacing w:after="60"/>
        <w:ind w:left="1980"/>
        <w:contextualSpacing w:val="0"/>
        <w:rPr>
          <w:rFonts w:ascii="Tahoma" w:hAnsi="Tahoma" w:cs="Tahoma"/>
          <w:sz w:val="18"/>
          <w:szCs w:val="18"/>
          <w:lang w:val="fr-FR"/>
        </w:rPr>
      </w:pPr>
      <w:r w:rsidRPr="008641E3">
        <w:rPr>
          <w:rFonts w:ascii="Tahoma" w:hAnsi="Tahoma" w:cs="Tahoma"/>
          <w:sz w:val="18"/>
          <w:szCs w:val="18"/>
          <w:lang w:val="fr-FR"/>
        </w:rPr>
        <w:t>(Si une nouvelle version de ces produits est disponible au titre d’un programme de Licence en Volume dans le cadre duquel un client a acheté les licences éligibles avant la fin la Software Assurance active pour leur licence CAL EBS 2008 éligible, les clients seront éligibles</w:t>
      </w:r>
      <w:r w:rsidR="0070716A">
        <w:rPr>
          <w:rFonts w:ascii="Tahoma" w:hAnsi="Tahoma" w:cs="Tahoma"/>
          <w:sz w:val="18"/>
          <w:szCs w:val="18"/>
          <w:lang w:val="fr-FR"/>
        </w:rPr>
        <w:t> </w:t>
      </w:r>
      <w:r w:rsidRPr="008641E3">
        <w:rPr>
          <w:rFonts w:ascii="Tahoma" w:hAnsi="Tahoma" w:cs="Tahoma"/>
          <w:sz w:val="18"/>
          <w:szCs w:val="18"/>
          <w:lang w:val="fr-FR"/>
        </w:rPr>
        <w:t>pour des licences CAL correspondant à cette version).</w:t>
      </w:r>
    </w:p>
    <w:p w:rsidR="00113634" w:rsidRPr="008641E3" w:rsidRDefault="00113634" w:rsidP="00113634">
      <w:pPr>
        <w:rPr>
          <w:rFonts w:cs="Tahoma"/>
          <w:szCs w:val="18"/>
          <w:lang w:val="fr-FR"/>
        </w:rPr>
      </w:pPr>
    </w:p>
    <w:p w:rsidR="001E3F07" w:rsidRPr="008641E3" w:rsidRDefault="00113634" w:rsidP="0070716A">
      <w:pPr>
        <w:ind w:left="720"/>
        <w:rPr>
          <w:lang w:val="fr-FR"/>
        </w:rPr>
      </w:pPr>
      <w:r w:rsidRPr="008641E3">
        <w:rPr>
          <w:rFonts w:cs="Tahoma"/>
          <w:szCs w:val="18"/>
          <w:lang w:val="fr-FR"/>
        </w:rPr>
        <w:t>Le contrat de licence en volume de l’utilisateur et cette note relative au produit sont la preuve de ces licences CAL complémentaires</w:t>
      </w:r>
      <w:r w:rsidR="0050526C" w:rsidRPr="008641E3">
        <w:rPr>
          <w:rFonts w:cs="Tahoma"/>
          <w:szCs w:val="18"/>
          <w:lang w:val="fr-FR"/>
        </w:rPr>
        <w:t xml:space="preserve">. </w:t>
      </w:r>
      <w:r w:rsidRPr="008641E3">
        <w:rPr>
          <w:rFonts w:cs="Tahoma"/>
          <w:szCs w:val="18"/>
          <w:lang w:val="fr-FR"/>
        </w:rPr>
        <w:t>L’utilisation du logiciel au titre des licences CAL complémentaires est soumise aux conditions générales du contrat de l’utilisateur et aux droits d’utilisation des logiciels des produits individuels</w:t>
      </w:r>
      <w:r w:rsidR="0050526C" w:rsidRPr="008641E3">
        <w:rPr>
          <w:rFonts w:cs="Tahoma"/>
          <w:szCs w:val="18"/>
          <w:lang w:val="fr-FR"/>
        </w:rPr>
        <w:t xml:space="preserve">. </w:t>
      </w:r>
      <w:r w:rsidRPr="008641E3">
        <w:rPr>
          <w:rFonts w:cs="Tahoma"/>
          <w:szCs w:val="18"/>
          <w:lang w:val="fr-FR"/>
        </w:rPr>
        <w:t>Le droit d’utiliser le logiciel au titre des licences CAL complémentaires expire à l’expiration du</w:t>
      </w:r>
      <w:r w:rsidR="0070716A">
        <w:rPr>
          <w:rFonts w:cs="Tahoma"/>
          <w:szCs w:val="18"/>
          <w:lang w:val="fr-FR"/>
        </w:rPr>
        <w:t> </w:t>
      </w:r>
      <w:r w:rsidRPr="008641E3">
        <w:rPr>
          <w:rFonts w:cs="Tahoma"/>
          <w:szCs w:val="18"/>
          <w:lang w:val="fr-FR"/>
        </w:rPr>
        <w:t>droit d’utiliser le logiciel au titre des licences CAL éligibles</w:t>
      </w:r>
      <w:r w:rsidR="0050526C" w:rsidRPr="008641E3">
        <w:rPr>
          <w:rFonts w:cs="Tahoma"/>
          <w:szCs w:val="18"/>
          <w:lang w:val="fr-FR"/>
        </w:rPr>
        <w:t xml:space="preserve">. </w:t>
      </w:r>
      <w:r w:rsidRPr="008641E3">
        <w:rPr>
          <w:rFonts w:cs="Tahoma"/>
          <w:szCs w:val="18"/>
          <w:lang w:val="fr-FR"/>
        </w:rPr>
        <w:t>Dans tous les cas, les licences CAL complémentaires ne peuvent pas être transférées séparément des licences CAL éligibles.</w:t>
      </w:r>
      <w:bookmarkStart w:id="1554" w:name="_107_Windows_Azure"/>
      <w:bookmarkEnd w:id="1554"/>
    </w:p>
    <w:p w:rsidR="00113634" w:rsidRPr="008641E3" w:rsidRDefault="00113634" w:rsidP="00113634">
      <w:pPr>
        <w:rPr>
          <w:lang w:val="fr-FR"/>
        </w:rPr>
      </w:pPr>
    </w:p>
    <w:p w:rsidR="00DE0D10" w:rsidRPr="008641E3" w:rsidRDefault="00DE0D10" w:rsidP="00957DE8">
      <w:pPr>
        <w:rPr>
          <w:lang w:val="fr-FR"/>
        </w:rPr>
      </w:pPr>
    </w:p>
    <w:p w:rsidR="00023FE7" w:rsidRPr="008641E3" w:rsidRDefault="00F66FB0" w:rsidP="00EF2279">
      <w:pPr>
        <w:pStyle w:val="Heading3"/>
        <w:rPr>
          <w:lang w:val="fr-FR"/>
        </w:rPr>
      </w:pPr>
      <w:bookmarkStart w:id="1555" w:name="_99_Windows_HPC"/>
      <w:bookmarkStart w:id="1556" w:name="Srv_109HPCServer2008_R2Suite"/>
      <w:bookmarkStart w:id="1557" w:name="_Toc336338365"/>
      <w:bookmarkStart w:id="1558" w:name="_Toc353472501"/>
      <w:bookmarkStart w:id="1559" w:name="Srv_96WindowsHighPerfCompSvr08"/>
      <w:bookmarkStart w:id="1560" w:name="Srv_94HPCServer2008_R2Suite"/>
      <w:bookmarkStart w:id="1561" w:name="Srv_106HPCServer2008_R2Suite"/>
      <w:bookmarkEnd w:id="1555"/>
      <w:r w:rsidRPr="008641E3">
        <w:rPr>
          <w:rFonts w:ascii="Tahoma" w:hAnsi="Tahoma"/>
          <w:caps/>
          <w:color w:val="F66400"/>
          <w:sz w:val="22"/>
          <w:vertAlign w:val="superscript"/>
          <w:lang w:val="fr-FR"/>
        </w:rPr>
        <w:t>99</w:t>
      </w:r>
      <w:r w:rsidRPr="008641E3">
        <w:rPr>
          <w:rFonts w:ascii="Tahoma" w:hAnsi="Tahoma"/>
          <w:caps/>
          <w:color w:val="F66400"/>
          <w:sz w:val="22"/>
          <w:lang w:val="fr-FR"/>
        </w:rPr>
        <w:t xml:space="preserve"> </w:t>
      </w:r>
      <w:r w:rsidRPr="008641E3">
        <w:rPr>
          <w:rFonts w:ascii="Tahoma" w:hAnsi="Tahoma"/>
          <w:color w:val="F66400"/>
          <w:sz w:val="22"/>
          <w:lang w:val="fr-FR"/>
        </w:rPr>
        <w:t>Windows HPC Server 2008 R2 Suite</w:t>
      </w:r>
      <w:bookmarkEnd w:id="1556"/>
      <w:bookmarkEnd w:id="1557"/>
      <w:bookmarkEnd w:id="1558"/>
    </w:p>
    <w:bookmarkEnd w:id="1559"/>
    <w:bookmarkEnd w:id="1560"/>
    <w:bookmarkEnd w:id="1561"/>
    <w:p w:rsidR="00023FE7" w:rsidRPr="008641E3" w:rsidRDefault="00023FE7" w:rsidP="00A434A4">
      <w:pPr>
        <w:pStyle w:val="EndnoteText"/>
        <w:rPr>
          <w:lang w:val="fr-FR"/>
        </w:rPr>
      </w:pPr>
    </w:p>
    <w:p w:rsidR="00A434A4" w:rsidRPr="008641E3" w:rsidRDefault="001978C7" w:rsidP="00A434A4">
      <w:pPr>
        <w:spacing w:after="60"/>
        <w:ind w:left="720"/>
        <w:rPr>
          <w:lang w:val="fr-FR"/>
        </w:rPr>
      </w:pPr>
      <w:r w:rsidRPr="008641E3">
        <w:rPr>
          <w:b/>
          <w:color w:val="000000"/>
          <w:lang w:val="fr-FR"/>
        </w:rPr>
        <w:t>Concessions de licences associées à la fin de vie de l’édition HPC Server Suite</w:t>
      </w:r>
    </w:p>
    <w:p w:rsidR="001978C7" w:rsidRPr="008641E3" w:rsidRDefault="001978C7" w:rsidP="0070716A">
      <w:pPr>
        <w:ind w:left="720"/>
        <w:rPr>
          <w:lang w:val="fr-FR"/>
        </w:rPr>
      </w:pPr>
      <w:r w:rsidRPr="008641E3">
        <w:rPr>
          <w:color w:val="000000"/>
          <w:lang w:val="fr-FR"/>
        </w:rPr>
        <w:t>HPC Server Suite 2008 R2 constituera la dernière version de l’édition HPC Server Suite. Les clients détenteurs de licences HPC Server Suite couvertes par une Software Assurance active et acquises dans le cadre d’un programme de licence en volume au 1er septembre 2012 ou à la date de disponibilité initiale en</w:t>
      </w:r>
      <w:r w:rsidR="0070716A">
        <w:rPr>
          <w:color w:val="000000"/>
          <w:lang w:val="fr-FR"/>
        </w:rPr>
        <w:t> </w:t>
      </w:r>
      <w:r w:rsidRPr="008641E3">
        <w:rPr>
          <w:color w:val="000000"/>
          <w:lang w:val="fr-FR"/>
        </w:rPr>
        <w:t>téléchargement de Windows Server 2012 sur le site Volume Licensing Service Center (les « Licences Éligibles »), la première échéance prévalant, seront autorisés à</w:t>
      </w:r>
      <w:r w:rsidRPr="008641E3">
        <w:rPr>
          <w:rFonts w:eastAsia="Calibri" w:cs="Tahoma"/>
          <w:szCs w:val="18"/>
          <w:lang w:val="fr-FR"/>
        </w:rPr>
        <w:t xml:space="preserve"> effectuer une mise à jour vers le logiciel Windows Server 2012 Standard et à l’utiliser à la place de HPC Server Suite. Pour ce faire ils pourront, dès</w:t>
      </w:r>
      <w:r w:rsidR="00935B84" w:rsidRPr="008641E3">
        <w:rPr>
          <w:rFonts w:eastAsia="Calibri" w:cs="Tahoma"/>
          <w:szCs w:val="18"/>
          <w:lang w:val="fr-FR"/>
        </w:rPr>
        <w:t> </w:t>
      </w:r>
      <w:r w:rsidRPr="008641E3">
        <w:rPr>
          <w:rFonts w:eastAsia="Calibri" w:cs="Tahoma"/>
          <w:szCs w:val="18"/>
          <w:lang w:val="fr-FR"/>
        </w:rPr>
        <w:t>la disponibilité de Windows Server 2012, obtenir une (1) licence par processeur Windows Server 2012 Standard pour chaque Licence Éligible dont ils disposent.</w:t>
      </w:r>
    </w:p>
    <w:p w:rsidR="00A434A4" w:rsidRPr="008641E3" w:rsidRDefault="00A434A4" w:rsidP="00A434A4">
      <w:pPr>
        <w:ind w:left="720"/>
        <w:rPr>
          <w:lang w:val="fr-FR"/>
        </w:rPr>
      </w:pPr>
    </w:p>
    <w:p w:rsidR="00F77072" w:rsidRPr="008641E3" w:rsidRDefault="00F77072" w:rsidP="00A434A4">
      <w:pPr>
        <w:ind w:left="720"/>
        <w:rPr>
          <w:lang w:val="fr-FR"/>
        </w:rPr>
      </w:pPr>
    </w:p>
    <w:p w:rsidR="00F77072" w:rsidRPr="008641E3" w:rsidRDefault="00F77072" w:rsidP="00A434A4">
      <w:pPr>
        <w:ind w:left="720"/>
        <w:rPr>
          <w:lang w:val="fr-FR"/>
        </w:rPr>
      </w:pPr>
    </w:p>
    <w:p w:rsidR="001978C7" w:rsidRPr="008641E3" w:rsidRDefault="001978C7" w:rsidP="00A434A4">
      <w:pPr>
        <w:numPr>
          <w:ilvl w:val="0"/>
          <w:numId w:val="66"/>
        </w:numPr>
        <w:tabs>
          <w:tab w:val="left" w:pos="1440"/>
        </w:tabs>
        <w:spacing w:after="60"/>
        <w:ind w:left="1440"/>
        <w:rPr>
          <w:lang w:val="fr-FR"/>
        </w:rPr>
      </w:pPr>
      <w:r w:rsidRPr="008641E3">
        <w:rPr>
          <w:rFonts w:eastAsia="Calibri" w:cs="Tahoma"/>
          <w:szCs w:val="18"/>
          <w:lang w:val="fr-FR"/>
        </w:rPr>
        <w:t>Les licences concédées au titre de cette offre incluront la Software Assurance</w:t>
      </w:r>
      <w:r w:rsidR="0050526C" w:rsidRPr="008641E3">
        <w:rPr>
          <w:rFonts w:eastAsia="Calibri" w:cs="Tahoma"/>
          <w:szCs w:val="18"/>
          <w:lang w:val="fr-FR"/>
        </w:rPr>
        <w:t xml:space="preserve">. </w:t>
      </w:r>
      <w:r w:rsidRPr="008641E3">
        <w:rPr>
          <w:rFonts w:eastAsia="Calibri" w:cs="Tahoma"/>
          <w:szCs w:val="18"/>
          <w:lang w:val="fr-FR"/>
        </w:rPr>
        <w:t>Cette couverture prendra fin à l’expiration de la couverture des Licences Éligibles correspondante.</w:t>
      </w:r>
    </w:p>
    <w:p w:rsidR="001978C7" w:rsidRPr="008641E3" w:rsidRDefault="001978C7" w:rsidP="00A434A4">
      <w:pPr>
        <w:numPr>
          <w:ilvl w:val="0"/>
          <w:numId w:val="66"/>
        </w:numPr>
        <w:tabs>
          <w:tab w:val="left" w:pos="1440"/>
        </w:tabs>
        <w:spacing w:after="60"/>
        <w:ind w:left="1440"/>
        <w:rPr>
          <w:lang w:val="fr-FR"/>
        </w:rPr>
      </w:pPr>
      <w:r w:rsidRPr="008641E3">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978C7" w:rsidRPr="008641E3" w:rsidRDefault="001978C7" w:rsidP="00CA4148">
      <w:pPr>
        <w:numPr>
          <w:ilvl w:val="0"/>
          <w:numId w:val="66"/>
        </w:numPr>
        <w:tabs>
          <w:tab w:val="left" w:pos="1440"/>
        </w:tabs>
        <w:spacing w:after="60"/>
        <w:ind w:left="1440"/>
        <w:rPr>
          <w:lang w:val="fr-FR"/>
        </w:rPr>
      </w:pPr>
      <w:r w:rsidRPr="008641E3">
        <w:rPr>
          <w:rFonts w:eastAsia="Calibri" w:cs="Tahoma"/>
          <w:szCs w:val="18"/>
          <w:lang w:val="fr-FR"/>
        </w:rPr>
        <w:t>Les Licences Éligibles HPC Server Suite des clients ne seront plus valables à compter de la mise à</w:t>
      </w:r>
      <w:r w:rsidR="00CA4148" w:rsidRPr="008641E3">
        <w:rPr>
          <w:rFonts w:eastAsia="Calibri" w:cs="Tahoma"/>
          <w:szCs w:val="18"/>
          <w:lang w:val="fr-FR"/>
        </w:rPr>
        <w:t> </w:t>
      </w:r>
      <w:r w:rsidRPr="008641E3">
        <w:rPr>
          <w:rFonts w:eastAsia="Calibri" w:cs="Tahoma"/>
          <w:szCs w:val="18"/>
          <w:lang w:val="fr-FR"/>
        </w:rPr>
        <w:t>jour vers Windows Server 2012 Standard au titre de cette offre.</w:t>
      </w:r>
    </w:p>
    <w:p w:rsidR="001978C7" w:rsidRPr="008641E3" w:rsidRDefault="001978C7" w:rsidP="00A434A4">
      <w:pPr>
        <w:numPr>
          <w:ilvl w:val="0"/>
          <w:numId w:val="70"/>
        </w:numPr>
        <w:tabs>
          <w:tab w:val="left" w:pos="1440"/>
        </w:tabs>
        <w:spacing w:after="60"/>
        <w:ind w:left="1440"/>
        <w:rPr>
          <w:lang w:val="fr-FR"/>
        </w:rPr>
      </w:pPr>
      <w:r w:rsidRPr="008641E3">
        <w:rPr>
          <w:lang w:val="fr-FR"/>
        </w:rPr>
        <w:t xml:space="preserve">Les licences </w:t>
      </w:r>
      <w:r w:rsidRPr="008641E3">
        <w:rPr>
          <w:color w:val="000000"/>
          <w:lang w:val="fr-FR"/>
        </w:rPr>
        <w:t xml:space="preserve">HPC Server Suite </w:t>
      </w:r>
      <w:r w:rsidRPr="008641E3">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978C7" w:rsidRPr="008641E3" w:rsidRDefault="001978C7" w:rsidP="00CA4148">
      <w:pPr>
        <w:numPr>
          <w:ilvl w:val="0"/>
          <w:numId w:val="70"/>
        </w:numPr>
        <w:tabs>
          <w:tab w:val="left" w:pos="1440"/>
        </w:tabs>
        <w:spacing w:after="60"/>
        <w:ind w:left="1440"/>
        <w:rPr>
          <w:lang w:val="fr-FR"/>
        </w:rPr>
      </w:pPr>
      <w:r w:rsidRPr="008641E3">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CA4148" w:rsidRPr="008641E3">
        <w:rPr>
          <w:rFonts w:cs="Tahoma"/>
          <w:bCs/>
          <w:color w:val="000000"/>
          <w:szCs w:val="18"/>
          <w:lang w:val="fr-FR"/>
        </w:rPr>
        <w:t> </w:t>
      </w:r>
      <w:r w:rsidRPr="008641E3">
        <w:rPr>
          <w:rFonts w:cs="Tahoma"/>
          <w:bCs/>
          <w:color w:val="000000"/>
          <w:szCs w:val="18"/>
          <w:lang w:val="fr-FR"/>
        </w:rPr>
        <w:t>de la couverture restent pleinement en vigueur et de plein effet.</w:t>
      </w:r>
    </w:p>
    <w:p w:rsidR="00DE4110" w:rsidRPr="008641E3" w:rsidRDefault="001978C7" w:rsidP="00A434A4">
      <w:pPr>
        <w:numPr>
          <w:ilvl w:val="0"/>
          <w:numId w:val="70"/>
        </w:numPr>
        <w:tabs>
          <w:tab w:val="left" w:pos="1440"/>
        </w:tabs>
        <w:spacing w:after="60"/>
        <w:ind w:left="1440"/>
        <w:rPr>
          <w:lang w:val="fr-FR"/>
        </w:rPr>
      </w:pPr>
      <w:r w:rsidRPr="008641E3">
        <w:rPr>
          <w:rFonts w:cs="Tahoma"/>
          <w:bCs/>
          <w:color w:val="000000"/>
          <w:szCs w:val="18"/>
          <w:lang w:val="fr-FR"/>
        </w:rPr>
        <w:t>Reportez-vous également aux notes de la liste des produits relatives à Windows Server 2008 R2 HPC Edition et HPC Pack 2008 R2 Enterprise.</w:t>
      </w:r>
      <w:bookmarkStart w:id="1562" w:name="_109_Windows®_Intune"/>
      <w:bookmarkEnd w:id="1562"/>
    </w:p>
    <w:p w:rsidR="00A434A4" w:rsidRPr="008641E3" w:rsidRDefault="00A434A4" w:rsidP="00CA4148">
      <w:pPr>
        <w:rPr>
          <w:rFonts w:cs="Tahoma"/>
          <w:b/>
          <w:szCs w:val="18"/>
          <w:lang w:val="fr-FR"/>
        </w:rPr>
      </w:pPr>
    </w:p>
    <w:p w:rsidR="00A434A4" w:rsidRPr="008641E3" w:rsidRDefault="00A434A4" w:rsidP="00CA4148">
      <w:pPr>
        <w:rPr>
          <w:rFonts w:cs="Tahoma"/>
          <w:b/>
          <w:szCs w:val="18"/>
          <w:lang w:val="fr-FR"/>
        </w:rPr>
      </w:pPr>
    </w:p>
    <w:p w:rsidR="008779BC" w:rsidRPr="008641E3" w:rsidRDefault="00F66FB0" w:rsidP="00A434A4">
      <w:pPr>
        <w:pStyle w:val="Heading2"/>
        <w:ind w:left="0"/>
        <w:rPr>
          <w:lang w:val="fr-FR"/>
        </w:rPr>
      </w:pPr>
      <w:bookmarkStart w:id="1563" w:name="_100_Windows_Multipoint"/>
      <w:bookmarkStart w:id="1564" w:name="_Toc336338367"/>
      <w:bookmarkStart w:id="1565" w:name="_Toc353472502"/>
      <w:bookmarkEnd w:id="1563"/>
      <w:r w:rsidRPr="008641E3">
        <w:rPr>
          <w:rFonts w:ascii="Tahoma" w:hAnsi="Tahoma" w:cs="Tahoma"/>
          <w:caps/>
          <w:color w:val="FA6500"/>
          <w:sz w:val="22"/>
          <w:vertAlign w:val="superscript"/>
          <w:lang w:val="fr-FR"/>
        </w:rPr>
        <w:t>100</w:t>
      </w:r>
      <w:r w:rsidRPr="008641E3">
        <w:rPr>
          <w:rFonts w:ascii="Tahoma" w:hAnsi="Tahoma" w:cs="Tahoma"/>
          <w:caps/>
          <w:color w:val="FA6500"/>
          <w:sz w:val="22"/>
          <w:lang w:val="fr-FR"/>
        </w:rPr>
        <w:t xml:space="preserve"> </w:t>
      </w:r>
      <w:r w:rsidRPr="008641E3">
        <w:rPr>
          <w:rFonts w:ascii="Tahoma" w:hAnsi="Tahoma" w:cs="Tahoma"/>
          <w:color w:val="FA6500"/>
          <w:sz w:val="22"/>
          <w:lang w:val="fr-FR"/>
        </w:rPr>
        <w:t xml:space="preserve">Windows Multipoint Server </w:t>
      </w:r>
      <w:bookmarkEnd w:id="1564"/>
      <w:r w:rsidRPr="008641E3">
        <w:rPr>
          <w:rFonts w:ascii="Tahoma" w:hAnsi="Tahoma" w:cs="Tahoma"/>
          <w:color w:val="FA6500"/>
          <w:sz w:val="22"/>
          <w:lang w:val="fr-FR"/>
        </w:rPr>
        <w:t>2012 Standard</w:t>
      </w:r>
      <w:bookmarkEnd w:id="1565"/>
    </w:p>
    <w:p w:rsidR="00A434A4" w:rsidRPr="008641E3" w:rsidRDefault="00A434A4" w:rsidP="00A434A4">
      <w:pPr>
        <w:rPr>
          <w:lang w:val="fr-FR"/>
        </w:rPr>
      </w:pPr>
    </w:p>
    <w:p w:rsidR="00F745E1" w:rsidRPr="008641E3" w:rsidRDefault="008779BC" w:rsidP="00A434A4">
      <w:pPr>
        <w:ind w:left="720"/>
        <w:rPr>
          <w:lang w:val="fr-FR"/>
        </w:rPr>
      </w:pPr>
      <w:r w:rsidRPr="008641E3">
        <w:rPr>
          <w:rFonts w:eastAsia="Calibri" w:cs="Tahoma"/>
          <w:color w:val="000000"/>
          <w:szCs w:val="18"/>
          <w:lang w:val="fr-FR"/>
        </w:rPr>
        <w:t>Windows Multipoint Server 2012 Standard est la version suivante de Windows Multipoint Server 2011 Standard.</w:t>
      </w:r>
    </w:p>
    <w:p w:rsidR="00A434A4" w:rsidRPr="008641E3" w:rsidRDefault="00A434A4" w:rsidP="00A434A4">
      <w:pPr>
        <w:rPr>
          <w:rFonts w:cs="Tahoma"/>
          <w:b/>
          <w:szCs w:val="18"/>
          <w:lang w:val="fr-FR"/>
        </w:rPr>
      </w:pPr>
    </w:p>
    <w:p w:rsidR="00A434A4" w:rsidRPr="008641E3" w:rsidRDefault="00A434A4" w:rsidP="00A434A4">
      <w:pPr>
        <w:rPr>
          <w:rFonts w:cs="Tahoma"/>
          <w:b/>
          <w:szCs w:val="18"/>
          <w:lang w:val="fr-FR"/>
        </w:rPr>
      </w:pPr>
    </w:p>
    <w:p w:rsidR="00092F30" w:rsidRPr="008641E3" w:rsidRDefault="00F66FB0" w:rsidP="00A434A4">
      <w:pPr>
        <w:pStyle w:val="Heading2"/>
        <w:ind w:left="0"/>
        <w:rPr>
          <w:lang w:val="fr-FR"/>
        </w:rPr>
      </w:pPr>
      <w:bookmarkStart w:id="1566" w:name="_101_Windows_Multipoint"/>
      <w:bookmarkStart w:id="1567" w:name="_Toc336338368"/>
      <w:bookmarkStart w:id="1568" w:name="Srv_103WinMultipointSvr2011Premium"/>
      <w:bookmarkStart w:id="1569" w:name="Srv_107WinMultipointSvr2011Premium"/>
      <w:bookmarkStart w:id="1570" w:name="Srv_111WinMultipointSvr2011Premium"/>
      <w:bookmarkStart w:id="1571" w:name="_Toc353472503"/>
      <w:bookmarkEnd w:id="1566"/>
      <w:r w:rsidRPr="008641E3">
        <w:rPr>
          <w:rFonts w:ascii="Tahoma" w:hAnsi="Tahoma" w:cs="Tahoma"/>
          <w:caps/>
          <w:color w:val="FA6500"/>
          <w:sz w:val="22"/>
          <w:szCs w:val="22"/>
          <w:vertAlign w:val="superscript"/>
          <w:lang w:val="fr-FR"/>
        </w:rPr>
        <w:t>101</w:t>
      </w:r>
      <w:r w:rsidR="00CA4148" w:rsidRPr="008641E3">
        <w:rPr>
          <w:rFonts w:ascii="Tahoma" w:hAnsi="Tahoma" w:cs="Tahoma"/>
          <w:caps/>
          <w:color w:val="FA6500"/>
          <w:sz w:val="22"/>
          <w:szCs w:val="22"/>
          <w:lang w:val="fr-FR"/>
        </w:rPr>
        <w:t xml:space="preserve"> </w:t>
      </w:r>
      <w:r w:rsidRPr="008641E3">
        <w:rPr>
          <w:rFonts w:ascii="Tahoma" w:hAnsi="Tahoma" w:cs="Tahoma"/>
          <w:color w:val="FA6500"/>
          <w:sz w:val="22"/>
          <w:lang w:val="fr-FR"/>
        </w:rPr>
        <w:t xml:space="preserve">Windows Multipoint Server </w:t>
      </w:r>
      <w:bookmarkEnd w:id="1567"/>
      <w:r w:rsidRPr="008641E3">
        <w:rPr>
          <w:rFonts w:ascii="Tahoma" w:hAnsi="Tahoma" w:cs="Tahoma"/>
          <w:color w:val="FA6500"/>
          <w:sz w:val="22"/>
          <w:lang w:val="fr-FR"/>
        </w:rPr>
        <w:t>2012 Premium</w:t>
      </w:r>
      <w:bookmarkEnd w:id="1568"/>
      <w:bookmarkEnd w:id="1569"/>
      <w:bookmarkEnd w:id="1570"/>
      <w:bookmarkEnd w:id="1571"/>
    </w:p>
    <w:p w:rsidR="00A434A4" w:rsidRPr="008641E3" w:rsidRDefault="00A434A4" w:rsidP="00A434A4">
      <w:pPr>
        <w:rPr>
          <w:lang w:val="fr-FR"/>
        </w:rPr>
      </w:pPr>
    </w:p>
    <w:p w:rsidR="00F745E1" w:rsidRPr="008641E3" w:rsidRDefault="00092F30" w:rsidP="00A434A4">
      <w:pPr>
        <w:ind w:left="720"/>
        <w:rPr>
          <w:lang w:val="fr-FR"/>
        </w:rPr>
      </w:pPr>
      <w:r w:rsidRPr="008641E3">
        <w:rPr>
          <w:rFonts w:eastAsia="Calibri" w:cs="Tahoma"/>
          <w:color w:val="000000"/>
          <w:szCs w:val="18"/>
          <w:lang w:val="fr-FR"/>
        </w:rPr>
        <w:t>Windows Multipoint Server 2012 Premium est la version suivante de Windows Multipoint Server 2011 Premium.</w:t>
      </w:r>
      <w:bookmarkStart w:id="1572" w:name="_Toc280612355"/>
    </w:p>
    <w:p w:rsidR="00A434A4" w:rsidRPr="008641E3" w:rsidRDefault="00A434A4" w:rsidP="00A434A4">
      <w:pPr>
        <w:rPr>
          <w:lang w:val="fr-FR"/>
        </w:rPr>
      </w:pPr>
    </w:p>
    <w:p w:rsidR="00A434A4" w:rsidRPr="008641E3" w:rsidRDefault="00A434A4" w:rsidP="00A434A4">
      <w:pPr>
        <w:rPr>
          <w:lang w:val="fr-FR"/>
        </w:rPr>
      </w:pPr>
    </w:p>
    <w:p w:rsidR="00092F30" w:rsidRPr="008641E3" w:rsidRDefault="00F66FB0" w:rsidP="00092F30">
      <w:pPr>
        <w:pStyle w:val="Heading2"/>
        <w:ind w:left="0"/>
        <w:rPr>
          <w:lang w:val="fr-FR"/>
        </w:rPr>
      </w:pPr>
      <w:bookmarkStart w:id="1573" w:name="_102_CAL_Windows"/>
      <w:bookmarkStart w:id="1574" w:name="_Toc353472504"/>
      <w:bookmarkStart w:id="1575" w:name="Srv_104WinMultipointSvr2011CAL"/>
      <w:bookmarkStart w:id="1576" w:name="Srv_108WinMultipointSvr2011CAL"/>
      <w:bookmarkStart w:id="1577" w:name="Srv_112WinMultipointSvr2011CAL"/>
      <w:bookmarkEnd w:id="1573"/>
      <w:r w:rsidRPr="008641E3">
        <w:rPr>
          <w:rFonts w:ascii="Tahoma" w:hAnsi="Tahoma" w:cs="Tahoma"/>
          <w:caps/>
          <w:color w:val="FA6500"/>
          <w:sz w:val="22"/>
          <w:szCs w:val="22"/>
          <w:vertAlign w:val="superscript"/>
          <w:lang w:val="fr-FR"/>
        </w:rPr>
        <w:t>102</w:t>
      </w:r>
      <w:r w:rsidRPr="008641E3">
        <w:rPr>
          <w:rFonts w:ascii="Tahoma" w:hAnsi="Tahoma" w:cs="Tahoma"/>
          <w:color w:val="FA6500"/>
          <w:sz w:val="22"/>
          <w:szCs w:val="22"/>
          <w:lang w:val="fr-FR"/>
        </w:rPr>
        <w:t xml:space="preserve"> CAL Windows </w:t>
      </w:r>
      <w:bookmarkEnd w:id="1572"/>
      <w:r w:rsidRPr="008641E3">
        <w:rPr>
          <w:rFonts w:ascii="Tahoma" w:hAnsi="Tahoma" w:cs="Tahoma"/>
          <w:color w:val="FA6500"/>
          <w:sz w:val="22"/>
          <w:szCs w:val="22"/>
          <w:lang w:val="fr-FR"/>
        </w:rPr>
        <w:t>Multipoint Server 2012</w:t>
      </w:r>
      <w:bookmarkEnd w:id="1574"/>
    </w:p>
    <w:bookmarkEnd w:id="1575"/>
    <w:bookmarkEnd w:id="1576"/>
    <w:bookmarkEnd w:id="1577"/>
    <w:p w:rsidR="00092F30" w:rsidRPr="008641E3" w:rsidRDefault="00092F30" w:rsidP="00092F30">
      <w:pPr>
        <w:ind w:firstLine="360"/>
        <w:rPr>
          <w:lang w:val="fr-FR"/>
        </w:rPr>
      </w:pPr>
    </w:p>
    <w:p w:rsidR="0008452D" w:rsidRPr="008641E3" w:rsidRDefault="00092F30" w:rsidP="00A434A4">
      <w:pPr>
        <w:ind w:left="720"/>
        <w:rPr>
          <w:lang w:val="fr-FR"/>
        </w:rPr>
      </w:pPr>
      <w:r w:rsidRPr="008641E3">
        <w:rPr>
          <w:rFonts w:eastAsia="Calibri" w:cs="Tahoma"/>
          <w:color w:val="000000"/>
          <w:szCs w:val="18"/>
          <w:lang w:val="fr-FR"/>
        </w:rPr>
        <w:t>La CAL Windows Multipoint Server 2012 est la version suivante de la CAL Windows Multipoint Server 2011.</w:t>
      </w:r>
    </w:p>
    <w:p w:rsidR="00A434A4" w:rsidRPr="008641E3" w:rsidRDefault="00A434A4" w:rsidP="00A434A4">
      <w:pPr>
        <w:rPr>
          <w:lang w:val="fr-FR"/>
        </w:rPr>
      </w:pPr>
    </w:p>
    <w:p w:rsidR="00A434A4" w:rsidRPr="008641E3" w:rsidRDefault="00A434A4" w:rsidP="00A434A4">
      <w:pPr>
        <w:rPr>
          <w:lang w:val="fr-FR"/>
        </w:rPr>
      </w:pPr>
    </w:p>
    <w:p w:rsidR="00023FE7" w:rsidRPr="008641E3" w:rsidRDefault="00F66FB0" w:rsidP="00EF2279">
      <w:pPr>
        <w:pStyle w:val="Heading3"/>
        <w:ind w:left="360" w:hanging="360"/>
        <w:rPr>
          <w:lang w:val="fr-FR"/>
        </w:rPr>
      </w:pPr>
      <w:bookmarkStart w:id="1578" w:name="_103_Windows_Server"/>
      <w:bookmarkStart w:id="1579" w:name="_Toc336338369"/>
      <w:bookmarkStart w:id="1580" w:name="_Toc353472505"/>
      <w:bookmarkStart w:id="1581" w:name="Srv_97WinSvr08HighPerfCompandHyperV"/>
      <w:bookmarkStart w:id="1582" w:name="Srv_98WinSvr08HighPerfCompandHyperV"/>
      <w:bookmarkStart w:id="1583" w:name="Srv_110WinSvr08R2HPC"/>
      <w:bookmarkStart w:id="1584" w:name="Srv_114WinSvr08R2HPC"/>
      <w:bookmarkEnd w:id="1578"/>
      <w:r w:rsidRPr="008641E3">
        <w:rPr>
          <w:rFonts w:ascii="Tahoma" w:hAnsi="Tahoma"/>
          <w:caps/>
          <w:color w:val="F66400"/>
          <w:sz w:val="22"/>
          <w:vertAlign w:val="superscript"/>
          <w:lang w:val="fr-FR"/>
        </w:rPr>
        <w:t>103</w:t>
      </w:r>
      <w:r w:rsidRPr="008641E3">
        <w:rPr>
          <w:rFonts w:ascii="Tahoma" w:hAnsi="Tahoma"/>
          <w:color w:val="F66400"/>
          <w:sz w:val="22"/>
          <w:lang w:val="fr-FR"/>
        </w:rPr>
        <w:t xml:space="preserve"> Windows Server 2008 R2 HPC</w:t>
      </w:r>
      <w:r w:rsidRPr="008641E3">
        <w:rPr>
          <w:rStyle w:val="Heading3Char"/>
          <w:rFonts w:ascii="Tahoma" w:hAnsi="Tahoma"/>
          <w:b/>
          <w:color w:val="F66400"/>
          <w:sz w:val="22"/>
          <w:lang w:val="fr-FR"/>
        </w:rPr>
        <w:t xml:space="preserve"> Edition</w:t>
      </w:r>
      <w:bookmarkEnd w:id="1579"/>
      <w:bookmarkEnd w:id="1580"/>
    </w:p>
    <w:bookmarkEnd w:id="1581"/>
    <w:bookmarkEnd w:id="1582"/>
    <w:bookmarkEnd w:id="1583"/>
    <w:bookmarkEnd w:id="1584"/>
    <w:p w:rsidR="00023FE7" w:rsidRPr="008641E3" w:rsidRDefault="00023FE7" w:rsidP="00A434A4">
      <w:pPr>
        <w:rPr>
          <w:lang w:val="fr-FR"/>
        </w:rPr>
      </w:pPr>
    </w:p>
    <w:p w:rsidR="00A434A4" w:rsidRPr="008641E3" w:rsidRDefault="001978C7" w:rsidP="00A434A4">
      <w:pPr>
        <w:spacing w:after="60"/>
        <w:ind w:left="720"/>
        <w:rPr>
          <w:lang w:val="fr-FR"/>
        </w:rPr>
      </w:pPr>
      <w:r w:rsidRPr="008641E3">
        <w:rPr>
          <w:b/>
          <w:color w:val="000000"/>
          <w:lang w:val="fr-FR"/>
        </w:rPr>
        <w:t>Concessions de licences associées à la fin de vie de Windows Server HPC Edition</w:t>
      </w:r>
    </w:p>
    <w:p w:rsidR="001978C7" w:rsidRPr="008641E3" w:rsidRDefault="001978C7" w:rsidP="00A434A4">
      <w:pPr>
        <w:ind w:left="720"/>
        <w:rPr>
          <w:lang w:val="fr-FR"/>
        </w:rPr>
      </w:pPr>
      <w:r w:rsidRPr="008641E3">
        <w:rPr>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8641E3">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A434A4" w:rsidRPr="008641E3" w:rsidRDefault="00A434A4" w:rsidP="00A434A4">
      <w:pPr>
        <w:ind w:left="720"/>
        <w:rPr>
          <w:lang w:val="fr-FR"/>
        </w:rPr>
      </w:pPr>
    </w:p>
    <w:p w:rsidR="001978C7" w:rsidRPr="008641E3" w:rsidRDefault="001978C7" w:rsidP="00CA4148">
      <w:pPr>
        <w:numPr>
          <w:ilvl w:val="0"/>
          <w:numId w:val="70"/>
        </w:numPr>
        <w:tabs>
          <w:tab w:val="clear" w:pos="360"/>
          <w:tab w:val="num" w:pos="1440"/>
        </w:tabs>
        <w:spacing w:after="60"/>
        <w:ind w:left="1440"/>
        <w:rPr>
          <w:lang w:val="fr-FR"/>
        </w:rPr>
      </w:pPr>
      <w:r w:rsidRPr="008641E3">
        <w:rPr>
          <w:color w:val="000000"/>
          <w:lang w:val="fr-FR"/>
        </w:rPr>
        <w:t>Les clients détenant un nombre impair de licences Windows Server HPC Edition devront arrondir au</w:t>
      </w:r>
      <w:r w:rsidR="00CA4148" w:rsidRPr="008641E3">
        <w:rPr>
          <w:color w:val="000000"/>
          <w:lang w:val="fr-FR"/>
        </w:rPr>
        <w:t> </w:t>
      </w:r>
      <w:r w:rsidRPr="008641E3">
        <w:rPr>
          <w:color w:val="000000"/>
          <w:lang w:val="fr-FR"/>
        </w:rPr>
        <w:t>nombre pair supérieur pour calculer la quantité de licences Windows Server 2012 Standard à</w:t>
      </w:r>
      <w:r w:rsidR="00CA4148" w:rsidRPr="008641E3">
        <w:rPr>
          <w:color w:val="000000"/>
          <w:lang w:val="fr-FR"/>
        </w:rPr>
        <w:t> </w:t>
      </w:r>
      <w:r w:rsidRPr="008641E3">
        <w:rPr>
          <w:color w:val="000000"/>
          <w:lang w:val="fr-FR"/>
        </w:rPr>
        <w:t>laquelle ils pourront prétendre</w:t>
      </w:r>
      <w:r w:rsidR="0050526C" w:rsidRPr="008641E3">
        <w:rPr>
          <w:color w:val="000000"/>
          <w:lang w:val="fr-FR"/>
        </w:rPr>
        <w:t xml:space="preserve">. </w:t>
      </w:r>
      <w:r w:rsidRPr="008641E3">
        <w:rPr>
          <w:color w:val="000000"/>
          <w:lang w:val="fr-FR"/>
        </w:rPr>
        <w:t>Par exemple, un client détenant 3 licences Windows Server HPC Edition pourra prétendre à 2 licences Windows Server 2012 Standard au total.</w:t>
      </w:r>
    </w:p>
    <w:p w:rsidR="001978C7" w:rsidRPr="008641E3" w:rsidRDefault="001978C7" w:rsidP="00A434A4">
      <w:pPr>
        <w:pStyle w:val="ListParagraph"/>
        <w:numPr>
          <w:ilvl w:val="0"/>
          <w:numId w:val="70"/>
        </w:numPr>
        <w:tabs>
          <w:tab w:val="clear" w:pos="360"/>
          <w:tab w:val="num" w:pos="1440"/>
        </w:tabs>
        <w:spacing w:after="60"/>
        <w:ind w:left="1440"/>
        <w:contextualSpacing w:val="0"/>
        <w:rPr>
          <w:lang w:val="fr-FR"/>
        </w:rPr>
      </w:pPr>
      <w:r w:rsidRPr="008641E3">
        <w:rPr>
          <w:rFonts w:ascii="Tahoma" w:eastAsia="Calibri" w:hAnsi="Tahoma" w:cs="Tahoma"/>
          <w:sz w:val="18"/>
          <w:szCs w:val="18"/>
          <w:lang w:val="fr-FR"/>
        </w:rPr>
        <w:t>Les licences concédées au titre de cette offre incluront la Software Assurance.</w:t>
      </w:r>
      <w:r w:rsidR="0050526C" w:rsidRPr="008641E3">
        <w:rPr>
          <w:rFonts w:ascii="Tahoma" w:eastAsia="Calibri" w:hAnsi="Tahoma" w:cs="Tahoma"/>
          <w:sz w:val="18"/>
          <w:szCs w:val="18"/>
          <w:lang w:val="fr-FR"/>
        </w:rPr>
        <w:t xml:space="preserve"> </w:t>
      </w:r>
      <w:r w:rsidRPr="008641E3">
        <w:rPr>
          <w:rFonts w:ascii="Tahoma" w:eastAsia="Calibri" w:hAnsi="Tahoma" w:cs="Tahoma"/>
          <w:sz w:val="18"/>
          <w:szCs w:val="18"/>
          <w:lang w:val="fr-FR"/>
        </w:rPr>
        <w:t>Cette couverture prendra fin à l’expiration de la couverture des Licences Éligibles correspondante.</w:t>
      </w:r>
    </w:p>
    <w:p w:rsidR="001978C7" w:rsidRPr="008641E3" w:rsidRDefault="001978C7" w:rsidP="00A434A4">
      <w:pPr>
        <w:pStyle w:val="ListParagraph"/>
        <w:numPr>
          <w:ilvl w:val="0"/>
          <w:numId w:val="70"/>
        </w:numPr>
        <w:tabs>
          <w:tab w:val="clear" w:pos="360"/>
          <w:tab w:val="num" w:pos="1440"/>
        </w:tabs>
        <w:spacing w:after="60"/>
        <w:ind w:left="1440"/>
        <w:contextualSpacing w:val="0"/>
        <w:rPr>
          <w:lang w:val="fr-FR"/>
        </w:rPr>
      </w:pPr>
      <w:r w:rsidRPr="008641E3">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978C7" w:rsidRPr="008641E3" w:rsidRDefault="001978C7" w:rsidP="00E43F11">
      <w:pPr>
        <w:numPr>
          <w:ilvl w:val="0"/>
          <w:numId w:val="70"/>
        </w:numPr>
        <w:tabs>
          <w:tab w:val="clear" w:pos="360"/>
          <w:tab w:val="num" w:pos="1440"/>
          <w:tab w:val="left" w:pos="2160"/>
        </w:tabs>
        <w:spacing w:after="60"/>
        <w:ind w:left="1440"/>
        <w:rPr>
          <w:lang w:val="fr-FR"/>
        </w:rPr>
      </w:pPr>
      <w:r w:rsidRPr="008641E3">
        <w:rPr>
          <w:rFonts w:eastAsia="Calibri" w:cs="Tahoma"/>
          <w:szCs w:val="18"/>
          <w:lang w:val="fr-FR"/>
        </w:rPr>
        <w:t xml:space="preserve">Les licences </w:t>
      </w:r>
      <w:r w:rsidRPr="008641E3">
        <w:rPr>
          <w:color w:val="000000"/>
          <w:lang w:val="fr-FR"/>
        </w:rPr>
        <w:t>Windows Server 2008 R2 HPC Edition</w:t>
      </w:r>
      <w:r w:rsidRPr="008641E3">
        <w:rPr>
          <w:rFonts w:eastAsia="Calibri" w:cs="Tahoma"/>
          <w:szCs w:val="18"/>
          <w:lang w:val="fr-FR"/>
        </w:rPr>
        <w:t xml:space="preserve"> existantes des clients restent valables après la</w:t>
      </w:r>
      <w:r w:rsidR="00E43F11">
        <w:rPr>
          <w:rFonts w:eastAsia="Calibri" w:cs="Tahoma"/>
          <w:szCs w:val="18"/>
          <w:lang w:val="fr-FR"/>
        </w:rPr>
        <w:t> </w:t>
      </w:r>
      <w:r w:rsidRPr="008641E3">
        <w:rPr>
          <w:rFonts w:eastAsia="Calibri" w:cs="Tahoma"/>
          <w:szCs w:val="18"/>
          <w:lang w:val="fr-FR"/>
        </w:rPr>
        <w:t>mise à jour vers Windows Server 2012 Standard au titre de cette offre.</w:t>
      </w:r>
    </w:p>
    <w:p w:rsidR="001978C7" w:rsidRPr="008641E3" w:rsidRDefault="001978C7" w:rsidP="00A434A4">
      <w:pPr>
        <w:numPr>
          <w:ilvl w:val="0"/>
          <w:numId w:val="70"/>
        </w:numPr>
        <w:tabs>
          <w:tab w:val="clear" w:pos="360"/>
          <w:tab w:val="num" w:pos="1440"/>
        </w:tabs>
        <w:spacing w:after="60"/>
        <w:ind w:left="1440"/>
        <w:rPr>
          <w:lang w:val="fr-FR"/>
        </w:rPr>
      </w:pPr>
      <w:r w:rsidRPr="008641E3">
        <w:rPr>
          <w:lang w:val="fr-FR"/>
        </w:rPr>
        <w:t xml:space="preserve">Les licences </w:t>
      </w:r>
      <w:r w:rsidRPr="008641E3">
        <w:rPr>
          <w:color w:val="000000"/>
          <w:lang w:val="fr-FR"/>
        </w:rPr>
        <w:t xml:space="preserve">Windows Server 2008 R2 HPC Edition </w:t>
      </w:r>
      <w:r w:rsidRPr="008641E3">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978C7" w:rsidRPr="008641E3" w:rsidRDefault="001978C7" w:rsidP="00E43F11">
      <w:pPr>
        <w:numPr>
          <w:ilvl w:val="0"/>
          <w:numId w:val="70"/>
        </w:numPr>
        <w:tabs>
          <w:tab w:val="clear" w:pos="360"/>
          <w:tab w:val="num" w:pos="1440"/>
        </w:tabs>
        <w:spacing w:after="60"/>
        <w:ind w:left="1440"/>
        <w:rPr>
          <w:lang w:val="fr-FR"/>
        </w:rPr>
      </w:pPr>
      <w:r w:rsidRPr="008641E3">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E43F11">
        <w:rPr>
          <w:rFonts w:cs="Tahoma"/>
          <w:bCs/>
          <w:color w:val="000000"/>
          <w:szCs w:val="18"/>
          <w:lang w:val="fr-FR"/>
        </w:rPr>
        <w:t> </w:t>
      </w:r>
      <w:r w:rsidRPr="008641E3">
        <w:rPr>
          <w:rFonts w:cs="Tahoma"/>
          <w:bCs/>
          <w:color w:val="000000"/>
          <w:szCs w:val="18"/>
          <w:lang w:val="fr-FR"/>
        </w:rPr>
        <w:t>de la couverture restent pleinement en vigueur et de plein effet.</w:t>
      </w:r>
    </w:p>
    <w:p w:rsidR="00A434A4" w:rsidRPr="008641E3" w:rsidRDefault="00A434A4" w:rsidP="00A434A4">
      <w:pPr>
        <w:contextualSpacing/>
        <w:rPr>
          <w:sz w:val="15"/>
          <w:szCs w:val="15"/>
          <w:lang w:val="fr-FR"/>
        </w:rPr>
      </w:pPr>
    </w:p>
    <w:p w:rsidR="008C2FF8" w:rsidRPr="008641E3" w:rsidRDefault="001978C7" w:rsidP="008C2FF8">
      <w:pPr>
        <w:spacing w:after="60"/>
        <w:ind w:left="720"/>
        <w:rPr>
          <w:lang w:val="fr-FR"/>
        </w:rPr>
      </w:pPr>
      <w:r w:rsidRPr="008641E3">
        <w:rPr>
          <w:rFonts w:eastAsia="Calibri" w:cs="Tahoma"/>
          <w:b/>
          <w:szCs w:val="18"/>
          <w:lang w:val="fr-FR"/>
        </w:rPr>
        <w:t>Informations supplémentaires sur l’utilisation de Windows Server 2012 à des fins de Calculs Complexes (HPC)</w:t>
      </w:r>
    </w:p>
    <w:p w:rsidR="002F7203" w:rsidRPr="008641E3" w:rsidRDefault="001978C7" w:rsidP="008C2FF8">
      <w:pPr>
        <w:ind w:left="720"/>
        <w:contextualSpacing/>
        <w:rPr>
          <w:lang w:val="fr-FR"/>
        </w:rPr>
      </w:pPr>
      <w:r w:rsidRPr="008641E3">
        <w:rPr>
          <w:rFonts w:eastAsia="Calibri" w:cs="Tahoma"/>
          <w:szCs w:val="18"/>
          <w:lang w:val="fr-FR"/>
        </w:rPr>
        <w:t>Les clients utilisant Windows Server 2012 Standard ou Datacenter à des fins de Calculs Complexes n’ont pas besoin de CAL pour accéder au logiciel. Une « </w:t>
      </w:r>
      <w:r w:rsidRPr="008641E3">
        <w:rPr>
          <w:lang w:val="fr-FR"/>
        </w:rPr>
        <w:t>Charge de Travail de Calcul Complexe (HPC) »</w:t>
      </w:r>
      <w:r w:rsidR="00C13090">
        <w:rPr>
          <w:lang w:val="fr-FR"/>
        </w:rPr>
        <w:t xml:space="preserve"> </w:t>
      </w:r>
      <w:r w:rsidRPr="008641E3">
        <w:rPr>
          <w:lang w:val="fr-FR"/>
        </w:rPr>
        <w:t xml:space="preserve">désigne une charge de travail au sein de laquelle le logiciel serveur </w:t>
      </w:r>
      <w:r w:rsidRPr="008641E3">
        <w:rPr>
          <w:u w:val="single"/>
          <w:lang w:val="fr-FR"/>
        </w:rPr>
        <w:t>sert à</w:t>
      </w:r>
      <w:r w:rsidRPr="00C13090">
        <w:rPr>
          <w:lang w:val="fr-FR"/>
        </w:rPr>
        <w:t xml:space="preserve"> </w:t>
      </w:r>
      <w:r w:rsidRPr="008641E3">
        <w:rPr>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8641E3">
        <w:rPr>
          <w:rFonts w:eastAsia="Calibri" w:cs="Tahoma"/>
          <w:szCs w:val="18"/>
          <w:lang w:val="fr-FR"/>
        </w:rPr>
        <w:t xml:space="preserve"> Pour plus d’informations, reportez-vous aux Droits d’Utilisation des Logiciels.</w:t>
      </w:r>
      <w:bookmarkStart w:id="1585" w:name="Srv_1120WinSvr08R2Enterprise"/>
    </w:p>
    <w:p w:rsidR="008C2FF8" w:rsidRPr="008641E3" w:rsidRDefault="008C2FF8" w:rsidP="008C2FF8">
      <w:pPr>
        <w:contextualSpacing/>
        <w:rPr>
          <w:sz w:val="15"/>
          <w:szCs w:val="15"/>
          <w:lang w:val="fr-FR"/>
        </w:rPr>
      </w:pPr>
    </w:p>
    <w:p w:rsidR="002512D3" w:rsidRPr="008641E3" w:rsidRDefault="002512D3">
      <w:pPr>
        <w:rPr>
          <w:sz w:val="15"/>
          <w:szCs w:val="15"/>
          <w:lang w:val="fr-FR"/>
        </w:rPr>
      </w:pPr>
      <w:bookmarkStart w:id="1586" w:name="_97_Windows_Server"/>
      <w:bookmarkStart w:id="1587" w:name="_98_Windows_Server"/>
      <w:bookmarkStart w:id="1588" w:name="_Toc336338370"/>
      <w:bookmarkStart w:id="1589" w:name="Srv_116WinSvr08R2Enterprise"/>
      <w:bookmarkStart w:id="1590" w:name="Srv_100WinSvr08R2Enterprise"/>
      <w:bookmarkEnd w:id="1586"/>
      <w:bookmarkEnd w:id="1587"/>
    </w:p>
    <w:p w:rsidR="006D0B36" w:rsidRPr="008641E3" w:rsidRDefault="00F66FB0" w:rsidP="00EF2279">
      <w:pPr>
        <w:pStyle w:val="Heading3"/>
        <w:ind w:left="360" w:hanging="360"/>
        <w:rPr>
          <w:lang w:val="fr-FR"/>
        </w:rPr>
      </w:pPr>
      <w:bookmarkStart w:id="1591" w:name="_104_Windows_Server"/>
      <w:bookmarkStart w:id="1592" w:name="_Toc353472506"/>
      <w:bookmarkEnd w:id="1591"/>
      <w:r w:rsidRPr="008641E3">
        <w:rPr>
          <w:rFonts w:ascii="Tahoma" w:hAnsi="Tahoma"/>
          <w:caps/>
          <w:color w:val="F66400"/>
          <w:sz w:val="22"/>
          <w:vertAlign w:val="superscript"/>
          <w:lang w:val="fr-FR"/>
        </w:rPr>
        <w:t>104</w:t>
      </w:r>
      <w:r w:rsidRPr="008641E3">
        <w:rPr>
          <w:rFonts w:ascii="Tahoma" w:hAnsi="Tahoma"/>
          <w:color w:val="F66400"/>
          <w:sz w:val="22"/>
          <w:lang w:val="fr-FR"/>
        </w:rPr>
        <w:t xml:space="preserve"> Windows Server 2008 R2 Enterprise</w:t>
      </w:r>
      <w:bookmarkEnd w:id="1588"/>
      <w:bookmarkEnd w:id="1589"/>
      <w:bookmarkEnd w:id="1592"/>
    </w:p>
    <w:bookmarkEnd w:id="1585"/>
    <w:bookmarkEnd w:id="1590"/>
    <w:p w:rsidR="00156AE7" w:rsidRPr="008641E3" w:rsidRDefault="00156AE7" w:rsidP="008C2FF8">
      <w:pPr>
        <w:ind w:left="900"/>
        <w:rPr>
          <w:sz w:val="15"/>
          <w:szCs w:val="15"/>
          <w:lang w:val="fr-FR"/>
        </w:rPr>
      </w:pPr>
    </w:p>
    <w:p w:rsidR="00171927" w:rsidRPr="008641E3" w:rsidRDefault="00156AE7" w:rsidP="00171927">
      <w:pPr>
        <w:spacing w:after="60"/>
        <w:ind w:left="720"/>
        <w:rPr>
          <w:lang w:val="fr-FR"/>
        </w:rPr>
      </w:pPr>
      <w:r w:rsidRPr="008641E3">
        <w:rPr>
          <w:b/>
          <w:color w:val="000000"/>
          <w:lang w:val="fr-FR"/>
        </w:rPr>
        <w:t>Concessions de licences associées à la fin de vie de Windows Server Enterprise</w:t>
      </w:r>
    </w:p>
    <w:p w:rsidR="00156AE7" w:rsidRPr="008641E3" w:rsidRDefault="00156AE7" w:rsidP="00434068">
      <w:pPr>
        <w:ind w:left="720"/>
        <w:rPr>
          <w:lang w:val="fr-FR"/>
        </w:rPr>
      </w:pPr>
      <w:r w:rsidRPr="008641E3">
        <w:rPr>
          <w:color w:val="000000"/>
          <w:lang w:val="fr-FR"/>
        </w:rPr>
        <w:t>Windows Server 2008 R2 constituera la dernière version de Windows Server Enterprise</w:t>
      </w:r>
      <w:r w:rsidR="0050526C" w:rsidRPr="008641E3">
        <w:rPr>
          <w:color w:val="000000"/>
          <w:lang w:val="fr-FR"/>
        </w:rPr>
        <w:t xml:space="preserve">. </w:t>
      </w:r>
      <w:r w:rsidRPr="008641E3">
        <w:rPr>
          <w:color w:val="000000"/>
          <w:lang w:val="fr-FR"/>
        </w:rPr>
        <w:t>Les clients détenteurs de licences Windows Server 2008 R2 Enterprise couvertes par une Software Assurance active et</w:t>
      </w:r>
      <w:r w:rsidR="00E43F11">
        <w:rPr>
          <w:color w:val="000000"/>
          <w:lang w:val="fr-FR"/>
        </w:rPr>
        <w:t> </w:t>
      </w:r>
      <w:r w:rsidRPr="008641E3">
        <w:rPr>
          <w:color w:val="000000"/>
          <w:lang w:val="fr-FR"/>
        </w:rPr>
        <w:t>acquises dans le cadre d’un programme de Licence en Volume au 1</w:t>
      </w:r>
      <w:r w:rsidRPr="008641E3">
        <w:rPr>
          <w:color w:val="000000"/>
          <w:vertAlign w:val="superscript"/>
          <w:lang w:val="fr-FR"/>
        </w:rPr>
        <w:t>er</w:t>
      </w:r>
      <w:r w:rsidRPr="008641E3">
        <w:rPr>
          <w:color w:val="000000"/>
          <w:lang w:val="fr-FR"/>
        </w:rPr>
        <w:t xml:space="preserve"> septembre 2012, ou à la date de disponibilité initiale en téléchargement de Windows Server 2012 sur le site Volume Licensing Service Center (les « Licences Éligibles »), </w:t>
      </w:r>
      <w:r w:rsidRPr="008641E3">
        <w:rPr>
          <w:rFonts w:eastAsia="Calibri" w:cs="Tahoma"/>
          <w:szCs w:val="18"/>
          <w:lang w:val="fr-FR"/>
        </w:rPr>
        <w:t>la première échéance prévalant, seront autorisés à effectuer une mise à jour</w:t>
      </w:r>
      <w:r w:rsidR="00434068">
        <w:rPr>
          <w:rFonts w:eastAsia="Calibri" w:cs="Tahoma"/>
          <w:szCs w:val="18"/>
          <w:lang w:val="fr-FR"/>
        </w:rPr>
        <w:t> </w:t>
      </w:r>
      <w:r w:rsidRPr="008641E3">
        <w:rPr>
          <w:rFonts w:eastAsia="Calibri" w:cs="Tahoma"/>
          <w:szCs w:val="18"/>
          <w:lang w:val="fr-FR"/>
        </w:rPr>
        <w:t>vers le logiciel Windows Server 2012 Standard et à l’utiliser à la place de Windows Server 2008 R2 Enterprise. Pour ce faire ils pourront, dès la disponibilité de Windows Server 2012, obtenir pour chaque Licence Éligible dont ils disposent :</w:t>
      </w:r>
    </w:p>
    <w:p w:rsidR="00171927" w:rsidRPr="00434068" w:rsidRDefault="00171927" w:rsidP="00171927">
      <w:pPr>
        <w:spacing w:after="60"/>
        <w:ind w:left="720"/>
        <w:rPr>
          <w:szCs w:val="18"/>
          <w:lang w:val="fr-FR"/>
        </w:rPr>
      </w:pP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deux (2) licences Windows Server 2012 Standard, OU</w:t>
      </w: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trois (3) licences Windows Server 2012 Standard, pour les Licences Éligibles acquises avec une SA ou renouvelées entre le 1er avril 2012 et le 31 août 2012, OU</w:t>
      </w: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Les licences concédées au titre de cette offre incluront la Software Assurance</w:t>
      </w:r>
      <w:r w:rsidR="0050526C" w:rsidRPr="008641E3">
        <w:rPr>
          <w:rFonts w:eastAsia="Calibri" w:cs="Tahoma"/>
          <w:szCs w:val="18"/>
          <w:lang w:val="fr-FR"/>
        </w:rPr>
        <w:t xml:space="preserve">. </w:t>
      </w:r>
      <w:r w:rsidRPr="008641E3">
        <w:rPr>
          <w:rFonts w:eastAsia="Calibri" w:cs="Tahoma"/>
          <w:szCs w:val="18"/>
          <w:lang w:val="fr-FR"/>
        </w:rPr>
        <w:t>Cette couverture prendra fin à l’expiration de la couverture des Licences Éligibles correspondante.</w:t>
      </w: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Les Licences Éligibles Windows Server Enterprise des clients ne seront plus valables à compter de la mise à jour vers Windows Server 2012 Standard au titre de cette offre.</w:t>
      </w:r>
    </w:p>
    <w:p w:rsidR="00F77072" w:rsidRPr="008641E3" w:rsidRDefault="00F77072" w:rsidP="00F77072">
      <w:pPr>
        <w:spacing w:after="60"/>
        <w:rPr>
          <w:rFonts w:eastAsia="Calibri" w:cs="Tahoma"/>
          <w:szCs w:val="18"/>
          <w:lang w:val="fr-FR"/>
        </w:rPr>
      </w:pPr>
    </w:p>
    <w:p w:rsidR="00156AE7" w:rsidRPr="008641E3" w:rsidRDefault="00156AE7" w:rsidP="00171927">
      <w:pPr>
        <w:numPr>
          <w:ilvl w:val="0"/>
          <w:numId w:val="66"/>
        </w:numPr>
        <w:spacing w:after="60"/>
        <w:ind w:left="1440"/>
        <w:rPr>
          <w:lang w:val="fr-FR"/>
        </w:rPr>
      </w:pPr>
      <w:r w:rsidRPr="008641E3">
        <w:rPr>
          <w:rFonts w:eastAsia="Calibri" w:cs="Tahoma"/>
          <w:szCs w:val="18"/>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226796" w:rsidRPr="008641E3" w:rsidRDefault="00156AE7" w:rsidP="00434068">
      <w:pPr>
        <w:numPr>
          <w:ilvl w:val="0"/>
          <w:numId w:val="66"/>
        </w:numPr>
        <w:spacing w:after="60"/>
        <w:ind w:left="1440"/>
        <w:rPr>
          <w:lang w:val="fr-FR"/>
        </w:rPr>
      </w:pPr>
      <w:r w:rsidRPr="008641E3">
        <w:rPr>
          <w:rFonts w:eastAsia="Calibri" w:cs="Tahoma"/>
          <w:szCs w:val="18"/>
          <w:lang w:val="fr-FR"/>
        </w:rPr>
        <w:t>Nonobstant l’octroi de licences Windows Server 2012 Standard et toute mise à jour vers cette version, les obligations de paiement des montants dus et exigibles au titre des Licences Éligibles et</w:t>
      </w:r>
      <w:r w:rsidR="00434068">
        <w:rPr>
          <w:rFonts w:eastAsia="Calibri" w:cs="Tahoma"/>
          <w:szCs w:val="18"/>
          <w:lang w:val="fr-FR"/>
        </w:rPr>
        <w:t> </w:t>
      </w:r>
      <w:r w:rsidRPr="008641E3">
        <w:rPr>
          <w:rFonts w:eastAsia="Calibri" w:cs="Tahoma"/>
          <w:szCs w:val="18"/>
          <w:lang w:val="fr-FR"/>
        </w:rPr>
        <w:t>de la couverture restent pleinement en vigueur et de plein effet</w:t>
      </w:r>
      <w:r w:rsidR="00226796" w:rsidRPr="008641E3">
        <w:rPr>
          <w:rFonts w:eastAsia="Calibri" w:cs="Tahoma"/>
          <w:szCs w:val="18"/>
          <w:lang w:val="fr-FR"/>
        </w:rPr>
        <w:t>.</w:t>
      </w:r>
    </w:p>
    <w:p w:rsidR="00226796" w:rsidRPr="008641E3" w:rsidRDefault="00226796" w:rsidP="00226796">
      <w:pPr>
        <w:ind w:left="1440"/>
        <w:rPr>
          <w:rFonts w:eastAsia="Calibri" w:cs="Tahoma"/>
          <w:szCs w:val="18"/>
          <w:lang w:val="fr-FR"/>
        </w:rPr>
      </w:pPr>
    </w:p>
    <w:p w:rsidR="00226796" w:rsidRPr="008641E3" w:rsidRDefault="00226796" w:rsidP="00226796">
      <w:pPr>
        <w:ind w:left="1440"/>
        <w:rPr>
          <w:szCs w:val="18"/>
          <w:lang w:val="fr-FR"/>
        </w:rPr>
      </w:pPr>
    </w:p>
    <w:p w:rsidR="00A86EDD" w:rsidRPr="004E04F1" w:rsidRDefault="00A86EDD" w:rsidP="004E04F1">
      <w:pPr>
        <w:pStyle w:val="Heading3"/>
        <w:ind w:left="360" w:hanging="360"/>
        <w:rPr>
          <w:rFonts w:ascii="Tahoma" w:hAnsi="Tahoma" w:cs="Tahoma"/>
          <w:caps/>
          <w:color w:val="F66400"/>
          <w:sz w:val="22"/>
          <w:lang w:val="fr-FR"/>
        </w:rPr>
      </w:pPr>
      <w:bookmarkStart w:id="1593" w:name="_105_Windows_Server"/>
      <w:bookmarkStart w:id="1594" w:name="_Toc353472507"/>
      <w:bookmarkStart w:id="1595" w:name="Srv_1102WinSvr08R2Itanium"/>
      <w:bookmarkStart w:id="1596" w:name="_Toc336338371"/>
      <w:bookmarkStart w:id="1597" w:name="Srv_1132WinSvr08R2Itanium"/>
      <w:bookmarkStart w:id="1598" w:name="Srv_117WinSvr08R2Itanium"/>
      <w:bookmarkStart w:id="1599" w:name="Srv_98WinSvr08StdandHyperV"/>
      <w:bookmarkStart w:id="1600" w:name="Srv_99WinSvr08StdandHyperV"/>
      <w:bookmarkEnd w:id="1593"/>
      <w:r w:rsidRPr="004E04F1">
        <w:rPr>
          <w:rFonts w:ascii="Tahoma" w:hAnsi="Tahoma"/>
          <w:caps/>
          <w:color w:val="F66400"/>
          <w:sz w:val="22"/>
          <w:vertAlign w:val="superscript"/>
          <w:lang w:val="fr-FR"/>
        </w:rPr>
        <w:t>105</w:t>
      </w:r>
      <w:r w:rsidRPr="004E04F1">
        <w:rPr>
          <w:rFonts w:ascii="Tahoma" w:hAnsi="Tahoma"/>
          <w:color w:val="F66400"/>
          <w:sz w:val="22"/>
          <w:lang w:val="fr-FR"/>
        </w:rPr>
        <w:t xml:space="preserve"> Windows Server 2008 R2 pour systèmes Itanium</w:t>
      </w:r>
      <w:bookmarkEnd w:id="1594"/>
    </w:p>
    <w:bookmarkEnd w:id="1595"/>
    <w:bookmarkEnd w:id="1596"/>
    <w:bookmarkEnd w:id="1597"/>
    <w:bookmarkEnd w:id="1598"/>
    <w:p w:rsidR="00376D4B" w:rsidRPr="008641E3" w:rsidRDefault="00376D4B" w:rsidP="00CA4148">
      <w:pPr>
        <w:ind w:left="360"/>
        <w:rPr>
          <w:b/>
          <w:color w:val="000000"/>
          <w:lang w:val="fr-FR"/>
        </w:rPr>
      </w:pPr>
    </w:p>
    <w:p w:rsidR="007E3162" w:rsidRPr="008641E3" w:rsidRDefault="006533DF" w:rsidP="007E3162">
      <w:pPr>
        <w:spacing w:after="60"/>
        <w:ind w:left="720"/>
        <w:rPr>
          <w:lang w:val="fr-FR"/>
        </w:rPr>
      </w:pPr>
      <w:r w:rsidRPr="008641E3">
        <w:rPr>
          <w:b/>
          <w:color w:val="000000"/>
          <w:lang w:val="fr-FR"/>
        </w:rPr>
        <w:t>Concessions de licences associées à la fin de vie de Windows Server pour systèmes Itanium</w:t>
      </w:r>
    </w:p>
    <w:p w:rsidR="006533DF" w:rsidRPr="00434068" w:rsidRDefault="006533DF" w:rsidP="00434068">
      <w:pPr>
        <w:ind w:left="720"/>
        <w:rPr>
          <w:rFonts w:cs="Tahoma"/>
          <w:szCs w:val="18"/>
          <w:lang w:val="fr-FR"/>
        </w:rPr>
      </w:pPr>
      <w:r w:rsidRPr="00434068">
        <w:rPr>
          <w:rFonts w:cs="Tahoma"/>
          <w:color w:val="000000"/>
          <w:szCs w:val="18"/>
          <w:lang w:val="fr-FR"/>
        </w:rPr>
        <w:t>Windows Server 2008 R2 constituera la dernière version de Windows Server pour systèmes Itanium</w:t>
      </w:r>
      <w:r w:rsidR="0050526C" w:rsidRPr="00434068">
        <w:rPr>
          <w:rFonts w:cs="Tahoma"/>
          <w:color w:val="000000"/>
          <w:szCs w:val="18"/>
          <w:lang w:val="fr-FR"/>
        </w:rPr>
        <w:t xml:space="preserve">. </w:t>
      </w:r>
      <w:r w:rsidRPr="00434068">
        <w:rPr>
          <w:rFonts w:cs="Tahoma"/>
          <w:color w:val="000000"/>
          <w:szCs w:val="18"/>
          <w:lang w:val="fr-FR"/>
        </w:rPr>
        <w:t>Les</w:t>
      </w:r>
      <w:r w:rsidR="00CA4148" w:rsidRPr="00434068">
        <w:rPr>
          <w:rFonts w:cs="Tahoma"/>
          <w:color w:val="000000"/>
          <w:szCs w:val="18"/>
          <w:lang w:val="fr-FR"/>
        </w:rPr>
        <w:t> </w:t>
      </w:r>
      <w:r w:rsidRPr="00434068">
        <w:rPr>
          <w:rFonts w:cs="Tahoma"/>
          <w:color w:val="000000"/>
          <w:szCs w:val="18"/>
          <w:lang w:val="fr-FR"/>
        </w:rPr>
        <w:t>clients détenteurs de licences Windows Server 2008 R2 pour systèmes Itanium couvertes par une</w:t>
      </w:r>
      <w:r w:rsidR="00434068" w:rsidRPr="00434068">
        <w:rPr>
          <w:rFonts w:cs="Tahoma"/>
          <w:color w:val="000000"/>
          <w:szCs w:val="18"/>
          <w:lang w:val="fr-FR"/>
        </w:rPr>
        <w:t> </w:t>
      </w:r>
      <w:r w:rsidRPr="00434068">
        <w:rPr>
          <w:rFonts w:cs="Tahoma"/>
          <w:color w:val="000000"/>
          <w:szCs w:val="18"/>
          <w:lang w:val="fr-FR"/>
        </w:rPr>
        <w:t>Software Assurance active et acquises dans le cadre d’un programme de Licence en Volume au 1er septembre 2012 ou à la date de disponibilité initiale en téléchargement de Windows Server 2012 sur le</w:t>
      </w:r>
      <w:r w:rsidR="00CA4148" w:rsidRPr="00434068">
        <w:rPr>
          <w:rFonts w:cs="Tahoma"/>
          <w:color w:val="000000"/>
          <w:szCs w:val="18"/>
          <w:lang w:val="fr-FR"/>
        </w:rPr>
        <w:t> </w:t>
      </w:r>
      <w:r w:rsidRPr="00434068">
        <w:rPr>
          <w:rFonts w:cs="Tahoma"/>
          <w:color w:val="000000"/>
          <w:szCs w:val="18"/>
          <w:lang w:val="fr-FR"/>
        </w:rPr>
        <w:t xml:space="preserve">site Volume Licensing Service Center (les « Licences Éligibles »), la première échéance prévalant, seront autorisés à effectuer </w:t>
      </w:r>
      <w:r w:rsidRPr="00434068">
        <w:rPr>
          <w:rFonts w:eastAsia="Calibri" w:cs="Tahoma"/>
          <w:szCs w:val="18"/>
          <w:lang w:val="fr-FR"/>
        </w:rPr>
        <w:t>une mise à jour vers le logiciel Windows Server 2012 Datacenter et à l’utiliser à la place de Windows Server 2008 R2 pour systèmes Itanium. Pour ce faire ils pourront, dès la disponibilité de Windows Server 2012, obtenir une (1) licence processeur Windows Server 2012 Datacenter pour chaque paire (2) de Licences Éligibles dont ils disposent.</w:t>
      </w:r>
    </w:p>
    <w:p w:rsidR="007E3162" w:rsidRPr="00434068" w:rsidRDefault="007E3162" w:rsidP="007E3162">
      <w:pPr>
        <w:ind w:left="720"/>
        <w:rPr>
          <w:rFonts w:eastAsia="Calibri" w:cs="Tahoma"/>
          <w:szCs w:val="18"/>
          <w:lang w:val="fr-FR"/>
        </w:rPr>
      </w:pPr>
    </w:p>
    <w:p w:rsidR="006533DF" w:rsidRPr="00434068" w:rsidRDefault="006533DF" w:rsidP="00CA4148">
      <w:pPr>
        <w:numPr>
          <w:ilvl w:val="0"/>
          <w:numId w:val="70"/>
        </w:numPr>
        <w:tabs>
          <w:tab w:val="clear" w:pos="360"/>
          <w:tab w:val="num" w:pos="1440"/>
        </w:tabs>
        <w:spacing w:after="60"/>
        <w:ind w:left="1440"/>
        <w:rPr>
          <w:rFonts w:cs="Tahoma"/>
          <w:szCs w:val="18"/>
          <w:lang w:val="fr-FR"/>
        </w:rPr>
      </w:pPr>
      <w:r w:rsidRPr="00434068">
        <w:rPr>
          <w:rFonts w:cs="Tahoma"/>
          <w:color w:val="000000"/>
          <w:szCs w:val="18"/>
          <w:lang w:val="fr-FR"/>
        </w:rPr>
        <w:t>Les clients détenant un nombre impair de Licences Éligibles devront arrondir au nombre pair inférieur pour calculer la quantité de licences Windows Server 2012 Datacenter à laquelle ils pourront prétendre</w:t>
      </w:r>
      <w:r w:rsidR="0050526C" w:rsidRPr="00434068">
        <w:rPr>
          <w:rFonts w:cs="Tahoma"/>
          <w:color w:val="000000"/>
          <w:szCs w:val="18"/>
          <w:lang w:val="fr-FR"/>
        </w:rPr>
        <w:t xml:space="preserve">. </w:t>
      </w:r>
      <w:r w:rsidRPr="00434068">
        <w:rPr>
          <w:rFonts w:cs="Tahoma"/>
          <w:color w:val="000000"/>
          <w:szCs w:val="18"/>
          <w:lang w:val="fr-FR"/>
        </w:rPr>
        <w:t>Par exemple, un client détenant 3 Licences Éligibles pourra prétendre à</w:t>
      </w:r>
      <w:r w:rsidR="00CA4148" w:rsidRPr="00434068">
        <w:rPr>
          <w:rFonts w:cs="Tahoma"/>
          <w:color w:val="000000"/>
          <w:szCs w:val="18"/>
          <w:lang w:val="fr-FR"/>
        </w:rPr>
        <w:t> </w:t>
      </w:r>
      <w:r w:rsidRPr="00434068">
        <w:rPr>
          <w:rFonts w:cs="Tahoma"/>
          <w:color w:val="000000"/>
          <w:szCs w:val="18"/>
          <w:lang w:val="fr-FR"/>
        </w:rPr>
        <w:t>1</w:t>
      </w:r>
      <w:r w:rsidR="00CA4148" w:rsidRPr="00434068">
        <w:rPr>
          <w:rFonts w:cs="Tahoma"/>
          <w:color w:val="000000"/>
          <w:szCs w:val="18"/>
          <w:lang w:val="fr-FR"/>
        </w:rPr>
        <w:t> </w:t>
      </w:r>
      <w:r w:rsidRPr="00434068">
        <w:rPr>
          <w:rFonts w:cs="Tahoma"/>
          <w:color w:val="000000"/>
          <w:szCs w:val="18"/>
          <w:lang w:val="fr-FR"/>
        </w:rPr>
        <w:t>licence Windows S</w:t>
      </w:r>
      <w:r w:rsidR="00434068">
        <w:rPr>
          <w:rFonts w:cs="Tahoma"/>
          <w:color w:val="000000"/>
          <w:szCs w:val="18"/>
          <w:lang w:val="fr-FR"/>
        </w:rPr>
        <w:t>erver 2012 Datacenter au total.</w:t>
      </w:r>
    </w:p>
    <w:p w:rsidR="006533DF" w:rsidRPr="00434068"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lang w:val="fr-FR"/>
        </w:rPr>
      </w:pPr>
      <w:r w:rsidRPr="00434068">
        <w:rPr>
          <w:rFonts w:ascii="Tahoma" w:eastAsia="Calibri" w:hAnsi="Tahoma" w:cs="Tahoma"/>
          <w:sz w:val="18"/>
          <w:szCs w:val="18"/>
          <w:lang w:val="fr-FR"/>
        </w:rPr>
        <w:t>Les licences concédées au titre de cette offre incluront la Software Assurance</w:t>
      </w:r>
      <w:r w:rsidR="0050526C" w:rsidRPr="00434068">
        <w:rPr>
          <w:rFonts w:ascii="Tahoma" w:eastAsia="Calibri" w:hAnsi="Tahoma" w:cs="Tahoma"/>
          <w:sz w:val="18"/>
          <w:szCs w:val="18"/>
          <w:lang w:val="fr-FR"/>
        </w:rPr>
        <w:t xml:space="preserve">. </w:t>
      </w:r>
      <w:r w:rsidRPr="00434068">
        <w:rPr>
          <w:rFonts w:ascii="Tahoma" w:eastAsia="Calibri" w:hAnsi="Tahoma" w:cs="Tahoma"/>
          <w:sz w:val="18"/>
          <w:szCs w:val="18"/>
          <w:lang w:val="fr-FR"/>
        </w:rPr>
        <w:t>Cette couverture prendra fin à l’expiration de la couverture des Licences Éligibles correspondante</w:t>
      </w:r>
      <w:r w:rsidR="00434068">
        <w:rPr>
          <w:rFonts w:ascii="Tahoma" w:eastAsia="Calibri" w:hAnsi="Tahoma" w:cs="Tahoma"/>
          <w:sz w:val="18"/>
          <w:szCs w:val="18"/>
          <w:lang w:val="fr-FR"/>
        </w:rPr>
        <w:t>.</w:t>
      </w:r>
    </w:p>
    <w:p w:rsidR="006533DF" w:rsidRPr="00434068"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lang w:val="fr-FR"/>
        </w:rPr>
      </w:pPr>
      <w:r w:rsidRPr="0043406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6533DF" w:rsidRPr="00434068" w:rsidRDefault="006533DF" w:rsidP="002A01C2">
      <w:pPr>
        <w:numPr>
          <w:ilvl w:val="0"/>
          <w:numId w:val="70"/>
        </w:numPr>
        <w:tabs>
          <w:tab w:val="clear" w:pos="360"/>
          <w:tab w:val="num" w:pos="1440"/>
        </w:tabs>
        <w:spacing w:after="60"/>
        <w:ind w:left="1440"/>
        <w:rPr>
          <w:rFonts w:cs="Tahoma"/>
          <w:szCs w:val="18"/>
          <w:lang w:val="fr-FR"/>
        </w:rPr>
      </w:pPr>
      <w:r w:rsidRPr="00434068">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rsidR="006533DF" w:rsidRPr="00434068" w:rsidRDefault="006533DF" w:rsidP="00434068">
      <w:pPr>
        <w:numPr>
          <w:ilvl w:val="0"/>
          <w:numId w:val="70"/>
        </w:numPr>
        <w:tabs>
          <w:tab w:val="clear" w:pos="360"/>
          <w:tab w:val="num" w:pos="1440"/>
        </w:tabs>
        <w:spacing w:after="60"/>
        <w:ind w:left="1440"/>
        <w:rPr>
          <w:rFonts w:cs="Tahoma"/>
          <w:szCs w:val="18"/>
          <w:lang w:val="fr-FR"/>
        </w:rPr>
      </w:pPr>
      <w:r w:rsidRPr="00434068">
        <w:rPr>
          <w:rFonts w:cs="Tahoma"/>
          <w:color w:val="000000"/>
          <w:szCs w:val="18"/>
          <w:lang w:val="fr-FR"/>
        </w:rPr>
        <w:t xml:space="preserve">Les licences Windows Server 2008 R2 pour systèmes Itanium </w:t>
      </w:r>
      <w:r w:rsidRPr="00434068">
        <w:rPr>
          <w:rFonts w:cs="Tahoma"/>
          <w:bCs/>
          <w:color w:val="000000"/>
          <w:szCs w:val="18"/>
          <w:lang w:val="fr-FR"/>
        </w:rPr>
        <w:t>acquises ultérieurement en vertu du</w:t>
      </w:r>
      <w:r w:rsidR="00434068">
        <w:rPr>
          <w:rFonts w:cs="Tahoma"/>
          <w:bCs/>
          <w:color w:val="000000"/>
          <w:szCs w:val="18"/>
          <w:lang w:val="fr-FR"/>
        </w:rPr>
        <w:t> </w:t>
      </w:r>
      <w:r w:rsidRPr="00434068">
        <w:rPr>
          <w:rFonts w:cs="Tahoma"/>
          <w:bCs/>
          <w:color w:val="000000"/>
          <w:szCs w:val="18"/>
          <w:lang w:val="fr-FR"/>
        </w:rPr>
        <w:t>même accord de mise en œuvre dans le cadre d’une procédure de régularisation prévue d’un contrat Entreprise, Souscription Entreprise, Open Value Souscription ou EES constituent également des Licences Éligibles à l’offre susmentionnée.</w:t>
      </w:r>
    </w:p>
    <w:p w:rsidR="006533DF" w:rsidRPr="00434068" w:rsidRDefault="006533DF" w:rsidP="00434068">
      <w:pPr>
        <w:numPr>
          <w:ilvl w:val="0"/>
          <w:numId w:val="70"/>
        </w:numPr>
        <w:tabs>
          <w:tab w:val="clear" w:pos="360"/>
          <w:tab w:val="num" w:pos="1440"/>
        </w:tabs>
        <w:spacing w:after="60"/>
        <w:ind w:left="1440"/>
        <w:rPr>
          <w:rFonts w:cs="Tahoma"/>
          <w:szCs w:val="18"/>
          <w:lang w:val="fr-FR"/>
        </w:rPr>
      </w:pPr>
      <w:r w:rsidRPr="00434068">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434068">
        <w:rPr>
          <w:rFonts w:cs="Tahoma"/>
          <w:bCs/>
          <w:color w:val="000000"/>
          <w:szCs w:val="18"/>
          <w:lang w:val="fr-FR"/>
        </w:rPr>
        <w:t> </w:t>
      </w:r>
      <w:r w:rsidRPr="00434068">
        <w:rPr>
          <w:rFonts w:cs="Tahoma"/>
          <w:bCs/>
          <w:color w:val="000000"/>
          <w:szCs w:val="18"/>
          <w:lang w:val="fr-FR"/>
        </w:rPr>
        <w:t>de la couverture restent pleinement en vigueur et de plein effet.</w:t>
      </w:r>
    </w:p>
    <w:p w:rsidR="00D63C1B" w:rsidRPr="008641E3" w:rsidRDefault="00D63C1B" w:rsidP="007E3162">
      <w:pPr>
        <w:rPr>
          <w:lang w:val="fr-FR"/>
        </w:rPr>
      </w:pPr>
      <w:bookmarkStart w:id="1601" w:name="_117_Windows_Server"/>
      <w:bookmarkEnd w:id="1599"/>
      <w:bookmarkEnd w:id="1600"/>
      <w:bookmarkEnd w:id="1601"/>
    </w:p>
    <w:p w:rsidR="00586FCE" w:rsidRPr="008641E3" w:rsidRDefault="00586FCE" w:rsidP="00EF2279">
      <w:pPr>
        <w:rPr>
          <w:lang w:val="fr-FR"/>
        </w:rPr>
      </w:pPr>
    </w:p>
    <w:p w:rsidR="00FE1A01" w:rsidRPr="008641E3" w:rsidRDefault="00F66FB0" w:rsidP="00EF2279">
      <w:pPr>
        <w:pStyle w:val="Heading3"/>
        <w:rPr>
          <w:lang w:val="fr-FR"/>
        </w:rPr>
      </w:pPr>
      <w:bookmarkStart w:id="1602" w:name="_116_Windows_Server"/>
      <w:bookmarkStart w:id="1603" w:name="_106_CAL_Windows"/>
      <w:bookmarkStart w:id="1604" w:name="_Toc336338372"/>
      <w:bookmarkStart w:id="1605" w:name="_Toc353472508"/>
      <w:bookmarkStart w:id="1606" w:name="Srv_101Win2008RemoteCALandExtConn"/>
      <w:bookmarkStart w:id="1607" w:name="Srv_115Win2008RemoteCALandExtConn"/>
      <w:bookmarkStart w:id="1608" w:name="Srv_119Win2008RemoteCALandExtConn"/>
      <w:bookmarkStart w:id="1609" w:name="Srv_101WindowsSvr2008RemoteDesktop"/>
      <w:bookmarkEnd w:id="1602"/>
      <w:bookmarkEnd w:id="1603"/>
      <w:r w:rsidRPr="008641E3">
        <w:rPr>
          <w:rStyle w:val="Heading3Char"/>
          <w:rFonts w:ascii="Tahoma" w:hAnsi="Tahoma"/>
          <w:b/>
          <w:caps/>
          <w:color w:val="F66400"/>
          <w:sz w:val="22"/>
          <w:vertAlign w:val="superscript"/>
          <w:lang w:val="fr-FR"/>
        </w:rPr>
        <w:t>106</w:t>
      </w:r>
      <w:r w:rsidRPr="008641E3">
        <w:rPr>
          <w:rStyle w:val="Heading3Char"/>
          <w:rFonts w:ascii="Tahoma" w:hAnsi="Tahoma"/>
          <w:b/>
          <w:caps/>
          <w:color w:val="F66400"/>
          <w:sz w:val="22"/>
          <w:lang w:val="fr-FR"/>
        </w:rPr>
        <w:t xml:space="preserve"> </w:t>
      </w:r>
      <w:r w:rsidRPr="008641E3">
        <w:rPr>
          <w:rFonts w:ascii="Tahoma" w:hAnsi="Tahoma"/>
          <w:color w:val="F66400"/>
          <w:sz w:val="22"/>
          <w:lang w:val="fr-FR"/>
        </w:rPr>
        <w:t>CAL Windows Server 2012</w:t>
      </w:r>
      <w:bookmarkEnd w:id="1604"/>
      <w:bookmarkEnd w:id="1605"/>
    </w:p>
    <w:p w:rsidR="00FE1A01" w:rsidRPr="008641E3" w:rsidRDefault="00FE1A01" w:rsidP="002A01C2">
      <w:pPr>
        <w:rPr>
          <w:rFonts w:cs="Tahoma"/>
          <w:szCs w:val="18"/>
          <w:lang w:val="fr-FR"/>
        </w:rPr>
      </w:pPr>
    </w:p>
    <w:p w:rsidR="00FE1A01" w:rsidRPr="008641E3" w:rsidRDefault="00FE1A01" w:rsidP="002A01C2">
      <w:pPr>
        <w:ind w:left="720"/>
        <w:rPr>
          <w:lang w:val="fr-FR"/>
        </w:rPr>
      </w:pPr>
      <w:r w:rsidRPr="008641E3">
        <w:rPr>
          <w:rFonts w:cs="Tahoma"/>
          <w:szCs w:val="18"/>
          <w:lang w:val="fr-FR"/>
        </w:rPr>
        <w:t>La CAL Windows Server 2012 est la version qui suit la CAL Windows Server 2008.</w:t>
      </w:r>
    </w:p>
    <w:p w:rsidR="002A01C2" w:rsidRPr="008641E3" w:rsidRDefault="002A01C2" w:rsidP="00DA1109">
      <w:pPr>
        <w:rPr>
          <w:rFonts w:cs="Tahoma"/>
          <w:szCs w:val="18"/>
          <w:lang w:val="fr-FR"/>
        </w:rPr>
      </w:pPr>
    </w:p>
    <w:p w:rsidR="002A01C2" w:rsidRPr="008641E3" w:rsidRDefault="00FE1A01" w:rsidP="002A01C2">
      <w:pPr>
        <w:spacing w:after="60"/>
        <w:ind w:left="720"/>
        <w:rPr>
          <w:lang w:val="fr-FR"/>
        </w:rPr>
      </w:pPr>
      <w:r w:rsidRPr="008641E3">
        <w:rPr>
          <w:rFonts w:eastAsia="Calibri" w:cs="Tahoma"/>
          <w:b/>
          <w:szCs w:val="18"/>
          <w:lang w:val="fr-FR"/>
        </w:rPr>
        <w:t>Utilisation de Windows Server 2012 à des fins d’hébergement Web</w:t>
      </w:r>
    </w:p>
    <w:p w:rsidR="00FE1A01" w:rsidRPr="008641E3" w:rsidRDefault="00FE1A01" w:rsidP="002A01C2">
      <w:pPr>
        <w:ind w:left="720"/>
        <w:rPr>
          <w:lang w:val="fr-FR"/>
        </w:rPr>
      </w:pPr>
      <w:r w:rsidRPr="008641E3">
        <w:rPr>
          <w:rFonts w:cs="Tahoma"/>
          <w:color w:val="000000"/>
          <w:szCs w:val="18"/>
          <w:lang w:val="fr-FR"/>
        </w:rPr>
        <w:t xml:space="preserve">Les clients utilisant Windows Server 2012 Standard ou Datacenter à des fins d’Hébergement Web n’ont pas besoin de CAL pour accéder au logiciel. Définition de </w:t>
      </w:r>
    </w:p>
    <w:p w:rsidR="002A01C2" w:rsidRPr="008641E3" w:rsidRDefault="002A01C2" w:rsidP="00DA1109">
      <w:pPr>
        <w:rPr>
          <w:rFonts w:cs="Tahoma"/>
          <w:szCs w:val="18"/>
          <w:lang w:val="fr-FR"/>
        </w:rPr>
      </w:pPr>
    </w:p>
    <w:p w:rsidR="00F77072" w:rsidRPr="008641E3" w:rsidRDefault="00F77072" w:rsidP="00DA1109">
      <w:pPr>
        <w:rPr>
          <w:rFonts w:cs="Tahoma"/>
          <w:szCs w:val="18"/>
          <w:lang w:val="fr-FR"/>
        </w:rPr>
      </w:pPr>
    </w:p>
    <w:p w:rsidR="00F77072" w:rsidRPr="008641E3" w:rsidRDefault="00F77072" w:rsidP="00DA1109">
      <w:pPr>
        <w:rPr>
          <w:rFonts w:cs="Tahoma"/>
          <w:szCs w:val="18"/>
          <w:lang w:val="fr-FR"/>
        </w:rPr>
      </w:pPr>
    </w:p>
    <w:p w:rsidR="00F77072" w:rsidRPr="008641E3" w:rsidRDefault="00F77072" w:rsidP="00DA1109">
      <w:pPr>
        <w:rPr>
          <w:rFonts w:cs="Tahoma"/>
          <w:szCs w:val="18"/>
          <w:lang w:val="fr-FR"/>
        </w:rPr>
      </w:pPr>
    </w:p>
    <w:p w:rsidR="00F77072" w:rsidRPr="008641E3" w:rsidRDefault="00F77072" w:rsidP="00DA1109">
      <w:pPr>
        <w:rPr>
          <w:rFonts w:cs="Tahoma"/>
          <w:szCs w:val="18"/>
          <w:lang w:val="fr-FR"/>
        </w:rPr>
      </w:pPr>
    </w:p>
    <w:p w:rsidR="002A01C2" w:rsidRPr="008641E3" w:rsidRDefault="006707A3" w:rsidP="002A01C2">
      <w:pPr>
        <w:pStyle w:val="PURBody-Indented"/>
        <w:spacing w:after="60"/>
        <w:ind w:left="720"/>
        <w:rPr>
          <w:lang w:val="fr-FR"/>
        </w:rPr>
      </w:pPr>
      <w:r w:rsidRPr="008641E3">
        <w:rPr>
          <w:rFonts w:ascii="Tahoma" w:hAnsi="Tahoma" w:cs="Tahoma"/>
          <w:b/>
          <w:bCs/>
          <w:sz w:val="18"/>
          <w:szCs w:val="18"/>
          <w:lang w:val="fr-FR"/>
        </w:rPr>
        <w:t>Charge de Travail Web</w:t>
      </w:r>
      <w:r w:rsidRPr="008641E3">
        <w:rPr>
          <w:rFonts w:ascii="Tahoma" w:hAnsi="Tahoma" w:cs="Tahoma"/>
          <w:b/>
          <w:sz w:val="18"/>
          <w:szCs w:val="18"/>
          <w:lang w:val="fr-FR"/>
        </w:rPr>
        <w:t xml:space="preserve"> (solutions Web Internet)</w:t>
      </w:r>
    </w:p>
    <w:p w:rsidR="006707A3" w:rsidRPr="008641E3" w:rsidRDefault="006707A3" w:rsidP="002A01C2">
      <w:pPr>
        <w:pStyle w:val="PURBody-Indented"/>
        <w:spacing w:after="0"/>
        <w:ind w:left="720"/>
        <w:rPr>
          <w:lang w:val="fr-FR"/>
        </w:rPr>
      </w:pPr>
      <w:r w:rsidRPr="008641E3">
        <w:rPr>
          <w:rFonts w:ascii="Tahoma" w:hAnsi="Tahoma" w:cs="Tahoma"/>
          <w:sz w:val="18"/>
          <w:szCs w:val="18"/>
          <w:lang w:val="fr-FR"/>
        </w:rPr>
        <w:t>Les « solutions Web Internet » sont accessibles au public et sont uniquement constituées de pages Web, sites Web, applications Web, services Web et</w:t>
      </w:r>
      <w:r w:rsidR="00D90C71" w:rsidRPr="008641E3">
        <w:rPr>
          <w:rFonts w:ascii="Tahoma" w:hAnsi="Tahoma" w:cs="Tahoma"/>
          <w:sz w:val="18"/>
          <w:szCs w:val="18"/>
          <w:lang w:val="fr-FR"/>
        </w:rPr>
        <w:t xml:space="preserve"> / </w:t>
      </w:r>
      <w:r w:rsidRPr="008641E3">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rsidR="002A01C2" w:rsidRPr="008641E3" w:rsidRDefault="002A01C2" w:rsidP="00DA1109">
      <w:pPr>
        <w:rPr>
          <w:rFonts w:cs="Tahoma"/>
          <w:szCs w:val="18"/>
          <w:lang w:val="fr-FR"/>
        </w:rPr>
      </w:pPr>
    </w:p>
    <w:p w:rsidR="006707A3" w:rsidRPr="008641E3" w:rsidRDefault="006707A3" w:rsidP="002A01C2">
      <w:pPr>
        <w:pStyle w:val="PURBody-Indented"/>
        <w:spacing w:after="0"/>
        <w:ind w:firstLine="450"/>
        <w:rPr>
          <w:lang w:val="fr-FR"/>
        </w:rPr>
      </w:pPr>
      <w:r w:rsidRPr="008641E3">
        <w:rPr>
          <w:rFonts w:ascii="Tahoma" w:hAnsi="Tahoma" w:cs="Tahoma"/>
          <w:sz w:val="18"/>
          <w:szCs w:val="18"/>
          <w:lang w:val="fr-FR"/>
        </w:rPr>
        <w:t>Vous êtes autorisé à utiliser le logiciel dans des solutions Web Internet pour exécuter :</w:t>
      </w:r>
    </w:p>
    <w:p w:rsidR="002A01C2" w:rsidRPr="008641E3" w:rsidRDefault="002A01C2" w:rsidP="00DA1109">
      <w:pPr>
        <w:rPr>
          <w:rFonts w:cs="Tahoma"/>
          <w:szCs w:val="18"/>
          <w:lang w:val="fr-FR"/>
        </w:rPr>
      </w:pPr>
    </w:p>
    <w:p w:rsidR="006707A3" w:rsidRPr="008641E3" w:rsidRDefault="006707A3" w:rsidP="00DA1109">
      <w:pPr>
        <w:pStyle w:val="PURBullet-Indented"/>
        <w:numPr>
          <w:ilvl w:val="0"/>
          <w:numId w:val="148"/>
        </w:numPr>
        <w:spacing w:after="60" w:line="240" w:lineRule="auto"/>
        <w:ind w:left="1440" w:hanging="360"/>
        <w:contextualSpacing w:val="0"/>
        <w:rPr>
          <w:lang w:val="fr-FR"/>
        </w:rPr>
      </w:pPr>
      <w:r w:rsidRPr="008641E3">
        <w:rPr>
          <w:rFonts w:ascii="Tahoma" w:hAnsi="Tahoma" w:cs="Tahoma"/>
          <w:sz w:val="18"/>
          <w:szCs w:val="18"/>
          <w:lang w:val="fr-FR"/>
        </w:rPr>
        <w:t>le logiciel Serveur Internet (par exemple, Microsoft Internet Information Services) et des agents de</w:t>
      </w:r>
      <w:r w:rsidR="00DA1109" w:rsidRPr="008641E3">
        <w:rPr>
          <w:rFonts w:ascii="Tahoma" w:hAnsi="Tahoma" w:cs="Tahoma"/>
          <w:sz w:val="18"/>
          <w:szCs w:val="18"/>
          <w:lang w:val="fr-FR"/>
        </w:rPr>
        <w:t> </w:t>
      </w:r>
      <w:r w:rsidRPr="008641E3">
        <w:rPr>
          <w:rFonts w:ascii="Tahoma" w:hAnsi="Tahoma" w:cs="Tahoma"/>
          <w:sz w:val="18"/>
          <w:szCs w:val="18"/>
          <w:lang w:val="fr-FR"/>
        </w:rPr>
        <w:t>gestion ou de sécurité (par exemple, l’agent System Center Operations Manager) ;</w:t>
      </w:r>
    </w:p>
    <w:p w:rsidR="006707A3" w:rsidRPr="008641E3" w:rsidRDefault="006707A3" w:rsidP="002A01C2">
      <w:pPr>
        <w:pStyle w:val="PURBullet-Indented"/>
        <w:numPr>
          <w:ilvl w:val="0"/>
          <w:numId w:val="148"/>
        </w:numPr>
        <w:spacing w:after="60" w:line="240" w:lineRule="auto"/>
        <w:ind w:left="1440" w:hanging="360"/>
        <w:contextualSpacing w:val="0"/>
        <w:rPr>
          <w:lang w:val="fr-FR"/>
        </w:rPr>
      </w:pPr>
      <w:r w:rsidRPr="008641E3">
        <w:rPr>
          <w:rFonts w:ascii="Tahoma" w:hAnsi="Tahoma" w:cs="Tahoma"/>
          <w:sz w:val="18"/>
          <w:szCs w:val="18"/>
          <w:lang w:val="fr-FR"/>
        </w:rPr>
        <w:t xml:space="preserve">le moteur de base de données (par exemple, Microsoft SQL Server) uniquement pour la prise en charge de solutions Web Internet ; </w:t>
      </w:r>
    </w:p>
    <w:p w:rsidR="00F1020A" w:rsidRPr="008641E3" w:rsidRDefault="006707A3" w:rsidP="00F77072">
      <w:pPr>
        <w:pStyle w:val="PURBullet-Indented"/>
        <w:numPr>
          <w:ilvl w:val="0"/>
          <w:numId w:val="148"/>
        </w:numPr>
        <w:spacing w:after="60" w:line="240" w:lineRule="auto"/>
        <w:ind w:left="1440" w:hanging="360"/>
        <w:contextualSpacing w:val="0"/>
        <w:rPr>
          <w:lang w:val="fr-FR"/>
        </w:rPr>
      </w:pPr>
      <w:r w:rsidRPr="008641E3">
        <w:rPr>
          <w:rFonts w:ascii="Tahoma" w:hAnsi="Tahoma" w:cs="Tahoma"/>
          <w:sz w:val="18"/>
          <w:szCs w:val="18"/>
          <w:lang w:val="fr-FR"/>
        </w:rPr>
        <w:t>le service DNS (Domain Name System) pour la résolution des noms Internet vers les adresses IP, à</w:t>
      </w:r>
      <w:r w:rsidR="00DA1109" w:rsidRPr="008641E3">
        <w:rPr>
          <w:rFonts w:ascii="Tahoma" w:hAnsi="Tahoma" w:cs="Tahoma"/>
          <w:sz w:val="18"/>
          <w:szCs w:val="18"/>
          <w:lang w:val="fr-FR"/>
        </w:rPr>
        <w:t> </w:t>
      </w:r>
      <w:r w:rsidRPr="008641E3">
        <w:rPr>
          <w:rFonts w:ascii="Tahoma" w:hAnsi="Tahoma" w:cs="Tahoma"/>
          <w:sz w:val="18"/>
          <w:szCs w:val="18"/>
          <w:lang w:val="fr-FR"/>
        </w:rPr>
        <w:t>condition que cela ne soit pas la seule fonction de cette instance du logiciel.</w:t>
      </w:r>
    </w:p>
    <w:p w:rsidR="00F77072" w:rsidRPr="008641E3" w:rsidRDefault="00F77072" w:rsidP="00F77072">
      <w:pPr>
        <w:pStyle w:val="PURBullet-Indented"/>
        <w:spacing w:after="60" w:line="240" w:lineRule="auto"/>
        <w:ind w:left="1440" w:firstLine="0"/>
        <w:contextualSpacing w:val="0"/>
        <w:rPr>
          <w:lang w:val="fr-FR"/>
        </w:rPr>
      </w:pPr>
    </w:p>
    <w:p w:rsidR="002A01C2" w:rsidRPr="008641E3" w:rsidRDefault="00FE1A01" w:rsidP="002A01C2">
      <w:pPr>
        <w:spacing w:after="60"/>
        <w:ind w:left="720"/>
        <w:rPr>
          <w:lang w:val="fr-FR"/>
        </w:rPr>
      </w:pPr>
      <w:r w:rsidRPr="008641E3">
        <w:rPr>
          <w:rFonts w:eastAsia="Calibri" w:cs="Tahoma"/>
          <w:b/>
          <w:szCs w:val="18"/>
          <w:lang w:val="fr-FR"/>
        </w:rPr>
        <w:t>Utilisation de Windows Server 2012 à des fins de Calculs Complexes (HPC)</w:t>
      </w:r>
    </w:p>
    <w:p w:rsidR="00376D4B" w:rsidRPr="008641E3" w:rsidRDefault="00FE1A01" w:rsidP="00DA1109">
      <w:pPr>
        <w:ind w:left="720"/>
        <w:rPr>
          <w:lang w:val="fr-FR"/>
        </w:rPr>
      </w:pPr>
      <w:r w:rsidRPr="008641E3">
        <w:rPr>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DA1109" w:rsidRPr="008641E3">
        <w:rPr>
          <w:color w:val="000000"/>
          <w:lang w:val="fr-FR"/>
        </w:rPr>
        <w:t> </w:t>
      </w:r>
      <w:r w:rsidRPr="008641E3">
        <w:rPr>
          <w:color w:val="000000"/>
          <w:lang w:val="fr-FR"/>
        </w:rPr>
        <w:t>cluster, dans le but de prendre en charge les Applications HPC en clusters. Pour plus d’informations, reportez-vous aux Droits d’Utilisation des Logiciels.</w:t>
      </w:r>
      <w:bookmarkEnd w:id="1606"/>
      <w:bookmarkEnd w:id="1607"/>
      <w:bookmarkEnd w:id="1608"/>
    </w:p>
    <w:p w:rsidR="00376D4B" w:rsidRPr="008641E3" w:rsidRDefault="00376D4B" w:rsidP="00DA1109">
      <w:pPr>
        <w:rPr>
          <w:rFonts w:cs="Tahoma"/>
          <w:szCs w:val="18"/>
          <w:lang w:val="fr-FR"/>
        </w:rPr>
      </w:pPr>
    </w:p>
    <w:p w:rsidR="00F745E1" w:rsidRPr="008641E3" w:rsidRDefault="00F745E1" w:rsidP="002A01C2">
      <w:pPr>
        <w:rPr>
          <w:rFonts w:cs="Tahoma"/>
          <w:szCs w:val="18"/>
          <w:lang w:val="fr-FR"/>
        </w:rPr>
      </w:pPr>
    </w:p>
    <w:p w:rsidR="00F745E1" w:rsidRPr="008641E3" w:rsidRDefault="00F66FB0" w:rsidP="00F745E1">
      <w:pPr>
        <w:pStyle w:val="Heading3"/>
        <w:ind w:left="360" w:hanging="360"/>
        <w:rPr>
          <w:lang w:val="fr-FR"/>
        </w:rPr>
      </w:pPr>
      <w:bookmarkStart w:id="1610" w:name="_114_Windows_Server"/>
      <w:bookmarkStart w:id="1611" w:name="_107_Windows_Server"/>
      <w:bookmarkStart w:id="1612" w:name="_Toc336338373"/>
      <w:bookmarkStart w:id="1613" w:name="_Toc353472509"/>
      <w:bookmarkStart w:id="1614" w:name="Srv_111WinSvr08R2Datacenter"/>
      <w:bookmarkStart w:id="1615" w:name="Srv_115WinSvr08R2Datacenter"/>
      <w:bookmarkEnd w:id="1610"/>
      <w:bookmarkEnd w:id="1611"/>
      <w:r w:rsidRPr="008641E3">
        <w:rPr>
          <w:rFonts w:ascii="Tahoma" w:hAnsi="Tahoma"/>
          <w:caps/>
          <w:color w:val="F66400"/>
          <w:sz w:val="22"/>
          <w:vertAlign w:val="superscript"/>
          <w:lang w:val="fr-FR"/>
        </w:rPr>
        <w:t>107</w:t>
      </w:r>
      <w:r w:rsidRPr="008641E3">
        <w:rPr>
          <w:rFonts w:ascii="Tahoma" w:hAnsi="Tahoma"/>
          <w:caps/>
          <w:color w:val="F66400"/>
          <w:sz w:val="22"/>
          <w:lang w:val="fr-FR"/>
        </w:rPr>
        <w:t xml:space="preserve"> </w:t>
      </w:r>
      <w:r w:rsidRPr="008641E3">
        <w:rPr>
          <w:rFonts w:ascii="Tahoma" w:hAnsi="Tahoma"/>
          <w:color w:val="F66400"/>
          <w:sz w:val="22"/>
          <w:lang w:val="fr-FR"/>
        </w:rPr>
        <w:t>Windows Server 2008 R2 Datacenter</w:t>
      </w:r>
      <w:bookmarkEnd w:id="1612"/>
      <w:bookmarkEnd w:id="1613"/>
    </w:p>
    <w:bookmarkEnd w:id="1614"/>
    <w:bookmarkEnd w:id="1615"/>
    <w:p w:rsidR="00F745E1" w:rsidRPr="008641E3" w:rsidRDefault="00F745E1" w:rsidP="00F745E1">
      <w:pPr>
        <w:ind w:left="900"/>
        <w:rPr>
          <w:lang w:val="fr-FR"/>
        </w:rPr>
      </w:pPr>
    </w:p>
    <w:p w:rsidR="002A01C2" w:rsidRPr="008641E3" w:rsidRDefault="00F745E1" w:rsidP="002A01C2">
      <w:pPr>
        <w:spacing w:after="60"/>
        <w:ind w:left="720"/>
        <w:rPr>
          <w:lang w:val="fr-FR"/>
        </w:rPr>
      </w:pPr>
      <w:r w:rsidRPr="008641E3">
        <w:rPr>
          <w:b/>
          <w:color w:val="000000"/>
          <w:lang w:val="fr-FR"/>
        </w:rPr>
        <w:t>Concessions de licence associées au changement de modèle de licence de Windows Server Datacenter</w:t>
      </w:r>
    </w:p>
    <w:p w:rsidR="00F745E1" w:rsidRPr="008641E3" w:rsidRDefault="00F745E1" w:rsidP="00434068">
      <w:pPr>
        <w:spacing w:after="200"/>
        <w:ind w:left="720"/>
        <w:rPr>
          <w:lang w:val="fr-FR"/>
        </w:rPr>
      </w:pPr>
      <w:r w:rsidRPr="008641E3">
        <w:rPr>
          <w:color w:val="000000"/>
          <w:lang w:val="fr-FR"/>
        </w:rPr>
        <w:t>Windows Server 2012 Datacenter sera concédé sous un nouveau modèle de licence dans le cadre duquel chaque licence pourra couvrir jusqu’à deux (2) processeurs physiques. Les clients détenteurs de licences Windows Server 2008 R2 Datacenter couvertes par une Software Assurance active et acquises dans le cadre</w:t>
      </w:r>
      <w:r w:rsidR="00434068">
        <w:rPr>
          <w:color w:val="000000"/>
          <w:lang w:val="fr-FR"/>
        </w:rPr>
        <w:t> </w:t>
      </w:r>
      <w:r w:rsidRPr="008641E3">
        <w:rPr>
          <w:color w:val="000000"/>
          <w:lang w:val="fr-FR"/>
        </w:rPr>
        <w:t>d’un programme de Licence en Volume au 1er septembre 2012 ou à la date de disponibilité initiale en</w:t>
      </w:r>
      <w:r w:rsidR="00434068">
        <w:rPr>
          <w:color w:val="000000"/>
          <w:lang w:val="fr-FR"/>
        </w:rPr>
        <w:t> </w:t>
      </w:r>
      <w:r w:rsidRPr="008641E3">
        <w:rPr>
          <w:color w:val="000000"/>
          <w:lang w:val="fr-FR"/>
        </w:rPr>
        <w:t>téléchargement de Windows Server 2012 sur le site Volume Licensing Service Center (les « Licences Éligibles »), la première échéance prévalant, seront autorisés à effectuer</w:t>
      </w:r>
      <w:r w:rsidRPr="008641E3">
        <w:rPr>
          <w:rFonts w:eastAsia="Calibri" w:cs="Tahoma"/>
          <w:szCs w:val="18"/>
          <w:lang w:val="fr-FR"/>
        </w:rPr>
        <w:t xml:space="preserve"> une mise à jour vers le logiciel Windows Server 2012 Datacenter et à l’utiliser à la place de Windows Server 2008 R2 Datacenter. Pour ce faire ils pourront, dès la disponibilité de Windows Server 2012, obtenir une (1) licence processeur Windows Server 2012 Datacenter pour chaque paire (2) de Licences Éligibles dont ils disposent.</w:t>
      </w:r>
    </w:p>
    <w:p w:rsidR="00F745E1" w:rsidRPr="008641E3" w:rsidRDefault="00F745E1" w:rsidP="00C13090">
      <w:pPr>
        <w:numPr>
          <w:ilvl w:val="0"/>
          <w:numId w:val="66"/>
        </w:numPr>
        <w:spacing w:afterLines="60" w:after="144"/>
        <w:ind w:left="1440" w:hanging="274"/>
        <w:rPr>
          <w:lang w:val="fr-FR"/>
        </w:rPr>
      </w:pPr>
      <w:r w:rsidRPr="008641E3">
        <w:rPr>
          <w:color w:val="000000"/>
          <w:lang w:val="fr-FR"/>
        </w:rPr>
        <w:t>Les clients détenant un nombre impair de Licences Éligibles devront arrondir au nombre pair inférieur pour calculer la quantité de licences Windows Server 2012 Datacenter à laquelle ils pourront prétendre.</w:t>
      </w:r>
      <w:r w:rsidR="0050526C" w:rsidRPr="008641E3">
        <w:rPr>
          <w:color w:val="000000"/>
          <w:lang w:val="fr-FR"/>
        </w:rPr>
        <w:t xml:space="preserve"> </w:t>
      </w:r>
      <w:r w:rsidRPr="008641E3">
        <w:rPr>
          <w:color w:val="000000"/>
          <w:lang w:val="fr-FR"/>
        </w:rPr>
        <w:t>Par exemple, un client détenant 3 Licences Éligibles pourra prétendre à</w:t>
      </w:r>
      <w:r w:rsidR="00C13090">
        <w:rPr>
          <w:color w:val="000000"/>
          <w:lang w:val="fr-FR"/>
        </w:rPr>
        <w:t> </w:t>
      </w:r>
      <w:r w:rsidRPr="008641E3">
        <w:rPr>
          <w:color w:val="000000"/>
          <w:lang w:val="fr-FR"/>
        </w:rPr>
        <w:t>1</w:t>
      </w:r>
      <w:r w:rsidR="00C13090">
        <w:rPr>
          <w:color w:val="000000"/>
          <w:lang w:val="fr-FR"/>
        </w:rPr>
        <w:t> </w:t>
      </w:r>
      <w:r w:rsidRPr="008641E3">
        <w:rPr>
          <w:color w:val="000000"/>
          <w:lang w:val="fr-FR"/>
        </w:rPr>
        <w:t xml:space="preserve">licence Windows Server 2012 Datacenter au total. </w:t>
      </w:r>
    </w:p>
    <w:p w:rsidR="00F745E1" w:rsidRPr="008641E3" w:rsidRDefault="00F745E1" w:rsidP="005B6712">
      <w:pPr>
        <w:numPr>
          <w:ilvl w:val="0"/>
          <w:numId w:val="66"/>
        </w:numPr>
        <w:tabs>
          <w:tab w:val="left" w:pos="990"/>
        </w:tabs>
        <w:spacing w:afterLines="60" w:after="144"/>
        <w:ind w:left="1440" w:hanging="274"/>
        <w:rPr>
          <w:lang w:val="fr-FR"/>
        </w:rPr>
      </w:pPr>
      <w:r w:rsidRPr="008641E3">
        <w:rPr>
          <w:rFonts w:eastAsia="Calibri" w:cs="Tahoma"/>
          <w:szCs w:val="18"/>
          <w:lang w:val="fr-FR"/>
        </w:rPr>
        <w:t>Les licences concédées au titre de cette offre incluront la Software Assurance</w:t>
      </w:r>
      <w:r w:rsidR="0050526C" w:rsidRPr="008641E3">
        <w:rPr>
          <w:rFonts w:eastAsia="Calibri" w:cs="Tahoma"/>
          <w:szCs w:val="18"/>
          <w:lang w:val="fr-FR"/>
        </w:rPr>
        <w:t xml:space="preserve">. </w:t>
      </w:r>
      <w:r w:rsidRPr="008641E3">
        <w:rPr>
          <w:rFonts w:eastAsia="Calibri" w:cs="Tahoma"/>
          <w:szCs w:val="18"/>
          <w:lang w:val="fr-FR"/>
        </w:rPr>
        <w:t>Cette couverture prendra fin à l’expiration de la couverture des Licences Éligibles correspondante.</w:t>
      </w:r>
    </w:p>
    <w:p w:rsidR="00F745E1" w:rsidRPr="008641E3" w:rsidRDefault="00F745E1" w:rsidP="005B6712">
      <w:pPr>
        <w:numPr>
          <w:ilvl w:val="0"/>
          <w:numId w:val="66"/>
        </w:numPr>
        <w:tabs>
          <w:tab w:val="left" w:pos="990"/>
        </w:tabs>
        <w:spacing w:afterLines="60" w:after="144"/>
        <w:ind w:left="1440" w:hanging="274"/>
        <w:rPr>
          <w:lang w:val="fr-FR"/>
        </w:rPr>
      </w:pPr>
      <w:r w:rsidRPr="008641E3">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F745E1" w:rsidRPr="008641E3" w:rsidRDefault="00F745E1" w:rsidP="005B6712">
      <w:pPr>
        <w:numPr>
          <w:ilvl w:val="0"/>
          <w:numId w:val="70"/>
        </w:numPr>
        <w:spacing w:afterLines="60" w:after="144"/>
        <w:ind w:left="1440" w:hanging="274"/>
        <w:rPr>
          <w:lang w:val="fr-FR"/>
        </w:rPr>
      </w:pPr>
      <w:r w:rsidRPr="008641E3">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rsidR="00F77072" w:rsidRPr="008641E3" w:rsidRDefault="00F77072" w:rsidP="00F77072">
      <w:pPr>
        <w:spacing w:afterLines="60" w:after="144"/>
        <w:rPr>
          <w:lang w:val="fr-FR"/>
        </w:rPr>
      </w:pPr>
    </w:p>
    <w:p w:rsidR="00F745E1" w:rsidRPr="008641E3" w:rsidRDefault="00F745E1" w:rsidP="005B6712">
      <w:pPr>
        <w:numPr>
          <w:ilvl w:val="0"/>
          <w:numId w:val="70"/>
        </w:numPr>
        <w:spacing w:afterLines="60" w:after="144"/>
        <w:ind w:left="1440" w:hanging="274"/>
        <w:rPr>
          <w:lang w:val="fr-FR"/>
        </w:rPr>
      </w:pPr>
      <w:r w:rsidRPr="008641E3">
        <w:rPr>
          <w:color w:val="000000"/>
          <w:lang w:val="fr-FR"/>
        </w:rPr>
        <w:t xml:space="preserve">Les licences Windows Server 2008 R2 Datacenter </w:t>
      </w:r>
      <w:r w:rsidRPr="008641E3">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FD1141" w:rsidRPr="008641E3" w:rsidRDefault="00FD1141" w:rsidP="00C13090">
      <w:pPr>
        <w:numPr>
          <w:ilvl w:val="0"/>
          <w:numId w:val="70"/>
        </w:numPr>
        <w:spacing w:afterLines="60" w:after="144"/>
        <w:ind w:left="1440" w:hanging="274"/>
        <w:rPr>
          <w:lang w:val="fr-FR"/>
        </w:rPr>
      </w:pPr>
      <w:r w:rsidRPr="008641E3">
        <w:rPr>
          <w:rFonts w:cs="Tahoma"/>
          <w:lang w:val="fr-FR"/>
        </w:rPr>
        <w:t>Les licences processeur unique Windows Server Datacenter acquises à compter du 1</w:t>
      </w:r>
      <w:r w:rsidRPr="00C13090">
        <w:rPr>
          <w:rFonts w:cs="Tahoma"/>
          <w:vertAlign w:val="superscript"/>
          <w:lang w:val="fr-FR"/>
        </w:rPr>
        <w:t>er</w:t>
      </w:r>
      <w:r w:rsidR="00C13090">
        <w:rPr>
          <w:rFonts w:cs="Tahoma"/>
          <w:lang w:val="fr-FR"/>
        </w:rPr>
        <w:t> </w:t>
      </w:r>
      <w:r w:rsidRPr="008641E3">
        <w:rPr>
          <w:rFonts w:cs="Tahoma"/>
          <w:lang w:val="fr-FR"/>
        </w:rPr>
        <w:t>septembre</w:t>
      </w:r>
      <w:r w:rsidR="00C13090">
        <w:rPr>
          <w:rFonts w:cs="Tahoma"/>
          <w:lang w:val="fr-FR"/>
        </w:rPr>
        <w:t> </w:t>
      </w:r>
      <w:r w:rsidRPr="008641E3">
        <w:rPr>
          <w:rFonts w:cs="Tahoma"/>
          <w:lang w:val="fr-FR"/>
        </w:rPr>
        <w:t>2012 et couvertes par une Software Assurance constituent également des Licences</w:t>
      </w:r>
      <w:r w:rsidR="00C13090">
        <w:rPr>
          <w:rFonts w:cs="Tahoma"/>
          <w:lang w:val="fr-FR"/>
        </w:rPr>
        <w:t> </w:t>
      </w:r>
      <w:r w:rsidRPr="008641E3">
        <w:rPr>
          <w:rFonts w:cs="Tahoma"/>
          <w:lang w:val="fr-FR"/>
        </w:rPr>
        <w:t>Éligi</w:t>
      </w:r>
      <w:r w:rsidR="00434068">
        <w:rPr>
          <w:rFonts w:cs="Tahoma"/>
          <w:lang w:val="fr-FR"/>
        </w:rPr>
        <w:t>bles à l’offre susmentionnée.</w:t>
      </w:r>
    </w:p>
    <w:p w:rsidR="00F745E1" w:rsidRPr="008641E3" w:rsidRDefault="00F745E1" w:rsidP="00434068">
      <w:pPr>
        <w:numPr>
          <w:ilvl w:val="0"/>
          <w:numId w:val="70"/>
        </w:numPr>
        <w:spacing w:afterLines="60" w:after="144"/>
        <w:ind w:left="1440" w:hanging="274"/>
        <w:rPr>
          <w:lang w:val="fr-FR"/>
        </w:rPr>
      </w:pPr>
      <w:r w:rsidRPr="008641E3">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434068">
        <w:rPr>
          <w:rFonts w:cs="Tahoma"/>
          <w:bCs/>
          <w:color w:val="000000"/>
          <w:szCs w:val="18"/>
          <w:lang w:val="fr-FR"/>
        </w:rPr>
        <w:t> </w:t>
      </w:r>
      <w:r w:rsidRPr="008641E3">
        <w:rPr>
          <w:rFonts w:cs="Tahoma"/>
          <w:bCs/>
          <w:color w:val="000000"/>
          <w:szCs w:val="18"/>
          <w:lang w:val="fr-FR"/>
        </w:rPr>
        <w:t>de la couverture restent pleinement en vigueur et de plein effet.</w:t>
      </w:r>
    </w:p>
    <w:p w:rsidR="00DA1109" w:rsidRPr="008641E3" w:rsidRDefault="00DA1109" w:rsidP="00FD1141">
      <w:pPr>
        <w:ind w:left="720"/>
        <w:rPr>
          <w:rFonts w:cs="Tahoma"/>
          <w:color w:val="000000"/>
          <w:szCs w:val="18"/>
          <w:lang w:val="fr-FR"/>
        </w:rPr>
      </w:pPr>
    </w:p>
    <w:p w:rsidR="00FD1141" w:rsidRPr="008641E3" w:rsidRDefault="00BF7C75" w:rsidP="00FD1141">
      <w:pPr>
        <w:ind w:left="720"/>
        <w:rPr>
          <w:lang w:val="fr-FR"/>
        </w:rPr>
      </w:pPr>
      <w:r w:rsidRPr="008641E3">
        <w:rPr>
          <w:rFonts w:cs="Tahoma"/>
          <w:color w:val="000000"/>
          <w:szCs w:val="18"/>
          <w:lang w:val="fr-FR"/>
        </w:rPr>
        <w:t>La référence Windows Server 2012 Datacenter – 1 Licence par Processeur ; Windows Server 2012 sera concédée sous un nouveau modèle de licence associant licence par processeur et CAL, dans le cadre duquel chaque licence couvrira deux (2) processeurs</w:t>
      </w:r>
      <w:r w:rsidR="0050526C" w:rsidRPr="008641E3">
        <w:rPr>
          <w:rFonts w:cs="Tahoma"/>
          <w:color w:val="000000"/>
          <w:szCs w:val="18"/>
          <w:lang w:val="fr-FR"/>
        </w:rPr>
        <w:t xml:space="preserve">. </w:t>
      </w:r>
      <w:r w:rsidRPr="008641E3">
        <w:rPr>
          <w:rFonts w:cs="Tahoma"/>
          <w:color w:val="000000"/>
          <w:szCs w:val="18"/>
          <w:lang w:val="fr-FR"/>
        </w:rPr>
        <w:t>L’offre # P71-01031 a été incluse par erreur dans la liste des prix de septembre et ne doit pas être utilisée dans le cadre d’un quelconque programme autre que SPLA</w:t>
      </w:r>
      <w:r w:rsidR="0050526C" w:rsidRPr="008641E3">
        <w:rPr>
          <w:rFonts w:cs="Tahoma"/>
          <w:color w:val="000000"/>
          <w:szCs w:val="18"/>
          <w:lang w:val="fr-FR"/>
        </w:rPr>
        <w:t xml:space="preserve">. </w:t>
      </w:r>
      <w:r w:rsidRPr="008641E3">
        <w:rPr>
          <w:rFonts w:cs="Tahoma"/>
          <w:color w:val="000000"/>
          <w:szCs w:val="18"/>
          <w:lang w:val="fr-FR"/>
        </w:rPr>
        <w:t>Cette offre ne couvre qu’un processeur. Les clients qui l’acquièrent ne disposeront pas des droits d’utilisation actuellement en vigueur</w:t>
      </w:r>
      <w:r w:rsidR="0050526C" w:rsidRPr="008641E3">
        <w:rPr>
          <w:rFonts w:cs="Tahoma"/>
          <w:color w:val="000000"/>
          <w:szCs w:val="18"/>
          <w:lang w:val="fr-FR"/>
        </w:rPr>
        <w:t xml:space="preserve">. </w:t>
      </w:r>
      <w:r w:rsidRPr="008641E3">
        <w:rPr>
          <w:rFonts w:cs="Tahoma"/>
          <w:color w:val="000000"/>
          <w:szCs w:val="18"/>
          <w:lang w:val="fr-FR"/>
        </w:rPr>
        <w:t xml:space="preserve">Cette référence ne doit être utilisée que par les clients SPLA. L’offre utilisable pour tous les programmes </w:t>
      </w:r>
      <w:r w:rsidRPr="008641E3">
        <w:rPr>
          <w:rFonts w:cs="Tahoma"/>
          <w:szCs w:val="18"/>
          <w:lang w:val="fr-FR"/>
        </w:rPr>
        <w:t>hors SPLA est : # P71-07280. Les clients ayant déjà acquis l’offre # P71-01031 peuvent prétendre à la concession de licence de migration ci-avant.</w:t>
      </w:r>
    </w:p>
    <w:p w:rsidR="00202A44" w:rsidRPr="008641E3" w:rsidRDefault="00202A44" w:rsidP="00376D4B">
      <w:pPr>
        <w:ind w:left="720"/>
        <w:rPr>
          <w:lang w:val="fr-FR"/>
        </w:rPr>
      </w:pPr>
    </w:p>
    <w:p w:rsidR="00F745E1" w:rsidRPr="008641E3" w:rsidRDefault="00202A44" w:rsidP="00434068">
      <w:pPr>
        <w:pStyle w:val="PURBody-Indented"/>
        <w:ind w:left="720"/>
        <w:rPr>
          <w:lang w:val="fr-FR"/>
        </w:rPr>
      </w:pPr>
      <w:r w:rsidRPr="008641E3">
        <w:rPr>
          <w:rFonts w:ascii="Tahoma" w:hAnsi="Tahoma" w:cs="Tahoma"/>
          <w:color w:val="000000"/>
          <w:sz w:val="18"/>
          <w:szCs w:val="18"/>
          <w:lang w:val="fr-FR"/>
        </w:rPr>
        <w:t xml:space="preserve">Windows Server 2012 Datacenter : </w:t>
      </w:r>
      <w:r w:rsidRPr="008641E3">
        <w:rPr>
          <w:rFonts w:ascii="Tahoma" w:hAnsi="Tahoma" w:cs="Tahoma"/>
          <w:sz w:val="18"/>
          <w:szCs w:val="18"/>
          <w:lang w:val="fr-FR"/>
        </w:rPr>
        <w:t>vous pouvez exécuter une instance de Windows Server Datacenter, Enterprise, Standard ou Essentials (de même version ou d’une version antérieure quelconque) au lieu de</w:t>
      </w:r>
      <w:r w:rsidR="00434068">
        <w:rPr>
          <w:rFonts w:ascii="Tahoma" w:hAnsi="Tahoma" w:cs="Tahoma"/>
          <w:sz w:val="18"/>
          <w:szCs w:val="18"/>
          <w:lang w:val="fr-FR"/>
        </w:rPr>
        <w:t> </w:t>
      </w:r>
      <w:r w:rsidRPr="008641E3">
        <w:rPr>
          <w:rFonts w:ascii="Tahoma" w:hAnsi="Tahoma" w:cs="Tahoma"/>
          <w:sz w:val="18"/>
          <w:szCs w:val="18"/>
          <w:lang w:val="fr-FR"/>
        </w:rPr>
        <w:t>Windows Server 2012 Datacenter dans l’un quelconque des OSE de vos serveurs sous licence.</w:t>
      </w:r>
    </w:p>
    <w:p w:rsidR="00BF7C75" w:rsidRPr="008641E3" w:rsidRDefault="00BF7C75" w:rsidP="00DA1109">
      <w:pPr>
        <w:rPr>
          <w:rFonts w:cs="Tahoma"/>
          <w:szCs w:val="18"/>
          <w:lang w:val="fr-FR"/>
        </w:rPr>
      </w:pPr>
    </w:p>
    <w:p w:rsidR="002A01C2" w:rsidRPr="008641E3" w:rsidRDefault="002A01C2" w:rsidP="00DA1109">
      <w:pPr>
        <w:rPr>
          <w:rFonts w:cs="Tahoma"/>
          <w:szCs w:val="18"/>
          <w:lang w:val="fr-FR"/>
        </w:rPr>
      </w:pPr>
    </w:p>
    <w:p w:rsidR="00F745E1" w:rsidRPr="008641E3" w:rsidRDefault="00F66FB0" w:rsidP="00F745E1">
      <w:pPr>
        <w:pStyle w:val="Heading3"/>
        <w:rPr>
          <w:lang w:val="fr-FR"/>
        </w:rPr>
      </w:pPr>
      <w:bookmarkStart w:id="1616" w:name="_118_Windows_Server"/>
      <w:bookmarkStart w:id="1617" w:name="_108_Windows_Server"/>
      <w:bookmarkStart w:id="1618" w:name="_Toc336338374"/>
      <w:bookmarkStart w:id="1619" w:name="_Toc353472510"/>
      <w:bookmarkStart w:id="1620" w:name="Srv_102WindowsSvr08R2Std"/>
      <w:bookmarkStart w:id="1621" w:name="Srv_114WindowsSvr08R2Std"/>
      <w:bookmarkStart w:id="1622" w:name="Srv_118WindowsSvr08R2Std"/>
      <w:bookmarkStart w:id="1623" w:name="Srv_99WindowsSvr08R2ItaniumSys"/>
      <w:bookmarkStart w:id="1624" w:name="Srv_100WindowsSvr08R2ItaniumSys"/>
      <w:bookmarkEnd w:id="1616"/>
      <w:bookmarkEnd w:id="1617"/>
      <w:r w:rsidRPr="008641E3">
        <w:rPr>
          <w:rStyle w:val="Heading3Char"/>
          <w:rFonts w:ascii="Tahoma" w:hAnsi="Tahoma"/>
          <w:b/>
          <w:caps/>
          <w:color w:val="F66400"/>
          <w:sz w:val="22"/>
          <w:vertAlign w:val="superscript"/>
          <w:lang w:val="fr-FR"/>
        </w:rPr>
        <w:t>108</w:t>
      </w:r>
      <w:r w:rsidRPr="008641E3">
        <w:rPr>
          <w:rStyle w:val="Heading3Char"/>
          <w:rFonts w:ascii="Tahoma" w:hAnsi="Tahoma"/>
          <w:b/>
          <w:caps/>
          <w:color w:val="F66400"/>
          <w:sz w:val="22"/>
          <w:lang w:val="fr-FR"/>
        </w:rPr>
        <w:t xml:space="preserve"> </w:t>
      </w:r>
      <w:r w:rsidRPr="008641E3">
        <w:rPr>
          <w:rStyle w:val="Heading3Char"/>
          <w:rFonts w:ascii="Tahoma" w:hAnsi="Tahoma"/>
          <w:b/>
          <w:color w:val="F66400"/>
          <w:sz w:val="22"/>
          <w:lang w:val="fr-FR"/>
        </w:rPr>
        <w:t>Windows Server 2008 R2 Standard</w:t>
      </w:r>
      <w:bookmarkEnd w:id="1618"/>
      <w:bookmarkEnd w:id="1619"/>
    </w:p>
    <w:bookmarkEnd w:id="1620"/>
    <w:bookmarkEnd w:id="1621"/>
    <w:bookmarkEnd w:id="1622"/>
    <w:p w:rsidR="00376D4B" w:rsidRPr="008641E3" w:rsidRDefault="00376D4B" w:rsidP="00DA1109">
      <w:pPr>
        <w:rPr>
          <w:rFonts w:cs="Tahoma"/>
          <w:szCs w:val="18"/>
          <w:lang w:val="fr-FR"/>
        </w:rPr>
      </w:pPr>
    </w:p>
    <w:p w:rsidR="002A01C2" w:rsidRPr="008641E3" w:rsidRDefault="00F745E1" w:rsidP="002A01C2">
      <w:pPr>
        <w:spacing w:after="60"/>
        <w:ind w:left="720"/>
        <w:rPr>
          <w:lang w:val="fr-FR"/>
        </w:rPr>
      </w:pPr>
      <w:r w:rsidRPr="008641E3">
        <w:rPr>
          <w:b/>
          <w:color w:val="000000"/>
          <w:lang w:val="fr-FR"/>
        </w:rPr>
        <w:t>Concessions de licence associées au changement de modèle de licence de Windows Server Standard</w:t>
      </w:r>
    </w:p>
    <w:p w:rsidR="00F745E1" w:rsidRPr="008641E3" w:rsidRDefault="00F745E1" w:rsidP="00DA1109">
      <w:pPr>
        <w:numPr>
          <w:ilvl w:val="0"/>
          <w:numId w:val="66"/>
        </w:numPr>
        <w:tabs>
          <w:tab w:val="left" w:pos="1260"/>
          <w:tab w:val="left" w:pos="1440"/>
        </w:tabs>
        <w:ind w:left="1440"/>
        <w:rPr>
          <w:lang w:val="fr-FR"/>
        </w:rPr>
      </w:pPr>
      <w:r w:rsidRPr="008641E3">
        <w:rPr>
          <w:color w:val="000000"/>
          <w:lang w:val="fr-FR"/>
        </w:rPr>
        <w:t>Windows Server 2008 R2 Standard constituera la dernière version de Windows Server concédée sous le modèle de licence Serveur</w:t>
      </w:r>
      <w:r w:rsidR="00D90C71" w:rsidRPr="008641E3">
        <w:rPr>
          <w:color w:val="000000"/>
          <w:lang w:val="fr-FR"/>
        </w:rPr>
        <w:t xml:space="preserve"> / </w:t>
      </w:r>
      <w:r w:rsidRPr="008641E3">
        <w:rPr>
          <w:color w:val="000000"/>
          <w:lang w:val="fr-FR"/>
        </w:rPr>
        <w:t>CAL. Windows Server 2012 Standard sera concédé sous un nouveau modèle de licence dans le cadre duquel chaque licence pourra couvrir jusqu’à deux (2)</w:t>
      </w:r>
      <w:r w:rsidR="00DA1109" w:rsidRPr="008641E3">
        <w:rPr>
          <w:color w:val="000000"/>
          <w:lang w:val="fr-FR"/>
        </w:rPr>
        <w:t> </w:t>
      </w:r>
      <w:r w:rsidRPr="008641E3">
        <w:rPr>
          <w:color w:val="000000"/>
          <w:lang w:val="fr-FR"/>
        </w:rPr>
        <w:t>processeurs physiques. Les clients détenteurs de licences Windows Server 2008 R2 Standard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8641E3">
        <w:rPr>
          <w:rFonts w:eastAsia="Calibri" w:cs="Tahoma"/>
          <w:szCs w:val="18"/>
          <w:lang w:val="fr-FR"/>
        </w:rPr>
        <w:t xml:space="preserve"> une mise à jour vers le logiciel Windows Server 2012 Standard et à l’utiliser à la place de Windows Server 2008 R2 Standard. Pour ce faire ils pourront, dès la disponibilité de Windows Server 2012, obtenir pour chaque Licence Éligible dont ils disposent :</w:t>
      </w:r>
    </w:p>
    <w:p w:rsidR="00F745E1" w:rsidRPr="008641E3" w:rsidRDefault="00F745E1" w:rsidP="002A01C2">
      <w:pPr>
        <w:numPr>
          <w:ilvl w:val="0"/>
          <w:numId w:val="66"/>
        </w:numPr>
        <w:tabs>
          <w:tab w:val="left" w:pos="1260"/>
          <w:tab w:val="left" w:pos="1440"/>
        </w:tabs>
        <w:ind w:left="1440"/>
        <w:rPr>
          <w:lang w:val="fr-FR"/>
        </w:rPr>
      </w:pPr>
      <w:r w:rsidRPr="008641E3">
        <w:rPr>
          <w:rFonts w:eastAsia="Calibri" w:cs="Tahoma"/>
          <w:szCs w:val="18"/>
          <w:lang w:val="fr-FR"/>
        </w:rPr>
        <w:t>une (1) licence Windows Server 2012 Standard, OU</w:t>
      </w:r>
    </w:p>
    <w:p w:rsidR="00F745E1" w:rsidRPr="008641E3" w:rsidRDefault="00F745E1" w:rsidP="002A01C2">
      <w:pPr>
        <w:numPr>
          <w:ilvl w:val="0"/>
          <w:numId w:val="66"/>
        </w:numPr>
        <w:tabs>
          <w:tab w:val="left" w:pos="1260"/>
          <w:tab w:val="left" w:pos="1440"/>
        </w:tabs>
        <w:ind w:left="1440"/>
        <w:rPr>
          <w:lang w:val="fr-FR"/>
        </w:rPr>
      </w:pPr>
      <w:r w:rsidRPr="008641E3">
        <w:rPr>
          <w:rFonts w:eastAsia="Calibri" w:cs="Tahoma"/>
          <w:szCs w:val="18"/>
          <w:lang w:val="fr-FR"/>
        </w:rPr>
        <w:t>deux (2) licences Windows Server 2012 Standard, si le nombre de processeurs physiques sur le serveur auquel est attribuée la Licence Éligible est supérieur à deux.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rsidR="00F745E1" w:rsidRPr="008641E3" w:rsidRDefault="00F745E1" w:rsidP="002A01C2">
      <w:pPr>
        <w:numPr>
          <w:ilvl w:val="0"/>
          <w:numId w:val="66"/>
        </w:numPr>
        <w:tabs>
          <w:tab w:val="left" w:pos="1260"/>
          <w:tab w:val="left" w:pos="1440"/>
        </w:tabs>
        <w:ind w:left="1440"/>
        <w:rPr>
          <w:lang w:val="fr-FR"/>
        </w:rPr>
      </w:pPr>
      <w:r w:rsidRPr="008641E3">
        <w:rPr>
          <w:rFonts w:eastAsia="Calibri" w:cs="Tahoma"/>
          <w:szCs w:val="18"/>
          <w:lang w:val="fr-FR"/>
        </w:rPr>
        <w:t>Les licences concédées au titre de cette offre incluront la Software Assurance</w:t>
      </w:r>
      <w:r w:rsidR="008A14E8" w:rsidRPr="008641E3">
        <w:rPr>
          <w:rFonts w:eastAsia="Calibri" w:cs="Tahoma"/>
          <w:szCs w:val="18"/>
          <w:lang w:val="fr-FR"/>
        </w:rPr>
        <w:t xml:space="preserve">. </w:t>
      </w:r>
      <w:r w:rsidRPr="008641E3">
        <w:rPr>
          <w:rFonts w:eastAsia="Calibri" w:cs="Tahoma"/>
          <w:szCs w:val="18"/>
          <w:lang w:val="fr-FR"/>
        </w:rPr>
        <w:t>Cette couverture prendra fin à l’expiration de la couverture des Licences Éligibles correspondante.</w:t>
      </w:r>
    </w:p>
    <w:p w:rsidR="00F745E1" w:rsidRPr="008641E3" w:rsidRDefault="00F745E1" w:rsidP="002A01C2">
      <w:pPr>
        <w:numPr>
          <w:ilvl w:val="0"/>
          <w:numId w:val="66"/>
        </w:numPr>
        <w:tabs>
          <w:tab w:val="left" w:pos="1260"/>
          <w:tab w:val="left" w:pos="1440"/>
        </w:tabs>
        <w:ind w:left="1440"/>
        <w:rPr>
          <w:lang w:val="fr-FR"/>
        </w:rPr>
      </w:pPr>
      <w:r w:rsidRPr="008641E3">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F745E1" w:rsidRPr="008641E3" w:rsidRDefault="00F745E1" w:rsidP="00DA1109">
      <w:pPr>
        <w:numPr>
          <w:ilvl w:val="0"/>
          <w:numId w:val="66"/>
        </w:numPr>
        <w:tabs>
          <w:tab w:val="left" w:pos="1260"/>
          <w:tab w:val="left" w:pos="1440"/>
        </w:tabs>
        <w:ind w:left="1440"/>
        <w:rPr>
          <w:lang w:val="fr-FR"/>
        </w:rPr>
      </w:pPr>
      <w:r w:rsidRPr="008641E3">
        <w:rPr>
          <w:rFonts w:eastAsia="Calibri" w:cs="Tahoma"/>
          <w:szCs w:val="18"/>
          <w:lang w:val="fr-FR"/>
        </w:rPr>
        <w:t>Les Licences Éligibles Windows Server 2008 R2 Standard des clients ne seront plus valables à</w:t>
      </w:r>
      <w:r w:rsidR="00DA1109" w:rsidRPr="008641E3">
        <w:rPr>
          <w:rFonts w:eastAsia="Calibri" w:cs="Tahoma"/>
          <w:szCs w:val="18"/>
          <w:lang w:val="fr-FR"/>
        </w:rPr>
        <w:t> </w:t>
      </w:r>
      <w:r w:rsidRPr="008641E3">
        <w:rPr>
          <w:rFonts w:eastAsia="Calibri" w:cs="Tahoma"/>
          <w:szCs w:val="18"/>
          <w:lang w:val="fr-FR"/>
        </w:rPr>
        <w:t>compter de la mise à jour vers Windows Server 2012 Standard au titre de cette offre.</w:t>
      </w:r>
    </w:p>
    <w:p w:rsidR="00F77072" w:rsidRPr="008641E3" w:rsidRDefault="00F77072" w:rsidP="00F77072">
      <w:pPr>
        <w:tabs>
          <w:tab w:val="left" w:pos="1260"/>
          <w:tab w:val="left" w:pos="1440"/>
        </w:tabs>
        <w:rPr>
          <w:lang w:val="fr-FR"/>
        </w:rPr>
      </w:pPr>
    </w:p>
    <w:p w:rsidR="00F745E1" w:rsidRPr="008641E3" w:rsidRDefault="00F745E1" w:rsidP="002A01C2">
      <w:pPr>
        <w:numPr>
          <w:ilvl w:val="0"/>
          <w:numId w:val="70"/>
        </w:numPr>
        <w:tabs>
          <w:tab w:val="left" w:pos="1440"/>
        </w:tabs>
        <w:ind w:left="1440"/>
        <w:rPr>
          <w:lang w:val="fr-FR"/>
        </w:rPr>
      </w:pPr>
      <w:r w:rsidRPr="008641E3">
        <w:rPr>
          <w:color w:val="000000"/>
          <w:lang w:val="fr-FR"/>
        </w:rPr>
        <w:t xml:space="preserve">Les licences Windows Server 2008 R2 Standard </w:t>
      </w:r>
      <w:r w:rsidRPr="008641E3">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F745E1" w:rsidRPr="008641E3" w:rsidRDefault="00F745E1" w:rsidP="00DA1109">
      <w:pPr>
        <w:numPr>
          <w:ilvl w:val="0"/>
          <w:numId w:val="70"/>
        </w:numPr>
        <w:tabs>
          <w:tab w:val="left" w:pos="1440"/>
        </w:tabs>
        <w:ind w:left="1440"/>
        <w:rPr>
          <w:lang w:val="fr-FR"/>
        </w:rPr>
      </w:pPr>
      <w:r w:rsidRPr="008641E3">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DA1109" w:rsidRPr="008641E3">
        <w:rPr>
          <w:rFonts w:cs="Tahoma"/>
          <w:bCs/>
          <w:color w:val="000000"/>
          <w:szCs w:val="18"/>
          <w:lang w:val="fr-FR"/>
        </w:rPr>
        <w:t> </w:t>
      </w:r>
      <w:r w:rsidRPr="008641E3">
        <w:rPr>
          <w:rFonts w:cs="Tahoma"/>
          <w:bCs/>
          <w:color w:val="000000"/>
          <w:szCs w:val="18"/>
          <w:lang w:val="fr-FR"/>
        </w:rPr>
        <w:t>de la couverture restent pleinement en vigueur et de plein effet.</w:t>
      </w:r>
    </w:p>
    <w:p w:rsidR="00F745E1" w:rsidRPr="008641E3" w:rsidRDefault="00F745E1" w:rsidP="002A01C2">
      <w:pPr>
        <w:tabs>
          <w:tab w:val="left" w:pos="1440"/>
        </w:tabs>
        <w:ind w:left="1440"/>
        <w:rPr>
          <w:lang w:val="fr-FR"/>
        </w:rPr>
      </w:pPr>
    </w:p>
    <w:bookmarkEnd w:id="1623"/>
    <w:bookmarkEnd w:id="1624"/>
    <w:p w:rsidR="002A01C2" w:rsidRPr="008641E3" w:rsidRDefault="005403C8" w:rsidP="002A01C2">
      <w:pPr>
        <w:pStyle w:val="PURBody-Indented"/>
        <w:spacing w:after="60"/>
        <w:ind w:left="720"/>
        <w:rPr>
          <w:lang w:val="fr-FR"/>
        </w:rPr>
      </w:pPr>
      <w:r w:rsidRPr="008641E3">
        <w:rPr>
          <w:rFonts w:ascii="Tahoma" w:hAnsi="Tahoma" w:cs="Tahoma"/>
          <w:b/>
          <w:color w:val="000000"/>
          <w:sz w:val="18"/>
          <w:szCs w:val="18"/>
          <w:lang w:val="fr-FR"/>
        </w:rPr>
        <w:t>Windows Server 2012 Standard</w:t>
      </w:r>
    </w:p>
    <w:p w:rsidR="005403C8" w:rsidRPr="008641E3" w:rsidRDefault="005403C8" w:rsidP="002A01C2">
      <w:pPr>
        <w:pStyle w:val="PURBody-Indented"/>
        <w:spacing w:after="0"/>
        <w:ind w:left="720"/>
        <w:rPr>
          <w:lang w:val="fr-FR"/>
        </w:rPr>
      </w:pPr>
      <w:r w:rsidRPr="008641E3">
        <w:rPr>
          <w:rFonts w:ascii="Tahoma" w:hAnsi="Tahoma" w:cs="Tahoma"/>
          <w:sz w:val="18"/>
          <w:lang w:val="fr-FR"/>
        </w:rPr>
        <w:t>Vous pouvez exécuter une instance de Windows Server Enterprise, Standard ou Essentials (de même version ou d’une version antérieure quelconque) au lieu de Windows Server 2012 Standard dans l’un quelconque des OSE de votre serveur sous licence.</w:t>
      </w:r>
    </w:p>
    <w:p w:rsidR="00103AD5" w:rsidRPr="008641E3" w:rsidRDefault="00103AD5" w:rsidP="00DA1109">
      <w:pPr>
        <w:rPr>
          <w:rFonts w:cs="Tahoma"/>
          <w:szCs w:val="18"/>
          <w:lang w:val="fr-FR"/>
        </w:rPr>
      </w:pPr>
    </w:p>
    <w:p w:rsidR="00DA1109" w:rsidRPr="008641E3" w:rsidRDefault="00DA1109" w:rsidP="00DA1109">
      <w:pPr>
        <w:rPr>
          <w:rFonts w:cs="Tahoma"/>
          <w:szCs w:val="18"/>
          <w:lang w:val="fr-FR"/>
        </w:rPr>
      </w:pPr>
    </w:p>
    <w:p w:rsidR="00816F76" w:rsidRPr="008641E3" w:rsidRDefault="00F66FB0" w:rsidP="00EF2279">
      <w:pPr>
        <w:pStyle w:val="Heading3"/>
        <w:rPr>
          <w:lang w:val="fr-FR"/>
        </w:rPr>
      </w:pPr>
      <w:bookmarkStart w:id="1625" w:name="_119_Windows_Web"/>
      <w:bookmarkStart w:id="1626" w:name="_109_Windows_Web"/>
      <w:bookmarkStart w:id="1627" w:name="_Toc336338375"/>
      <w:bookmarkStart w:id="1628" w:name="_Toc353472511"/>
      <w:bookmarkStart w:id="1629" w:name="Srv_111WinSmallBizSVR2011Addon"/>
      <w:bookmarkStart w:id="1630" w:name="Srv_116WinSmallBizSVR2011Addon"/>
      <w:bookmarkStart w:id="1631" w:name="Srv_120WinSmallBizSVR2011Addon"/>
      <w:bookmarkEnd w:id="1609"/>
      <w:bookmarkEnd w:id="1625"/>
      <w:bookmarkEnd w:id="1626"/>
      <w:r w:rsidRPr="008641E3">
        <w:rPr>
          <w:rFonts w:ascii="Tahoma" w:hAnsi="Tahoma" w:cs="Tahoma"/>
          <w:caps/>
          <w:color w:val="EE6000"/>
          <w:sz w:val="22"/>
          <w:szCs w:val="18"/>
          <w:vertAlign w:val="superscript"/>
          <w:lang w:val="fr-FR"/>
        </w:rPr>
        <w:t>109</w:t>
      </w:r>
      <w:r w:rsidR="00DA1109" w:rsidRPr="008641E3">
        <w:rPr>
          <w:rFonts w:ascii="Tahoma" w:hAnsi="Tahoma" w:cs="Tahoma"/>
          <w:caps/>
          <w:color w:val="EE6000"/>
          <w:sz w:val="22"/>
          <w:szCs w:val="18"/>
          <w:lang w:val="fr-FR"/>
        </w:rPr>
        <w:t xml:space="preserve"> </w:t>
      </w:r>
      <w:r w:rsidRPr="008641E3">
        <w:rPr>
          <w:rFonts w:ascii="Tahoma" w:hAnsi="Tahoma"/>
          <w:color w:val="F66400"/>
          <w:sz w:val="22"/>
          <w:lang w:val="fr-FR"/>
        </w:rPr>
        <w:t>Windows Web Server</w:t>
      </w:r>
      <w:r w:rsidRPr="008641E3">
        <w:rPr>
          <w:rFonts w:ascii="Tahoma" w:hAnsi="Tahoma"/>
          <w:color w:val="F66400"/>
          <w:sz w:val="22"/>
          <w:vertAlign w:val="superscript"/>
          <w:lang w:val="fr-FR"/>
        </w:rPr>
        <w:t>®</w:t>
      </w:r>
      <w:r w:rsidRPr="008641E3">
        <w:rPr>
          <w:rFonts w:ascii="Tahoma" w:hAnsi="Tahoma"/>
          <w:color w:val="F66400"/>
          <w:sz w:val="22"/>
          <w:lang w:val="fr-FR"/>
        </w:rPr>
        <w:t> 2008 R2</w:t>
      </w:r>
      <w:bookmarkEnd w:id="1627"/>
      <w:bookmarkEnd w:id="1628"/>
    </w:p>
    <w:p w:rsidR="00816F76" w:rsidRPr="008641E3" w:rsidRDefault="00816F76" w:rsidP="00CE7FAD">
      <w:pPr>
        <w:rPr>
          <w:lang w:val="fr-FR"/>
        </w:rPr>
      </w:pPr>
    </w:p>
    <w:p w:rsidR="00CE7FAD" w:rsidRPr="008641E3" w:rsidRDefault="00816F76" w:rsidP="00CE7FAD">
      <w:pPr>
        <w:tabs>
          <w:tab w:val="left" w:pos="720"/>
        </w:tabs>
        <w:spacing w:after="60"/>
        <w:ind w:left="720"/>
        <w:rPr>
          <w:lang w:val="fr-FR"/>
        </w:rPr>
      </w:pPr>
      <w:r w:rsidRPr="008641E3">
        <w:rPr>
          <w:b/>
          <w:color w:val="000000"/>
          <w:lang w:val="fr-FR"/>
        </w:rPr>
        <w:t>Concessions de licences associées à la fin de vie de Windows Web Server</w:t>
      </w:r>
    </w:p>
    <w:p w:rsidR="00816F76" w:rsidRPr="008641E3" w:rsidRDefault="00816F76" w:rsidP="00DA1109">
      <w:pPr>
        <w:tabs>
          <w:tab w:val="left" w:pos="720"/>
        </w:tabs>
        <w:ind w:left="720"/>
        <w:rPr>
          <w:lang w:val="fr-FR"/>
        </w:rPr>
      </w:pPr>
      <w:r w:rsidRPr="008641E3">
        <w:rPr>
          <w:color w:val="000000"/>
          <w:lang w:val="fr-FR"/>
        </w:rPr>
        <w:t>Windows Server 2008 R2 constituera la dernière version de Windows Web Enterprise. Les clients détenteurs de licences Windows Web Server 2008 R2 couvertes par une Software Assurance active et acquises dans le cadre d’un programme de Licence en Volume au 1</w:t>
      </w:r>
      <w:r w:rsidRPr="008641E3">
        <w:rPr>
          <w:color w:val="000000"/>
          <w:vertAlign w:val="superscript"/>
          <w:lang w:val="fr-FR"/>
        </w:rPr>
        <w:t>er</w:t>
      </w:r>
      <w:r w:rsidRPr="008641E3">
        <w:rPr>
          <w:color w:val="000000"/>
          <w:lang w:val="fr-FR"/>
        </w:rPr>
        <w:t> septembre 2012 ou à la date de disponibilité initiale en</w:t>
      </w:r>
      <w:r w:rsidR="00DA1109" w:rsidRPr="008641E3">
        <w:rPr>
          <w:color w:val="000000"/>
          <w:lang w:val="fr-FR"/>
        </w:rPr>
        <w:t> </w:t>
      </w:r>
      <w:r w:rsidRPr="008641E3">
        <w:rPr>
          <w:color w:val="000000"/>
          <w:lang w:val="fr-FR"/>
        </w:rPr>
        <w:t xml:space="preserve">téléchargement de Windows Server 2012 sur le site Volume Licensing Service Center (les « Licences Éligibles »), la première échéance prévalant, seront autorisés à </w:t>
      </w:r>
      <w:r w:rsidRPr="008641E3">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CE7FAD" w:rsidRPr="008641E3" w:rsidRDefault="00CE7FAD" w:rsidP="00CE7FAD">
      <w:pPr>
        <w:tabs>
          <w:tab w:val="left" w:pos="720"/>
        </w:tabs>
        <w:ind w:left="720"/>
        <w:rPr>
          <w:lang w:val="fr-FR"/>
        </w:rPr>
      </w:pPr>
    </w:p>
    <w:p w:rsidR="00816F76" w:rsidRPr="00434068" w:rsidRDefault="00816F76" w:rsidP="00DA1109">
      <w:pPr>
        <w:numPr>
          <w:ilvl w:val="0"/>
          <w:numId w:val="70"/>
        </w:numPr>
        <w:tabs>
          <w:tab w:val="clear" w:pos="360"/>
          <w:tab w:val="num" w:pos="1440"/>
        </w:tabs>
        <w:spacing w:after="60"/>
        <w:ind w:left="1440"/>
        <w:rPr>
          <w:rFonts w:cs="Tahoma"/>
          <w:szCs w:val="18"/>
          <w:lang w:val="fr-FR"/>
        </w:rPr>
      </w:pPr>
      <w:r w:rsidRPr="00434068">
        <w:rPr>
          <w:rFonts w:cs="Tahoma"/>
          <w:color w:val="000000"/>
          <w:szCs w:val="18"/>
          <w:lang w:val="fr-FR"/>
        </w:rPr>
        <w:t>Les clients détenant un nombre impair de licences Web Server devront arrondir au nombre pair supérieur pour calculer la quantité de licences Windows Server 2012 Standard à laquelle ils pourront prétendre</w:t>
      </w:r>
      <w:r w:rsidR="008A14E8" w:rsidRPr="00434068">
        <w:rPr>
          <w:rFonts w:cs="Tahoma"/>
          <w:color w:val="000000"/>
          <w:szCs w:val="18"/>
          <w:lang w:val="fr-FR"/>
        </w:rPr>
        <w:t xml:space="preserve">. </w:t>
      </w:r>
      <w:r w:rsidRPr="00434068">
        <w:rPr>
          <w:rFonts w:cs="Tahoma"/>
          <w:color w:val="000000"/>
          <w:szCs w:val="18"/>
          <w:lang w:val="fr-FR"/>
        </w:rPr>
        <w:t>Par exemple, un client détenant trois licences Web Server pourra prétendre à</w:t>
      </w:r>
      <w:r w:rsidR="00DA1109" w:rsidRPr="00434068">
        <w:rPr>
          <w:rFonts w:cs="Tahoma"/>
          <w:color w:val="000000"/>
          <w:szCs w:val="18"/>
          <w:lang w:val="fr-FR"/>
        </w:rPr>
        <w:t> </w:t>
      </w:r>
      <w:r w:rsidRPr="00434068">
        <w:rPr>
          <w:rFonts w:cs="Tahoma"/>
          <w:color w:val="000000"/>
          <w:szCs w:val="18"/>
          <w:lang w:val="fr-FR"/>
        </w:rPr>
        <w:t>deux licences Windows Server 2012 Standard au total.</w:t>
      </w:r>
    </w:p>
    <w:p w:rsidR="00816F76" w:rsidRPr="00434068" w:rsidRDefault="00816F76" w:rsidP="00DA1109">
      <w:pPr>
        <w:numPr>
          <w:ilvl w:val="0"/>
          <w:numId w:val="70"/>
        </w:numPr>
        <w:tabs>
          <w:tab w:val="clear" w:pos="360"/>
          <w:tab w:val="num" w:pos="1440"/>
        </w:tabs>
        <w:spacing w:after="60"/>
        <w:ind w:left="1440"/>
        <w:rPr>
          <w:rFonts w:cs="Tahoma"/>
          <w:szCs w:val="18"/>
          <w:lang w:val="fr-FR"/>
        </w:rPr>
      </w:pPr>
      <w:r w:rsidRPr="00434068">
        <w:rPr>
          <w:rFonts w:eastAsia="Calibri" w:cs="Tahoma"/>
          <w:szCs w:val="18"/>
          <w:lang w:val="fr-FR"/>
        </w:rPr>
        <w:t>Les licences Windows Web Server 2008 R2 existantes des clients restent valables après la mise à</w:t>
      </w:r>
      <w:r w:rsidR="00DA1109" w:rsidRPr="00434068">
        <w:rPr>
          <w:rFonts w:eastAsia="Calibri" w:cs="Tahoma"/>
          <w:szCs w:val="18"/>
          <w:lang w:val="fr-FR"/>
        </w:rPr>
        <w:t> </w:t>
      </w:r>
      <w:r w:rsidRPr="00434068">
        <w:rPr>
          <w:rFonts w:eastAsia="Calibri" w:cs="Tahoma"/>
          <w:szCs w:val="18"/>
          <w:lang w:val="fr-FR"/>
        </w:rPr>
        <w:t>jour vers Windows Server 2012 Standard au titre de cette offre.</w:t>
      </w:r>
    </w:p>
    <w:p w:rsidR="00816F76" w:rsidRPr="00434068"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lang w:val="fr-FR"/>
        </w:rPr>
      </w:pPr>
      <w:r w:rsidRPr="00434068">
        <w:rPr>
          <w:rFonts w:ascii="Tahoma" w:eastAsia="Calibri" w:hAnsi="Tahoma" w:cs="Tahoma"/>
          <w:sz w:val="18"/>
          <w:szCs w:val="18"/>
          <w:lang w:val="fr-FR"/>
        </w:rPr>
        <w:t>Les licences concédées au titre de cette offre incluront la Software Assurance</w:t>
      </w:r>
      <w:r w:rsidR="008A14E8" w:rsidRPr="00434068">
        <w:rPr>
          <w:rFonts w:ascii="Tahoma" w:eastAsia="Calibri" w:hAnsi="Tahoma" w:cs="Tahoma"/>
          <w:sz w:val="18"/>
          <w:szCs w:val="18"/>
          <w:lang w:val="fr-FR"/>
        </w:rPr>
        <w:t xml:space="preserve">. </w:t>
      </w:r>
      <w:r w:rsidRPr="00434068">
        <w:rPr>
          <w:rFonts w:ascii="Tahoma" w:eastAsia="Calibri" w:hAnsi="Tahoma" w:cs="Tahoma"/>
          <w:sz w:val="18"/>
          <w:szCs w:val="18"/>
          <w:lang w:val="fr-FR"/>
        </w:rPr>
        <w:t>Cette couverture prendra fin à l’expiration de la couverture des Licences Éligibles correspondante.</w:t>
      </w:r>
    </w:p>
    <w:p w:rsidR="00816F76" w:rsidRPr="00434068"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lang w:val="fr-FR"/>
        </w:rPr>
      </w:pPr>
      <w:r w:rsidRPr="0043406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16F76" w:rsidRPr="00434068" w:rsidRDefault="00816F76" w:rsidP="00CE7FAD">
      <w:pPr>
        <w:numPr>
          <w:ilvl w:val="0"/>
          <w:numId w:val="70"/>
        </w:numPr>
        <w:tabs>
          <w:tab w:val="clear" w:pos="360"/>
          <w:tab w:val="num" w:pos="1440"/>
        </w:tabs>
        <w:spacing w:after="60"/>
        <w:ind w:left="1440"/>
        <w:rPr>
          <w:rFonts w:cs="Tahoma"/>
          <w:szCs w:val="18"/>
          <w:lang w:val="fr-FR"/>
        </w:rPr>
      </w:pPr>
      <w:r w:rsidRPr="00434068">
        <w:rPr>
          <w:rFonts w:cs="Tahoma"/>
          <w:color w:val="000000"/>
          <w:szCs w:val="18"/>
          <w:lang w:val="fr-FR"/>
        </w:rPr>
        <w:t xml:space="preserve">Les licences Windows Web Server 2008 R2 </w:t>
      </w:r>
      <w:r w:rsidRPr="00434068">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816F76" w:rsidRPr="00434068" w:rsidRDefault="00816F76" w:rsidP="00434068">
      <w:pPr>
        <w:numPr>
          <w:ilvl w:val="0"/>
          <w:numId w:val="70"/>
        </w:numPr>
        <w:tabs>
          <w:tab w:val="clear" w:pos="360"/>
          <w:tab w:val="num" w:pos="1440"/>
        </w:tabs>
        <w:spacing w:after="60"/>
        <w:ind w:left="1440"/>
        <w:rPr>
          <w:rFonts w:cs="Tahoma"/>
          <w:szCs w:val="18"/>
          <w:lang w:val="fr-FR"/>
        </w:rPr>
      </w:pPr>
      <w:r w:rsidRPr="00434068">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434068">
        <w:rPr>
          <w:rFonts w:cs="Tahoma"/>
          <w:bCs/>
          <w:color w:val="000000"/>
          <w:szCs w:val="18"/>
          <w:lang w:val="fr-FR"/>
        </w:rPr>
        <w:t> </w:t>
      </w:r>
      <w:r w:rsidRPr="00434068">
        <w:rPr>
          <w:rFonts w:cs="Tahoma"/>
          <w:bCs/>
          <w:color w:val="000000"/>
          <w:szCs w:val="18"/>
          <w:lang w:val="fr-FR"/>
        </w:rPr>
        <w:t>de la couverture restent pleinement en vigueur et de plein effet.</w:t>
      </w:r>
    </w:p>
    <w:p w:rsidR="00CE7FAD" w:rsidRPr="008641E3" w:rsidRDefault="00CE7FAD" w:rsidP="00CE7FAD">
      <w:pPr>
        <w:ind w:left="1440"/>
        <w:rPr>
          <w:lang w:val="fr-FR"/>
        </w:rPr>
      </w:pPr>
    </w:p>
    <w:p w:rsidR="00CE7FAD" w:rsidRPr="008641E3" w:rsidRDefault="00816F76" w:rsidP="00CE7FAD">
      <w:pPr>
        <w:spacing w:after="60"/>
        <w:ind w:left="720"/>
        <w:rPr>
          <w:lang w:val="fr-FR"/>
        </w:rPr>
      </w:pPr>
      <w:r w:rsidRPr="008641E3">
        <w:rPr>
          <w:rFonts w:eastAsia="Calibri" w:cs="Tahoma"/>
          <w:b/>
          <w:szCs w:val="18"/>
          <w:lang w:val="fr-FR"/>
        </w:rPr>
        <w:t>Informations supplémentaires sur l’utilisation de Windows Server 2012 à des fins d’Hébergement Web</w:t>
      </w:r>
    </w:p>
    <w:p w:rsidR="00816F76" w:rsidRPr="00434068" w:rsidRDefault="00816F76" w:rsidP="00434068">
      <w:pPr>
        <w:ind w:left="720"/>
        <w:rPr>
          <w:szCs w:val="18"/>
          <w:lang w:val="fr-FR"/>
        </w:rPr>
      </w:pPr>
      <w:r w:rsidRPr="00434068">
        <w:rPr>
          <w:rFonts w:eastAsia="Calibri" w:cs="Tahoma"/>
          <w:szCs w:val="18"/>
          <w:lang w:val="fr-FR"/>
        </w:rPr>
        <w:t>Les clients utilisant Windows Server 2012 Standard ou Datacenter à des fins d’Hébergement Web n’ont pas</w:t>
      </w:r>
      <w:r w:rsidR="00DA1109" w:rsidRPr="00434068">
        <w:rPr>
          <w:rFonts w:eastAsia="Calibri" w:cs="Tahoma"/>
          <w:szCs w:val="18"/>
          <w:lang w:val="fr-FR"/>
        </w:rPr>
        <w:t> </w:t>
      </w:r>
      <w:r w:rsidRPr="00434068">
        <w:rPr>
          <w:rFonts w:eastAsia="Calibri" w:cs="Tahoma"/>
          <w:szCs w:val="18"/>
          <w:lang w:val="fr-FR"/>
        </w:rPr>
        <w:t xml:space="preserve">besoin de CAL pour accéder au logiciel. Une </w:t>
      </w:r>
      <w:r w:rsidRPr="00434068">
        <w:rPr>
          <w:szCs w:val="18"/>
          <w:lang w:val="fr-FR"/>
        </w:rPr>
        <w:t>« Charge de Travail Web » désigne une charge de travail au sein de laquellele logiciel est utilisé comme serveur Web frontal à des fins de développement et de déploiement de pages Web, sites Web, applications Web, services Web et</w:t>
      </w:r>
      <w:r w:rsidR="00D90C71" w:rsidRPr="00434068">
        <w:rPr>
          <w:szCs w:val="18"/>
          <w:lang w:val="fr-FR"/>
        </w:rPr>
        <w:t xml:space="preserve"> / </w:t>
      </w:r>
      <w:r w:rsidRPr="00434068">
        <w:rPr>
          <w:szCs w:val="18"/>
          <w:lang w:val="fr-FR"/>
        </w:rPr>
        <w:t>ou services de messagerie POP3</w:t>
      </w:r>
      <w:r w:rsidR="00434068">
        <w:rPr>
          <w:szCs w:val="18"/>
          <w:lang w:val="fr-FR"/>
        </w:rPr>
        <w:t> </w:t>
      </w:r>
      <w:r w:rsidRPr="00434068">
        <w:rPr>
          <w:szCs w:val="18"/>
          <w:lang w:val="fr-FR"/>
        </w:rPr>
        <w:t>et l’accès au contenu, aux informations et aux applications servis par le logicieln’est pas limité à</w:t>
      </w:r>
      <w:r w:rsidR="00434068">
        <w:rPr>
          <w:szCs w:val="18"/>
          <w:lang w:val="fr-FR"/>
        </w:rPr>
        <w:t> </w:t>
      </w:r>
      <w:r w:rsidRPr="00434068">
        <w:rPr>
          <w:szCs w:val="18"/>
          <w:lang w:val="fr-FR"/>
        </w:rPr>
        <w:t>vos</w:t>
      </w:r>
      <w:r w:rsidR="00434068">
        <w:rPr>
          <w:szCs w:val="18"/>
          <w:lang w:val="fr-FR"/>
        </w:rPr>
        <w:t> </w:t>
      </w:r>
      <w:r w:rsidRPr="00434068">
        <w:rPr>
          <w:szCs w:val="18"/>
          <w:lang w:val="fr-FR"/>
        </w:rPr>
        <w:t>employés</w:t>
      </w:r>
      <w:r w:rsidR="008A14E8" w:rsidRPr="00434068">
        <w:rPr>
          <w:szCs w:val="18"/>
          <w:lang w:val="fr-FR"/>
        </w:rPr>
        <w:t xml:space="preserve">. </w:t>
      </w:r>
      <w:r w:rsidRPr="00434068">
        <w:rPr>
          <w:rFonts w:eastAsia="Calibri" w:cs="Tahoma"/>
          <w:szCs w:val="18"/>
          <w:lang w:val="fr-FR"/>
        </w:rPr>
        <w:t>Pour plus d’informations, reportez-vous aux Droits d’Utilisation des Logiciels.</w:t>
      </w:r>
    </w:p>
    <w:p w:rsidR="00816F76" w:rsidRPr="008641E3" w:rsidRDefault="00816F76" w:rsidP="00CE7FAD">
      <w:pPr>
        <w:rPr>
          <w:rFonts w:cs="Tahoma"/>
          <w:szCs w:val="18"/>
          <w:lang w:val="fr-FR"/>
        </w:rPr>
      </w:pPr>
    </w:p>
    <w:p w:rsidR="002512D3" w:rsidRPr="008641E3" w:rsidRDefault="002512D3">
      <w:pPr>
        <w:rPr>
          <w:rFonts w:cs="Tahoma"/>
          <w:szCs w:val="18"/>
          <w:lang w:val="fr-FR"/>
        </w:rPr>
      </w:pPr>
      <w:bookmarkStart w:id="1632" w:name="_Toc336338376"/>
    </w:p>
    <w:p w:rsidR="00532ABF" w:rsidRPr="006C7ED0" w:rsidRDefault="00F66FB0" w:rsidP="00EF2279">
      <w:pPr>
        <w:pStyle w:val="Heading2"/>
        <w:ind w:hanging="720"/>
      </w:pPr>
      <w:bookmarkStart w:id="1633" w:name="_110_Windows_Small_1"/>
      <w:bookmarkStart w:id="1634" w:name="_Toc353472512"/>
      <w:bookmarkEnd w:id="1633"/>
      <w:r w:rsidRPr="006C7ED0">
        <w:rPr>
          <w:rFonts w:ascii="Tahoma" w:hAnsi="Tahoma" w:cs="Tahoma"/>
          <w:caps/>
          <w:color w:val="F8701C"/>
          <w:sz w:val="22"/>
          <w:szCs w:val="22"/>
          <w:vertAlign w:val="superscript"/>
        </w:rPr>
        <w:t>110</w:t>
      </w:r>
      <w:r w:rsidRPr="006C7ED0">
        <w:rPr>
          <w:rFonts w:ascii="Tahoma" w:hAnsi="Tahoma" w:cs="Tahoma"/>
          <w:color w:val="F8701C"/>
          <w:sz w:val="22"/>
          <w:szCs w:val="22"/>
        </w:rPr>
        <w:t xml:space="preserve"> Windows Small Business Server (SBS) 2008 Premium</w:t>
      </w:r>
      <w:bookmarkEnd w:id="1632"/>
      <w:bookmarkEnd w:id="1634"/>
    </w:p>
    <w:bookmarkEnd w:id="1629"/>
    <w:bookmarkEnd w:id="1630"/>
    <w:bookmarkEnd w:id="1631"/>
    <w:p w:rsidR="00515A83" w:rsidRPr="00C13090" w:rsidRDefault="00515A83" w:rsidP="00DA1109">
      <w:pPr>
        <w:rPr>
          <w:rFonts w:cs="Tahoma"/>
          <w:sz w:val="16"/>
          <w:szCs w:val="16"/>
        </w:rPr>
      </w:pPr>
    </w:p>
    <w:p w:rsidR="00532ABF" w:rsidRPr="008641E3" w:rsidRDefault="00532ABF" w:rsidP="00DA1109">
      <w:pPr>
        <w:ind w:left="720"/>
        <w:rPr>
          <w:lang w:val="fr-FR"/>
        </w:rPr>
      </w:pPr>
      <w:r w:rsidRPr="008641E3">
        <w:rPr>
          <w:lang w:val="fr-FR"/>
        </w:rPr>
        <w:t>Les clients qui ont souscrit une Software Assurance pour leurs licences SBS 2008 Premium active au 1</w:t>
      </w:r>
      <w:r w:rsidRPr="008641E3">
        <w:rPr>
          <w:vertAlign w:val="superscript"/>
          <w:lang w:val="fr-FR"/>
        </w:rPr>
        <w:t>er</w:t>
      </w:r>
      <w:r w:rsidR="00DA1109" w:rsidRPr="008641E3">
        <w:rPr>
          <w:lang w:val="fr-FR"/>
        </w:rPr>
        <w:t> </w:t>
      </w:r>
      <w:r w:rsidRPr="008641E3">
        <w:rPr>
          <w:lang w:val="fr-FR"/>
        </w:rPr>
        <w:t>janvier 2011 pourront migrer leur logiciel SBS 2008 Premium vers le logiciel Module complémentaire SBS</w:t>
      </w:r>
      <w:r w:rsidR="00DA1109" w:rsidRPr="008641E3">
        <w:rPr>
          <w:lang w:val="fr-FR"/>
        </w:rPr>
        <w:t> </w:t>
      </w:r>
      <w:r w:rsidRPr="008641E3">
        <w:rPr>
          <w:lang w:val="fr-FR"/>
        </w:rPr>
        <w:t>2011 Standard et SBS 2011 Premium (et toute version ultérieure de ce logiciel disponible pendant la</w:t>
      </w:r>
      <w:r w:rsidR="00DA1109" w:rsidRPr="008641E3">
        <w:rPr>
          <w:lang w:val="fr-FR"/>
        </w:rPr>
        <w:t> </w:t>
      </w:r>
      <w:r w:rsidRPr="008641E3">
        <w:rPr>
          <w:lang w:val="fr-FR"/>
        </w:rPr>
        <w:t>durée de la couverture)</w:t>
      </w:r>
      <w:r w:rsidR="008A14E8" w:rsidRPr="008641E3">
        <w:rPr>
          <w:lang w:val="fr-FR"/>
        </w:rPr>
        <w:t xml:space="preserve">. </w:t>
      </w:r>
      <w:r w:rsidRPr="008641E3">
        <w:rPr>
          <w:lang w:val="fr-FR"/>
        </w:rPr>
        <w:t>Pour chaque licence SBS 2008 Premium éligible possédée par un client au 1</w:t>
      </w:r>
      <w:r w:rsidRPr="008641E3">
        <w:rPr>
          <w:vertAlign w:val="superscript"/>
          <w:lang w:val="fr-FR"/>
        </w:rPr>
        <w:t>er</w:t>
      </w:r>
      <w:r w:rsidR="00DA1109" w:rsidRPr="008641E3">
        <w:rPr>
          <w:lang w:val="fr-FR"/>
        </w:rPr>
        <w:t> </w:t>
      </w:r>
      <w:r w:rsidRPr="008641E3">
        <w:rPr>
          <w:lang w:val="fr-FR"/>
        </w:rPr>
        <w:t>janvier 2011, ce dernier pourra bénéficier d’une licence Module complémentaire SBS 2011 Standard et</w:t>
      </w:r>
      <w:r w:rsidR="00DA1109" w:rsidRPr="008641E3">
        <w:rPr>
          <w:lang w:val="fr-FR"/>
        </w:rPr>
        <w:t> </w:t>
      </w:r>
      <w:r w:rsidRPr="008641E3">
        <w:rPr>
          <w:lang w:val="fr-FR"/>
        </w:rPr>
        <w:t>SBS</w:t>
      </w:r>
      <w:r w:rsidR="00DA1109" w:rsidRPr="008641E3">
        <w:rPr>
          <w:lang w:val="fr-FR"/>
        </w:rPr>
        <w:t> </w:t>
      </w:r>
      <w:r w:rsidRPr="008641E3">
        <w:rPr>
          <w:lang w:val="fr-FR"/>
        </w:rPr>
        <w:t>2011 Premium avec Software Assurance.</w:t>
      </w:r>
    </w:p>
    <w:p w:rsidR="00532ABF" w:rsidRPr="00C13090" w:rsidRDefault="00532ABF" w:rsidP="00376D4B">
      <w:pPr>
        <w:ind w:left="720"/>
        <w:rPr>
          <w:sz w:val="16"/>
          <w:szCs w:val="16"/>
          <w:lang w:val="fr-FR"/>
        </w:rPr>
      </w:pPr>
    </w:p>
    <w:p w:rsidR="00532ABF" w:rsidRDefault="00532ABF" w:rsidP="00434068">
      <w:pPr>
        <w:ind w:left="720"/>
        <w:rPr>
          <w:lang w:val="fr-FR"/>
        </w:rPr>
      </w:pPr>
      <w:r w:rsidRPr="008641E3">
        <w:rPr>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434068">
        <w:rPr>
          <w:lang w:val="fr-FR"/>
        </w:rPr>
        <w:t> </w:t>
      </w:r>
      <w:r w:rsidRPr="008641E3">
        <w:rPr>
          <w:lang w:val="fr-FR"/>
        </w:rPr>
        <w:t>couverture)</w:t>
      </w:r>
      <w:r w:rsidR="008A14E8" w:rsidRPr="008641E3">
        <w:rPr>
          <w:lang w:val="fr-FR"/>
        </w:rPr>
        <w:t xml:space="preserve">. </w:t>
      </w:r>
      <w:r w:rsidRPr="008641E3">
        <w:rPr>
          <w:lang w:val="fr-FR"/>
        </w:rPr>
        <w:t>Pour chaque licence SBS 2008 CAL Suite pour Utilisateurs et Dispositifs Premium éligible possédée par un client au 1er janvier 2011, ce dernier pourra bénéficier d’une CAL Suite SBS 2011 et d’une</w:t>
      </w:r>
      <w:r w:rsidR="00434068">
        <w:rPr>
          <w:lang w:val="fr-FR"/>
        </w:rPr>
        <w:t> </w:t>
      </w:r>
      <w:r w:rsidRPr="008641E3">
        <w:rPr>
          <w:lang w:val="fr-FR"/>
        </w:rPr>
        <w:t xml:space="preserve">CAL Suite Module Complémentaire SBS 2011 Premium avec Software Assurance. </w:t>
      </w:r>
    </w:p>
    <w:p w:rsidR="00C13090" w:rsidRPr="00C13090" w:rsidRDefault="00C13090" w:rsidP="00376D4B">
      <w:pPr>
        <w:ind w:left="720"/>
        <w:rPr>
          <w:sz w:val="16"/>
          <w:szCs w:val="16"/>
          <w:lang w:val="fr-FR"/>
        </w:rPr>
      </w:pPr>
    </w:p>
    <w:p w:rsidR="00532ABF" w:rsidRPr="008641E3" w:rsidRDefault="00532ABF" w:rsidP="00434068">
      <w:pPr>
        <w:ind w:left="720"/>
        <w:rPr>
          <w:lang w:val="fr-FR"/>
        </w:rPr>
      </w:pPr>
      <w:r w:rsidRPr="008641E3">
        <w:rPr>
          <w:lang w:val="fr-FR"/>
        </w:rPr>
        <w:t>Le droit d’utilisation du logiciel concédé au titre de cette offre prend fin à l’expiration du droit d’utiliser le</w:t>
      </w:r>
      <w:r w:rsidR="00434068">
        <w:rPr>
          <w:lang w:val="fr-FR"/>
        </w:rPr>
        <w:t> </w:t>
      </w:r>
      <w:r w:rsidRPr="008641E3">
        <w:rPr>
          <w:lang w:val="fr-FR"/>
        </w:rPr>
        <w:t>logiciel au titre des licences éligibles correspondantes</w:t>
      </w:r>
      <w:r w:rsidR="008A14E8" w:rsidRPr="008641E3">
        <w:rPr>
          <w:lang w:val="fr-FR"/>
        </w:rPr>
        <w:t xml:space="preserve">. </w:t>
      </w:r>
      <w:r w:rsidRPr="008641E3">
        <w:rPr>
          <w:lang w:val="fr-FR"/>
        </w:rPr>
        <w:t>Le droit d’utilisation du logiciel concédé au titre de</w:t>
      </w:r>
      <w:r w:rsidR="00434068">
        <w:rPr>
          <w:lang w:val="fr-FR"/>
        </w:rPr>
        <w:t> </w:t>
      </w:r>
      <w:r w:rsidRPr="008641E3">
        <w:rPr>
          <w:lang w:val="fr-FR"/>
        </w:rPr>
        <w:t>cette offre est régi par les conditions générales du contrat de licence en volume du client, les droits d’utilisation du Module complémentaire SBS 2011 Standard et SBS 2011 Premium et les présentes conditions</w:t>
      </w:r>
      <w:r w:rsidR="008A14E8" w:rsidRPr="008641E3">
        <w:rPr>
          <w:lang w:val="fr-FR"/>
        </w:rPr>
        <w:t xml:space="preserve">. </w:t>
      </w:r>
      <w:r w:rsidRPr="008641E3">
        <w:rPr>
          <w:lang w:val="fr-FR"/>
        </w:rPr>
        <w:t>Cette note relative au produit et la preuve correspondante de licence éligible du client octroient à</w:t>
      </w:r>
      <w:r w:rsidR="00434068">
        <w:rPr>
          <w:lang w:val="fr-FR"/>
        </w:rPr>
        <w:t> </w:t>
      </w:r>
      <w:r w:rsidRPr="008641E3">
        <w:rPr>
          <w:lang w:val="fr-FR"/>
        </w:rPr>
        <w:t>ce dernier le droit d’utiliser le logiciel au titre de cette offre</w:t>
      </w:r>
      <w:r w:rsidR="008A14E8" w:rsidRPr="008641E3">
        <w:rPr>
          <w:lang w:val="fr-FR"/>
        </w:rPr>
        <w:t xml:space="preserve">. </w:t>
      </w:r>
      <w:r w:rsidRPr="008641E3">
        <w:rPr>
          <w:lang w:val="fr-FR"/>
        </w:rPr>
        <w:t>Le client pourra renouveler la Software Assurance pour ses licences Module complémentaire SBS Premium et CAL Suites à l’expiration de la Software Assurance couvrant les licences éligibles.</w:t>
      </w:r>
    </w:p>
    <w:p w:rsidR="00296B89" w:rsidRPr="00C13090" w:rsidRDefault="00296B89" w:rsidP="003D01F3">
      <w:pPr>
        <w:rPr>
          <w:rFonts w:cs="Tahoma"/>
          <w:sz w:val="16"/>
          <w:szCs w:val="16"/>
          <w:lang w:val="fr-FR"/>
        </w:rPr>
      </w:pPr>
    </w:p>
    <w:p w:rsidR="00586FCE" w:rsidRPr="00C13090" w:rsidRDefault="00586FCE" w:rsidP="003D01F3">
      <w:pPr>
        <w:rPr>
          <w:rFonts w:cs="Tahoma"/>
          <w:sz w:val="16"/>
          <w:szCs w:val="16"/>
          <w:lang w:val="fr-FR"/>
        </w:rPr>
      </w:pPr>
    </w:p>
    <w:p w:rsidR="00296B89" w:rsidRPr="006C7ED0" w:rsidRDefault="00F66FB0" w:rsidP="00EF2279">
      <w:pPr>
        <w:pStyle w:val="Heading3"/>
      </w:pPr>
      <w:bookmarkStart w:id="1635" w:name="_119_Windows_Small"/>
      <w:bookmarkStart w:id="1636" w:name="_111_Windows_Small"/>
      <w:bookmarkStart w:id="1637" w:name="_Toc336338377"/>
      <w:bookmarkStart w:id="1638" w:name="_Toc353472513"/>
      <w:bookmarkStart w:id="1639" w:name="Srv_117WinSmallBizSVR2011Addon"/>
      <w:bookmarkStart w:id="1640" w:name="Srv_121WinSmallBizSVR2011Addon"/>
      <w:bookmarkEnd w:id="1635"/>
      <w:bookmarkEnd w:id="1636"/>
      <w:r w:rsidRPr="006C7ED0">
        <w:rPr>
          <w:rFonts w:ascii="Tahoma" w:hAnsi="Tahoma" w:cs="Tahoma"/>
          <w:caps/>
          <w:color w:val="FF6D09"/>
          <w:sz w:val="22"/>
          <w:vertAlign w:val="superscript"/>
        </w:rPr>
        <w:t>111</w:t>
      </w:r>
      <w:r w:rsidRPr="006C7ED0">
        <w:rPr>
          <w:rFonts w:ascii="Tahoma" w:hAnsi="Tahoma" w:cs="Tahoma"/>
          <w:color w:val="FF6D09"/>
          <w:sz w:val="22"/>
        </w:rPr>
        <w:t xml:space="preserve"> Windows Small Business Server (SBS) 2011 Standard</w:t>
      </w:r>
      <w:bookmarkEnd w:id="1637"/>
      <w:bookmarkEnd w:id="1638"/>
    </w:p>
    <w:bookmarkEnd w:id="1639"/>
    <w:bookmarkEnd w:id="1640"/>
    <w:p w:rsidR="00296B89" w:rsidRPr="00C13090" w:rsidRDefault="00296B89" w:rsidP="00CE7FAD">
      <w:pPr>
        <w:ind w:left="900"/>
        <w:rPr>
          <w:sz w:val="16"/>
          <w:szCs w:val="16"/>
        </w:rPr>
      </w:pPr>
    </w:p>
    <w:p w:rsidR="00CE7FAD" w:rsidRPr="008641E3" w:rsidRDefault="00836655" w:rsidP="00CE7FAD">
      <w:pPr>
        <w:spacing w:after="60"/>
        <w:ind w:left="720"/>
        <w:rPr>
          <w:lang w:val="fr-FR"/>
        </w:rPr>
      </w:pPr>
      <w:r w:rsidRPr="008641E3">
        <w:rPr>
          <w:b/>
          <w:color w:val="000000"/>
          <w:lang w:val="fr-FR"/>
        </w:rPr>
        <w:t>Concessions de licences associées à la fin de vie de SBS 2011 Standard</w:t>
      </w:r>
    </w:p>
    <w:p w:rsidR="00F1020A" w:rsidRPr="008641E3" w:rsidRDefault="00836655" w:rsidP="00CE7FAD">
      <w:pPr>
        <w:ind w:left="720"/>
        <w:rPr>
          <w:lang w:val="fr-FR"/>
        </w:rPr>
      </w:pPr>
      <w:r w:rsidRPr="008641E3">
        <w:rPr>
          <w:color w:val="000000"/>
          <w:lang w:val="fr-FR"/>
        </w:rPr>
        <w:t xml:space="preserve">SBS 2011 Standard constituera la dernière version de SBS Standard. Les clients détenteurs de licences SBS 2011 Standard couvertes par une Software Assurance active et acquises dans le cadre d’un programme de Licence en Volume (les « Licences Éligibles ») seront autorisés à effectuer une mise à jour </w:t>
      </w:r>
      <w:r w:rsidRPr="008641E3">
        <w:rPr>
          <w:rFonts w:eastAsia="Calibri" w:cs="Tahoma"/>
          <w:szCs w:val="18"/>
          <w:lang w:val="fr-FR"/>
        </w:rPr>
        <w:t xml:space="preserve">vers les logiciels Windows Server Standard et Exchange Server Standard et à les utiliser à la place de SBS 2011. Pour ce faire, ils pourront obtenir deux (2) licences Windows Server Standard et une (1) licence Exchange Server 2010 Standard pour chaque Licence Éligible dont ils disposent, tel qu’indiqué dans le tableau </w:t>
      </w:r>
      <w:r w:rsidR="003D01F3" w:rsidRPr="008641E3">
        <w:rPr>
          <w:rFonts w:eastAsia="Calibri" w:cs="Tahoma"/>
          <w:szCs w:val="18"/>
          <w:lang w:val="fr-FR"/>
        </w:rPr>
        <w:br/>
      </w:r>
      <w:r w:rsidRPr="008641E3">
        <w:rPr>
          <w:rFonts w:eastAsia="Calibri" w:cs="Tahoma"/>
          <w:szCs w:val="18"/>
          <w:lang w:val="fr-FR"/>
        </w:rPr>
        <w:t xml:space="preserve">ci-après. </w:t>
      </w:r>
    </w:p>
    <w:p w:rsidR="00CE7FAD" w:rsidRPr="00C13090" w:rsidRDefault="00CE7FAD" w:rsidP="00CE7FAD">
      <w:pPr>
        <w:ind w:left="720"/>
        <w:rPr>
          <w:sz w:val="16"/>
          <w:szCs w:val="16"/>
          <w:lang w:val="fr-FR"/>
        </w:rPr>
      </w:pPr>
    </w:p>
    <w:p w:rsidR="00CE7FAD" w:rsidRPr="00C13090" w:rsidRDefault="00CE7FAD" w:rsidP="00CE7FAD">
      <w:pPr>
        <w:ind w:left="720"/>
        <w:rPr>
          <w:sz w:val="16"/>
          <w:szCs w:val="16"/>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8641E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0A5032">
            <w:pPr>
              <w:spacing w:after="200" w:line="276" w:lineRule="auto"/>
              <w:rPr>
                <w:rFonts w:eastAsia="Calibri" w:cs="Tahoma"/>
                <w:szCs w:val="18"/>
                <w:lang w:val="fr-FR"/>
              </w:rPr>
            </w:pPr>
            <w:r w:rsidRPr="008641E3">
              <w:rPr>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0A5032">
            <w:pPr>
              <w:spacing w:after="200" w:line="276" w:lineRule="auto"/>
              <w:rPr>
                <w:rFonts w:eastAsia="Calibri" w:cs="Tahoma"/>
                <w:szCs w:val="18"/>
                <w:lang w:val="fr-FR"/>
              </w:rPr>
            </w:pPr>
            <w:r w:rsidRPr="008641E3">
              <w:rPr>
                <w:b/>
                <w:color w:val="000000"/>
                <w:lang w:val="fr-FR"/>
              </w:rPr>
              <w:t>Licence concédée</w:t>
            </w:r>
          </w:p>
        </w:tc>
      </w:tr>
      <w:tr w:rsidR="009E5BF9" w:rsidRPr="008E0080"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0D5F24">
            <w:pPr>
              <w:spacing w:line="276" w:lineRule="auto"/>
              <w:rPr>
                <w:rFonts w:eastAsia="Calibri" w:cs="Tahoma"/>
                <w:szCs w:val="18"/>
                <w:lang w:val="fr-FR"/>
              </w:rPr>
            </w:pPr>
            <w:r w:rsidRPr="008641E3">
              <w:rPr>
                <w:rFonts w:eastAsia="Calibri" w:cs="Tahoma"/>
                <w:szCs w:val="18"/>
                <w:lang w:val="fr-FR"/>
              </w:rPr>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9E5BF9" w:rsidP="000D5F24">
            <w:pPr>
              <w:spacing w:line="276" w:lineRule="auto"/>
              <w:rPr>
                <w:lang w:val="fr-FR"/>
              </w:rPr>
            </w:pPr>
            <w:r w:rsidRPr="008641E3">
              <w:rPr>
                <w:rFonts w:eastAsia="Calibri" w:cs="Tahoma"/>
                <w:szCs w:val="18"/>
                <w:lang w:val="fr-FR"/>
              </w:rPr>
              <w:t>Deux licences pour Windows Server 2008 R2 avec Software Assurance</w:t>
            </w:r>
          </w:p>
          <w:p w:rsidR="00836655" w:rsidRPr="008641E3" w:rsidRDefault="009E5BF9" w:rsidP="000D5F24">
            <w:pPr>
              <w:spacing w:line="276" w:lineRule="auto"/>
              <w:rPr>
                <w:rFonts w:eastAsia="Calibri" w:cs="Tahoma"/>
                <w:szCs w:val="18"/>
                <w:lang w:val="fr-FR"/>
              </w:rPr>
            </w:pPr>
            <w:r w:rsidRPr="008641E3">
              <w:rPr>
                <w:rFonts w:eastAsia="Calibri" w:cs="Tahoma"/>
                <w:szCs w:val="18"/>
                <w:lang w:val="fr-FR"/>
              </w:rPr>
              <w:t>Une licence pour Exchange Server 2010 Standard avec Software Assurance</w:t>
            </w:r>
          </w:p>
        </w:tc>
      </w:tr>
      <w:tr w:rsidR="009E5BF9" w:rsidRPr="008E0080"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0D5F24">
            <w:pPr>
              <w:spacing w:line="276" w:lineRule="auto"/>
              <w:rPr>
                <w:rFonts w:eastAsia="Calibri" w:cs="Tahoma"/>
                <w:szCs w:val="18"/>
                <w:lang w:val="fr-FR"/>
              </w:rPr>
            </w:pPr>
            <w:r w:rsidRPr="008641E3">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9E5BF9" w:rsidP="000D5F24">
            <w:pPr>
              <w:spacing w:line="276" w:lineRule="auto"/>
              <w:rPr>
                <w:lang w:val="fr-FR"/>
              </w:rPr>
            </w:pPr>
            <w:r w:rsidRPr="008641E3">
              <w:rPr>
                <w:rFonts w:eastAsia="Calibri" w:cs="Tahoma"/>
                <w:szCs w:val="18"/>
                <w:lang w:val="fr-FR"/>
              </w:rPr>
              <w:t>Deux licences pour Windows Server 2012 avec Software Assurance</w:t>
            </w:r>
          </w:p>
          <w:p w:rsidR="00836655" w:rsidRPr="008641E3" w:rsidRDefault="009E5BF9" w:rsidP="000D5F24">
            <w:pPr>
              <w:spacing w:line="276" w:lineRule="auto"/>
              <w:rPr>
                <w:rFonts w:eastAsia="Calibri" w:cs="Tahoma"/>
                <w:szCs w:val="18"/>
                <w:lang w:val="fr-FR"/>
              </w:rPr>
            </w:pPr>
            <w:r w:rsidRPr="008641E3">
              <w:rPr>
                <w:rFonts w:eastAsia="Calibri" w:cs="Tahoma"/>
                <w:szCs w:val="18"/>
                <w:lang w:val="fr-FR"/>
              </w:rPr>
              <w:t>Une licence pour Exchange Server 2010 Standard avec Software Assurance</w:t>
            </w:r>
          </w:p>
        </w:tc>
      </w:tr>
    </w:tbl>
    <w:p w:rsidR="00CE7FAD" w:rsidRPr="00C13090" w:rsidRDefault="00CE7FAD" w:rsidP="00CE7FAD">
      <w:pPr>
        <w:spacing w:after="100" w:afterAutospacing="1" w:line="276" w:lineRule="auto"/>
        <w:ind w:left="720"/>
        <w:contextualSpacing/>
        <w:rPr>
          <w:sz w:val="16"/>
          <w:szCs w:val="16"/>
          <w:lang w:val="fr-FR"/>
        </w:rPr>
      </w:pPr>
    </w:p>
    <w:p w:rsidR="00836655" w:rsidRPr="008641E3" w:rsidRDefault="00836655" w:rsidP="00CE7FAD">
      <w:pPr>
        <w:ind w:left="720"/>
        <w:rPr>
          <w:lang w:val="fr-FR"/>
        </w:rPr>
      </w:pPr>
      <w:r w:rsidRPr="008641E3">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Pr="008641E3">
        <w:rPr>
          <w:rFonts w:eastAsia="Calibri" w:cs="Tahoma"/>
          <w:szCs w:val="18"/>
          <w:vertAlign w:val="superscript"/>
          <w:lang w:val="fr-FR"/>
        </w:rPr>
        <w:t> </w:t>
      </w:r>
      <w:r w:rsidRPr="008641E3">
        <w:rPr>
          <w:rFonts w:eastAsia="Calibri" w:cs="Tahoma"/>
          <w:szCs w:val="18"/>
          <w:lang w:val="fr-FR"/>
        </w:rPr>
        <w:t>décembre 2012.</w:t>
      </w:r>
    </w:p>
    <w:p w:rsidR="00CE7FAD" w:rsidRPr="00C13090" w:rsidRDefault="00CE7FAD" w:rsidP="003D01F3">
      <w:pPr>
        <w:rPr>
          <w:rFonts w:cs="Tahoma"/>
          <w:sz w:val="16"/>
          <w:szCs w:val="16"/>
          <w:lang w:val="fr-FR"/>
        </w:rPr>
      </w:pPr>
    </w:p>
    <w:p w:rsidR="00836655" w:rsidRPr="00434068" w:rsidRDefault="00836655" w:rsidP="00CE7FAD">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36655" w:rsidRPr="00434068" w:rsidRDefault="00836655" w:rsidP="00CE7FAD">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rsidR="00CE7FAD" w:rsidRPr="00434068" w:rsidRDefault="00CE7FAD" w:rsidP="003D01F3">
      <w:pPr>
        <w:rPr>
          <w:rFonts w:cs="Tahoma"/>
          <w:szCs w:val="18"/>
          <w:lang w:val="fr-FR"/>
        </w:rPr>
      </w:pPr>
    </w:p>
    <w:p w:rsidR="00836655" w:rsidRPr="00434068" w:rsidRDefault="009E5BF9" w:rsidP="00CE7FAD">
      <w:pPr>
        <w:pStyle w:val="ListParagraph"/>
        <w:numPr>
          <w:ilvl w:val="1"/>
          <w:numId w:val="123"/>
        </w:numPr>
        <w:tabs>
          <w:tab w:val="clear" w:pos="1440"/>
        </w:tabs>
        <w:contextualSpacing w:val="0"/>
        <w:rPr>
          <w:rFonts w:ascii="Tahoma" w:hAnsi="Tahoma" w:cs="Tahoma"/>
          <w:sz w:val="18"/>
          <w:szCs w:val="18"/>
          <w:lang w:val="fr-FR"/>
        </w:rPr>
      </w:pPr>
      <w:r w:rsidRPr="00434068">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434068">
        <w:rPr>
          <w:rFonts w:ascii="Tahoma" w:eastAsia="Calibri" w:hAnsi="Tahoma" w:cs="Tahoma"/>
          <w:sz w:val="18"/>
          <w:szCs w:val="18"/>
          <w:vertAlign w:val="superscript"/>
          <w:lang w:val="fr-FR"/>
        </w:rPr>
        <w:t>er</w:t>
      </w:r>
      <w:r w:rsidRPr="00434068">
        <w:rPr>
          <w:rFonts w:ascii="Tahoma" w:eastAsia="Calibri" w:hAnsi="Tahoma" w:cs="Tahoma"/>
          <w:sz w:val="18"/>
          <w:szCs w:val="18"/>
          <w:lang w:val="fr-FR"/>
        </w:rPr>
        <w:t> août 2012, ou</w:t>
      </w:r>
    </w:p>
    <w:p w:rsidR="00836655" w:rsidRPr="00434068" w:rsidRDefault="009E5BF9" w:rsidP="00CE7FAD">
      <w:pPr>
        <w:pStyle w:val="ListParagraph"/>
        <w:numPr>
          <w:ilvl w:val="1"/>
          <w:numId w:val="123"/>
        </w:numPr>
        <w:tabs>
          <w:tab w:val="clear" w:pos="1440"/>
        </w:tabs>
        <w:contextualSpacing w:val="0"/>
        <w:rPr>
          <w:rFonts w:ascii="Tahoma" w:hAnsi="Tahoma" w:cs="Tahoma"/>
          <w:sz w:val="18"/>
          <w:szCs w:val="18"/>
          <w:lang w:val="fr-FR"/>
        </w:rPr>
      </w:pPr>
      <w:r w:rsidRPr="00434068">
        <w:rPr>
          <w:rFonts w:ascii="Tahoma" w:eastAsia="Calibri" w:hAnsi="Tahoma" w:cs="Tahoma"/>
          <w:sz w:val="18"/>
          <w:szCs w:val="18"/>
          <w:lang w:val="fr-FR"/>
        </w:rPr>
        <w:t>Deux licences pour Windows Server 2008 R2 Standard et une licence pour Exchange Server 2010 Standard dans le cadre de contrats expirant en juillet 2012.</w:t>
      </w:r>
    </w:p>
    <w:p w:rsidR="00CE7FAD" w:rsidRPr="00434068" w:rsidRDefault="00CE7FAD" w:rsidP="00CE7FAD">
      <w:pPr>
        <w:ind w:left="720"/>
        <w:rPr>
          <w:rFonts w:cs="Tahoma"/>
          <w:szCs w:val="18"/>
          <w:lang w:val="fr-FR"/>
        </w:rPr>
      </w:pPr>
    </w:p>
    <w:p w:rsidR="00836655" w:rsidRPr="00434068" w:rsidRDefault="00836655" w:rsidP="00CE7FAD">
      <w:pPr>
        <w:ind w:left="720"/>
        <w:rPr>
          <w:rFonts w:cs="Tahoma"/>
          <w:szCs w:val="18"/>
          <w:lang w:val="fr-FR"/>
        </w:rPr>
      </w:pPr>
      <w:r w:rsidRPr="00434068">
        <w:rPr>
          <w:rFonts w:eastAsia="Calibri" w:cs="Tahoma"/>
          <w:szCs w:val="18"/>
          <w:lang w:val="fr-FR"/>
        </w:rPr>
        <w:t>Les Licences Éligibles SBS Standard des clients ne seront plus valables à compter de la mise à jour vers Windows Server Standard et Exchange Server 2010 Standard au titre de cette offre.</w:t>
      </w:r>
    </w:p>
    <w:p w:rsidR="00CE7FAD" w:rsidRPr="00434068" w:rsidRDefault="00CE7FAD" w:rsidP="00CE7FAD">
      <w:pPr>
        <w:ind w:left="720"/>
        <w:rPr>
          <w:rFonts w:cs="Tahoma"/>
          <w:szCs w:val="18"/>
          <w:lang w:val="fr-FR"/>
        </w:rPr>
      </w:pPr>
    </w:p>
    <w:p w:rsidR="00836655" w:rsidRPr="00434068" w:rsidRDefault="00836655" w:rsidP="00CE7FAD">
      <w:pPr>
        <w:ind w:left="720"/>
        <w:rPr>
          <w:rFonts w:cs="Tahoma"/>
          <w:szCs w:val="18"/>
          <w:lang w:val="fr-FR"/>
        </w:rPr>
      </w:pPr>
      <w:r w:rsidRPr="00434068">
        <w:rPr>
          <w:rFonts w:cs="Tahoma"/>
          <w:color w:val="000000"/>
          <w:szCs w:val="18"/>
          <w:lang w:val="fr-FR"/>
        </w:rPr>
        <w:t>Les licences SBS 2011 Standard</w:t>
      </w:r>
      <w:r w:rsidRPr="00434068">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rsidR="00D16723" w:rsidRPr="008641E3" w:rsidRDefault="00D16723" w:rsidP="00CE7FAD">
      <w:pPr>
        <w:ind w:left="720"/>
        <w:rPr>
          <w:lang w:val="fr-FR"/>
        </w:rPr>
      </w:pPr>
    </w:p>
    <w:p w:rsidR="00F77072" w:rsidRPr="008641E3" w:rsidRDefault="00F77072" w:rsidP="00CE7FAD">
      <w:pPr>
        <w:ind w:left="720"/>
        <w:rPr>
          <w:lang w:val="fr-FR"/>
        </w:rPr>
      </w:pPr>
    </w:p>
    <w:p w:rsidR="00E06578" w:rsidRPr="006C7ED0" w:rsidRDefault="00F66FB0" w:rsidP="00EF2279">
      <w:pPr>
        <w:pStyle w:val="Heading2"/>
        <w:ind w:left="0"/>
      </w:pPr>
      <w:bookmarkStart w:id="1641" w:name="_100_SBS_2008"/>
      <w:bookmarkStart w:id="1642" w:name="_101_SBS_2008"/>
      <w:bookmarkStart w:id="1643" w:name="_105_SBS_2008"/>
      <w:bookmarkStart w:id="1644" w:name="_125_Windows_Web"/>
      <w:bookmarkStart w:id="1645" w:name="_122_Windows_Small"/>
      <w:bookmarkStart w:id="1646" w:name="_120_Windows_Small"/>
      <w:bookmarkStart w:id="1647" w:name="_110_Windows_Small"/>
      <w:bookmarkStart w:id="1648" w:name="_112_CAL_Suite"/>
      <w:bookmarkStart w:id="1649" w:name="_Toc336338378"/>
      <w:bookmarkStart w:id="1650" w:name="_Toc353472514"/>
      <w:bookmarkEnd w:id="1641"/>
      <w:bookmarkEnd w:id="1642"/>
      <w:bookmarkEnd w:id="1643"/>
      <w:bookmarkEnd w:id="1644"/>
      <w:bookmarkEnd w:id="1645"/>
      <w:bookmarkEnd w:id="1646"/>
      <w:bookmarkEnd w:id="1647"/>
      <w:bookmarkEnd w:id="1648"/>
      <w:r w:rsidRPr="006C7ED0">
        <w:rPr>
          <w:rFonts w:ascii="Tahoma" w:hAnsi="Tahoma" w:cs="Tahoma"/>
          <w:caps/>
          <w:color w:val="EE6000"/>
          <w:sz w:val="22"/>
          <w:szCs w:val="18"/>
          <w:vertAlign w:val="superscript"/>
        </w:rPr>
        <w:t>112</w:t>
      </w:r>
      <w:r w:rsidRPr="006C7ED0">
        <w:rPr>
          <w:rFonts w:ascii="Tahoma" w:hAnsi="Tahoma" w:cs="Tahoma"/>
          <w:caps/>
          <w:color w:val="EE6000"/>
          <w:sz w:val="22"/>
          <w:szCs w:val="18"/>
        </w:rPr>
        <w:t xml:space="preserve"> </w:t>
      </w:r>
      <w:r w:rsidRPr="006C7ED0">
        <w:rPr>
          <w:rFonts w:ascii="Tahoma" w:hAnsi="Tahoma" w:cs="Tahoma"/>
          <w:color w:val="F8701C"/>
          <w:sz w:val="22"/>
          <w:szCs w:val="22"/>
        </w:rPr>
        <w:t>CAL Suite Windows Small Business Server (SBS) 2011</w:t>
      </w:r>
      <w:bookmarkEnd w:id="1649"/>
      <w:bookmarkEnd w:id="1650"/>
    </w:p>
    <w:p w:rsidR="00E06578" w:rsidRPr="006C7ED0" w:rsidRDefault="00E06578" w:rsidP="000F0F4D">
      <w:pPr>
        <w:ind w:left="900"/>
        <w:rPr>
          <w:sz w:val="14"/>
          <w:szCs w:val="14"/>
        </w:rPr>
      </w:pPr>
    </w:p>
    <w:p w:rsidR="000F0F4D" w:rsidRPr="008641E3" w:rsidRDefault="00836655" w:rsidP="000F0F4D">
      <w:pPr>
        <w:spacing w:after="60"/>
        <w:ind w:left="720"/>
        <w:rPr>
          <w:lang w:val="fr-FR"/>
        </w:rPr>
      </w:pPr>
      <w:r w:rsidRPr="008641E3">
        <w:rPr>
          <w:b/>
          <w:color w:val="000000"/>
          <w:lang w:val="fr-FR"/>
        </w:rPr>
        <w:t>Concessions de licences associées à la fin de vie de la CAL Suite SBS 2011</w:t>
      </w:r>
    </w:p>
    <w:p w:rsidR="00836655" w:rsidRPr="008641E3" w:rsidRDefault="00836655" w:rsidP="003D01F3">
      <w:pPr>
        <w:ind w:left="720"/>
        <w:rPr>
          <w:lang w:val="fr-FR"/>
        </w:rPr>
      </w:pPr>
      <w:r w:rsidRPr="008641E3">
        <w:rPr>
          <w:lang w:val="fr-FR"/>
        </w:rPr>
        <w:t>Les clients qui ont souscrit une Software Assurance pour les CAL Suite SBS 2011 (les « CAL Éligibles ») peuvent accéder aux logiciels Windows Server Standard et Exchange Server 2010 Standard</w:t>
      </w:r>
      <w:r w:rsidR="008A14E8" w:rsidRPr="008641E3">
        <w:rPr>
          <w:lang w:val="fr-FR"/>
        </w:rPr>
        <w:t xml:space="preserve">. </w:t>
      </w:r>
      <w:r w:rsidRPr="008641E3">
        <w:rPr>
          <w:rFonts w:eastAsia="Calibri" w:cs="Tahoma"/>
          <w:szCs w:val="18"/>
          <w:lang w:val="fr-FR"/>
        </w:rPr>
        <w:t>Pour ce faire, ils</w:t>
      </w:r>
      <w:r w:rsidR="003D01F3" w:rsidRPr="008641E3">
        <w:rPr>
          <w:rFonts w:eastAsia="Calibri" w:cs="Tahoma"/>
          <w:szCs w:val="18"/>
          <w:lang w:val="fr-FR"/>
        </w:rPr>
        <w:t> </w:t>
      </w:r>
      <w:r w:rsidRPr="008641E3">
        <w:rPr>
          <w:rFonts w:eastAsia="Calibri" w:cs="Tahoma"/>
          <w:szCs w:val="18"/>
          <w:lang w:val="fr-FR"/>
        </w:rPr>
        <w:t xml:space="preserve">pourront obtenir une (1) CAL Windows Server et une (1) CAL Exchange Server 2010 pour chaque CAL Éligible dont ils disposent, tel qu’indiqué dans le tableau ci-après. </w:t>
      </w:r>
    </w:p>
    <w:p w:rsidR="000F0F4D" w:rsidRPr="008641E3" w:rsidRDefault="000F0F4D" w:rsidP="00155B9B">
      <w:pPr>
        <w:rPr>
          <w:sz w:val="14"/>
          <w:szCs w:val="14"/>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641E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0A5032">
            <w:pPr>
              <w:spacing w:after="200" w:line="276" w:lineRule="auto"/>
              <w:rPr>
                <w:rFonts w:eastAsia="Calibri" w:cs="Tahoma"/>
                <w:szCs w:val="18"/>
                <w:lang w:val="fr-FR"/>
              </w:rPr>
            </w:pPr>
            <w:r w:rsidRPr="008641E3">
              <w:rPr>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0A5032">
            <w:pPr>
              <w:spacing w:after="200" w:line="276" w:lineRule="auto"/>
              <w:rPr>
                <w:rFonts w:eastAsia="Calibri" w:cs="Tahoma"/>
                <w:szCs w:val="18"/>
                <w:lang w:val="fr-FR"/>
              </w:rPr>
            </w:pPr>
            <w:r w:rsidRPr="008641E3">
              <w:rPr>
                <w:b/>
                <w:color w:val="000000"/>
                <w:lang w:val="fr-FR"/>
              </w:rPr>
              <w:t>Licence concédée</w:t>
            </w:r>
          </w:p>
        </w:tc>
      </w:tr>
      <w:tr w:rsidR="00836655" w:rsidRPr="008641E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CA14C9">
            <w:pPr>
              <w:spacing w:line="276" w:lineRule="auto"/>
              <w:rPr>
                <w:lang w:val="fr-FR"/>
              </w:rPr>
            </w:pPr>
            <w:r w:rsidRPr="008641E3">
              <w:rPr>
                <w:rFonts w:eastAsia="Calibri" w:cs="Tahoma"/>
                <w:szCs w:val="18"/>
                <w:lang w:val="fr-FR"/>
              </w:rPr>
              <w:t>CAL Windows Server 2008 R2</w:t>
            </w:r>
          </w:p>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Exchange Server 2010</w:t>
            </w:r>
          </w:p>
        </w:tc>
      </w:tr>
      <w:tr w:rsidR="00836655" w:rsidRPr="008E008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C7ED0" w:rsidRDefault="00836655" w:rsidP="00CA14C9">
            <w:pPr>
              <w:spacing w:line="276" w:lineRule="auto"/>
            </w:pPr>
            <w:r w:rsidRPr="006C7ED0">
              <w:rPr>
                <w:rFonts w:eastAsia="Calibri" w:cs="Tahoma"/>
                <w:szCs w:val="18"/>
              </w:rPr>
              <w:t>CAL Windows Server 2012 avec Software Assurance</w:t>
            </w:r>
          </w:p>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Exchange Server 2010 avec Software Assurance</w:t>
            </w:r>
          </w:p>
        </w:tc>
      </w:tr>
    </w:tbl>
    <w:p w:rsidR="000F0F4D" w:rsidRPr="008641E3" w:rsidRDefault="000F0F4D" w:rsidP="003D01F3">
      <w:pPr>
        <w:rPr>
          <w:rFonts w:cs="Tahoma"/>
          <w:sz w:val="14"/>
          <w:szCs w:val="14"/>
          <w:lang w:val="fr-FR"/>
        </w:rPr>
      </w:pPr>
    </w:p>
    <w:p w:rsidR="00836655" w:rsidRPr="00434068" w:rsidRDefault="00836655" w:rsidP="000F0F4D">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434068">
        <w:rPr>
          <w:rFonts w:ascii="Tahoma" w:eastAsia="Calibri" w:hAnsi="Tahoma" w:cs="Tahoma"/>
          <w:sz w:val="18"/>
          <w:szCs w:val="18"/>
          <w:vertAlign w:val="superscript"/>
          <w:lang w:val="fr-FR"/>
        </w:rPr>
        <w:t> </w:t>
      </w:r>
      <w:r w:rsidRPr="00434068">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434068">
        <w:rPr>
          <w:rFonts w:ascii="Tahoma" w:eastAsia="Calibri" w:hAnsi="Tahoma" w:cs="Tahoma"/>
          <w:sz w:val="18"/>
          <w:szCs w:val="18"/>
          <w:vertAlign w:val="superscript"/>
          <w:lang w:val="fr-FR"/>
        </w:rPr>
        <w:t> </w:t>
      </w:r>
      <w:r w:rsidRPr="00434068">
        <w:rPr>
          <w:rFonts w:ascii="Tahoma" w:eastAsia="Calibri" w:hAnsi="Tahoma" w:cs="Tahoma"/>
          <w:sz w:val="18"/>
          <w:szCs w:val="18"/>
          <w:lang w:val="fr-FR"/>
        </w:rPr>
        <w:t>décembre 2012.</w:t>
      </w:r>
    </w:p>
    <w:p w:rsidR="000F0F4D" w:rsidRPr="00434068" w:rsidRDefault="000F0F4D" w:rsidP="003D01F3">
      <w:pPr>
        <w:rPr>
          <w:rFonts w:cs="Tahoma"/>
          <w:szCs w:val="18"/>
          <w:lang w:val="fr-FR"/>
        </w:rPr>
      </w:pPr>
    </w:p>
    <w:p w:rsidR="00836655" w:rsidRPr="00434068" w:rsidRDefault="00836655" w:rsidP="000F0F4D">
      <w:pPr>
        <w:pStyle w:val="ListParagraph"/>
        <w:contextualSpacing w:val="0"/>
        <w:rPr>
          <w:rFonts w:ascii="Tahoma" w:hAnsi="Tahoma" w:cs="Tahoma"/>
          <w:spacing w:val="-2"/>
          <w:sz w:val="18"/>
          <w:szCs w:val="18"/>
          <w:lang w:val="fr-FR"/>
        </w:rPr>
      </w:pPr>
      <w:r w:rsidRPr="00434068">
        <w:rPr>
          <w:rFonts w:ascii="Tahoma" w:eastAsia="Calibri" w:hAnsi="Tahoma" w:cs="Tahoma"/>
          <w:spacing w:val="-2"/>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rsidR="000F0F4D" w:rsidRPr="00434068" w:rsidRDefault="000F0F4D" w:rsidP="003D01F3">
      <w:pPr>
        <w:rPr>
          <w:rFonts w:cs="Tahoma"/>
          <w:szCs w:val="18"/>
          <w:lang w:val="fr-FR"/>
        </w:rPr>
      </w:pPr>
    </w:p>
    <w:p w:rsidR="00836655" w:rsidRPr="00434068" w:rsidRDefault="00836655" w:rsidP="000F0F4D">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rsidR="000F0F4D" w:rsidRPr="00434068" w:rsidRDefault="000F0F4D" w:rsidP="003D01F3">
      <w:pPr>
        <w:rPr>
          <w:rFonts w:cs="Tahoma"/>
          <w:szCs w:val="18"/>
          <w:lang w:val="fr-FR"/>
        </w:rPr>
      </w:pPr>
    </w:p>
    <w:p w:rsidR="00836655" w:rsidRPr="00434068"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fr-FR"/>
        </w:rPr>
      </w:pPr>
      <w:r w:rsidRPr="00434068">
        <w:rPr>
          <w:rFonts w:ascii="Tahoma" w:eastAsia="Calibri" w:hAnsi="Tahoma" w:cs="Tahoma"/>
          <w:sz w:val="18"/>
          <w:szCs w:val="18"/>
          <w:lang w:val="fr-FR"/>
        </w:rPr>
        <w:t>une CAL pour Windows Server 2012 et une CAL pour Exchange Server 2010 Standard dans le cadre de contrats expirant à compter du 1</w:t>
      </w:r>
      <w:r w:rsidRPr="00434068">
        <w:rPr>
          <w:rFonts w:ascii="Tahoma" w:eastAsia="Calibri" w:hAnsi="Tahoma" w:cs="Tahoma"/>
          <w:sz w:val="18"/>
          <w:szCs w:val="18"/>
          <w:vertAlign w:val="superscript"/>
          <w:lang w:val="fr-FR"/>
        </w:rPr>
        <w:t>er</w:t>
      </w:r>
      <w:r w:rsidRPr="00434068">
        <w:rPr>
          <w:rFonts w:ascii="Tahoma" w:eastAsia="Calibri" w:hAnsi="Tahoma" w:cs="Tahoma"/>
          <w:sz w:val="18"/>
          <w:szCs w:val="18"/>
          <w:lang w:val="fr-FR"/>
        </w:rPr>
        <w:t> août 2012, et</w:t>
      </w:r>
    </w:p>
    <w:p w:rsidR="00836655" w:rsidRPr="00434068"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fr-FR"/>
        </w:rPr>
      </w:pPr>
      <w:r w:rsidRPr="00434068">
        <w:rPr>
          <w:rFonts w:ascii="Tahoma" w:eastAsia="Calibri" w:hAnsi="Tahoma" w:cs="Tahoma"/>
          <w:sz w:val="18"/>
          <w:szCs w:val="18"/>
          <w:lang w:val="fr-FR"/>
        </w:rPr>
        <w:t>une CAL pour Windows Server 2008 et une CAL pour Exchange Server 2010 Standard dans le cadre de contrats expirant en juillet 2012.</w:t>
      </w:r>
    </w:p>
    <w:p w:rsidR="000F0F4D" w:rsidRPr="00434068" w:rsidRDefault="000F0F4D" w:rsidP="003D01F3">
      <w:pPr>
        <w:rPr>
          <w:rFonts w:cs="Tahoma"/>
          <w:szCs w:val="18"/>
          <w:lang w:val="fr-FR"/>
        </w:rPr>
      </w:pPr>
    </w:p>
    <w:p w:rsidR="00836655" w:rsidRPr="00434068" w:rsidRDefault="00836655" w:rsidP="000F0F4D">
      <w:pPr>
        <w:ind w:left="720"/>
        <w:rPr>
          <w:rFonts w:cs="Tahoma"/>
          <w:szCs w:val="18"/>
          <w:lang w:val="fr-FR"/>
        </w:rPr>
      </w:pPr>
      <w:r w:rsidRPr="00434068">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rsidR="000F0F4D" w:rsidRPr="00434068" w:rsidRDefault="000F0F4D" w:rsidP="000F0F4D">
      <w:pPr>
        <w:ind w:left="720"/>
        <w:rPr>
          <w:rFonts w:cs="Tahoma"/>
          <w:szCs w:val="18"/>
          <w:lang w:val="fr-FR"/>
        </w:rPr>
      </w:pPr>
    </w:p>
    <w:p w:rsidR="00836655" w:rsidRPr="00434068" w:rsidRDefault="00836655" w:rsidP="000F0F4D">
      <w:pPr>
        <w:ind w:left="720"/>
        <w:rPr>
          <w:rFonts w:cs="Tahoma"/>
          <w:szCs w:val="18"/>
          <w:lang w:val="fr-FR"/>
        </w:rPr>
      </w:pPr>
      <w:r w:rsidRPr="00434068">
        <w:rPr>
          <w:rFonts w:cs="Tahoma"/>
          <w:color w:val="000000"/>
          <w:szCs w:val="18"/>
          <w:lang w:val="fr-FR"/>
        </w:rPr>
        <w:t>Les CAL Suite SBS 2011</w:t>
      </w:r>
      <w:r w:rsidRPr="00434068">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CAL Éligibles à l’offre susmentionnée.</w:t>
      </w:r>
    </w:p>
    <w:p w:rsidR="009B1D83" w:rsidRPr="008641E3" w:rsidRDefault="009B1D83" w:rsidP="000F0F4D">
      <w:pPr>
        <w:ind w:left="900"/>
        <w:rPr>
          <w:sz w:val="14"/>
          <w:szCs w:val="14"/>
          <w:lang w:val="fr-FR"/>
        </w:rPr>
      </w:pPr>
    </w:p>
    <w:p w:rsidR="00586FCE" w:rsidRPr="008641E3" w:rsidRDefault="00586FCE" w:rsidP="000F0F4D">
      <w:pPr>
        <w:ind w:left="900"/>
        <w:rPr>
          <w:sz w:val="14"/>
          <w:szCs w:val="14"/>
          <w:lang w:val="fr-FR"/>
        </w:rPr>
      </w:pPr>
    </w:p>
    <w:p w:rsidR="009B1D83" w:rsidRPr="006C7ED0" w:rsidRDefault="00F66FB0" w:rsidP="009B1D83">
      <w:pPr>
        <w:pStyle w:val="Heading2"/>
        <w:ind w:hanging="720"/>
      </w:pPr>
      <w:bookmarkStart w:id="1651" w:name="_113_Module_Complémentaire"/>
      <w:bookmarkStart w:id="1652" w:name="Srv_122WinSmallBizSVR2011Addon"/>
      <w:bookmarkStart w:id="1653" w:name="_Toc336338379"/>
      <w:bookmarkStart w:id="1654" w:name="_Toc353472515"/>
      <w:bookmarkStart w:id="1655" w:name="Srv_112WinSmallBizSVR2011Addon"/>
      <w:bookmarkStart w:id="1656" w:name="Srv_118WinSmallBizSVR2011Addon"/>
      <w:bookmarkEnd w:id="1651"/>
      <w:r w:rsidRPr="006C7ED0">
        <w:rPr>
          <w:rFonts w:ascii="Tahoma" w:hAnsi="Tahoma" w:cs="Tahoma"/>
          <w:caps/>
          <w:color w:val="EE6000"/>
          <w:sz w:val="22"/>
          <w:szCs w:val="18"/>
          <w:vertAlign w:val="superscript"/>
        </w:rPr>
        <w:t>113</w:t>
      </w:r>
      <w:r w:rsidRPr="006C7ED0">
        <w:rPr>
          <w:rFonts w:ascii="Tahoma" w:hAnsi="Tahoma" w:cs="Tahoma"/>
          <w:caps/>
          <w:color w:val="EE6000"/>
          <w:sz w:val="22"/>
          <w:szCs w:val="18"/>
        </w:rPr>
        <w:t xml:space="preserve"> </w:t>
      </w:r>
      <w:r w:rsidRPr="006C7ED0">
        <w:rPr>
          <w:rFonts w:ascii="Tahoma" w:hAnsi="Tahoma" w:cs="Tahoma"/>
          <w:color w:val="EE6000"/>
          <w:sz w:val="22"/>
          <w:szCs w:val="18"/>
        </w:rPr>
        <w:t>Module Complémentaire Windows Small Business Server (SBS) 2011 Premium</w:t>
      </w:r>
      <w:bookmarkEnd w:id="1652"/>
      <w:bookmarkEnd w:id="1653"/>
      <w:bookmarkEnd w:id="1654"/>
    </w:p>
    <w:bookmarkEnd w:id="1655"/>
    <w:bookmarkEnd w:id="1656"/>
    <w:p w:rsidR="009B1D83" w:rsidRPr="006C7ED0" w:rsidRDefault="009B1D83" w:rsidP="000F0F4D">
      <w:pPr>
        <w:ind w:left="900"/>
        <w:rPr>
          <w:sz w:val="14"/>
          <w:szCs w:val="14"/>
        </w:rPr>
      </w:pPr>
    </w:p>
    <w:p w:rsidR="000F0F4D" w:rsidRPr="008641E3" w:rsidRDefault="00836655" w:rsidP="000F0F4D">
      <w:pPr>
        <w:spacing w:after="60"/>
        <w:ind w:left="720"/>
        <w:rPr>
          <w:spacing w:val="-1"/>
          <w:lang w:val="fr-FR"/>
        </w:rPr>
      </w:pPr>
      <w:r w:rsidRPr="008641E3">
        <w:rPr>
          <w:b/>
          <w:color w:val="000000"/>
          <w:spacing w:val="-1"/>
          <w:lang w:val="fr-FR"/>
        </w:rPr>
        <w:t>Concessions de licences associées à la fin de vie du Module Complémentaire SBS 2011 Premium</w:t>
      </w:r>
    </w:p>
    <w:p w:rsidR="00836655" w:rsidRPr="00434068" w:rsidRDefault="00836655" w:rsidP="000F0F4D">
      <w:pPr>
        <w:ind w:left="720"/>
        <w:rPr>
          <w:rFonts w:cs="Tahoma"/>
          <w:szCs w:val="18"/>
          <w:lang w:val="fr-FR"/>
        </w:rPr>
      </w:pPr>
      <w:r w:rsidRPr="00434068">
        <w:rPr>
          <w:rFonts w:cs="Tahoma"/>
          <w:color w:val="000000"/>
          <w:szCs w:val="18"/>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434068">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D90C71" w:rsidRPr="00434068">
        <w:rPr>
          <w:rFonts w:eastAsia="Calibri" w:cs="Tahoma"/>
          <w:szCs w:val="18"/>
          <w:lang w:val="fr-FR"/>
        </w:rPr>
        <w:t xml:space="preserve"> / </w:t>
      </w:r>
      <w:r w:rsidRPr="00434068">
        <w:rPr>
          <w:rFonts w:eastAsia="Calibri" w:cs="Tahoma"/>
          <w:szCs w:val="18"/>
          <w:lang w:val="fr-FR"/>
        </w:rPr>
        <w:t xml:space="preserve">CAL) pour chaque Licence Éligible dont ils disposent, tel qu’indiqué dans le tableau ci-après. </w:t>
      </w:r>
    </w:p>
    <w:p w:rsidR="0004051B" w:rsidRPr="008641E3" w:rsidRDefault="0004051B" w:rsidP="000F0F4D">
      <w:pPr>
        <w:ind w:left="720"/>
        <w:rPr>
          <w:sz w:val="14"/>
          <w:szCs w:val="14"/>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8641E3"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231633">
            <w:pPr>
              <w:spacing w:after="200" w:line="276" w:lineRule="auto"/>
              <w:rPr>
                <w:rFonts w:eastAsia="Calibri" w:cs="Tahoma"/>
                <w:szCs w:val="18"/>
                <w:lang w:val="fr-FR"/>
              </w:rPr>
            </w:pPr>
            <w:r w:rsidRPr="008641E3">
              <w:rPr>
                <w:b/>
                <w:color w:val="000000"/>
                <w:lang w:val="fr-FR"/>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231633">
            <w:pPr>
              <w:spacing w:after="200" w:line="276" w:lineRule="auto"/>
              <w:rPr>
                <w:rFonts w:eastAsia="Calibri" w:cs="Tahoma"/>
                <w:szCs w:val="18"/>
                <w:lang w:val="fr-FR"/>
              </w:rPr>
            </w:pPr>
            <w:r w:rsidRPr="008641E3">
              <w:rPr>
                <w:b/>
                <w:color w:val="000000"/>
                <w:lang w:val="fr-FR"/>
              </w:rPr>
              <w:t>Licence concédée</w:t>
            </w:r>
          </w:p>
        </w:tc>
      </w:tr>
      <w:tr w:rsidR="00836655" w:rsidRPr="008641E3"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231633">
            <w:pPr>
              <w:spacing w:line="276" w:lineRule="auto"/>
              <w:rPr>
                <w:rFonts w:eastAsia="Calibri" w:cs="Tahoma"/>
                <w:szCs w:val="18"/>
                <w:lang w:val="fr-FR"/>
              </w:rPr>
            </w:pPr>
            <w:r w:rsidRPr="008641E3">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231633">
            <w:pPr>
              <w:spacing w:line="276" w:lineRule="auto"/>
              <w:rPr>
                <w:lang w:val="fr-FR"/>
              </w:rPr>
            </w:pPr>
            <w:r w:rsidRPr="008641E3">
              <w:rPr>
                <w:rFonts w:eastAsia="Calibri" w:cs="Tahoma"/>
                <w:szCs w:val="18"/>
                <w:lang w:val="fr-FR"/>
              </w:rPr>
              <w:t xml:space="preserve">Windows Server 2008 R2 </w:t>
            </w:r>
          </w:p>
          <w:p w:rsidR="00836655" w:rsidRPr="008641E3" w:rsidRDefault="00836655" w:rsidP="00231633">
            <w:pPr>
              <w:spacing w:line="276" w:lineRule="auto"/>
              <w:rPr>
                <w:rFonts w:eastAsia="Calibri" w:cs="Tahoma"/>
                <w:szCs w:val="18"/>
                <w:lang w:val="fr-FR"/>
              </w:rPr>
            </w:pPr>
            <w:r w:rsidRPr="008641E3">
              <w:rPr>
                <w:rFonts w:eastAsia="Calibri" w:cs="Tahoma"/>
                <w:szCs w:val="18"/>
                <w:lang w:val="fr-FR"/>
              </w:rPr>
              <w:t xml:space="preserve">SQL Server 2012 </w:t>
            </w:r>
          </w:p>
        </w:tc>
      </w:tr>
      <w:tr w:rsidR="00836655" w:rsidRPr="008E0080"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231633">
            <w:pPr>
              <w:spacing w:line="276" w:lineRule="auto"/>
              <w:rPr>
                <w:rFonts w:eastAsia="Calibri" w:cs="Tahoma"/>
                <w:szCs w:val="18"/>
                <w:lang w:val="fr-FR"/>
              </w:rPr>
            </w:pPr>
            <w:r w:rsidRPr="008641E3">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231633">
            <w:pPr>
              <w:spacing w:line="276" w:lineRule="auto"/>
              <w:rPr>
                <w:lang w:val="fr-FR"/>
              </w:rPr>
            </w:pPr>
            <w:r w:rsidRPr="008641E3">
              <w:rPr>
                <w:rFonts w:eastAsia="Calibri" w:cs="Tahoma"/>
                <w:szCs w:val="18"/>
                <w:lang w:val="fr-FR"/>
              </w:rPr>
              <w:t>Windows Server 2012 avec Software Assurance</w:t>
            </w:r>
          </w:p>
          <w:p w:rsidR="00836655" w:rsidRPr="008641E3" w:rsidRDefault="00836655" w:rsidP="00231633">
            <w:pPr>
              <w:spacing w:line="276" w:lineRule="auto"/>
              <w:rPr>
                <w:rFonts w:eastAsia="Calibri" w:cs="Tahoma"/>
                <w:szCs w:val="18"/>
                <w:lang w:val="fr-FR"/>
              </w:rPr>
            </w:pPr>
            <w:r w:rsidRPr="008641E3">
              <w:rPr>
                <w:rFonts w:eastAsia="Calibri" w:cs="Tahoma"/>
                <w:szCs w:val="18"/>
                <w:lang w:val="fr-FR"/>
              </w:rPr>
              <w:t>SQL Server 2012 avec Software Assurance</w:t>
            </w:r>
          </w:p>
        </w:tc>
      </w:tr>
    </w:tbl>
    <w:p w:rsidR="00C13090" w:rsidRDefault="00C13090" w:rsidP="000F0F4D">
      <w:pPr>
        <w:pStyle w:val="ListParagraph"/>
        <w:contextualSpacing w:val="0"/>
        <w:rPr>
          <w:rFonts w:ascii="Tahoma" w:eastAsia="Calibri" w:hAnsi="Tahoma" w:cs="Tahoma"/>
          <w:sz w:val="18"/>
          <w:szCs w:val="18"/>
          <w:lang w:val="fr-FR"/>
        </w:rPr>
      </w:pPr>
    </w:p>
    <w:p w:rsidR="00836655" w:rsidRPr="00434068" w:rsidRDefault="00836655" w:rsidP="000F0F4D">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Éligibles expirant en </w:t>
      </w:r>
      <w:r w:rsidRPr="00434068">
        <w:rPr>
          <w:rStyle w:val="CommentReference"/>
          <w:rFonts w:ascii="Tahoma" w:hAnsi="Tahoma" w:cs="Tahoma"/>
          <w:sz w:val="18"/>
          <w:szCs w:val="18"/>
          <w:lang w:val="fr-FR"/>
        </w:rPr>
        <w:t>août 2</w:t>
      </w:r>
      <w:r w:rsidRPr="00434068">
        <w:rPr>
          <w:rFonts w:ascii="Tahoma" w:eastAsia="Calibri" w:hAnsi="Tahoma" w:cs="Tahoma"/>
          <w:sz w:val="18"/>
          <w:szCs w:val="18"/>
          <w:lang w:val="fr-FR"/>
        </w:rPr>
        <w:t>012 sont autorisés à renouveler leur Software Assurance pour les licences concédées par cette offre jusqu’au 31</w:t>
      </w:r>
      <w:r w:rsidRPr="00434068">
        <w:rPr>
          <w:rFonts w:ascii="Tahoma" w:eastAsia="Calibri" w:hAnsi="Tahoma" w:cs="Tahoma"/>
          <w:sz w:val="18"/>
          <w:szCs w:val="18"/>
          <w:vertAlign w:val="superscript"/>
          <w:lang w:val="fr-FR"/>
        </w:rPr>
        <w:t> </w:t>
      </w:r>
      <w:r w:rsidRPr="00434068">
        <w:rPr>
          <w:rFonts w:ascii="Tahoma" w:eastAsia="Calibri" w:hAnsi="Tahoma" w:cs="Tahoma"/>
          <w:sz w:val="18"/>
          <w:szCs w:val="18"/>
          <w:lang w:val="fr-FR"/>
        </w:rPr>
        <w:t>décembre 2012.</w:t>
      </w:r>
    </w:p>
    <w:p w:rsidR="000F0F4D" w:rsidRPr="00434068" w:rsidRDefault="000F0F4D" w:rsidP="003D01F3">
      <w:pPr>
        <w:rPr>
          <w:rFonts w:cs="Tahoma"/>
          <w:szCs w:val="18"/>
          <w:lang w:val="fr-FR"/>
        </w:rPr>
      </w:pPr>
    </w:p>
    <w:p w:rsidR="00836655" w:rsidRPr="00434068" w:rsidRDefault="00836655" w:rsidP="000F0F4D">
      <w:pPr>
        <w:spacing w:line="276" w:lineRule="auto"/>
        <w:ind w:left="720"/>
        <w:rPr>
          <w:rFonts w:cs="Tahoma"/>
          <w:szCs w:val="18"/>
          <w:lang w:val="fr-FR"/>
        </w:rPr>
      </w:pPr>
      <w:r w:rsidRPr="00434068">
        <w:rPr>
          <w:rFonts w:cs="Tahoma"/>
          <w:color w:val="000000"/>
          <w:szCs w:val="18"/>
          <w:lang w:val="fr-FR"/>
        </w:rPr>
        <w:t xml:space="preserve">Les clients détenant une Software Assurance pour leurs Licences Éligibles expirant en juillet 2012 sont autorisés </w:t>
      </w:r>
      <w:r w:rsidRPr="00434068">
        <w:rPr>
          <w:rFonts w:eastAsia="Calibri" w:cs="Tahoma"/>
          <w:szCs w:val="18"/>
          <w:lang w:val="fr-FR"/>
        </w:rPr>
        <w:t>à acquérir une Software Assurance pour les licences concédées par cette offre jusqu’au 31</w:t>
      </w:r>
      <w:r w:rsidRPr="00434068">
        <w:rPr>
          <w:rFonts w:eastAsia="Calibri" w:cs="Tahoma"/>
          <w:szCs w:val="18"/>
          <w:vertAlign w:val="superscript"/>
          <w:lang w:val="fr-FR"/>
        </w:rPr>
        <w:t> </w:t>
      </w:r>
      <w:r w:rsidRPr="00434068">
        <w:rPr>
          <w:rFonts w:eastAsia="Calibri" w:cs="Tahoma"/>
          <w:szCs w:val="18"/>
          <w:lang w:val="fr-FR"/>
        </w:rPr>
        <w:t>décembre 2012.</w:t>
      </w:r>
    </w:p>
    <w:p w:rsidR="000F0F4D" w:rsidRPr="00434068" w:rsidRDefault="000F0F4D" w:rsidP="000F0F4D">
      <w:pPr>
        <w:spacing w:line="276" w:lineRule="auto"/>
        <w:ind w:left="720"/>
        <w:rPr>
          <w:rFonts w:cs="Tahoma"/>
          <w:szCs w:val="18"/>
          <w:lang w:val="fr-FR"/>
        </w:rPr>
      </w:pPr>
    </w:p>
    <w:p w:rsidR="00836655" w:rsidRPr="00434068" w:rsidRDefault="00836655" w:rsidP="000F0F4D">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0F0F4D" w:rsidRPr="00434068" w:rsidRDefault="000F0F4D" w:rsidP="003D01F3">
      <w:pPr>
        <w:rPr>
          <w:rFonts w:cs="Tahoma"/>
          <w:szCs w:val="18"/>
          <w:lang w:val="fr-FR"/>
        </w:rPr>
      </w:pPr>
    </w:p>
    <w:p w:rsidR="00836655" w:rsidRPr="00434068" w:rsidRDefault="00836655" w:rsidP="003D01F3">
      <w:pPr>
        <w:pStyle w:val="ListParagraph"/>
        <w:contextualSpacing w:val="0"/>
        <w:rPr>
          <w:rFonts w:ascii="Tahoma" w:hAnsi="Tahoma" w:cs="Tahoma"/>
          <w:sz w:val="18"/>
          <w:szCs w:val="18"/>
          <w:lang w:val="fr-FR"/>
        </w:rPr>
      </w:pPr>
      <w:r w:rsidRPr="00434068">
        <w:rPr>
          <w:rFonts w:ascii="Tahoma" w:eastAsia="Calibri" w:hAnsi="Tahoma" w:cs="Tahoma"/>
          <w:sz w:val="18"/>
          <w:szCs w:val="18"/>
          <w:lang w:val="fr-FR"/>
        </w:rPr>
        <w:t>Pour chaque Licence Éligible acquise au titre d’un accord Open Value Souscription, les clients peuvent exercer leur option d’achat sur une licence Module Complémentaire SBS 2011 Premium au prix en vigueur</w:t>
      </w:r>
      <w:r w:rsidR="003D01F3" w:rsidRPr="00434068">
        <w:rPr>
          <w:rFonts w:ascii="Tahoma" w:eastAsia="Calibri" w:hAnsi="Tahoma" w:cs="Tahoma"/>
          <w:sz w:val="18"/>
          <w:szCs w:val="18"/>
          <w:lang w:val="fr-FR"/>
        </w:rPr>
        <w:t> </w:t>
      </w:r>
      <w:r w:rsidRPr="00434068">
        <w:rPr>
          <w:rFonts w:ascii="Tahoma" w:eastAsia="Calibri" w:hAnsi="Tahoma" w:cs="Tahoma"/>
          <w:sz w:val="18"/>
          <w:szCs w:val="18"/>
          <w:lang w:val="fr-FR"/>
        </w:rPr>
        <w:t>ou :</w:t>
      </w:r>
    </w:p>
    <w:p w:rsidR="000F0F4D" w:rsidRPr="00434068" w:rsidRDefault="000F0F4D" w:rsidP="003D01F3">
      <w:pPr>
        <w:rPr>
          <w:rFonts w:cs="Tahoma"/>
          <w:szCs w:val="18"/>
          <w:lang w:val="fr-FR"/>
        </w:rPr>
      </w:pPr>
    </w:p>
    <w:p w:rsidR="00836655" w:rsidRPr="00434068" w:rsidRDefault="00836655" w:rsidP="003D01F3">
      <w:pPr>
        <w:pStyle w:val="ListParagraph"/>
        <w:numPr>
          <w:ilvl w:val="1"/>
          <w:numId w:val="123"/>
        </w:numPr>
        <w:tabs>
          <w:tab w:val="clear" w:pos="1440"/>
        </w:tabs>
        <w:spacing w:after="60"/>
        <w:contextualSpacing w:val="0"/>
        <w:rPr>
          <w:rFonts w:ascii="Tahoma" w:hAnsi="Tahoma" w:cs="Tahoma"/>
          <w:sz w:val="18"/>
          <w:szCs w:val="18"/>
          <w:lang w:val="fr-FR"/>
        </w:rPr>
      </w:pPr>
      <w:r w:rsidRPr="00434068">
        <w:rPr>
          <w:rFonts w:ascii="Tahoma" w:eastAsia="Calibri" w:hAnsi="Tahoma" w:cs="Tahoma"/>
          <w:sz w:val="18"/>
          <w:szCs w:val="18"/>
          <w:lang w:val="fr-FR"/>
        </w:rPr>
        <w:t>une licence pour Windows Server 2012 Standard et une licence pour SQL Server 2012 Standard (concédées dans le cadre du modèle de licence Serveur</w:t>
      </w:r>
      <w:r w:rsidR="00D90C71" w:rsidRPr="00434068">
        <w:rPr>
          <w:rFonts w:ascii="Tahoma" w:eastAsia="Calibri" w:hAnsi="Tahoma" w:cs="Tahoma"/>
          <w:sz w:val="18"/>
          <w:szCs w:val="18"/>
          <w:lang w:val="fr-FR"/>
        </w:rPr>
        <w:t xml:space="preserve"> / </w:t>
      </w:r>
      <w:r w:rsidRPr="00434068">
        <w:rPr>
          <w:rFonts w:ascii="Tahoma" w:eastAsia="Calibri" w:hAnsi="Tahoma" w:cs="Tahoma"/>
          <w:sz w:val="18"/>
          <w:szCs w:val="18"/>
          <w:lang w:val="fr-FR"/>
        </w:rPr>
        <w:t>CAL) dans le cadre de contrats expirant à</w:t>
      </w:r>
      <w:r w:rsidR="003D01F3" w:rsidRPr="00434068">
        <w:rPr>
          <w:rFonts w:ascii="Tahoma" w:eastAsia="Calibri" w:hAnsi="Tahoma" w:cs="Tahoma"/>
          <w:sz w:val="18"/>
          <w:szCs w:val="18"/>
          <w:lang w:val="fr-FR"/>
        </w:rPr>
        <w:t> </w:t>
      </w:r>
      <w:r w:rsidRPr="00434068">
        <w:rPr>
          <w:rFonts w:ascii="Tahoma" w:eastAsia="Calibri" w:hAnsi="Tahoma" w:cs="Tahoma"/>
          <w:sz w:val="18"/>
          <w:szCs w:val="18"/>
          <w:lang w:val="fr-FR"/>
        </w:rPr>
        <w:t>compter du 1</w:t>
      </w:r>
      <w:r w:rsidRPr="00434068">
        <w:rPr>
          <w:rFonts w:ascii="Tahoma" w:eastAsia="Calibri" w:hAnsi="Tahoma" w:cs="Tahoma"/>
          <w:sz w:val="18"/>
          <w:szCs w:val="18"/>
          <w:vertAlign w:val="superscript"/>
          <w:lang w:val="fr-FR"/>
        </w:rPr>
        <w:t>er</w:t>
      </w:r>
      <w:r w:rsidRPr="00434068">
        <w:rPr>
          <w:rFonts w:ascii="Tahoma" w:eastAsia="Calibri" w:hAnsi="Tahoma" w:cs="Tahoma"/>
          <w:sz w:val="18"/>
          <w:szCs w:val="18"/>
          <w:lang w:val="fr-FR"/>
        </w:rPr>
        <w:t> août 2012, ou</w:t>
      </w:r>
    </w:p>
    <w:p w:rsidR="00836655" w:rsidRPr="00434068" w:rsidRDefault="00836655" w:rsidP="000F0F4D">
      <w:pPr>
        <w:pStyle w:val="ListParagraph"/>
        <w:numPr>
          <w:ilvl w:val="1"/>
          <w:numId w:val="123"/>
        </w:numPr>
        <w:tabs>
          <w:tab w:val="clear" w:pos="1440"/>
        </w:tabs>
        <w:spacing w:after="60"/>
        <w:contextualSpacing w:val="0"/>
        <w:rPr>
          <w:rFonts w:ascii="Tahoma" w:hAnsi="Tahoma" w:cs="Tahoma"/>
          <w:sz w:val="18"/>
          <w:szCs w:val="18"/>
          <w:lang w:val="fr-FR"/>
        </w:rPr>
      </w:pPr>
      <w:r w:rsidRPr="00434068">
        <w:rPr>
          <w:rFonts w:ascii="Tahoma" w:eastAsia="Calibri" w:hAnsi="Tahoma" w:cs="Tahoma"/>
          <w:sz w:val="18"/>
          <w:szCs w:val="18"/>
          <w:lang w:val="fr-FR"/>
        </w:rPr>
        <w:t>une licence pour Windows Server 2008 R2 Standard et une licence pour SQL Server 2012 Standard (concédées dans le cadre du modèle de licence Serveur</w:t>
      </w:r>
      <w:r w:rsidR="00D90C71" w:rsidRPr="00434068">
        <w:rPr>
          <w:rFonts w:ascii="Tahoma" w:eastAsia="Calibri" w:hAnsi="Tahoma" w:cs="Tahoma"/>
          <w:sz w:val="18"/>
          <w:szCs w:val="18"/>
          <w:lang w:val="fr-FR"/>
        </w:rPr>
        <w:t xml:space="preserve"> / </w:t>
      </w:r>
      <w:r w:rsidRPr="00434068">
        <w:rPr>
          <w:rFonts w:ascii="Tahoma" w:eastAsia="Calibri" w:hAnsi="Tahoma" w:cs="Tahoma"/>
          <w:sz w:val="18"/>
          <w:szCs w:val="18"/>
          <w:lang w:val="fr-FR"/>
        </w:rPr>
        <w:t>CAL) dans le cadre de contrats expirant en juillet 2012.</w:t>
      </w:r>
    </w:p>
    <w:p w:rsidR="000F0F4D" w:rsidRPr="00434068" w:rsidRDefault="000F0F4D" w:rsidP="000F0F4D">
      <w:pPr>
        <w:spacing w:line="276" w:lineRule="auto"/>
        <w:ind w:left="720"/>
        <w:rPr>
          <w:rFonts w:cs="Tahoma"/>
          <w:szCs w:val="18"/>
          <w:lang w:val="fr-FR"/>
        </w:rPr>
      </w:pPr>
    </w:p>
    <w:p w:rsidR="00836655" w:rsidRPr="00434068" w:rsidRDefault="00836655" w:rsidP="0044621B">
      <w:pPr>
        <w:spacing w:line="276" w:lineRule="auto"/>
        <w:ind w:left="720"/>
        <w:rPr>
          <w:rFonts w:cs="Tahoma"/>
          <w:szCs w:val="18"/>
          <w:lang w:val="fr-FR"/>
        </w:rPr>
      </w:pPr>
      <w:r w:rsidRPr="00434068">
        <w:rPr>
          <w:rFonts w:eastAsia="Calibri" w:cs="Tahoma"/>
          <w:szCs w:val="18"/>
          <w:lang w:val="fr-FR"/>
        </w:rPr>
        <w:t>Les Licences Éligibles de Module Complémentaire SBS Premium des clients ne seront plus valables à</w:t>
      </w:r>
      <w:r w:rsidR="0044621B" w:rsidRPr="00434068">
        <w:rPr>
          <w:rFonts w:eastAsia="Calibri" w:cs="Tahoma"/>
          <w:szCs w:val="18"/>
          <w:lang w:val="fr-FR"/>
        </w:rPr>
        <w:t> </w:t>
      </w:r>
      <w:r w:rsidRPr="00434068">
        <w:rPr>
          <w:rFonts w:eastAsia="Calibri" w:cs="Tahoma"/>
          <w:szCs w:val="18"/>
          <w:lang w:val="fr-FR"/>
        </w:rPr>
        <w:t>compter de la mise à jour vers Windows Server Standard et SQL Server 2012 Standard au titre de cette</w:t>
      </w:r>
      <w:r w:rsidR="0044621B" w:rsidRPr="00434068">
        <w:rPr>
          <w:rFonts w:eastAsia="Calibri" w:cs="Tahoma"/>
          <w:szCs w:val="18"/>
          <w:lang w:val="fr-FR"/>
        </w:rPr>
        <w:t> </w:t>
      </w:r>
      <w:r w:rsidRPr="00434068">
        <w:rPr>
          <w:rFonts w:eastAsia="Calibri" w:cs="Tahoma"/>
          <w:szCs w:val="18"/>
          <w:lang w:val="fr-FR"/>
        </w:rPr>
        <w:t>offre.</w:t>
      </w:r>
    </w:p>
    <w:p w:rsidR="000F0F4D" w:rsidRPr="00434068" w:rsidRDefault="000F0F4D" w:rsidP="000F0F4D">
      <w:pPr>
        <w:spacing w:line="276" w:lineRule="auto"/>
        <w:ind w:left="720"/>
        <w:rPr>
          <w:rFonts w:cs="Tahoma"/>
          <w:szCs w:val="18"/>
          <w:lang w:val="fr-FR"/>
        </w:rPr>
      </w:pPr>
    </w:p>
    <w:p w:rsidR="00836655" w:rsidRPr="00434068" w:rsidRDefault="00836655" w:rsidP="000F0F4D">
      <w:pPr>
        <w:spacing w:line="276" w:lineRule="auto"/>
        <w:ind w:left="720"/>
        <w:rPr>
          <w:rFonts w:cs="Tahoma"/>
          <w:szCs w:val="18"/>
          <w:lang w:val="fr-FR"/>
        </w:rPr>
      </w:pPr>
      <w:r w:rsidRPr="00434068">
        <w:rPr>
          <w:rFonts w:eastAsia="Calibri" w:cs="Tahoma"/>
          <w:szCs w:val="18"/>
          <w:lang w:val="fr-FR"/>
        </w:rPr>
        <w:t>Les licences de Module Complémentaire SBS 2011 Premium acquises ultérieurement en vertu du même accord de mise en œuvre dans le cadre d’une procédure de régularisation prévue d’un contrat Open Value Souscription ou EES constituent également des Licences Éligibles à l’offre susmentionnée.</w:t>
      </w:r>
    </w:p>
    <w:p w:rsidR="009B1D83" w:rsidRPr="008641E3" w:rsidRDefault="009B1D83" w:rsidP="00EF2279">
      <w:pPr>
        <w:rPr>
          <w:sz w:val="17"/>
          <w:szCs w:val="17"/>
          <w:lang w:val="fr-FR"/>
        </w:rPr>
      </w:pPr>
    </w:p>
    <w:p w:rsidR="00F77072" w:rsidRPr="008641E3" w:rsidRDefault="00F77072" w:rsidP="00EF2279">
      <w:pPr>
        <w:rPr>
          <w:sz w:val="17"/>
          <w:szCs w:val="17"/>
          <w:lang w:val="fr-FR"/>
        </w:rPr>
      </w:pPr>
    </w:p>
    <w:p w:rsidR="00F77072" w:rsidRPr="008641E3" w:rsidRDefault="00F77072" w:rsidP="00EF2279">
      <w:pPr>
        <w:rPr>
          <w:sz w:val="17"/>
          <w:szCs w:val="17"/>
          <w:lang w:val="fr-FR"/>
        </w:rPr>
      </w:pPr>
    </w:p>
    <w:p w:rsidR="00F77072" w:rsidRPr="008641E3" w:rsidRDefault="00F77072" w:rsidP="00EF2279">
      <w:pPr>
        <w:rPr>
          <w:sz w:val="17"/>
          <w:szCs w:val="17"/>
          <w:lang w:val="fr-FR"/>
        </w:rPr>
      </w:pPr>
    </w:p>
    <w:p w:rsidR="009B1D83" w:rsidRPr="008641E3" w:rsidRDefault="009B1D83" w:rsidP="00EF2279">
      <w:pPr>
        <w:rPr>
          <w:sz w:val="17"/>
          <w:szCs w:val="17"/>
          <w:lang w:val="fr-FR"/>
        </w:rPr>
      </w:pPr>
    </w:p>
    <w:p w:rsidR="00E06578" w:rsidRPr="006C7ED0" w:rsidRDefault="00F66FB0" w:rsidP="000D5696">
      <w:pPr>
        <w:pStyle w:val="Heading2"/>
        <w:ind w:left="333" w:hanging="333"/>
      </w:pPr>
      <w:bookmarkStart w:id="1657" w:name="_124_Windows_Small"/>
      <w:bookmarkStart w:id="1658" w:name="_112_Windows_Small"/>
      <w:bookmarkStart w:id="1659" w:name="_114_CAL_Suite"/>
      <w:bookmarkStart w:id="1660" w:name="_Toc336338380"/>
      <w:bookmarkStart w:id="1661" w:name="_Toc353472516"/>
      <w:bookmarkEnd w:id="1657"/>
      <w:bookmarkEnd w:id="1658"/>
      <w:bookmarkEnd w:id="1659"/>
      <w:r w:rsidRPr="006C7ED0">
        <w:rPr>
          <w:rFonts w:ascii="Tahoma" w:hAnsi="Tahoma" w:cs="Tahoma"/>
          <w:caps/>
          <w:color w:val="EE6000"/>
          <w:sz w:val="22"/>
          <w:szCs w:val="18"/>
          <w:vertAlign w:val="superscript"/>
        </w:rPr>
        <w:t>114</w:t>
      </w:r>
      <w:r w:rsidR="0044621B" w:rsidRPr="006C7ED0">
        <w:rPr>
          <w:rFonts w:ascii="Tahoma" w:hAnsi="Tahoma" w:cs="Tahoma"/>
          <w:caps/>
          <w:color w:val="EE6000"/>
          <w:sz w:val="22"/>
          <w:szCs w:val="18"/>
        </w:rPr>
        <w:t xml:space="preserve"> </w:t>
      </w:r>
      <w:r w:rsidRPr="006C7ED0">
        <w:rPr>
          <w:rFonts w:ascii="Tahoma" w:hAnsi="Tahoma" w:cs="Tahoma"/>
          <w:color w:val="F8701C"/>
          <w:sz w:val="22"/>
          <w:szCs w:val="22"/>
        </w:rPr>
        <w:t>CAL Suite Module Complémentaire Windows Small Business Server (SBS) 2011 Premium</w:t>
      </w:r>
      <w:bookmarkEnd w:id="1660"/>
      <w:bookmarkEnd w:id="1661"/>
    </w:p>
    <w:p w:rsidR="00E06578" w:rsidRPr="006C7ED0" w:rsidRDefault="00E06578" w:rsidP="00910113">
      <w:pPr>
        <w:ind w:left="720"/>
        <w:rPr>
          <w:sz w:val="17"/>
          <w:szCs w:val="17"/>
        </w:rPr>
      </w:pPr>
    </w:p>
    <w:p w:rsidR="00910113" w:rsidRPr="008641E3" w:rsidRDefault="00836655" w:rsidP="00910113">
      <w:pPr>
        <w:spacing w:after="60"/>
        <w:ind w:left="720"/>
        <w:rPr>
          <w:lang w:val="fr-FR"/>
        </w:rPr>
      </w:pPr>
      <w:r w:rsidRPr="008641E3">
        <w:rPr>
          <w:b/>
          <w:color w:val="000000"/>
          <w:lang w:val="fr-FR"/>
        </w:rPr>
        <w:t>Concessions de licences associées à la fin de vie de la CAL Suite Module Complémentaire SBS 2011 Premium</w:t>
      </w:r>
    </w:p>
    <w:p w:rsidR="002512D3" w:rsidRPr="008641E3" w:rsidRDefault="00836655" w:rsidP="000D5696">
      <w:pPr>
        <w:ind w:left="720"/>
        <w:rPr>
          <w:lang w:val="fr-FR"/>
        </w:rPr>
      </w:pPr>
      <w:r w:rsidRPr="008641E3">
        <w:rPr>
          <w:lang w:val="fr-FR"/>
        </w:rPr>
        <w:t>Les clients qui ont souscrit une Software Assurance pour les CAL Suite Module Complémentaire SBS 2011 Premium (les « CAL Éligibles ») peuvent accéder aux logiciels Windows Server Standard et SQL Server 2012 Standard</w:t>
      </w:r>
      <w:r w:rsidR="00041D44" w:rsidRPr="008641E3">
        <w:rPr>
          <w:lang w:val="fr-FR"/>
        </w:rPr>
        <w:t xml:space="preserve">. </w:t>
      </w:r>
      <w:r w:rsidRPr="008641E3">
        <w:rPr>
          <w:lang w:val="fr-FR"/>
        </w:rPr>
        <w:t>Pour chaque CAL Suite Module Complémentaire SBS 2011 Premium éligible possédée par les clients au 1</w:t>
      </w:r>
      <w:r w:rsidRPr="008641E3">
        <w:rPr>
          <w:vertAlign w:val="superscript"/>
          <w:lang w:val="fr-FR"/>
        </w:rPr>
        <w:t>er</w:t>
      </w:r>
      <w:r w:rsidRPr="008641E3">
        <w:rPr>
          <w:lang w:val="fr-FR"/>
        </w:rPr>
        <w:t> août 2012, ces derniers pourront bénéficier d’une CAL Windows Server 2012 et d’une CAL SQL</w:t>
      </w:r>
      <w:r w:rsidR="000D5696" w:rsidRPr="008641E3">
        <w:rPr>
          <w:lang w:val="fr-FR"/>
        </w:rPr>
        <w:t> </w:t>
      </w:r>
      <w:r w:rsidRPr="008641E3">
        <w:rPr>
          <w:lang w:val="fr-FR"/>
        </w:rPr>
        <w:t xml:space="preserve">Server 2012 avec Software Assurance. </w:t>
      </w:r>
      <w:r w:rsidRPr="008641E3">
        <w:rPr>
          <w:rFonts w:eastAsia="Calibri" w:cs="Tahoma"/>
          <w:szCs w:val="18"/>
          <w:lang w:val="fr-FR"/>
        </w:rPr>
        <w:t>Pour ce faire ils pourront obtenir une (1) CAL Windows Server et</w:t>
      </w:r>
      <w:r w:rsidR="000D5696" w:rsidRPr="008641E3">
        <w:rPr>
          <w:rFonts w:eastAsia="Calibri" w:cs="Tahoma"/>
          <w:szCs w:val="18"/>
          <w:lang w:val="fr-FR"/>
        </w:rPr>
        <w:t> </w:t>
      </w:r>
      <w:r w:rsidRPr="008641E3">
        <w:rPr>
          <w:rFonts w:eastAsia="Calibri" w:cs="Tahoma"/>
          <w:szCs w:val="18"/>
          <w:lang w:val="fr-FR"/>
        </w:rPr>
        <w:t>une (1) CAL SQL Server 2012 (concédées dans le cadre du modèle de licence Serveur</w:t>
      </w:r>
      <w:r w:rsidR="00D90C71" w:rsidRPr="008641E3">
        <w:rPr>
          <w:rFonts w:eastAsia="Calibri" w:cs="Tahoma"/>
          <w:szCs w:val="18"/>
          <w:lang w:val="fr-FR"/>
        </w:rPr>
        <w:t xml:space="preserve"> / </w:t>
      </w:r>
      <w:r w:rsidRPr="008641E3">
        <w:rPr>
          <w:rFonts w:eastAsia="Calibri" w:cs="Tahoma"/>
          <w:szCs w:val="18"/>
          <w:lang w:val="fr-FR"/>
        </w:rPr>
        <w:t>CAL) pour chaque Licence Éligible dont ils disposent, tel qu’indiqué dans le tableau ci-après.</w:t>
      </w:r>
    </w:p>
    <w:p w:rsidR="00836655" w:rsidRPr="008641E3" w:rsidRDefault="00836655" w:rsidP="00910113">
      <w:pPr>
        <w:ind w:left="720"/>
        <w:rPr>
          <w:sz w:val="17"/>
          <w:szCs w:val="17"/>
          <w:lang w:val="fr-FR"/>
        </w:rPr>
      </w:pPr>
    </w:p>
    <w:p w:rsidR="00910113" w:rsidRPr="008641E3" w:rsidRDefault="00910113" w:rsidP="00910113">
      <w:pPr>
        <w:ind w:left="720"/>
        <w:rPr>
          <w:sz w:val="17"/>
          <w:szCs w:val="17"/>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641E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0A5032">
            <w:pPr>
              <w:spacing w:after="200" w:line="276" w:lineRule="auto"/>
              <w:rPr>
                <w:rFonts w:eastAsia="Calibri" w:cs="Tahoma"/>
                <w:szCs w:val="18"/>
                <w:lang w:val="fr-FR"/>
              </w:rPr>
            </w:pPr>
            <w:r w:rsidRPr="008641E3">
              <w:rPr>
                <w:b/>
                <w:color w:val="000000"/>
                <w:lang w:val="fr-FR"/>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8641E3" w:rsidRDefault="00836655" w:rsidP="000A5032">
            <w:pPr>
              <w:spacing w:after="200" w:line="276" w:lineRule="auto"/>
              <w:rPr>
                <w:rFonts w:eastAsia="Calibri" w:cs="Tahoma"/>
                <w:szCs w:val="18"/>
                <w:lang w:val="fr-FR"/>
              </w:rPr>
            </w:pPr>
            <w:r w:rsidRPr="008641E3">
              <w:rPr>
                <w:b/>
                <w:color w:val="000000"/>
                <w:lang w:val="fr-FR"/>
              </w:rPr>
              <w:t>Licence concédée</w:t>
            </w:r>
          </w:p>
        </w:tc>
      </w:tr>
      <w:tr w:rsidR="00836655" w:rsidRPr="008641E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CA14C9">
            <w:pPr>
              <w:spacing w:line="276" w:lineRule="auto"/>
              <w:rPr>
                <w:lang w:val="fr-FR"/>
              </w:rPr>
            </w:pPr>
            <w:r w:rsidRPr="008641E3">
              <w:rPr>
                <w:rFonts w:eastAsia="Calibri" w:cs="Tahoma"/>
                <w:szCs w:val="18"/>
                <w:lang w:val="fr-FR"/>
              </w:rPr>
              <w:t>CAL Windows Server 2008 R2</w:t>
            </w:r>
          </w:p>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SQL Server 2012</w:t>
            </w:r>
          </w:p>
        </w:tc>
      </w:tr>
      <w:tr w:rsidR="00836655" w:rsidRPr="008E008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C7ED0" w:rsidRDefault="00836655" w:rsidP="00CA14C9">
            <w:pPr>
              <w:spacing w:line="276" w:lineRule="auto"/>
            </w:pPr>
            <w:r w:rsidRPr="006C7ED0">
              <w:rPr>
                <w:rFonts w:eastAsia="Calibri" w:cs="Tahoma"/>
                <w:szCs w:val="18"/>
              </w:rPr>
              <w:t>CAL Windows Server 2012 avec Software Assurance</w:t>
            </w:r>
          </w:p>
          <w:p w:rsidR="00836655" w:rsidRPr="008641E3" w:rsidRDefault="00836655" w:rsidP="00CA14C9">
            <w:pPr>
              <w:spacing w:line="276" w:lineRule="auto"/>
              <w:rPr>
                <w:rFonts w:eastAsia="Calibri" w:cs="Tahoma"/>
                <w:szCs w:val="18"/>
                <w:lang w:val="fr-FR"/>
              </w:rPr>
            </w:pPr>
            <w:r w:rsidRPr="008641E3">
              <w:rPr>
                <w:rFonts w:eastAsia="Calibri" w:cs="Tahoma"/>
                <w:szCs w:val="18"/>
                <w:lang w:val="fr-FR"/>
              </w:rPr>
              <w:t>CAL SQL Server 2012 avec Software Assurance</w:t>
            </w:r>
          </w:p>
        </w:tc>
      </w:tr>
    </w:tbl>
    <w:p w:rsidR="00C13090" w:rsidRDefault="00C13090" w:rsidP="00910113">
      <w:pPr>
        <w:pStyle w:val="ListParagraph"/>
        <w:contextualSpacing w:val="0"/>
        <w:rPr>
          <w:rFonts w:ascii="Tahoma" w:eastAsia="Calibri" w:hAnsi="Tahoma" w:cs="Tahoma"/>
          <w:sz w:val="18"/>
          <w:szCs w:val="18"/>
          <w:lang w:val="fr-FR"/>
        </w:rPr>
      </w:pPr>
    </w:p>
    <w:p w:rsidR="00836655" w:rsidRPr="008641E3" w:rsidRDefault="00836655" w:rsidP="00910113">
      <w:pPr>
        <w:pStyle w:val="ListParagraph"/>
        <w:contextualSpacing w:val="0"/>
        <w:rPr>
          <w:rFonts w:ascii="Tahoma" w:hAnsi="Tahoma" w:cs="Tahoma"/>
          <w:sz w:val="18"/>
          <w:szCs w:val="18"/>
          <w:lang w:val="fr-FR"/>
        </w:rPr>
      </w:pPr>
      <w:r w:rsidRPr="008641E3">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8641E3">
        <w:rPr>
          <w:rFonts w:ascii="Tahoma" w:eastAsia="Calibri" w:hAnsi="Tahoma" w:cs="Tahoma"/>
          <w:sz w:val="18"/>
          <w:szCs w:val="18"/>
          <w:vertAlign w:val="superscript"/>
          <w:lang w:val="fr-FR"/>
        </w:rPr>
        <w:t> </w:t>
      </w:r>
      <w:r w:rsidRPr="008641E3">
        <w:rPr>
          <w:rFonts w:ascii="Tahoma" w:eastAsia="Calibri" w:hAnsi="Tahoma" w:cs="Tahoma"/>
          <w:sz w:val="18"/>
          <w:szCs w:val="18"/>
          <w:lang w:val="fr-FR"/>
        </w:rPr>
        <w:t>décembre 2012</w:t>
      </w:r>
      <w:r w:rsidR="00041D44" w:rsidRPr="008641E3">
        <w:rPr>
          <w:rFonts w:ascii="Tahoma" w:eastAsia="Calibri" w:hAnsi="Tahoma" w:cs="Tahoma"/>
          <w:sz w:val="18"/>
          <w:szCs w:val="18"/>
          <w:lang w:val="fr-FR"/>
        </w:rPr>
        <w:t xml:space="preserve">. </w:t>
      </w:r>
      <w:r w:rsidRPr="008641E3">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jusqu’au 31</w:t>
      </w:r>
      <w:r w:rsidRPr="008641E3">
        <w:rPr>
          <w:rFonts w:ascii="Tahoma" w:eastAsia="Calibri" w:hAnsi="Tahoma" w:cs="Tahoma"/>
          <w:sz w:val="18"/>
          <w:szCs w:val="18"/>
          <w:vertAlign w:val="superscript"/>
          <w:lang w:val="fr-FR"/>
        </w:rPr>
        <w:t> </w:t>
      </w:r>
      <w:r w:rsidRPr="008641E3">
        <w:rPr>
          <w:rFonts w:ascii="Tahoma" w:eastAsia="Calibri" w:hAnsi="Tahoma" w:cs="Tahoma"/>
          <w:sz w:val="18"/>
          <w:szCs w:val="18"/>
          <w:lang w:val="fr-FR"/>
        </w:rPr>
        <w:t>décembre 2012.</w:t>
      </w:r>
    </w:p>
    <w:p w:rsidR="00910113" w:rsidRPr="008641E3" w:rsidRDefault="00910113" w:rsidP="000D5696">
      <w:pPr>
        <w:pStyle w:val="ListParagraph"/>
        <w:contextualSpacing w:val="0"/>
        <w:rPr>
          <w:rFonts w:ascii="Tahoma" w:hAnsi="Tahoma" w:cs="Tahoma"/>
          <w:sz w:val="18"/>
          <w:szCs w:val="18"/>
          <w:lang w:val="fr-FR"/>
        </w:rPr>
      </w:pPr>
    </w:p>
    <w:p w:rsidR="00836655" w:rsidRPr="008641E3" w:rsidRDefault="00836655" w:rsidP="000D5696">
      <w:pPr>
        <w:pStyle w:val="ListParagraph"/>
        <w:contextualSpacing w:val="0"/>
        <w:rPr>
          <w:rFonts w:ascii="Tahoma" w:hAnsi="Tahoma" w:cs="Tahoma"/>
          <w:sz w:val="18"/>
          <w:szCs w:val="18"/>
          <w:lang w:val="fr-FR"/>
        </w:rPr>
      </w:pPr>
      <w:r w:rsidRPr="008641E3">
        <w:rPr>
          <w:rFonts w:ascii="Tahoma" w:eastAsia="Calibri" w:hAnsi="Tahoma" w:cs="Tahoma"/>
          <w:sz w:val="18"/>
          <w:szCs w:val="18"/>
          <w:lang w:val="fr-FR"/>
        </w:rPr>
        <w:t>Si les clients ont acquis des droits d’utilisation pour la durée des droits de propriété intellectuelle au titre de</w:t>
      </w:r>
      <w:r w:rsidR="000D5696" w:rsidRPr="008641E3">
        <w:rPr>
          <w:rFonts w:ascii="Tahoma" w:eastAsia="Calibri" w:hAnsi="Tahoma" w:cs="Tahoma"/>
          <w:sz w:val="18"/>
          <w:szCs w:val="18"/>
          <w:lang w:val="fr-FR"/>
        </w:rPr>
        <w:t> </w:t>
      </w:r>
      <w:r w:rsidRPr="008641E3">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rsidR="00910113" w:rsidRPr="008641E3" w:rsidRDefault="00910113" w:rsidP="00910113">
      <w:pPr>
        <w:pStyle w:val="ListParagraph"/>
        <w:contextualSpacing w:val="0"/>
        <w:rPr>
          <w:rFonts w:ascii="Tahoma" w:hAnsi="Tahoma" w:cs="Tahoma"/>
          <w:sz w:val="18"/>
          <w:szCs w:val="18"/>
          <w:lang w:val="fr-FR"/>
        </w:rPr>
      </w:pPr>
    </w:p>
    <w:p w:rsidR="00836655" w:rsidRPr="008641E3" w:rsidRDefault="00836655" w:rsidP="00910113">
      <w:pPr>
        <w:pStyle w:val="ListParagraph"/>
        <w:contextualSpacing w:val="0"/>
        <w:rPr>
          <w:rFonts w:ascii="Tahoma" w:hAnsi="Tahoma" w:cs="Tahoma"/>
          <w:sz w:val="18"/>
          <w:szCs w:val="18"/>
          <w:lang w:val="fr-FR"/>
        </w:rPr>
      </w:pPr>
      <w:r w:rsidRPr="008641E3">
        <w:rPr>
          <w:rFonts w:ascii="Tahoma" w:eastAsia="Calibri"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rsidR="00910113" w:rsidRPr="008641E3" w:rsidRDefault="00910113" w:rsidP="00910113">
      <w:pPr>
        <w:pStyle w:val="ListParagraph"/>
        <w:contextualSpacing w:val="0"/>
        <w:rPr>
          <w:rFonts w:ascii="Tahoma" w:hAnsi="Tahoma" w:cs="Tahoma"/>
          <w:sz w:val="18"/>
          <w:szCs w:val="18"/>
          <w:lang w:val="fr-FR"/>
        </w:rPr>
      </w:pPr>
    </w:p>
    <w:p w:rsidR="00836655" w:rsidRPr="008641E3"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fr-FR"/>
        </w:rPr>
      </w:pPr>
      <w:r w:rsidRPr="008641E3">
        <w:rPr>
          <w:rFonts w:ascii="Tahoma" w:eastAsia="Calibri" w:hAnsi="Tahoma" w:cs="Tahoma"/>
          <w:sz w:val="18"/>
          <w:szCs w:val="18"/>
          <w:lang w:val="fr-FR"/>
        </w:rPr>
        <w:t>une CAL pour Windows Server 2012 et une CAL pour SQL Server 2012 dans le cadre de contrats expirant à compter du 1</w:t>
      </w:r>
      <w:r w:rsidRPr="008641E3">
        <w:rPr>
          <w:rFonts w:ascii="Tahoma" w:eastAsia="Calibri" w:hAnsi="Tahoma" w:cs="Tahoma"/>
          <w:sz w:val="18"/>
          <w:szCs w:val="18"/>
          <w:vertAlign w:val="superscript"/>
          <w:lang w:val="fr-FR"/>
        </w:rPr>
        <w:t>er</w:t>
      </w:r>
      <w:r w:rsidRPr="008641E3">
        <w:rPr>
          <w:rFonts w:ascii="Tahoma" w:eastAsia="Calibri" w:hAnsi="Tahoma" w:cs="Tahoma"/>
          <w:sz w:val="18"/>
          <w:szCs w:val="18"/>
          <w:lang w:val="fr-FR"/>
        </w:rPr>
        <w:t> août 2012, ou</w:t>
      </w:r>
    </w:p>
    <w:p w:rsidR="00836655" w:rsidRPr="008641E3"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fr-FR"/>
        </w:rPr>
      </w:pPr>
      <w:r w:rsidRPr="008641E3">
        <w:rPr>
          <w:rFonts w:ascii="Tahoma" w:eastAsia="Calibri" w:hAnsi="Tahoma" w:cs="Tahoma"/>
          <w:sz w:val="18"/>
          <w:szCs w:val="18"/>
          <w:lang w:val="fr-FR"/>
        </w:rPr>
        <w:t>une CAL pour Windows Server 2008 et une CAL pour SQL Server 2012 dans le cadre de contrats expirant en juillet 2012.</w:t>
      </w:r>
    </w:p>
    <w:p w:rsidR="00910113" w:rsidRPr="008641E3" w:rsidRDefault="00910113" w:rsidP="00910113">
      <w:pPr>
        <w:pStyle w:val="ListParagraph"/>
        <w:ind w:left="1800"/>
        <w:contextualSpacing w:val="0"/>
        <w:rPr>
          <w:rFonts w:ascii="Tahoma" w:hAnsi="Tahoma" w:cs="Tahoma"/>
          <w:sz w:val="18"/>
          <w:szCs w:val="18"/>
          <w:lang w:val="fr-FR"/>
        </w:rPr>
      </w:pPr>
    </w:p>
    <w:p w:rsidR="00836655" w:rsidRPr="008641E3" w:rsidRDefault="00836655" w:rsidP="000D5696">
      <w:pPr>
        <w:ind w:left="720"/>
        <w:rPr>
          <w:rFonts w:cs="Tahoma"/>
          <w:szCs w:val="18"/>
          <w:lang w:val="fr-FR"/>
        </w:rPr>
      </w:pPr>
      <w:r w:rsidRPr="008641E3">
        <w:rPr>
          <w:rFonts w:eastAsia="Calibri" w:cs="Tahoma"/>
          <w:szCs w:val="18"/>
          <w:lang w:val="fr-FR"/>
        </w:rPr>
        <w:t>Les CAL Suite éligibles de Module Complémentaire SBS Premium des clients ne seront plus valables à</w:t>
      </w:r>
      <w:r w:rsidR="000D5696" w:rsidRPr="008641E3">
        <w:rPr>
          <w:rFonts w:eastAsia="Calibri" w:cs="Tahoma"/>
          <w:szCs w:val="18"/>
          <w:lang w:val="fr-FR"/>
        </w:rPr>
        <w:t> </w:t>
      </w:r>
      <w:r w:rsidRPr="008641E3">
        <w:rPr>
          <w:rFonts w:eastAsia="Calibri" w:cs="Tahoma"/>
          <w:szCs w:val="18"/>
          <w:lang w:val="fr-FR"/>
        </w:rPr>
        <w:t>compter de leur utilisation des CAL Windows Server 2012 et SQL Server 2012 au titre de cette offre.</w:t>
      </w:r>
    </w:p>
    <w:p w:rsidR="00910113" w:rsidRPr="008641E3" w:rsidRDefault="00910113" w:rsidP="00910113">
      <w:pPr>
        <w:ind w:left="720"/>
        <w:rPr>
          <w:rFonts w:cs="Tahoma"/>
          <w:szCs w:val="18"/>
          <w:lang w:val="fr-FR"/>
        </w:rPr>
      </w:pPr>
    </w:p>
    <w:p w:rsidR="00836655" w:rsidRPr="008641E3" w:rsidRDefault="00836655" w:rsidP="00910113">
      <w:pPr>
        <w:ind w:left="720"/>
        <w:rPr>
          <w:lang w:val="fr-FR"/>
        </w:rPr>
      </w:pPr>
      <w:r w:rsidRPr="008641E3">
        <w:rPr>
          <w:rFonts w:cs="Tahoma"/>
          <w:color w:val="000000"/>
          <w:szCs w:val="18"/>
          <w:lang w:val="fr-FR"/>
        </w:rPr>
        <w:t>Les CAL Suite de Module Complémentaire SBS 2011 Premium</w:t>
      </w:r>
      <w:r w:rsidRPr="008641E3">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rsidR="00836655" w:rsidRPr="008641E3" w:rsidRDefault="00836655" w:rsidP="00910113">
      <w:pPr>
        <w:rPr>
          <w:lang w:val="fr-FR"/>
        </w:rPr>
      </w:pPr>
    </w:p>
    <w:p w:rsidR="00F77072" w:rsidRPr="008641E3" w:rsidRDefault="00F77072" w:rsidP="00910113">
      <w:pPr>
        <w:rPr>
          <w:lang w:val="fr-FR"/>
        </w:rPr>
      </w:pPr>
    </w:p>
    <w:p w:rsidR="00F77072" w:rsidRPr="008641E3" w:rsidRDefault="00F77072" w:rsidP="00910113">
      <w:pPr>
        <w:rPr>
          <w:lang w:val="fr-FR"/>
        </w:rPr>
      </w:pPr>
    </w:p>
    <w:p w:rsidR="00F77072" w:rsidRPr="008641E3" w:rsidRDefault="00F77072" w:rsidP="00910113">
      <w:pPr>
        <w:rPr>
          <w:lang w:val="fr-FR"/>
        </w:rPr>
      </w:pPr>
    </w:p>
    <w:p w:rsidR="00F77072" w:rsidRPr="008641E3" w:rsidRDefault="00F77072" w:rsidP="00910113">
      <w:pPr>
        <w:rPr>
          <w:lang w:val="fr-FR"/>
        </w:rPr>
      </w:pPr>
    </w:p>
    <w:p w:rsidR="00F77072" w:rsidRPr="008641E3" w:rsidRDefault="00F77072" w:rsidP="00910113">
      <w:pPr>
        <w:rPr>
          <w:lang w:val="fr-FR"/>
        </w:rPr>
      </w:pPr>
    </w:p>
    <w:p w:rsidR="00836655" w:rsidRPr="008641E3" w:rsidRDefault="00836655" w:rsidP="00910113">
      <w:pPr>
        <w:widowControl w:val="0"/>
        <w:jc w:val="both"/>
        <w:rPr>
          <w:lang w:val="fr-FR"/>
        </w:rPr>
      </w:pPr>
      <w:bookmarkStart w:id="1662" w:name="_123_Windows_Azure"/>
      <w:bookmarkEnd w:id="1662"/>
    </w:p>
    <w:p w:rsidR="00836655" w:rsidRPr="008641E3" w:rsidRDefault="00F66FB0" w:rsidP="00836655">
      <w:pPr>
        <w:pStyle w:val="Heading2"/>
        <w:ind w:left="0"/>
        <w:rPr>
          <w:lang w:val="fr-FR"/>
        </w:rPr>
      </w:pPr>
      <w:bookmarkStart w:id="1663" w:name="_124_Windows_Small_1"/>
      <w:bookmarkStart w:id="1664" w:name="_114_Windows_Small"/>
      <w:bookmarkStart w:id="1665" w:name="_115_Windows_Small"/>
      <w:bookmarkStart w:id="1666" w:name="_Toc336338381"/>
      <w:bookmarkStart w:id="1667" w:name="_Toc353472517"/>
      <w:bookmarkEnd w:id="1663"/>
      <w:bookmarkEnd w:id="1664"/>
      <w:bookmarkEnd w:id="1665"/>
      <w:r w:rsidRPr="008641E3">
        <w:rPr>
          <w:rFonts w:ascii="Tahoma" w:hAnsi="Tahoma" w:cs="Tahoma"/>
          <w:color w:val="F8701C"/>
          <w:sz w:val="22"/>
          <w:szCs w:val="22"/>
          <w:vertAlign w:val="superscript"/>
          <w:lang w:val="fr-FR"/>
        </w:rPr>
        <w:t>115</w:t>
      </w:r>
      <w:r w:rsidRPr="008641E3">
        <w:rPr>
          <w:rFonts w:ascii="Tahoma" w:hAnsi="Tahoma" w:cs="Tahoma"/>
          <w:color w:val="F8701C"/>
          <w:sz w:val="22"/>
          <w:szCs w:val="22"/>
          <w:lang w:val="fr-FR"/>
        </w:rPr>
        <w:t xml:space="preserve"> Windows Small Business Server 2011 Essentials</w:t>
      </w:r>
      <w:bookmarkEnd w:id="1666"/>
      <w:bookmarkEnd w:id="1667"/>
    </w:p>
    <w:p w:rsidR="003C1BA8" w:rsidRPr="008641E3" w:rsidRDefault="003C1BA8" w:rsidP="0021735C">
      <w:pPr>
        <w:rPr>
          <w:lang w:val="fr-FR"/>
        </w:rPr>
      </w:pPr>
    </w:p>
    <w:p w:rsidR="00910113" w:rsidRPr="008641E3" w:rsidRDefault="00836655" w:rsidP="00910113">
      <w:pPr>
        <w:spacing w:after="60"/>
        <w:ind w:left="720"/>
        <w:rPr>
          <w:lang w:val="fr-FR"/>
        </w:rPr>
      </w:pPr>
      <w:r w:rsidRPr="008641E3">
        <w:rPr>
          <w:b/>
          <w:bCs/>
          <w:color w:val="000000"/>
          <w:lang w:val="fr-FR"/>
        </w:rPr>
        <w:t>Concessions de licences associées à la fin de vie de Windows Small Business Server (SBS) 2011 Essentials</w:t>
      </w:r>
    </w:p>
    <w:p w:rsidR="00836655" w:rsidRPr="008641E3" w:rsidRDefault="00836655" w:rsidP="000D5696">
      <w:pPr>
        <w:ind w:left="720"/>
        <w:rPr>
          <w:lang w:val="fr-FR"/>
        </w:rPr>
      </w:pPr>
      <w:r w:rsidRPr="008641E3">
        <w:rPr>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8641E3">
        <w:rPr>
          <w:vertAlign w:val="superscript"/>
          <w:lang w:val="fr-FR"/>
        </w:rPr>
        <w:t>er</w:t>
      </w:r>
      <w:r w:rsidRPr="008641E3">
        <w:rPr>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sidR="000D5696" w:rsidRPr="008641E3">
        <w:rPr>
          <w:lang w:val="fr-FR"/>
        </w:rPr>
        <w:t> </w:t>
      </w:r>
      <w:r w:rsidRPr="008641E3">
        <w:rPr>
          <w:u w:val="single"/>
          <w:lang w:val="fr-FR"/>
        </w:rPr>
        <w:t>mise à jour vers le logiciel Windows Server 2012 Essentials et</w:t>
      </w:r>
      <w:r w:rsidRPr="008641E3">
        <w:rPr>
          <w:lang w:val="fr-FR"/>
        </w:rPr>
        <w:t xml:space="preserve"> à l’utiliser à la </w:t>
      </w:r>
      <w:r w:rsidRPr="008641E3">
        <w:rPr>
          <w:u w:val="single"/>
          <w:lang w:val="fr-FR"/>
        </w:rPr>
        <w:t>place de SBS Essentials</w:t>
      </w:r>
      <w:r w:rsidRPr="008641E3">
        <w:rPr>
          <w:lang w:val="fr-FR"/>
        </w:rPr>
        <w:t>. Pour ce faire ils pourront, dès la disponibilité de Windows Server 2012 Essentials, obtenir une (1) licence Windows Server 2012 Essentials pour chaque Licence Éligible dont ils disposent</w:t>
      </w:r>
      <w:r w:rsidR="00041D44" w:rsidRPr="008641E3">
        <w:rPr>
          <w:lang w:val="fr-FR"/>
        </w:rPr>
        <w:t xml:space="preserve">. </w:t>
      </w:r>
      <w:r w:rsidRPr="008641E3">
        <w:rPr>
          <w:lang w:val="fr-FR"/>
        </w:rPr>
        <w:t>L’utilisation du logiciel Windows Server 2012 Essentials sera régie par les conditions de licence applicables audit produit, telles que</w:t>
      </w:r>
      <w:r w:rsidR="000D5696" w:rsidRPr="008641E3">
        <w:rPr>
          <w:lang w:val="fr-FR"/>
        </w:rPr>
        <w:t> </w:t>
      </w:r>
      <w:r w:rsidRPr="008641E3">
        <w:rPr>
          <w:lang w:val="fr-FR"/>
        </w:rPr>
        <w:t>stipulées dans les Droits d’Utilisation de Logiciels, ainsi que par les conditions générales du contrat de</w:t>
      </w:r>
      <w:r w:rsidR="000D5696" w:rsidRPr="008641E3">
        <w:rPr>
          <w:lang w:val="fr-FR"/>
        </w:rPr>
        <w:t> </w:t>
      </w:r>
      <w:r w:rsidRPr="008641E3">
        <w:rPr>
          <w:lang w:val="fr-FR"/>
        </w:rPr>
        <w:t>Licence en Volume des clients.</w:t>
      </w:r>
    </w:p>
    <w:p w:rsidR="00836655" w:rsidRPr="008641E3" w:rsidRDefault="00836655" w:rsidP="00910113">
      <w:pPr>
        <w:ind w:left="720"/>
        <w:rPr>
          <w:lang w:val="fr-FR"/>
        </w:rPr>
      </w:pPr>
    </w:p>
    <w:p w:rsidR="00836655" w:rsidRPr="008641E3" w:rsidRDefault="00836655" w:rsidP="00910113">
      <w:pPr>
        <w:ind w:left="720"/>
        <w:rPr>
          <w:lang w:val="fr-FR"/>
        </w:rPr>
      </w:pPr>
      <w:r w:rsidRPr="008641E3">
        <w:rPr>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36655" w:rsidRPr="008641E3" w:rsidRDefault="00836655" w:rsidP="00910113">
      <w:pPr>
        <w:ind w:left="720"/>
        <w:rPr>
          <w:lang w:val="fr-FR"/>
        </w:rPr>
      </w:pPr>
    </w:p>
    <w:p w:rsidR="00836655" w:rsidRPr="008641E3" w:rsidRDefault="00836655" w:rsidP="00910113">
      <w:pPr>
        <w:ind w:left="720"/>
        <w:rPr>
          <w:lang w:val="fr-FR"/>
        </w:rPr>
      </w:pPr>
      <w:r w:rsidRPr="008641E3">
        <w:rPr>
          <w:lang w:val="fr-FR"/>
        </w:rPr>
        <w:t>Les Licences Éligibles SBS Essentials des clients ne seront plus valables à compter de la mise à jour vers Windows Server 2012 Essentials au titre de cette offre.</w:t>
      </w:r>
    </w:p>
    <w:p w:rsidR="00836655" w:rsidRPr="008641E3" w:rsidRDefault="00836655" w:rsidP="00910113">
      <w:pPr>
        <w:ind w:left="720"/>
        <w:rPr>
          <w:lang w:val="fr-FR"/>
        </w:rPr>
      </w:pPr>
    </w:p>
    <w:p w:rsidR="005B6712" w:rsidRPr="008641E3" w:rsidRDefault="00836655" w:rsidP="00D16723">
      <w:pPr>
        <w:ind w:left="720"/>
        <w:rPr>
          <w:lang w:val="fr-FR"/>
        </w:rPr>
      </w:pPr>
      <w:r w:rsidRPr="008641E3">
        <w:rPr>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sectPr w:rsidR="005B6712" w:rsidRPr="008641E3" w:rsidSect="00B40674">
      <w:footerReference w:type="default" r:id="rId59"/>
      <w:headerReference w:type="first" r:id="rId60"/>
      <w:footerReference w:type="first" r:id="rId6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3BFB" w:rsidRDefault="00FF3BFB">
      <w:r>
        <w:separator/>
      </w:r>
    </w:p>
  </w:endnote>
  <w:endnote w:type="continuationSeparator" w:id="0">
    <w:p w:rsidR="00FF3BFB" w:rsidRDefault="00FF3BFB">
      <w:r>
        <w:continuationSeparator/>
      </w:r>
    </w:p>
  </w:endnote>
  <w:endnote w:type="continuationNotice" w:id="1">
    <w:p w:rsidR="00FF3BFB" w:rsidRDefault="00FF3B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eiryo">
    <w:panose1 w:val="020B0604030504040204"/>
    <w:charset w:val="80"/>
    <w:family w:val="swiss"/>
    <w:pitch w:val="variable"/>
    <w:sig w:usb0="E10102FF" w:usb1="EAC7FFFF" w:usb2="00010012" w:usb3="00000000" w:csb0="0002009F"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Pr="000C30BA" w:rsidRDefault="00DA7B0B">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0C30BA">
      <w:rPr>
        <w:rFonts w:ascii="Trebuchet MS" w:hAnsi="Trebuchet MS"/>
        <w:color w:val="808080"/>
        <w:sz w:val="14"/>
        <w:lang w:val="fr-FR"/>
      </w:rPr>
      <w:t xml:space="preserve">© 2009 Microsoft Corporation. Tous droits réservés.Page </w:t>
    </w:r>
    <w:r>
      <w:fldChar w:fldCharType="begin"/>
    </w:r>
    <w:r w:rsidRPr="000C30BA">
      <w:rPr>
        <w:lang w:val="fr-FR"/>
      </w:rPr>
      <w:instrText xml:space="preserve"> PAGE </w:instrText>
    </w:r>
    <w:r>
      <w:fldChar w:fldCharType="separate"/>
    </w:r>
    <w:r w:rsidRPr="000C30BA">
      <w:rPr>
        <w:noProof/>
        <w:lang w:val="fr-FR"/>
      </w:rPr>
      <w:t>2</w:t>
    </w:r>
    <w:r>
      <w:fldChar w:fldCharType="end"/>
    </w:r>
    <w:r w:rsidRPr="000C30BA">
      <w:rPr>
        <w:rFonts w:ascii="Trebuchet MS" w:hAnsi="Trebuchet MS"/>
        <w:color w:val="808080"/>
        <w:sz w:val="14"/>
        <w:lang w:val="fr-FR"/>
      </w:rPr>
      <w:t xml:space="preserve"> sur </w:t>
    </w:r>
    <w:r>
      <w:fldChar w:fldCharType="begin"/>
    </w:r>
    <w:r w:rsidRPr="000C30BA">
      <w:rPr>
        <w:lang w:val="fr-FR"/>
      </w:rPr>
      <w:instrText xml:space="preserve"> NUMPAGES </w:instrText>
    </w:r>
    <w:r>
      <w:fldChar w:fldCharType="separate"/>
    </w:r>
    <w:r w:rsidR="004C246A">
      <w:rPr>
        <w:noProof/>
        <w:lang w:val="fr-FR"/>
      </w:rPr>
      <w:t>209</w:t>
    </w:r>
    <w:r>
      <w:rPr>
        <w:noProof/>
      </w:rPr>
      <w:fldChar w:fldCharType="end"/>
    </w:r>
    <w:r w:rsidRPr="000C30BA">
      <w:rPr>
        <w:lang w:val="fr-FR"/>
      </w:rPr>
      <w:t xml:space="preserve"> Publication avril 2009</w:t>
    </w:r>
  </w:p>
  <w:p w:rsidR="00DA7B0B" w:rsidRPr="000C30BA" w:rsidRDefault="00DA7B0B">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0C30BA">
      <w:rPr>
        <w:rFonts w:ascii="Trebuchet MS" w:hAnsi="Trebuchet MS"/>
        <w:color w:val="808080"/>
        <w:sz w:val="14"/>
        <w:lang w:val="fr-FR"/>
      </w:rPr>
      <w:t xml:space="preserve"> Microsoft est une marque déposée de Microsoft Corporation aux États-Unis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Default="00DA7B0B"/>
  <w:p w:rsidR="00DA7B0B" w:rsidRPr="001B6FE7" w:rsidRDefault="00DA7B0B" w:rsidP="005631B3">
    <w:pPr>
      <w:pStyle w:val="Footer"/>
      <w:pBdr>
        <w:top w:val="single" w:sz="6" w:space="1" w:color="808080"/>
      </w:pBdr>
      <w:tabs>
        <w:tab w:val="clear" w:pos="5155"/>
        <w:tab w:val="clear" w:pos="10325"/>
        <w:tab w:val="right" w:pos="9360"/>
      </w:tabs>
      <w:rPr>
        <w:rFonts w:ascii="Trebuchet MS" w:hAnsi="Trebuchet MS"/>
        <w:color w:val="808080"/>
        <w:sz w:val="14"/>
        <w:lang w:val="fr-FR"/>
      </w:rPr>
    </w:pPr>
    <w:r w:rsidRPr="000C30BA">
      <w:rPr>
        <w:rFonts w:ascii="Trebuchet MS" w:hAnsi="Trebuchet MS"/>
        <w:color w:val="808080"/>
        <w:sz w:val="14"/>
        <w:lang w:val="fr-FR"/>
      </w:rPr>
      <w:t>© 2013 Microsoft Corporation. Tous droits réservés.</w:t>
    </w:r>
    <w:r>
      <w:rPr>
        <w:rFonts w:ascii="Trebuchet MS" w:hAnsi="Trebuchet MS"/>
        <w:color w:val="808080"/>
        <w:sz w:val="14"/>
        <w:lang w:val="fr-FR"/>
      </w:rPr>
      <w:tab/>
    </w:r>
    <w:r w:rsidRPr="000C30BA">
      <w:rPr>
        <w:rFonts w:ascii="Trebuchet MS" w:hAnsi="Trebuchet MS"/>
        <w:color w:val="808080"/>
        <w:sz w:val="14"/>
        <w:lang w:val="fr-FR"/>
      </w:rPr>
      <w:t xml:space="preserve">Page </w:t>
    </w:r>
    <w:r>
      <w:fldChar w:fldCharType="begin"/>
    </w:r>
    <w:r w:rsidRPr="000C30BA">
      <w:rPr>
        <w:lang w:val="fr-FR"/>
      </w:rPr>
      <w:instrText xml:space="preserve"> PAGE </w:instrText>
    </w:r>
    <w:r>
      <w:fldChar w:fldCharType="separate"/>
    </w:r>
    <w:r w:rsidR="00A67D25">
      <w:rPr>
        <w:noProof/>
        <w:lang w:val="fr-FR"/>
      </w:rPr>
      <w:t>1</w:t>
    </w:r>
    <w:r>
      <w:fldChar w:fldCharType="end"/>
    </w:r>
    <w:r w:rsidRPr="000C30BA">
      <w:rPr>
        <w:rFonts w:ascii="Trebuchet MS" w:hAnsi="Trebuchet MS"/>
        <w:color w:val="808080"/>
        <w:sz w:val="14"/>
        <w:lang w:val="fr-FR"/>
      </w:rPr>
      <w:t xml:space="preserve"> sur </w:t>
    </w:r>
    <w:r>
      <w:fldChar w:fldCharType="begin"/>
    </w:r>
    <w:r w:rsidRPr="000C30BA">
      <w:rPr>
        <w:lang w:val="fr-FR"/>
      </w:rPr>
      <w:instrText xml:space="preserve"> NUMPAGES </w:instrText>
    </w:r>
    <w:r>
      <w:fldChar w:fldCharType="separate"/>
    </w:r>
    <w:r w:rsidR="00A67D25">
      <w:rPr>
        <w:noProof/>
        <w:lang w:val="fr-FR"/>
      </w:rPr>
      <w:t>51</w:t>
    </w:r>
    <w:r>
      <w:rPr>
        <w:noProof/>
      </w:rPr>
      <w:fldChar w:fldCharType="end"/>
    </w:r>
    <w:r w:rsidRPr="001B6FE7">
      <w:rPr>
        <w:rFonts w:ascii="Trebuchet MS" w:hAnsi="Trebuchet MS"/>
        <w:color w:val="808080"/>
        <w:sz w:val="14"/>
        <w:lang w:val="fr-FR"/>
      </w:rPr>
      <w:t xml:space="preserve"> Publication </w:t>
    </w:r>
    <w:r w:rsidRPr="00D90C71">
      <w:rPr>
        <w:rFonts w:ascii="Trebuchet MS" w:hAnsi="Trebuchet MS"/>
        <w:color w:val="808080"/>
        <w:sz w:val="14"/>
        <w:lang w:val="fr-FR"/>
      </w:rPr>
      <w:t>M</w:t>
    </w:r>
    <w:r w:rsidRPr="001B6FE7">
      <w:rPr>
        <w:rFonts w:ascii="Trebuchet MS" w:hAnsi="Trebuchet MS"/>
        <w:color w:val="808080"/>
        <w:sz w:val="14"/>
        <w:lang w:val="fr-FR"/>
      </w:rPr>
      <w:t>ai 2013</w:t>
    </w:r>
  </w:p>
  <w:p w:rsidR="00DA7B0B" w:rsidRPr="000C30BA" w:rsidRDefault="00DA7B0B">
    <w:pPr>
      <w:pStyle w:val="Footer"/>
      <w:rPr>
        <w:rFonts w:ascii="Verdana" w:hAnsi="Verdana"/>
        <w:color w:val="808080"/>
        <w:sz w:val="16"/>
        <w:lang w:val="fr-FR"/>
      </w:rPr>
    </w:pPr>
    <w:r w:rsidRPr="000C30BA">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C30BA">
      <w:rPr>
        <w:rFonts w:ascii="Trebuchet MS" w:hAnsi="Trebuchet MS"/>
        <w:color w:val="808080"/>
        <w:sz w:val="14"/>
        <w:lang w:val="fr-FR"/>
      </w:rPr>
      <w:t>/</w:t>
    </w:r>
    <w:r>
      <w:rPr>
        <w:rFonts w:ascii="Trebuchet MS" w:hAnsi="Trebuchet MS"/>
        <w:color w:val="808080"/>
        <w:sz w:val="14"/>
        <w:lang w:val="fr-FR"/>
      </w:rPr>
      <w:t xml:space="preserve"> </w:t>
    </w:r>
    <w:r w:rsidRPr="000C30BA">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Default="00DA7B0B" w:rsidP="005631B3"/>
  <w:p w:rsidR="00DA7B0B" w:rsidRPr="001B6FE7" w:rsidRDefault="00DA7B0B" w:rsidP="005631B3">
    <w:pPr>
      <w:pStyle w:val="Footer"/>
      <w:pBdr>
        <w:top w:val="single" w:sz="6" w:space="1" w:color="808080"/>
      </w:pBdr>
      <w:tabs>
        <w:tab w:val="clear" w:pos="5155"/>
        <w:tab w:val="clear" w:pos="10325"/>
        <w:tab w:val="right" w:pos="9360"/>
      </w:tabs>
      <w:rPr>
        <w:rFonts w:ascii="Trebuchet MS" w:hAnsi="Trebuchet MS"/>
        <w:color w:val="808080"/>
        <w:sz w:val="14"/>
        <w:lang w:val="fr-FR"/>
      </w:rPr>
    </w:pPr>
    <w:r w:rsidRPr="000C30BA">
      <w:rPr>
        <w:rFonts w:ascii="Trebuchet MS" w:hAnsi="Trebuchet MS"/>
        <w:color w:val="808080"/>
        <w:sz w:val="14"/>
        <w:lang w:val="fr-FR"/>
      </w:rPr>
      <w:t>© 2013 Microsoft Corporation. Tous droits réservés.</w:t>
    </w:r>
    <w:r>
      <w:rPr>
        <w:rFonts w:ascii="Trebuchet MS" w:hAnsi="Trebuchet MS"/>
        <w:color w:val="808080"/>
        <w:sz w:val="14"/>
        <w:lang w:val="fr-FR"/>
      </w:rPr>
      <w:tab/>
    </w:r>
    <w:r w:rsidRPr="000C30BA">
      <w:rPr>
        <w:rFonts w:ascii="Trebuchet MS" w:hAnsi="Trebuchet MS"/>
        <w:color w:val="808080"/>
        <w:sz w:val="14"/>
        <w:lang w:val="fr-FR"/>
      </w:rPr>
      <w:t xml:space="preserve">Page </w:t>
    </w:r>
    <w:r>
      <w:fldChar w:fldCharType="begin"/>
    </w:r>
    <w:r w:rsidRPr="000C30BA">
      <w:rPr>
        <w:lang w:val="fr-FR"/>
      </w:rPr>
      <w:instrText xml:space="preserve"> PAGE </w:instrText>
    </w:r>
    <w:r>
      <w:fldChar w:fldCharType="separate"/>
    </w:r>
    <w:r w:rsidR="00A67D25">
      <w:rPr>
        <w:noProof/>
        <w:lang w:val="fr-FR"/>
      </w:rPr>
      <w:t>31</w:t>
    </w:r>
    <w:r>
      <w:fldChar w:fldCharType="end"/>
    </w:r>
    <w:r w:rsidRPr="000C30BA">
      <w:rPr>
        <w:rFonts w:ascii="Trebuchet MS" w:hAnsi="Trebuchet MS"/>
        <w:color w:val="808080"/>
        <w:sz w:val="14"/>
        <w:lang w:val="fr-FR"/>
      </w:rPr>
      <w:t xml:space="preserve"> sur </w:t>
    </w:r>
    <w:r>
      <w:fldChar w:fldCharType="begin"/>
    </w:r>
    <w:r w:rsidRPr="000C30BA">
      <w:rPr>
        <w:lang w:val="fr-FR"/>
      </w:rPr>
      <w:instrText xml:space="preserve"> NUMPAGES </w:instrText>
    </w:r>
    <w:r>
      <w:fldChar w:fldCharType="separate"/>
    </w:r>
    <w:r w:rsidR="00A67D25">
      <w:rPr>
        <w:noProof/>
        <w:lang w:val="fr-FR"/>
      </w:rPr>
      <w:t>51</w:t>
    </w:r>
    <w:r>
      <w:rPr>
        <w:noProof/>
      </w:rPr>
      <w:fldChar w:fldCharType="end"/>
    </w:r>
    <w:r w:rsidRPr="001B6FE7">
      <w:rPr>
        <w:rFonts w:ascii="Trebuchet MS" w:hAnsi="Trebuchet MS"/>
        <w:color w:val="808080"/>
        <w:sz w:val="14"/>
        <w:lang w:val="fr-FR"/>
      </w:rPr>
      <w:t xml:space="preserve"> Publication </w:t>
    </w:r>
    <w:r w:rsidRPr="005631B3">
      <w:rPr>
        <w:rFonts w:ascii="Trebuchet MS" w:hAnsi="Trebuchet MS"/>
        <w:color w:val="808080"/>
        <w:sz w:val="14"/>
        <w:lang w:val="fr-FR"/>
      </w:rPr>
      <w:t>M</w:t>
    </w:r>
    <w:r w:rsidRPr="001B6FE7">
      <w:rPr>
        <w:rFonts w:ascii="Trebuchet MS" w:hAnsi="Trebuchet MS"/>
        <w:color w:val="808080"/>
        <w:sz w:val="14"/>
        <w:lang w:val="fr-FR"/>
      </w:rPr>
      <w:t>ai 2013</w:t>
    </w:r>
  </w:p>
  <w:p w:rsidR="00DA7B0B" w:rsidRPr="005631B3" w:rsidRDefault="00DA7B0B" w:rsidP="005631B3">
    <w:pPr>
      <w:pStyle w:val="Footer"/>
      <w:rPr>
        <w:rFonts w:ascii="Verdana" w:hAnsi="Verdana"/>
        <w:color w:val="808080"/>
        <w:sz w:val="16"/>
        <w:lang w:val="fr-FR"/>
      </w:rPr>
    </w:pPr>
    <w:r w:rsidRPr="000C30BA">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C30BA">
      <w:rPr>
        <w:rFonts w:ascii="Trebuchet MS" w:hAnsi="Trebuchet MS"/>
        <w:color w:val="808080"/>
        <w:sz w:val="14"/>
        <w:lang w:val="fr-FR"/>
      </w:rPr>
      <w:t>/</w:t>
    </w:r>
    <w:r>
      <w:rPr>
        <w:rFonts w:ascii="Trebuchet MS" w:hAnsi="Trebuchet MS"/>
        <w:color w:val="808080"/>
        <w:sz w:val="14"/>
        <w:lang w:val="fr-FR"/>
      </w:rPr>
      <w:t xml:space="preserve"> </w:t>
    </w:r>
    <w:r w:rsidRPr="000C30BA">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Default="00DA7B0B"/>
  <w:p w:rsidR="00DA7B0B" w:rsidRPr="000C30BA" w:rsidRDefault="00DA7B0B">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0C30BA">
      <w:rPr>
        <w:rFonts w:ascii="Trebuchet MS" w:hAnsi="Trebuchet MS"/>
        <w:color w:val="808080"/>
        <w:sz w:val="14"/>
        <w:lang w:val="fr-FR"/>
      </w:rPr>
      <w:t xml:space="preserve">© 2009 Microsoft Corporation. Tous droits réservés.Page </w:t>
    </w:r>
    <w:r>
      <w:fldChar w:fldCharType="begin"/>
    </w:r>
    <w:r w:rsidRPr="000C30BA">
      <w:rPr>
        <w:lang w:val="fr-FR"/>
      </w:rPr>
      <w:instrText xml:space="preserve"> PAGE </w:instrText>
    </w:r>
    <w:r>
      <w:fldChar w:fldCharType="separate"/>
    </w:r>
    <w:r w:rsidRPr="000C30BA">
      <w:rPr>
        <w:noProof/>
        <w:lang w:val="fr-FR"/>
      </w:rPr>
      <w:t>1</w:t>
    </w:r>
    <w:r>
      <w:fldChar w:fldCharType="end"/>
    </w:r>
    <w:r w:rsidRPr="000C30BA">
      <w:rPr>
        <w:rFonts w:ascii="Trebuchet MS" w:hAnsi="Trebuchet MS"/>
        <w:color w:val="808080"/>
        <w:sz w:val="14"/>
        <w:lang w:val="fr-FR"/>
      </w:rPr>
      <w:t xml:space="preserve"> sur </w:t>
    </w:r>
    <w:r>
      <w:fldChar w:fldCharType="begin"/>
    </w:r>
    <w:r w:rsidRPr="000C30BA">
      <w:rPr>
        <w:lang w:val="fr-FR"/>
      </w:rPr>
      <w:instrText xml:space="preserve"> NUMPAGES </w:instrText>
    </w:r>
    <w:r>
      <w:fldChar w:fldCharType="separate"/>
    </w:r>
    <w:r w:rsidR="004C246A">
      <w:rPr>
        <w:noProof/>
        <w:lang w:val="fr-FR"/>
      </w:rPr>
      <w:t>209</w:t>
    </w:r>
    <w:r>
      <w:rPr>
        <w:noProof/>
      </w:rPr>
      <w:fldChar w:fldCharType="end"/>
    </w:r>
    <w:r w:rsidRPr="000C30BA">
      <w:rPr>
        <w:lang w:val="fr-FR"/>
      </w:rPr>
      <w:t xml:space="preserve"> Publication mai 2009</w:t>
    </w:r>
  </w:p>
  <w:p w:rsidR="00DA7B0B" w:rsidRPr="000C30BA" w:rsidRDefault="00DA7B0B">
    <w:pPr>
      <w:pStyle w:val="Footer"/>
      <w:rPr>
        <w:rFonts w:ascii="Verdana" w:hAnsi="Verdana"/>
        <w:color w:val="808080"/>
        <w:sz w:val="16"/>
        <w:lang w:val="fr-FR"/>
      </w:rPr>
    </w:pPr>
    <w:r w:rsidRPr="000C30BA">
      <w:rPr>
        <w:rFonts w:ascii="Trebuchet MS" w:hAnsi="Trebuchet MS"/>
        <w:color w:val="808080"/>
        <w:sz w:val="14"/>
        <w:lang w:val="fr-FR"/>
      </w:rPr>
      <w:t>Microsoft est une marque déposée de Microsoft Corporation aux États-Unis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3BFB" w:rsidRDefault="00FF3BFB">
      <w:r>
        <w:separator/>
      </w:r>
    </w:p>
  </w:footnote>
  <w:footnote w:type="continuationSeparator" w:id="0">
    <w:p w:rsidR="00FF3BFB" w:rsidRDefault="00FF3BFB">
      <w:r>
        <w:continuationSeparator/>
      </w:r>
    </w:p>
  </w:footnote>
  <w:footnote w:type="continuationNotice" w:id="1">
    <w:p w:rsidR="00FF3BFB" w:rsidRDefault="00FF3BF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Default="00DA7B0B">
    <w:pPr>
      <w:pStyle w:val="Header"/>
      <w:tabs>
        <w:tab w:val="clear" w:pos="3240"/>
        <w:tab w:val="left" w:pos="2970"/>
      </w:tabs>
      <w:ind w:firstLine="2160"/>
    </w:pPr>
    <w:r>
      <w:rPr>
        <w:noProof/>
      </w:rPr>
      <mc:AlternateContent>
        <mc:Choice Requires="wps">
          <w:drawing>
            <wp:anchor distT="0" distB="0" distL="114300" distR="114300" simplePos="0" relativeHeight="251658752" behindDoc="0" locked="0" layoutInCell="0" allowOverlap="1" wp14:anchorId="292B9E36" wp14:editId="09613BBD">
              <wp:simplePos x="0" y="0"/>
              <wp:positionH relativeFrom="column">
                <wp:posOffset>-314325</wp:posOffset>
              </wp:positionH>
              <wp:positionV relativeFrom="paragraph">
                <wp:posOffset>-219075</wp:posOffset>
              </wp:positionV>
              <wp:extent cx="2381885" cy="69659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885" cy="696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A7B0B" w:rsidRDefault="00DA7B0B" w:rsidP="0052533D">
                          <w:pPr>
                            <w:rPr>
                              <w:color w:val="1E00FA"/>
                            </w:rPr>
                          </w:pPr>
                          <w:r>
                            <w:rPr>
                              <w:rFonts w:ascii="Calibri" w:hAnsi="Calibri"/>
                              <w:noProof/>
                              <w:sz w:val="20"/>
                              <w:szCs w:val="20"/>
                            </w:rPr>
                            <w:drawing>
                              <wp:inline distT="0" distB="0" distL="0" distR="0" wp14:anchorId="4F1ECACD" wp14:editId="6B56E9AB">
                                <wp:extent cx="2113915" cy="563245"/>
                                <wp:effectExtent l="0" t="0" r="0" b="0"/>
                                <wp:docPr id="17" name="Picture 17" descr="cid:image003.jpg@01CC2AB5.80B8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CC2AB5.80B8226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13915" cy="56324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2B9E36" id="_x0000_t202" coordsize="21600,21600" o:spt="202" path="m,l,21600r21600,l21600,xe">
              <v:stroke joinstyle="miter"/>
              <v:path gradientshapeok="t" o:connecttype="rect"/>
            </v:shapetype>
            <v:shape id="Text Box 4" o:spid="_x0000_s1030" type="#_x0000_t202" style="position:absolute;left:0;text-align:left;margin-left:-24.75pt;margin-top:-17.25pt;width:187.55pt;height:54.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uhZtQ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" o:allowincell="f" filled="f" stroked="f">
              <v:textbox>
                <w:txbxContent>
                  <w:p w:rsidR="00DA7B0B" w:rsidRDefault="00DA7B0B" w:rsidP="0052533D">
                    <w:pPr>
                      <w:rPr>
                        <w:color w:val="1E00FA"/>
                      </w:rPr>
                    </w:pPr>
                    <w:r>
                      <w:rPr>
                        <w:rFonts w:ascii="Calibri" w:hAnsi="Calibri"/>
                        <w:noProof/>
                        <w:sz w:val="20"/>
                        <w:szCs w:val="20"/>
                      </w:rPr>
                      <w:drawing>
                        <wp:inline distT="0" distB="0" distL="0" distR="0" wp14:anchorId="4F1ECACD" wp14:editId="6B56E9AB">
                          <wp:extent cx="2113915" cy="563245"/>
                          <wp:effectExtent l="0" t="0" r="0" b="0"/>
                          <wp:docPr id="17" name="Picture 17" descr="cid:image003.jpg@01CC2AB5.80B8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jpg@01CC2AB5.80B8226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13915" cy="563245"/>
                                  </a:xfrm>
                                  <a:prstGeom prst="rect">
                                    <a:avLst/>
                                  </a:prstGeom>
                                  <a:noFill/>
                                  <a:ln>
                                    <a:noFill/>
                                  </a:ln>
                                </pic:spPr>
                              </pic:pic>
                            </a:graphicData>
                          </a:graphic>
                        </wp:inline>
                      </w:drawing>
                    </w:r>
                  </w:p>
                </w:txbxContent>
              </v:textbox>
            </v:shape>
          </w:pict>
        </mc:Fallback>
      </mc:AlternateContent>
    </w:r>
  </w:p>
  <w:p w:rsidR="00DA7B0B" w:rsidRDefault="00DA7B0B">
    <w:r>
      <w:rPr>
        <w:noProof/>
      </w:rPr>
      <mc:AlternateContent>
        <mc:Choice Requires="wps">
          <w:drawing>
            <wp:anchor distT="4294967295" distB="4294967295" distL="114300" distR="114300" simplePos="0" relativeHeight="251657728" behindDoc="0" locked="0" layoutInCell="0" allowOverlap="1" wp14:anchorId="723D6506" wp14:editId="38598D31">
              <wp:simplePos x="0" y="0"/>
              <wp:positionH relativeFrom="column">
                <wp:posOffset>-23495</wp:posOffset>
              </wp:positionH>
              <wp:positionV relativeFrom="paragraph">
                <wp:posOffset>70484</wp:posOffset>
              </wp:positionV>
              <wp:extent cx="6931025" cy="0"/>
              <wp:effectExtent l="0" t="0" r="3175"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60A85"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iN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O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8rzY&#10;j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Default="00DA7B0B" w:rsidP="009907A4">
    <w:pPr>
      <w:ind w:rightChars="185" w:right="333"/>
    </w:pPr>
  </w:p>
  <w:p w:rsidR="00DA7B0B" w:rsidRDefault="00DA7B0B" w:rsidP="009907A4">
    <w:pPr>
      <w:ind w:rightChars="185" w:right="333"/>
    </w:pPr>
  </w:p>
  <w:p w:rsidR="00DA7B0B" w:rsidRDefault="00DA7B0B" w:rsidP="009907A4">
    <w:pPr>
      <w:ind w:rightChars="185" w:right="333"/>
    </w:pPr>
    <w:r>
      <w:rPr>
        <w:noProof/>
      </w:rPr>
      <w:drawing>
        <wp:anchor distT="0" distB="0" distL="114300" distR="114300" simplePos="0" relativeHeight="251658240" behindDoc="0" locked="0" layoutInCell="1" allowOverlap="1" wp14:anchorId="5E8A6DEF" wp14:editId="7FA8618E">
          <wp:simplePos x="0" y="0"/>
          <wp:positionH relativeFrom="margin">
            <wp:posOffset>102358</wp:posOffset>
          </wp:positionH>
          <wp:positionV relativeFrom="paragraph">
            <wp:posOffset>13743</wp:posOffset>
          </wp:positionV>
          <wp:extent cx="5732060" cy="559558"/>
          <wp:effectExtent l="0" t="0" r="0" b="0"/>
          <wp:wrapNone/>
          <wp:docPr id="3" name="Picture 3"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820" cy="561975"/>
                  </a:xfrm>
                  <a:prstGeom prst="rect">
                    <a:avLst/>
                  </a:prstGeom>
                  <a:noFill/>
                </pic:spPr>
              </pic:pic>
            </a:graphicData>
          </a:graphic>
          <wp14:sizeRelH relativeFrom="page">
            <wp14:pctWidth>0</wp14:pctWidth>
          </wp14:sizeRelH>
          <wp14:sizeRelV relativeFrom="page">
            <wp14:pctHeight>0</wp14:pctHeight>
          </wp14:sizeRelV>
        </wp:anchor>
      </w:drawing>
    </w:r>
  </w:p>
  <w:p w:rsidR="00DA7B0B" w:rsidRDefault="00DA7B0B">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0B" w:rsidRDefault="00DA7B0B" w:rsidP="00F8080D">
    <w:pPr>
      <w:ind w:rightChars="185" w:right="333"/>
    </w:pPr>
  </w:p>
  <w:p w:rsidR="00DA7B0B" w:rsidRDefault="00DA7B0B">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052E2222"/>
    <w:lvl w:ilvl="0" w:tplc="B77480F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B686E47A"/>
    <w:lvl w:ilvl="0" w:tplc="BD2E2F66">
      <w:start w:val="1"/>
      <w:numFmt w:val="bullet"/>
      <w:lvlText w:val=""/>
      <w:lvlJc w:val="left"/>
      <w:pPr>
        <w:ind w:left="153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32441AA"/>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9">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1">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B2C4D22"/>
    <w:multiLevelType w:val="hybridMultilevel"/>
    <w:tmpl w:val="69D20F7E"/>
    <w:lvl w:ilvl="0" w:tplc="D902DDBC">
      <w:start w:val="1"/>
      <w:numFmt w:val="bullet"/>
      <w:lvlText w:val=""/>
      <w:lvlJc w:val="left"/>
      <w:pPr>
        <w:ind w:left="720" w:hanging="360"/>
      </w:pPr>
      <w:rPr>
        <w:rFonts w:ascii="Webdings" w:hAnsi="Webdings" w:hint="default"/>
        <w:b w:val="0"/>
        <w:i w:val="0"/>
        <w:color w:val="FF6600"/>
        <w:sz w:val="24"/>
      </w:rPr>
    </w:lvl>
    <w:lvl w:ilvl="1" w:tplc="CB5E5E1A">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5">
    <w:nsid w:val="76155754"/>
    <w:multiLevelType w:val="hybridMultilevel"/>
    <w:tmpl w:val="490CBFFA"/>
    <w:lvl w:ilvl="0" w:tplc="B99AE6E2">
      <w:start w:val="1"/>
      <w:numFmt w:val="lowerLetter"/>
      <w:lvlText w:val="%1."/>
      <w:lvlJc w:val="left"/>
      <w:pPr>
        <w:ind w:left="720" w:hanging="360"/>
      </w:pPr>
      <w:rPr>
        <w:rFonts w:hint="default"/>
        <w:b w:val="0"/>
      </w:rPr>
    </w:lvl>
    <w:lvl w:ilvl="1" w:tplc="57304BC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1"/>
  </w:num>
  <w:num w:numId="4">
    <w:abstractNumId w:val="1"/>
  </w:num>
  <w:num w:numId="5">
    <w:abstractNumId w:val="14"/>
  </w:num>
  <w:num w:numId="6">
    <w:abstractNumId w:val="141"/>
  </w:num>
  <w:num w:numId="7">
    <w:abstractNumId w:val="0"/>
  </w:num>
  <w:num w:numId="8">
    <w:abstractNumId w:val="134"/>
  </w:num>
  <w:num w:numId="9">
    <w:abstractNumId w:val="71"/>
  </w:num>
  <w:num w:numId="10">
    <w:abstractNumId w:val="149"/>
  </w:num>
  <w:num w:numId="11">
    <w:abstractNumId w:val="139"/>
  </w:num>
  <w:num w:numId="12">
    <w:abstractNumId w:val="11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2"/>
  </w:num>
  <w:num w:numId="14">
    <w:abstractNumId w:val="80"/>
  </w:num>
  <w:num w:numId="15">
    <w:abstractNumId w:val="24"/>
  </w:num>
  <w:num w:numId="16">
    <w:abstractNumId w:val="29"/>
  </w:num>
  <w:num w:numId="17">
    <w:abstractNumId w:val="132"/>
  </w:num>
  <w:num w:numId="18">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0"/>
  </w:num>
  <w:num w:numId="20">
    <w:abstractNumId w:val="51"/>
  </w:num>
  <w:num w:numId="21">
    <w:abstractNumId w:val="81"/>
  </w:num>
  <w:num w:numId="22">
    <w:abstractNumId w:val="86"/>
  </w:num>
  <w:num w:numId="23">
    <w:abstractNumId w:val="48"/>
  </w:num>
  <w:num w:numId="24">
    <w:abstractNumId w:val="113"/>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8"/>
  </w:num>
  <w:num w:numId="32">
    <w:abstractNumId w:val="88"/>
  </w:num>
  <w:num w:numId="33">
    <w:abstractNumId w:val="116"/>
  </w:num>
  <w:num w:numId="34">
    <w:abstractNumId w:val="93"/>
  </w:num>
  <w:num w:numId="35">
    <w:abstractNumId w:val="83"/>
  </w:num>
  <w:num w:numId="36">
    <w:abstractNumId w:val="46"/>
  </w:num>
  <w:num w:numId="37">
    <w:abstractNumId w:val="5"/>
  </w:num>
  <w:num w:numId="38">
    <w:abstractNumId w:val="145"/>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7"/>
  </w:num>
  <w:num w:numId="43">
    <w:abstractNumId w:val="128"/>
  </w:num>
  <w:num w:numId="44">
    <w:abstractNumId w:val="69"/>
  </w:num>
  <w:num w:numId="45">
    <w:abstractNumId w:val="57"/>
  </w:num>
  <w:num w:numId="46">
    <w:abstractNumId w:val="62"/>
  </w:num>
  <w:num w:numId="47">
    <w:abstractNumId w:val="7"/>
  </w:num>
  <w:num w:numId="48">
    <w:abstractNumId w:val="110"/>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6"/>
  </w:num>
  <w:num w:numId="58">
    <w:abstractNumId w:val="127"/>
  </w:num>
  <w:num w:numId="59">
    <w:abstractNumId w:val="98"/>
  </w:num>
  <w:num w:numId="60">
    <w:abstractNumId w:val="143"/>
  </w:num>
  <w:num w:numId="61">
    <w:abstractNumId w:val="117"/>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4"/>
  </w:num>
  <w:num w:numId="69">
    <w:abstractNumId w:val="2"/>
  </w:num>
  <w:num w:numId="70">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3"/>
  </w:num>
  <w:num w:numId="72">
    <w:abstractNumId w:val="39"/>
  </w:num>
  <w:num w:numId="73">
    <w:abstractNumId w:val="43"/>
  </w:num>
  <w:num w:numId="74">
    <w:abstractNumId w:val="52"/>
  </w:num>
  <w:num w:numId="75">
    <w:abstractNumId w:val="128"/>
  </w:num>
  <w:num w:numId="76">
    <w:abstractNumId w:val="118"/>
  </w:num>
  <w:num w:numId="77">
    <w:abstractNumId w:val="62"/>
  </w:num>
  <w:num w:numId="78">
    <w:abstractNumId w:val="121"/>
  </w:num>
  <w:num w:numId="79">
    <w:abstractNumId w:val="27"/>
  </w:num>
  <w:num w:numId="80">
    <w:abstractNumId w:val="9"/>
  </w:num>
  <w:num w:numId="81">
    <w:abstractNumId w:val="23"/>
  </w:num>
  <w:num w:numId="82">
    <w:abstractNumId w:val="146"/>
  </w:num>
  <w:num w:numId="83">
    <w:abstractNumId w:val="79"/>
  </w:num>
  <w:num w:numId="84">
    <w:abstractNumId w:val="126"/>
  </w:num>
  <w:num w:numId="85">
    <w:abstractNumId w:val="73"/>
  </w:num>
  <w:num w:numId="86">
    <w:abstractNumId w:val="58"/>
  </w:num>
  <w:num w:numId="87">
    <w:abstractNumId w:val="108"/>
  </w:num>
  <w:num w:numId="88">
    <w:abstractNumId w:val="107"/>
  </w:num>
  <w:num w:numId="89">
    <w:abstractNumId w:val="11"/>
  </w:num>
  <w:num w:numId="90">
    <w:abstractNumId w:val="102"/>
  </w:num>
  <w:num w:numId="91">
    <w:abstractNumId w:val="120"/>
  </w:num>
  <w:num w:numId="92">
    <w:abstractNumId w:val="125"/>
  </w:num>
  <w:num w:numId="93">
    <w:abstractNumId w:val="91"/>
  </w:num>
  <w:num w:numId="94">
    <w:abstractNumId w:val="111"/>
  </w:num>
  <w:num w:numId="95">
    <w:abstractNumId w:val="85"/>
  </w:num>
  <w:num w:numId="96">
    <w:abstractNumId w:val="144"/>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8"/>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8"/>
  </w:num>
  <w:num w:numId="112">
    <w:abstractNumId w:val="147"/>
  </w:num>
  <w:num w:numId="113">
    <w:abstractNumId w:val="67"/>
  </w:num>
  <w:num w:numId="114">
    <w:abstractNumId w:val="78"/>
  </w:num>
  <w:num w:numId="115">
    <w:abstractNumId w:val="3"/>
  </w:num>
  <w:num w:numId="116">
    <w:abstractNumId w:val="105"/>
  </w:num>
  <w:num w:numId="117">
    <w:abstractNumId w:val="30"/>
  </w:num>
  <w:num w:numId="118">
    <w:abstractNumId w:val="119"/>
  </w:num>
  <w:num w:numId="119">
    <w:abstractNumId w:val="10"/>
  </w:num>
  <w:num w:numId="120">
    <w:abstractNumId w:val="12"/>
  </w:num>
  <w:num w:numId="121">
    <w:abstractNumId w:val="135"/>
  </w:num>
  <w:num w:numId="122">
    <w:abstractNumId w:val="13"/>
  </w:num>
  <w:num w:numId="123">
    <w:abstractNumId w:val="115"/>
  </w:num>
  <w:num w:numId="124">
    <w:abstractNumId w:val="5"/>
  </w:num>
  <w:num w:numId="125">
    <w:abstractNumId w:val="145"/>
  </w:num>
  <w:num w:numId="126">
    <w:abstractNumId w:val="100"/>
  </w:num>
  <w:num w:numId="127">
    <w:abstractNumId w:val="124"/>
  </w:num>
  <w:num w:numId="128">
    <w:abstractNumId w:val="106"/>
  </w:num>
  <w:num w:numId="129">
    <w:abstractNumId w:val="77"/>
  </w:num>
  <w:num w:numId="130">
    <w:abstractNumId w:val="72"/>
  </w:num>
  <w:num w:numId="131">
    <w:abstractNumId w:val="4"/>
  </w:num>
  <w:num w:numId="132">
    <w:abstractNumId w:val="59"/>
  </w:num>
  <w:num w:numId="133">
    <w:abstractNumId w:val="76"/>
  </w:num>
  <w:num w:numId="134">
    <w:abstractNumId w:val="99"/>
  </w:num>
  <w:num w:numId="135">
    <w:abstractNumId w:val="122"/>
  </w:num>
  <w:num w:numId="136">
    <w:abstractNumId w:val="22"/>
  </w:num>
  <w:num w:numId="137">
    <w:abstractNumId w:val="114"/>
  </w:num>
  <w:num w:numId="138">
    <w:abstractNumId w:val="129"/>
  </w:num>
  <w:num w:numId="139">
    <w:abstractNumId w:val="16"/>
  </w:num>
  <w:num w:numId="140">
    <w:abstractNumId w:val="123"/>
  </w:num>
  <w:num w:numId="141">
    <w:abstractNumId w:val="40"/>
  </w:num>
  <w:num w:numId="142">
    <w:abstractNumId w:val="140"/>
  </w:num>
  <w:num w:numId="143">
    <w:abstractNumId w:val="101"/>
  </w:num>
  <w:num w:numId="144">
    <w:abstractNumId w:val="6"/>
  </w:num>
  <w:num w:numId="145">
    <w:abstractNumId w:val="15"/>
  </w:num>
  <w:num w:numId="146">
    <w:abstractNumId w:val="109"/>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7"/>
  </w:num>
  <w:num w:numId="159">
    <w:abstractNumId w:val="133"/>
  </w:num>
  <w:num w:numId="160">
    <w:abstractNumId w:val="28"/>
  </w:num>
  <w:num w:numId="161">
    <w:abstractNumId w:val="56"/>
  </w:num>
  <w:num w:numId="162">
    <w:abstractNumId w:val="97"/>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2"/>
  </w:num>
  <w:num w:numId="167">
    <w:abstractNumId w:val="96"/>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K5z9qOASGToE6quIgXT7xhVvgZ/txEhtcBWNF829vO2DWuGg+rwuPU2eTCRdURgV+ARzmIfMhd34zBDR3tcLRw==" w:salt="i5dX2Wgggrf7IICbe0t/f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071F"/>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458"/>
    <w:rsid w:val="000334F1"/>
    <w:rsid w:val="0003388B"/>
    <w:rsid w:val="00033B0F"/>
    <w:rsid w:val="00033D02"/>
    <w:rsid w:val="000345A0"/>
    <w:rsid w:val="00036150"/>
    <w:rsid w:val="000365B0"/>
    <w:rsid w:val="00036B96"/>
    <w:rsid w:val="00037C05"/>
    <w:rsid w:val="0004051B"/>
    <w:rsid w:val="00040ADC"/>
    <w:rsid w:val="00041D44"/>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114"/>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1F5A"/>
    <w:rsid w:val="000626C8"/>
    <w:rsid w:val="000658AA"/>
    <w:rsid w:val="00066528"/>
    <w:rsid w:val="00067AB1"/>
    <w:rsid w:val="00070945"/>
    <w:rsid w:val="0007160C"/>
    <w:rsid w:val="00071679"/>
    <w:rsid w:val="00071922"/>
    <w:rsid w:val="0007218F"/>
    <w:rsid w:val="000731D9"/>
    <w:rsid w:val="00074BB0"/>
    <w:rsid w:val="00074E4E"/>
    <w:rsid w:val="0007557E"/>
    <w:rsid w:val="000756F1"/>
    <w:rsid w:val="00076092"/>
    <w:rsid w:val="0007693E"/>
    <w:rsid w:val="00076CB4"/>
    <w:rsid w:val="000773D2"/>
    <w:rsid w:val="00077BAC"/>
    <w:rsid w:val="00077CE5"/>
    <w:rsid w:val="00080036"/>
    <w:rsid w:val="0008036A"/>
    <w:rsid w:val="00080982"/>
    <w:rsid w:val="00080B33"/>
    <w:rsid w:val="00081119"/>
    <w:rsid w:val="0008133A"/>
    <w:rsid w:val="00081AEC"/>
    <w:rsid w:val="00081C19"/>
    <w:rsid w:val="00082458"/>
    <w:rsid w:val="00082CBC"/>
    <w:rsid w:val="00083102"/>
    <w:rsid w:val="0008414D"/>
    <w:rsid w:val="000841C9"/>
    <w:rsid w:val="0008452D"/>
    <w:rsid w:val="00084B9E"/>
    <w:rsid w:val="00085002"/>
    <w:rsid w:val="00085C3C"/>
    <w:rsid w:val="00087380"/>
    <w:rsid w:val="000907C7"/>
    <w:rsid w:val="000908B0"/>
    <w:rsid w:val="000914B3"/>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4701"/>
    <w:rsid w:val="000A5032"/>
    <w:rsid w:val="000A5857"/>
    <w:rsid w:val="000A601D"/>
    <w:rsid w:val="000A6EF5"/>
    <w:rsid w:val="000A6FAA"/>
    <w:rsid w:val="000B04ED"/>
    <w:rsid w:val="000B0696"/>
    <w:rsid w:val="000B0A08"/>
    <w:rsid w:val="000B0A66"/>
    <w:rsid w:val="000B0B0D"/>
    <w:rsid w:val="000B0C6D"/>
    <w:rsid w:val="000B2451"/>
    <w:rsid w:val="000B291D"/>
    <w:rsid w:val="000B2DFF"/>
    <w:rsid w:val="000B326B"/>
    <w:rsid w:val="000B3EED"/>
    <w:rsid w:val="000B4C49"/>
    <w:rsid w:val="000B4E0C"/>
    <w:rsid w:val="000B536E"/>
    <w:rsid w:val="000B5A31"/>
    <w:rsid w:val="000B6412"/>
    <w:rsid w:val="000B668F"/>
    <w:rsid w:val="000B6DE0"/>
    <w:rsid w:val="000B7662"/>
    <w:rsid w:val="000B780A"/>
    <w:rsid w:val="000C03F3"/>
    <w:rsid w:val="000C0FBE"/>
    <w:rsid w:val="000C185F"/>
    <w:rsid w:val="000C2842"/>
    <w:rsid w:val="000C2964"/>
    <w:rsid w:val="000C30BA"/>
    <w:rsid w:val="000C32C3"/>
    <w:rsid w:val="000C3A85"/>
    <w:rsid w:val="000C3CB1"/>
    <w:rsid w:val="000C4224"/>
    <w:rsid w:val="000C4911"/>
    <w:rsid w:val="000C5277"/>
    <w:rsid w:val="000C622E"/>
    <w:rsid w:val="000C6865"/>
    <w:rsid w:val="000C6A47"/>
    <w:rsid w:val="000C72FC"/>
    <w:rsid w:val="000C79A2"/>
    <w:rsid w:val="000C7C7E"/>
    <w:rsid w:val="000D158E"/>
    <w:rsid w:val="000D17D6"/>
    <w:rsid w:val="000D2804"/>
    <w:rsid w:val="000D399F"/>
    <w:rsid w:val="000D4008"/>
    <w:rsid w:val="000D454E"/>
    <w:rsid w:val="000D4ECA"/>
    <w:rsid w:val="000D5696"/>
    <w:rsid w:val="000D5E2F"/>
    <w:rsid w:val="000D5F24"/>
    <w:rsid w:val="000D747C"/>
    <w:rsid w:val="000D76F0"/>
    <w:rsid w:val="000D77DE"/>
    <w:rsid w:val="000E04C0"/>
    <w:rsid w:val="000E1409"/>
    <w:rsid w:val="000E1D6F"/>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B72"/>
    <w:rsid w:val="000F4E3B"/>
    <w:rsid w:val="000F562E"/>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06E"/>
    <w:rsid w:val="001051D1"/>
    <w:rsid w:val="00105A18"/>
    <w:rsid w:val="001063EC"/>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656"/>
    <w:rsid w:val="00131042"/>
    <w:rsid w:val="001310D5"/>
    <w:rsid w:val="001319AE"/>
    <w:rsid w:val="00131F28"/>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B34"/>
    <w:rsid w:val="00143CF6"/>
    <w:rsid w:val="001444F0"/>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9C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5B49"/>
    <w:rsid w:val="001866F1"/>
    <w:rsid w:val="00186EDB"/>
    <w:rsid w:val="00186F02"/>
    <w:rsid w:val="001870C2"/>
    <w:rsid w:val="00187499"/>
    <w:rsid w:val="00187AF7"/>
    <w:rsid w:val="00190F66"/>
    <w:rsid w:val="0019221A"/>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1E8"/>
    <w:rsid w:val="001A54E2"/>
    <w:rsid w:val="001A5DFA"/>
    <w:rsid w:val="001A63C6"/>
    <w:rsid w:val="001B035A"/>
    <w:rsid w:val="001B046A"/>
    <w:rsid w:val="001B15A5"/>
    <w:rsid w:val="001B1DB9"/>
    <w:rsid w:val="001B1F6A"/>
    <w:rsid w:val="001B3397"/>
    <w:rsid w:val="001B4E4D"/>
    <w:rsid w:val="001B4F17"/>
    <w:rsid w:val="001B6FC8"/>
    <w:rsid w:val="001B6FE7"/>
    <w:rsid w:val="001B71B2"/>
    <w:rsid w:val="001B7889"/>
    <w:rsid w:val="001B7CC3"/>
    <w:rsid w:val="001B7E60"/>
    <w:rsid w:val="001C032E"/>
    <w:rsid w:val="001C076E"/>
    <w:rsid w:val="001C0B01"/>
    <w:rsid w:val="001C123D"/>
    <w:rsid w:val="001C1727"/>
    <w:rsid w:val="001C17FF"/>
    <w:rsid w:val="001C20C9"/>
    <w:rsid w:val="001C310B"/>
    <w:rsid w:val="001C369B"/>
    <w:rsid w:val="001C38D4"/>
    <w:rsid w:val="001C49F9"/>
    <w:rsid w:val="001C4AC1"/>
    <w:rsid w:val="001C5084"/>
    <w:rsid w:val="001C5F2F"/>
    <w:rsid w:val="001C600A"/>
    <w:rsid w:val="001C67C8"/>
    <w:rsid w:val="001C6D08"/>
    <w:rsid w:val="001C776C"/>
    <w:rsid w:val="001C7F24"/>
    <w:rsid w:val="001D0A5E"/>
    <w:rsid w:val="001D0D87"/>
    <w:rsid w:val="001D100C"/>
    <w:rsid w:val="001D12DC"/>
    <w:rsid w:val="001D13F7"/>
    <w:rsid w:val="001D1F41"/>
    <w:rsid w:val="001D1FFD"/>
    <w:rsid w:val="001D214E"/>
    <w:rsid w:val="001D2CFE"/>
    <w:rsid w:val="001D3673"/>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678"/>
    <w:rsid w:val="001E49BB"/>
    <w:rsid w:val="001E4FB3"/>
    <w:rsid w:val="001E5519"/>
    <w:rsid w:val="001E68E2"/>
    <w:rsid w:val="001E6946"/>
    <w:rsid w:val="001E6B57"/>
    <w:rsid w:val="001E7990"/>
    <w:rsid w:val="001E79DE"/>
    <w:rsid w:val="001E7B2F"/>
    <w:rsid w:val="001E7C5F"/>
    <w:rsid w:val="001F09EE"/>
    <w:rsid w:val="001F3114"/>
    <w:rsid w:val="001F3566"/>
    <w:rsid w:val="001F45C4"/>
    <w:rsid w:val="001F52D2"/>
    <w:rsid w:val="001F63D6"/>
    <w:rsid w:val="001F67F9"/>
    <w:rsid w:val="001F71F2"/>
    <w:rsid w:val="0020051A"/>
    <w:rsid w:val="00200B20"/>
    <w:rsid w:val="002015BC"/>
    <w:rsid w:val="002016B1"/>
    <w:rsid w:val="00202A44"/>
    <w:rsid w:val="002030E1"/>
    <w:rsid w:val="00204437"/>
    <w:rsid w:val="0020450A"/>
    <w:rsid w:val="00204AFE"/>
    <w:rsid w:val="00204D6D"/>
    <w:rsid w:val="00205C65"/>
    <w:rsid w:val="002065C2"/>
    <w:rsid w:val="0020722E"/>
    <w:rsid w:val="00207514"/>
    <w:rsid w:val="00207CB0"/>
    <w:rsid w:val="00210104"/>
    <w:rsid w:val="002101B4"/>
    <w:rsid w:val="002104AD"/>
    <w:rsid w:val="00210C37"/>
    <w:rsid w:val="00210C85"/>
    <w:rsid w:val="00211390"/>
    <w:rsid w:val="0021235A"/>
    <w:rsid w:val="00212C87"/>
    <w:rsid w:val="00212CC6"/>
    <w:rsid w:val="00214227"/>
    <w:rsid w:val="002147C1"/>
    <w:rsid w:val="00215176"/>
    <w:rsid w:val="002153AF"/>
    <w:rsid w:val="00215BB0"/>
    <w:rsid w:val="002160EB"/>
    <w:rsid w:val="0021637C"/>
    <w:rsid w:val="002169A8"/>
    <w:rsid w:val="00216BFE"/>
    <w:rsid w:val="002171BB"/>
    <w:rsid w:val="002171C3"/>
    <w:rsid w:val="0021735C"/>
    <w:rsid w:val="0021752F"/>
    <w:rsid w:val="002202DB"/>
    <w:rsid w:val="002213E6"/>
    <w:rsid w:val="00221971"/>
    <w:rsid w:val="00221A57"/>
    <w:rsid w:val="00222404"/>
    <w:rsid w:val="00222641"/>
    <w:rsid w:val="00222B90"/>
    <w:rsid w:val="0022394B"/>
    <w:rsid w:val="00223A77"/>
    <w:rsid w:val="0022500A"/>
    <w:rsid w:val="002253A3"/>
    <w:rsid w:val="00226796"/>
    <w:rsid w:val="00226DE5"/>
    <w:rsid w:val="00226E5F"/>
    <w:rsid w:val="002278A3"/>
    <w:rsid w:val="00230134"/>
    <w:rsid w:val="00230E01"/>
    <w:rsid w:val="00231633"/>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5EBD"/>
    <w:rsid w:val="002460AD"/>
    <w:rsid w:val="00246341"/>
    <w:rsid w:val="002463ED"/>
    <w:rsid w:val="00246B25"/>
    <w:rsid w:val="00246BBF"/>
    <w:rsid w:val="00246DB2"/>
    <w:rsid w:val="00247A55"/>
    <w:rsid w:val="00250090"/>
    <w:rsid w:val="0025016C"/>
    <w:rsid w:val="0025087E"/>
    <w:rsid w:val="00251243"/>
    <w:rsid w:val="0025128E"/>
    <w:rsid w:val="002512D3"/>
    <w:rsid w:val="00252230"/>
    <w:rsid w:val="00252F56"/>
    <w:rsid w:val="002531FE"/>
    <w:rsid w:val="00253288"/>
    <w:rsid w:val="002541AE"/>
    <w:rsid w:val="002543B0"/>
    <w:rsid w:val="0025464E"/>
    <w:rsid w:val="0025495F"/>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BC6"/>
    <w:rsid w:val="00266F0E"/>
    <w:rsid w:val="0026723A"/>
    <w:rsid w:val="002677F5"/>
    <w:rsid w:val="0027028A"/>
    <w:rsid w:val="00270612"/>
    <w:rsid w:val="00270850"/>
    <w:rsid w:val="00270EBE"/>
    <w:rsid w:val="00270F92"/>
    <w:rsid w:val="00272869"/>
    <w:rsid w:val="00272E63"/>
    <w:rsid w:val="00273685"/>
    <w:rsid w:val="00273C00"/>
    <w:rsid w:val="00273C3F"/>
    <w:rsid w:val="00274C96"/>
    <w:rsid w:val="002751F6"/>
    <w:rsid w:val="00276586"/>
    <w:rsid w:val="002765CF"/>
    <w:rsid w:val="00277145"/>
    <w:rsid w:val="0028033C"/>
    <w:rsid w:val="00280A25"/>
    <w:rsid w:val="00281B6E"/>
    <w:rsid w:val="0028230A"/>
    <w:rsid w:val="00283A4E"/>
    <w:rsid w:val="002849A2"/>
    <w:rsid w:val="002853E1"/>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1959"/>
    <w:rsid w:val="00292088"/>
    <w:rsid w:val="0029223A"/>
    <w:rsid w:val="0029286E"/>
    <w:rsid w:val="00292C42"/>
    <w:rsid w:val="00292C57"/>
    <w:rsid w:val="002932AB"/>
    <w:rsid w:val="00293B24"/>
    <w:rsid w:val="00296925"/>
    <w:rsid w:val="00296B89"/>
    <w:rsid w:val="00297F37"/>
    <w:rsid w:val="00297FA5"/>
    <w:rsid w:val="002A01C2"/>
    <w:rsid w:val="002A0D4F"/>
    <w:rsid w:val="002A110D"/>
    <w:rsid w:val="002A1564"/>
    <w:rsid w:val="002A1F73"/>
    <w:rsid w:val="002A3022"/>
    <w:rsid w:val="002A3AE6"/>
    <w:rsid w:val="002A4105"/>
    <w:rsid w:val="002A4307"/>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5BC"/>
    <w:rsid w:val="002B4A9E"/>
    <w:rsid w:val="002B4E5D"/>
    <w:rsid w:val="002B547C"/>
    <w:rsid w:val="002B7094"/>
    <w:rsid w:val="002B75CB"/>
    <w:rsid w:val="002C0225"/>
    <w:rsid w:val="002C0CE1"/>
    <w:rsid w:val="002C1048"/>
    <w:rsid w:val="002C1899"/>
    <w:rsid w:val="002C1A50"/>
    <w:rsid w:val="002C3AB1"/>
    <w:rsid w:val="002C3D8E"/>
    <w:rsid w:val="002C483E"/>
    <w:rsid w:val="002C4982"/>
    <w:rsid w:val="002C509B"/>
    <w:rsid w:val="002C5316"/>
    <w:rsid w:val="002C5924"/>
    <w:rsid w:val="002C6D27"/>
    <w:rsid w:val="002C74CF"/>
    <w:rsid w:val="002C7622"/>
    <w:rsid w:val="002C7FD6"/>
    <w:rsid w:val="002D0218"/>
    <w:rsid w:val="002D02B9"/>
    <w:rsid w:val="002D037A"/>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358"/>
    <w:rsid w:val="002D69ED"/>
    <w:rsid w:val="002D6DF1"/>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605C"/>
    <w:rsid w:val="002E6C63"/>
    <w:rsid w:val="002E7045"/>
    <w:rsid w:val="002F0729"/>
    <w:rsid w:val="002F0DD0"/>
    <w:rsid w:val="002F2267"/>
    <w:rsid w:val="002F3152"/>
    <w:rsid w:val="002F357B"/>
    <w:rsid w:val="002F3836"/>
    <w:rsid w:val="002F39A5"/>
    <w:rsid w:val="002F3D6D"/>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17948"/>
    <w:rsid w:val="00320142"/>
    <w:rsid w:val="003205B6"/>
    <w:rsid w:val="00320613"/>
    <w:rsid w:val="0032113C"/>
    <w:rsid w:val="003219D2"/>
    <w:rsid w:val="00322128"/>
    <w:rsid w:val="00322275"/>
    <w:rsid w:val="003225E4"/>
    <w:rsid w:val="00324082"/>
    <w:rsid w:val="00324479"/>
    <w:rsid w:val="0032469E"/>
    <w:rsid w:val="00325BA0"/>
    <w:rsid w:val="00325E60"/>
    <w:rsid w:val="00326833"/>
    <w:rsid w:val="00326BBD"/>
    <w:rsid w:val="00326EF7"/>
    <w:rsid w:val="00326F85"/>
    <w:rsid w:val="00330CD4"/>
    <w:rsid w:val="00331198"/>
    <w:rsid w:val="0033167A"/>
    <w:rsid w:val="00333A0E"/>
    <w:rsid w:val="00333F5B"/>
    <w:rsid w:val="0033442E"/>
    <w:rsid w:val="00334E27"/>
    <w:rsid w:val="00335046"/>
    <w:rsid w:val="0033513B"/>
    <w:rsid w:val="00335DFB"/>
    <w:rsid w:val="00335F24"/>
    <w:rsid w:val="00336378"/>
    <w:rsid w:val="00336BCA"/>
    <w:rsid w:val="0033725C"/>
    <w:rsid w:val="00340415"/>
    <w:rsid w:val="00340532"/>
    <w:rsid w:val="00341566"/>
    <w:rsid w:val="003418C5"/>
    <w:rsid w:val="0034219A"/>
    <w:rsid w:val="00342910"/>
    <w:rsid w:val="00342DA2"/>
    <w:rsid w:val="0034327C"/>
    <w:rsid w:val="00343704"/>
    <w:rsid w:val="00343942"/>
    <w:rsid w:val="00343C64"/>
    <w:rsid w:val="00343FB1"/>
    <w:rsid w:val="003440F5"/>
    <w:rsid w:val="003444EE"/>
    <w:rsid w:val="003459B2"/>
    <w:rsid w:val="00346278"/>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1C0"/>
    <w:rsid w:val="00356611"/>
    <w:rsid w:val="00356FF4"/>
    <w:rsid w:val="003573CD"/>
    <w:rsid w:val="00360354"/>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B48"/>
    <w:rsid w:val="00366EBD"/>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A19"/>
    <w:rsid w:val="00376971"/>
    <w:rsid w:val="00376D4B"/>
    <w:rsid w:val="003778C4"/>
    <w:rsid w:val="00380363"/>
    <w:rsid w:val="00380B94"/>
    <w:rsid w:val="0038120B"/>
    <w:rsid w:val="00381B33"/>
    <w:rsid w:val="00381F2E"/>
    <w:rsid w:val="0038336A"/>
    <w:rsid w:val="00383919"/>
    <w:rsid w:val="00383A6D"/>
    <w:rsid w:val="00384940"/>
    <w:rsid w:val="00384B84"/>
    <w:rsid w:val="003856C2"/>
    <w:rsid w:val="00385965"/>
    <w:rsid w:val="00385C82"/>
    <w:rsid w:val="00386BEC"/>
    <w:rsid w:val="00387529"/>
    <w:rsid w:val="003878D1"/>
    <w:rsid w:val="00390C51"/>
    <w:rsid w:val="00391057"/>
    <w:rsid w:val="00391582"/>
    <w:rsid w:val="00391808"/>
    <w:rsid w:val="00391C3F"/>
    <w:rsid w:val="00391D38"/>
    <w:rsid w:val="003929D1"/>
    <w:rsid w:val="00392C7E"/>
    <w:rsid w:val="00393380"/>
    <w:rsid w:val="00393979"/>
    <w:rsid w:val="00393D1D"/>
    <w:rsid w:val="00393F60"/>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365D"/>
    <w:rsid w:val="003A458C"/>
    <w:rsid w:val="003A49DB"/>
    <w:rsid w:val="003A49FF"/>
    <w:rsid w:val="003A5169"/>
    <w:rsid w:val="003A51E7"/>
    <w:rsid w:val="003A5707"/>
    <w:rsid w:val="003A5ABA"/>
    <w:rsid w:val="003A5C76"/>
    <w:rsid w:val="003A6F89"/>
    <w:rsid w:val="003B0EE7"/>
    <w:rsid w:val="003B2A44"/>
    <w:rsid w:val="003B2FB4"/>
    <w:rsid w:val="003B51F2"/>
    <w:rsid w:val="003B5406"/>
    <w:rsid w:val="003B662E"/>
    <w:rsid w:val="003B6B28"/>
    <w:rsid w:val="003B700F"/>
    <w:rsid w:val="003B7853"/>
    <w:rsid w:val="003B7919"/>
    <w:rsid w:val="003B7B3B"/>
    <w:rsid w:val="003C0F0E"/>
    <w:rsid w:val="003C1510"/>
    <w:rsid w:val="003C1BA8"/>
    <w:rsid w:val="003C206D"/>
    <w:rsid w:val="003C207C"/>
    <w:rsid w:val="003C23A4"/>
    <w:rsid w:val="003C2D30"/>
    <w:rsid w:val="003C30E5"/>
    <w:rsid w:val="003C494C"/>
    <w:rsid w:val="003C56F1"/>
    <w:rsid w:val="003C5D90"/>
    <w:rsid w:val="003C5DC1"/>
    <w:rsid w:val="003C5E0F"/>
    <w:rsid w:val="003C5E74"/>
    <w:rsid w:val="003C62DA"/>
    <w:rsid w:val="003C64D1"/>
    <w:rsid w:val="003C65F4"/>
    <w:rsid w:val="003C6BA5"/>
    <w:rsid w:val="003C75C8"/>
    <w:rsid w:val="003D01F3"/>
    <w:rsid w:val="003D0252"/>
    <w:rsid w:val="003D1150"/>
    <w:rsid w:val="003D1247"/>
    <w:rsid w:val="003D1897"/>
    <w:rsid w:val="003D1E74"/>
    <w:rsid w:val="003D2CC8"/>
    <w:rsid w:val="003D2E23"/>
    <w:rsid w:val="003D30FE"/>
    <w:rsid w:val="003D6FBE"/>
    <w:rsid w:val="003E12EE"/>
    <w:rsid w:val="003E2151"/>
    <w:rsid w:val="003E2317"/>
    <w:rsid w:val="003E3FAF"/>
    <w:rsid w:val="003E450D"/>
    <w:rsid w:val="003E4B2F"/>
    <w:rsid w:val="003E5902"/>
    <w:rsid w:val="003E59A4"/>
    <w:rsid w:val="003E606C"/>
    <w:rsid w:val="003F1CB9"/>
    <w:rsid w:val="003F1F7D"/>
    <w:rsid w:val="003F23C2"/>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532"/>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27F27"/>
    <w:rsid w:val="004306CB"/>
    <w:rsid w:val="00430C3B"/>
    <w:rsid w:val="0043109C"/>
    <w:rsid w:val="0043156E"/>
    <w:rsid w:val="0043190C"/>
    <w:rsid w:val="00431BC1"/>
    <w:rsid w:val="004320D3"/>
    <w:rsid w:val="004323B9"/>
    <w:rsid w:val="0043242A"/>
    <w:rsid w:val="0043356D"/>
    <w:rsid w:val="00433C39"/>
    <w:rsid w:val="00433F5F"/>
    <w:rsid w:val="00434068"/>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2C4C"/>
    <w:rsid w:val="00442E3B"/>
    <w:rsid w:val="00443F8D"/>
    <w:rsid w:val="004441AA"/>
    <w:rsid w:val="00444705"/>
    <w:rsid w:val="00444DBD"/>
    <w:rsid w:val="004459C7"/>
    <w:rsid w:val="004459F7"/>
    <w:rsid w:val="00445EDB"/>
    <w:rsid w:val="0044621B"/>
    <w:rsid w:val="0044720D"/>
    <w:rsid w:val="004475DC"/>
    <w:rsid w:val="004479EA"/>
    <w:rsid w:val="00447A83"/>
    <w:rsid w:val="00447EFD"/>
    <w:rsid w:val="004501B6"/>
    <w:rsid w:val="004501E3"/>
    <w:rsid w:val="004503B5"/>
    <w:rsid w:val="00450E9B"/>
    <w:rsid w:val="00450ECC"/>
    <w:rsid w:val="00451119"/>
    <w:rsid w:val="004524FE"/>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7E"/>
    <w:rsid w:val="00472642"/>
    <w:rsid w:val="00472D3F"/>
    <w:rsid w:val="00472DFD"/>
    <w:rsid w:val="00473147"/>
    <w:rsid w:val="004743D2"/>
    <w:rsid w:val="00475147"/>
    <w:rsid w:val="0047589B"/>
    <w:rsid w:val="004759C6"/>
    <w:rsid w:val="00475BDD"/>
    <w:rsid w:val="004762EB"/>
    <w:rsid w:val="004768FA"/>
    <w:rsid w:val="00477B4D"/>
    <w:rsid w:val="00480008"/>
    <w:rsid w:val="00480342"/>
    <w:rsid w:val="00480790"/>
    <w:rsid w:val="00480B32"/>
    <w:rsid w:val="00481427"/>
    <w:rsid w:val="004815F3"/>
    <w:rsid w:val="00482570"/>
    <w:rsid w:val="004826F5"/>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F6B"/>
    <w:rsid w:val="004952CF"/>
    <w:rsid w:val="00495319"/>
    <w:rsid w:val="00495425"/>
    <w:rsid w:val="00495E53"/>
    <w:rsid w:val="00496B43"/>
    <w:rsid w:val="00496B5E"/>
    <w:rsid w:val="0049721F"/>
    <w:rsid w:val="0049754B"/>
    <w:rsid w:val="00497ADA"/>
    <w:rsid w:val="00497FE7"/>
    <w:rsid w:val="004A2FC2"/>
    <w:rsid w:val="004A3509"/>
    <w:rsid w:val="004A4D28"/>
    <w:rsid w:val="004A7161"/>
    <w:rsid w:val="004B1508"/>
    <w:rsid w:val="004B18A8"/>
    <w:rsid w:val="004B1DF7"/>
    <w:rsid w:val="004B1F7C"/>
    <w:rsid w:val="004B24A1"/>
    <w:rsid w:val="004B26A3"/>
    <w:rsid w:val="004B2728"/>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46A"/>
    <w:rsid w:val="004C303E"/>
    <w:rsid w:val="004C3222"/>
    <w:rsid w:val="004C3498"/>
    <w:rsid w:val="004C426F"/>
    <w:rsid w:val="004C4510"/>
    <w:rsid w:val="004C5863"/>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3E12"/>
    <w:rsid w:val="004D3F65"/>
    <w:rsid w:val="004D4D43"/>
    <w:rsid w:val="004D5128"/>
    <w:rsid w:val="004D6031"/>
    <w:rsid w:val="004D6777"/>
    <w:rsid w:val="004D6A4B"/>
    <w:rsid w:val="004D700D"/>
    <w:rsid w:val="004D7614"/>
    <w:rsid w:val="004D7623"/>
    <w:rsid w:val="004D776B"/>
    <w:rsid w:val="004D7976"/>
    <w:rsid w:val="004E04F1"/>
    <w:rsid w:val="004E0773"/>
    <w:rsid w:val="004E0852"/>
    <w:rsid w:val="004E117D"/>
    <w:rsid w:val="004E12B8"/>
    <w:rsid w:val="004E292A"/>
    <w:rsid w:val="004E3869"/>
    <w:rsid w:val="004E39EB"/>
    <w:rsid w:val="004E47C0"/>
    <w:rsid w:val="004E4834"/>
    <w:rsid w:val="004E500E"/>
    <w:rsid w:val="004E51E2"/>
    <w:rsid w:val="004E53C5"/>
    <w:rsid w:val="004E5CA1"/>
    <w:rsid w:val="004E5F2F"/>
    <w:rsid w:val="004E68DB"/>
    <w:rsid w:val="004E71FA"/>
    <w:rsid w:val="004F0CAE"/>
    <w:rsid w:val="004F0EC1"/>
    <w:rsid w:val="004F1B69"/>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9EE"/>
    <w:rsid w:val="004F746C"/>
    <w:rsid w:val="00500078"/>
    <w:rsid w:val="005005BD"/>
    <w:rsid w:val="00500C5B"/>
    <w:rsid w:val="00500CD4"/>
    <w:rsid w:val="00500F34"/>
    <w:rsid w:val="0050116B"/>
    <w:rsid w:val="005011BD"/>
    <w:rsid w:val="00501264"/>
    <w:rsid w:val="00502827"/>
    <w:rsid w:val="00502B35"/>
    <w:rsid w:val="00504925"/>
    <w:rsid w:val="00505148"/>
    <w:rsid w:val="0050526C"/>
    <w:rsid w:val="00506100"/>
    <w:rsid w:val="0050647F"/>
    <w:rsid w:val="005072B0"/>
    <w:rsid w:val="005108D1"/>
    <w:rsid w:val="00510F6B"/>
    <w:rsid w:val="00511357"/>
    <w:rsid w:val="00513534"/>
    <w:rsid w:val="00513CEA"/>
    <w:rsid w:val="00513D85"/>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142D"/>
    <w:rsid w:val="0052392B"/>
    <w:rsid w:val="0052396A"/>
    <w:rsid w:val="005242EC"/>
    <w:rsid w:val="00524896"/>
    <w:rsid w:val="00524E8F"/>
    <w:rsid w:val="0052533D"/>
    <w:rsid w:val="00526303"/>
    <w:rsid w:val="005263D9"/>
    <w:rsid w:val="00526480"/>
    <w:rsid w:val="00526ADC"/>
    <w:rsid w:val="005272FA"/>
    <w:rsid w:val="00527A68"/>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301"/>
    <w:rsid w:val="00546475"/>
    <w:rsid w:val="00546749"/>
    <w:rsid w:val="00547FE0"/>
    <w:rsid w:val="005500D9"/>
    <w:rsid w:val="00550B76"/>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638"/>
    <w:rsid w:val="00560A10"/>
    <w:rsid w:val="005614CA"/>
    <w:rsid w:val="005626ED"/>
    <w:rsid w:val="00562D59"/>
    <w:rsid w:val="005631B3"/>
    <w:rsid w:val="005634CD"/>
    <w:rsid w:val="00563625"/>
    <w:rsid w:val="00564246"/>
    <w:rsid w:val="005648A8"/>
    <w:rsid w:val="00565005"/>
    <w:rsid w:val="005658ED"/>
    <w:rsid w:val="0056594B"/>
    <w:rsid w:val="0057005F"/>
    <w:rsid w:val="005708F0"/>
    <w:rsid w:val="0057135E"/>
    <w:rsid w:val="0057194A"/>
    <w:rsid w:val="00572128"/>
    <w:rsid w:val="005726B0"/>
    <w:rsid w:val="00573A2D"/>
    <w:rsid w:val="00573BA8"/>
    <w:rsid w:val="00573F9E"/>
    <w:rsid w:val="0057497D"/>
    <w:rsid w:val="0057503E"/>
    <w:rsid w:val="005752C2"/>
    <w:rsid w:val="00575426"/>
    <w:rsid w:val="00575BBE"/>
    <w:rsid w:val="005763B4"/>
    <w:rsid w:val="00576B12"/>
    <w:rsid w:val="0058158C"/>
    <w:rsid w:val="00582176"/>
    <w:rsid w:val="0058242F"/>
    <w:rsid w:val="005824A7"/>
    <w:rsid w:val="00582D5A"/>
    <w:rsid w:val="00582F72"/>
    <w:rsid w:val="0058377E"/>
    <w:rsid w:val="005837D7"/>
    <w:rsid w:val="0058566A"/>
    <w:rsid w:val="00585899"/>
    <w:rsid w:val="00586333"/>
    <w:rsid w:val="00586385"/>
    <w:rsid w:val="00586EFB"/>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5F6"/>
    <w:rsid w:val="005A5C92"/>
    <w:rsid w:val="005B0791"/>
    <w:rsid w:val="005B0A14"/>
    <w:rsid w:val="005B0F04"/>
    <w:rsid w:val="005B107E"/>
    <w:rsid w:val="005B297B"/>
    <w:rsid w:val="005B31F0"/>
    <w:rsid w:val="005B372B"/>
    <w:rsid w:val="005B387C"/>
    <w:rsid w:val="005B48E5"/>
    <w:rsid w:val="005B5E8D"/>
    <w:rsid w:val="005B6712"/>
    <w:rsid w:val="005B6C6C"/>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59"/>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920"/>
    <w:rsid w:val="005E4C78"/>
    <w:rsid w:val="005E4D82"/>
    <w:rsid w:val="005E5DE0"/>
    <w:rsid w:val="005E5F46"/>
    <w:rsid w:val="005E706E"/>
    <w:rsid w:val="005E70EF"/>
    <w:rsid w:val="005F0406"/>
    <w:rsid w:val="005F089F"/>
    <w:rsid w:val="005F2463"/>
    <w:rsid w:val="005F3056"/>
    <w:rsid w:val="005F3F78"/>
    <w:rsid w:val="005F45F5"/>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72C"/>
    <w:rsid w:val="00606873"/>
    <w:rsid w:val="00607FE8"/>
    <w:rsid w:val="00610160"/>
    <w:rsid w:val="00610496"/>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511"/>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BEF"/>
    <w:rsid w:val="00631C23"/>
    <w:rsid w:val="00631D01"/>
    <w:rsid w:val="0063250A"/>
    <w:rsid w:val="006325D8"/>
    <w:rsid w:val="00632973"/>
    <w:rsid w:val="00633357"/>
    <w:rsid w:val="0063466C"/>
    <w:rsid w:val="00634905"/>
    <w:rsid w:val="00634C56"/>
    <w:rsid w:val="00634E16"/>
    <w:rsid w:val="006352C4"/>
    <w:rsid w:val="00635A31"/>
    <w:rsid w:val="00635D8F"/>
    <w:rsid w:val="00635F3C"/>
    <w:rsid w:val="00635F6C"/>
    <w:rsid w:val="006362B0"/>
    <w:rsid w:val="006371E0"/>
    <w:rsid w:val="006408AF"/>
    <w:rsid w:val="00640CE4"/>
    <w:rsid w:val="0064257F"/>
    <w:rsid w:val="006429CA"/>
    <w:rsid w:val="00643249"/>
    <w:rsid w:val="00643573"/>
    <w:rsid w:val="00643D74"/>
    <w:rsid w:val="0064463E"/>
    <w:rsid w:val="00644A13"/>
    <w:rsid w:val="00644FD3"/>
    <w:rsid w:val="00645B0F"/>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6FAD"/>
    <w:rsid w:val="006571B7"/>
    <w:rsid w:val="00657DCB"/>
    <w:rsid w:val="006615A9"/>
    <w:rsid w:val="006615D1"/>
    <w:rsid w:val="006622B5"/>
    <w:rsid w:val="006623D3"/>
    <w:rsid w:val="00662997"/>
    <w:rsid w:val="00662A44"/>
    <w:rsid w:val="00663E4F"/>
    <w:rsid w:val="006640D1"/>
    <w:rsid w:val="00664387"/>
    <w:rsid w:val="00664EE9"/>
    <w:rsid w:val="00664EEB"/>
    <w:rsid w:val="00665832"/>
    <w:rsid w:val="00665A44"/>
    <w:rsid w:val="00665CC8"/>
    <w:rsid w:val="00666A13"/>
    <w:rsid w:val="00667807"/>
    <w:rsid w:val="00667FDA"/>
    <w:rsid w:val="00670296"/>
    <w:rsid w:val="006705D4"/>
    <w:rsid w:val="006707A3"/>
    <w:rsid w:val="006709B1"/>
    <w:rsid w:val="006721D5"/>
    <w:rsid w:val="00672DE1"/>
    <w:rsid w:val="00672E44"/>
    <w:rsid w:val="00673183"/>
    <w:rsid w:val="006734A8"/>
    <w:rsid w:val="006735B2"/>
    <w:rsid w:val="006738F6"/>
    <w:rsid w:val="0067458B"/>
    <w:rsid w:val="00675017"/>
    <w:rsid w:val="0067535C"/>
    <w:rsid w:val="006754E7"/>
    <w:rsid w:val="00675A0C"/>
    <w:rsid w:val="00675BBE"/>
    <w:rsid w:val="0067627F"/>
    <w:rsid w:val="006765D4"/>
    <w:rsid w:val="00676723"/>
    <w:rsid w:val="006769C5"/>
    <w:rsid w:val="00677114"/>
    <w:rsid w:val="006771C8"/>
    <w:rsid w:val="0067725A"/>
    <w:rsid w:val="006776DF"/>
    <w:rsid w:val="00677715"/>
    <w:rsid w:val="00680715"/>
    <w:rsid w:val="0068103C"/>
    <w:rsid w:val="006829F7"/>
    <w:rsid w:val="006831FC"/>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44D"/>
    <w:rsid w:val="006949F0"/>
    <w:rsid w:val="00694A6D"/>
    <w:rsid w:val="00695A3C"/>
    <w:rsid w:val="00695C01"/>
    <w:rsid w:val="00696E39"/>
    <w:rsid w:val="00697E59"/>
    <w:rsid w:val="006A0156"/>
    <w:rsid w:val="006A02DC"/>
    <w:rsid w:val="006A0A7E"/>
    <w:rsid w:val="006A0B9E"/>
    <w:rsid w:val="006A0F87"/>
    <w:rsid w:val="006A10F4"/>
    <w:rsid w:val="006A137B"/>
    <w:rsid w:val="006A1507"/>
    <w:rsid w:val="006A1A85"/>
    <w:rsid w:val="006A1CF0"/>
    <w:rsid w:val="006A2114"/>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0C"/>
    <w:rsid w:val="006B5A36"/>
    <w:rsid w:val="006B605F"/>
    <w:rsid w:val="006B615D"/>
    <w:rsid w:val="006B65DF"/>
    <w:rsid w:val="006B6862"/>
    <w:rsid w:val="006B6D38"/>
    <w:rsid w:val="006B71CE"/>
    <w:rsid w:val="006B7291"/>
    <w:rsid w:val="006B777B"/>
    <w:rsid w:val="006B7DEF"/>
    <w:rsid w:val="006B7FDB"/>
    <w:rsid w:val="006B7FF7"/>
    <w:rsid w:val="006C08B2"/>
    <w:rsid w:val="006C174D"/>
    <w:rsid w:val="006C177D"/>
    <w:rsid w:val="006C295D"/>
    <w:rsid w:val="006C2A69"/>
    <w:rsid w:val="006C2B58"/>
    <w:rsid w:val="006C2C90"/>
    <w:rsid w:val="006C3A1B"/>
    <w:rsid w:val="006C465D"/>
    <w:rsid w:val="006C4BAA"/>
    <w:rsid w:val="006C568B"/>
    <w:rsid w:val="006C633E"/>
    <w:rsid w:val="006C73D7"/>
    <w:rsid w:val="006C7B24"/>
    <w:rsid w:val="006C7ED0"/>
    <w:rsid w:val="006D022D"/>
    <w:rsid w:val="006D032B"/>
    <w:rsid w:val="006D0B36"/>
    <w:rsid w:val="006D12CB"/>
    <w:rsid w:val="006D1AA6"/>
    <w:rsid w:val="006D207A"/>
    <w:rsid w:val="006D33A5"/>
    <w:rsid w:val="006D3457"/>
    <w:rsid w:val="006D356F"/>
    <w:rsid w:val="006D3AEC"/>
    <w:rsid w:val="006D440C"/>
    <w:rsid w:val="006D469D"/>
    <w:rsid w:val="006D494D"/>
    <w:rsid w:val="006D4958"/>
    <w:rsid w:val="006D4ECD"/>
    <w:rsid w:val="006D58DB"/>
    <w:rsid w:val="006D5B20"/>
    <w:rsid w:val="006D6A83"/>
    <w:rsid w:val="006D6BED"/>
    <w:rsid w:val="006E1704"/>
    <w:rsid w:val="006E1BCB"/>
    <w:rsid w:val="006E1CD2"/>
    <w:rsid w:val="006E28CC"/>
    <w:rsid w:val="006E4875"/>
    <w:rsid w:val="006E5645"/>
    <w:rsid w:val="006E5A58"/>
    <w:rsid w:val="006E5FD8"/>
    <w:rsid w:val="006E62DA"/>
    <w:rsid w:val="006E6C2C"/>
    <w:rsid w:val="006E7054"/>
    <w:rsid w:val="006E7166"/>
    <w:rsid w:val="006E76E8"/>
    <w:rsid w:val="006E7D7A"/>
    <w:rsid w:val="006F0E0F"/>
    <w:rsid w:val="006F0EF5"/>
    <w:rsid w:val="006F19B0"/>
    <w:rsid w:val="006F201C"/>
    <w:rsid w:val="006F2217"/>
    <w:rsid w:val="006F2A8B"/>
    <w:rsid w:val="006F2B51"/>
    <w:rsid w:val="006F34D0"/>
    <w:rsid w:val="006F3BE7"/>
    <w:rsid w:val="006F4670"/>
    <w:rsid w:val="006F471C"/>
    <w:rsid w:val="006F4D54"/>
    <w:rsid w:val="006F50DD"/>
    <w:rsid w:val="006F59C1"/>
    <w:rsid w:val="006F5C81"/>
    <w:rsid w:val="006F60D9"/>
    <w:rsid w:val="006F693F"/>
    <w:rsid w:val="006F70B3"/>
    <w:rsid w:val="006F741C"/>
    <w:rsid w:val="006F7961"/>
    <w:rsid w:val="006F79E4"/>
    <w:rsid w:val="007002E0"/>
    <w:rsid w:val="00700A3E"/>
    <w:rsid w:val="00700C31"/>
    <w:rsid w:val="00700CF2"/>
    <w:rsid w:val="00700F2D"/>
    <w:rsid w:val="00701735"/>
    <w:rsid w:val="007022C1"/>
    <w:rsid w:val="00702931"/>
    <w:rsid w:val="00702AEF"/>
    <w:rsid w:val="00702CE5"/>
    <w:rsid w:val="00703034"/>
    <w:rsid w:val="00703595"/>
    <w:rsid w:val="00703EB2"/>
    <w:rsid w:val="007045C0"/>
    <w:rsid w:val="00704723"/>
    <w:rsid w:val="0070485B"/>
    <w:rsid w:val="007049D1"/>
    <w:rsid w:val="00704B3A"/>
    <w:rsid w:val="007064CF"/>
    <w:rsid w:val="00706E33"/>
    <w:rsid w:val="0070705D"/>
    <w:rsid w:val="0070716A"/>
    <w:rsid w:val="007072F5"/>
    <w:rsid w:val="00707A4C"/>
    <w:rsid w:val="00707D44"/>
    <w:rsid w:val="00710279"/>
    <w:rsid w:val="00710584"/>
    <w:rsid w:val="00711A6B"/>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27E7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3AA"/>
    <w:rsid w:val="0075068E"/>
    <w:rsid w:val="00751573"/>
    <w:rsid w:val="007515DF"/>
    <w:rsid w:val="007516AC"/>
    <w:rsid w:val="00751F50"/>
    <w:rsid w:val="00752BE2"/>
    <w:rsid w:val="00752BF0"/>
    <w:rsid w:val="00752DFD"/>
    <w:rsid w:val="00752E78"/>
    <w:rsid w:val="00752EB2"/>
    <w:rsid w:val="0075467E"/>
    <w:rsid w:val="00754E40"/>
    <w:rsid w:val="007555A9"/>
    <w:rsid w:val="00755633"/>
    <w:rsid w:val="007560E0"/>
    <w:rsid w:val="007564D3"/>
    <w:rsid w:val="007567BF"/>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7DD"/>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7D3"/>
    <w:rsid w:val="00774C18"/>
    <w:rsid w:val="00775255"/>
    <w:rsid w:val="00776244"/>
    <w:rsid w:val="00776E3B"/>
    <w:rsid w:val="007771A3"/>
    <w:rsid w:val="00781A60"/>
    <w:rsid w:val="007826D0"/>
    <w:rsid w:val="0078325A"/>
    <w:rsid w:val="0078331B"/>
    <w:rsid w:val="00783E17"/>
    <w:rsid w:val="0078453E"/>
    <w:rsid w:val="00785113"/>
    <w:rsid w:val="0078519A"/>
    <w:rsid w:val="007854A8"/>
    <w:rsid w:val="00786A3D"/>
    <w:rsid w:val="00786D46"/>
    <w:rsid w:val="007876AC"/>
    <w:rsid w:val="00790519"/>
    <w:rsid w:val="0079143A"/>
    <w:rsid w:val="00791D18"/>
    <w:rsid w:val="00792371"/>
    <w:rsid w:val="00792825"/>
    <w:rsid w:val="00792D1E"/>
    <w:rsid w:val="00793560"/>
    <w:rsid w:val="00793CBD"/>
    <w:rsid w:val="00793EA1"/>
    <w:rsid w:val="0079439D"/>
    <w:rsid w:val="00794495"/>
    <w:rsid w:val="007948A2"/>
    <w:rsid w:val="007957CB"/>
    <w:rsid w:val="00795A88"/>
    <w:rsid w:val="00795AEF"/>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D60"/>
    <w:rsid w:val="007C482A"/>
    <w:rsid w:val="007C49C5"/>
    <w:rsid w:val="007C4ADB"/>
    <w:rsid w:val="007C4B1E"/>
    <w:rsid w:val="007C4F08"/>
    <w:rsid w:val="007C578A"/>
    <w:rsid w:val="007C5840"/>
    <w:rsid w:val="007C61C9"/>
    <w:rsid w:val="007C6582"/>
    <w:rsid w:val="007C6ABA"/>
    <w:rsid w:val="007C7643"/>
    <w:rsid w:val="007C7687"/>
    <w:rsid w:val="007C76EC"/>
    <w:rsid w:val="007C799F"/>
    <w:rsid w:val="007C7DB8"/>
    <w:rsid w:val="007D181A"/>
    <w:rsid w:val="007D1966"/>
    <w:rsid w:val="007D1AEF"/>
    <w:rsid w:val="007D2714"/>
    <w:rsid w:val="007D28E2"/>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4DAA"/>
    <w:rsid w:val="007F52A9"/>
    <w:rsid w:val="007F53EA"/>
    <w:rsid w:val="007F54B6"/>
    <w:rsid w:val="007F574F"/>
    <w:rsid w:val="007F58DB"/>
    <w:rsid w:val="007F5C20"/>
    <w:rsid w:val="007F6138"/>
    <w:rsid w:val="007F620E"/>
    <w:rsid w:val="007F6692"/>
    <w:rsid w:val="007F769C"/>
    <w:rsid w:val="00801A4D"/>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B39"/>
    <w:rsid w:val="00813D10"/>
    <w:rsid w:val="00813E1F"/>
    <w:rsid w:val="008140D8"/>
    <w:rsid w:val="00814DAA"/>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AAB"/>
    <w:rsid w:val="00825E55"/>
    <w:rsid w:val="00826ABA"/>
    <w:rsid w:val="00827D38"/>
    <w:rsid w:val="00827F06"/>
    <w:rsid w:val="00827F71"/>
    <w:rsid w:val="00830920"/>
    <w:rsid w:val="00830B1E"/>
    <w:rsid w:val="00831791"/>
    <w:rsid w:val="00831BCE"/>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527"/>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734"/>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13"/>
    <w:rsid w:val="00861A33"/>
    <w:rsid w:val="00862DB4"/>
    <w:rsid w:val="00862ED4"/>
    <w:rsid w:val="0086350B"/>
    <w:rsid w:val="008638CF"/>
    <w:rsid w:val="00863AA0"/>
    <w:rsid w:val="00863E6B"/>
    <w:rsid w:val="008641E3"/>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6812"/>
    <w:rsid w:val="00876A53"/>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2F"/>
    <w:rsid w:val="00890A37"/>
    <w:rsid w:val="0089130D"/>
    <w:rsid w:val="008914B0"/>
    <w:rsid w:val="00891F36"/>
    <w:rsid w:val="008925CF"/>
    <w:rsid w:val="008937F1"/>
    <w:rsid w:val="0089387B"/>
    <w:rsid w:val="00894563"/>
    <w:rsid w:val="0089552C"/>
    <w:rsid w:val="008959FD"/>
    <w:rsid w:val="00895F2D"/>
    <w:rsid w:val="008969EA"/>
    <w:rsid w:val="008978FC"/>
    <w:rsid w:val="00897CAE"/>
    <w:rsid w:val="00897D9C"/>
    <w:rsid w:val="008A085B"/>
    <w:rsid w:val="008A13C8"/>
    <w:rsid w:val="008A14E8"/>
    <w:rsid w:val="008A15A8"/>
    <w:rsid w:val="008A1637"/>
    <w:rsid w:val="008A1A57"/>
    <w:rsid w:val="008A1FD6"/>
    <w:rsid w:val="008A24D7"/>
    <w:rsid w:val="008A27B5"/>
    <w:rsid w:val="008A2D37"/>
    <w:rsid w:val="008A31AE"/>
    <w:rsid w:val="008A36D8"/>
    <w:rsid w:val="008A4B74"/>
    <w:rsid w:val="008A5D64"/>
    <w:rsid w:val="008A6812"/>
    <w:rsid w:val="008A6977"/>
    <w:rsid w:val="008A7529"/>
    <w:rsid w:val="008A7860"/>
    <w:rsid w:val="008A7B14"/>
    <w:rsid w:val="008B0B3C"/>
    <w:rsid w:val="008B11C1"/>
    <w:rsid w:val="008B15B4"/>
    <w:rsid w:val="008B1D08"/>
    <w:rsid w:val="008B2755"/>
    <w:rsid w:val="008B2AA7"/>
    <w:rsid w:val="008B2CEB"/>
    <w:rsid w:val="008B4397"/>
    <w:rsid w:val="008B4B94"/>
    <w:rsid w:val="008B560F"/>
    <w:rsid w:val="008B5F9A"/>
    <w:rsid w:val="008B6C9E"/>
    <w:rsid w:val="008B6EDD"/>
    <w:rsid w:val="008B720F"/>
    <w:rsid w:val="008C044D"/>
    <w:rsid w:val="008C0608"/>
    <w:rsid w:val="008C0C2B"/>
    <w:rsid w:val="008C15C0"/>
    <w:rsid w:val="008C15F5"/>
    <w:rsid w:val="008C2C92"/>
    <w:rsid w:val="008C2FF8"/>
    <w:rsid w:val="008C3088"/>
    <w:rsid w:val="008C35F6"/>
    <w:rsid w:val="008C3BDD"/>
    <w:rsid w:val="008C3DFD"/>
    <w:rsid w:val="008C4052"/>
    <w:rsid w:val="008C556D"/>
    <w:rsid w:val="008C725D"/>
    <w:rsid w:val="008D15D0"/>
    <w:rsid w:val="008D1962"/>
    <w:rsid w:val="008D2C42"/>
    <w:rsid w:val="008D4398"/>
    <w:rsid w:val="008D5290"/>
    <w:rsid w:val="008D5507"/>
    <w:rsid w:val="008E0080"/>
    <w:rsid w:val="008E0ECA"/>
    <w:rsid w:val="008E1345"/>
    <w:rsid w:val="008E1BE5"/>
    <w:rsid w:val="008E2798"/>
    <w:rsid w:val="008E35B0"/>
    <w:rsid w:val="008E3763"/>
    <w:rsid w:val="008E3B4D"/>
    <w:rsid w:val="008E3FD0"/>
    <w:rsid w:val="008E4238"/>
    <w:rsid w:val="008E4B2C"/>
    <w:rsid w:val="008E4CFA"/>
    <w:rsid w:val="008E4F2D"/>
    <w:rsid w:val="008E517B"/>
    <w:rsid w:val="008E51C4"/>
    <w:rsid w:val="008E5789"/>
    <w:rsid w:val="008E5A07"/>
    <w:rsid w:val="008E5A1F"/>
    <w:rsid w:val="008E6723"/>
    <w:rsid w:val="008E699C"/>
    <w:rsid w:val="008E7086"/>
    <w:rsid w:val="008E7914"/>
    <w:rsid w:val="008E7C1E"/>
    <w:rsid w:val="008E7EF9"/>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B92"/>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A18"/>
    <w:rsid w:val="00916E81"/>
    <w:rsid w:val="0091793D"/>
    <w:rsid w:val="00920340"/>
    <w:rsid w:val="00920402"/>
    <w:rsid w:val="00920499"/>
    <w:rsid w:val="0092069E"/>
    <w:rsid w:val="009207CD"/>
    <w:rsid w:val="009210DE"/>
    <w:rsid w:val="00921AF0"/>
    <w:rsid w:val="00922683"/>
    <w:rsid w:val="009233CA"/>
    <w:rsid w:val="00923D59"/>
    <w:rsid w:val="00924690"/>
    <w:rsid w:val="00924D0F"/>
    <w:rsid w:val="00925466"/>
    <w:rsid w:val="0092546A"/>
    <w:rsid w:val="00925DBB"/>
    <w:rsid w:val="0092602C"/>
    <w:rsid w:val="00926069"/>
    <w:rsid w:val="00926920"/>
    <w:rsid w:val="0092732E"/>
    <w:rsid w:val="00927331"/>
    <w:rsid w:val="009275A3"/>
    <w:rsid w:val="00927C5F"/>
    <w:rsid w:val="00930055"/>
    <w:rsid w:val="0093046D"/>
    <w:rsid w:val="00930D96"/>
    <w:rsid w:val="00931C0A"/>
    <w:rsid w:val="009329C1"/>
    <w:rsid w:val="00932DD0"/>
    <w:rsid w:val="0093301B"/>
    <w:rsid w:val="00933244"/>
    <w:rsid w:val="00933492"/>
    <w:rsid w:val="00933674"/>
    <w:rsid w:val="00933B31"/>
    <w:rsid w:val="009346B3"/>
    <w:rsid w:val="00935B84"/>
    <w:rsid w:val="00936C19"/>
    <w:rsid w:val="009407FE"/>
    <w:rsid w:val="0094112A"/>
    <w:rsid w:val="00942C57"/>
    <w:rsid w:val="009447FB"/>
    <w:rsid w:val="009449B3"/>
    <w:rsid w:val="00944BDF"/>
    <w:rsid w:val="00944DAD"/>
    <w:rsid w:val="00944EE1"/>
    <w:rsid w:val="0094529C"/>
    <w:rsid w:val="009455E7"/>
    <w:rsid w:val="0094574D"/>
    <w:rsid w:val="0094640E"/>
    <w:rsid w:val="009464CE"/>
    <w:rsid w:val="00946D45"/>
    <w:rsid w:val="009504CA"/>
    <w:rsid w:val="00951490"/>
    <w:rsid w:val="00951852"/>
    <w:rsid w:val="009518B1"/>
    <w:rsid w:val="009526C0"/>
    <w:rsid w:val="00952A87"/>
    <w:rsid w:val="00952ABB"/>
    <w:rsid w:val="00952FAB"/>
    <w:rsid w:val="00953616"/>
    <w:rsid w:val="00953C63"/>
    <w:rsid w:val="00954586"/>
    <w:rsid w:val="00954BF1"/>
    <w:rsid w:val="00955003"/>
    <w:rsid w:val="00955424"/>
    <w:rsid w:val="00955428"/>
    <w:rsid w:val="00955685"/>
    <w:rsid w:val="00955752"/>
    <w:rsid w:val="00955DF1"/>
    <w:rsid w:val="0095607F"/>
    <w:rsid w:val="00956432"/>
    <w:rsid w:val="00956822"/>
    <w:rsid w:val="0095686B"/>
    <w:rsid w:val="00956A46"/>
    <w:rsid w:val="00956FAF"/>
    <w:rsid w:val="0095763C"/>
    <w:rsid w:val="009579EF"/>
    <w:rsid w:val="00957DE8"/>
    <w:rsid w:val="00957F00"/>
    <w:rsid w:val="009601DD"/>
    <w:rsid w:val="009608CB"/>
    <w:rsid w:val="00961088"/>
    <w:rsid w:val="00961E38"/>
    <w:rsid w:val="0096249A"/>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4DE8"/>
    <w:rsid w:val="009763F8"/>
    <w:rsid w:val="00980240"/>
    <w:rsid w:val="0098068F"/>
    <w:rsid w:val="00982A40"/>
    <w:rsid w:val="009832D3"/>
    <w:rsid w:val="0098395B"/>
    <w:rsid w:val="0098415A"/>
    <w:rsid w:val="009843D2"/>
    <w:rsid w:val="009870CB"/>
    <w:rsid w:val="009876E3"/>
    <w:rsid w:val="00987B50"/>
    <w:rsid w:val="00987C7C"/>
    <w:rsid w:val="00987D07"/>
    <w:rsid w:val="00987D61"/>
    <w:rsid w:val="009907A4"/>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61C"/>
    <w:rsid w:val="009A620E"/>
    <w:rsid w:val="009A65DC"/>
    <w:rsid w:val="009A6F4A"/>
    <w:rsid w:val="009A727E"/>
    <w:rsid w:val="009B0751"/>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7F1"/>
    <w:rsid w:val="009F3CA8"/>
    <w:rsid w:val="009F5AA6"/>
    <w:rsid w:val="009F5CDD"/>
    <w:rsid w:val="009F5F37"/>
    <w:rsid w:val="009F629E"/>
    <w:rsid w:val="009F670F"/>
    <w:rsid w:val="00A00733"/>
    <w:rsid w:val="00A00D42"/>
    <w:rsid w:val="00A01B66"/>
    <w:rsid w:val="00A03459"/>
    <w:rsid w:val="00A0353B"/>
    <w:rsid w:val="00A043FC"/>
    <w:rsid w:val="00A04495"/>
    <w:rsid w:val="00A0465C"/>
    <w:rsid w:val="00A0581B"/>
    <w:rsid w:val="00A0765A"/>
    <w:rsid w:val="00A0794D"/>
    <w:rsid w:val="00A10280"/>
    <w:rsid w:val="00A114EE"/>
    <w:rsid w:val="00A12176"/>
    <w:rsid w:val="00A13300"/>
    <w:rsid w:val="00A13BC3"/>
    <w:rsid w:val="00A13E82"/>
    <w:rsid w:val="00A14025"/>
    <w:rsid w:val="00A15092"/>
    <w:rsid w:val="00A15C83"/>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2769F"/>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342"/>
    <w:rsid w:val="00A4441F"/>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A9F"/>
    <w:rsid w:val="00A541F8"/>
    <w:rsid w:val="00A543C5"/>
    <w:rsid w:val="00A55BA0"/>
    <w:rsid w:val="00A5626B"/>
    <w:rsid w:val="00A56348"/>
    <w:rsid w:val="00A5643F"/>
    <w:rsid w:val="00A56C99"/>
    <w:rsid w:val="00A578E0"/>
    <w:rsid w:val="00A61080"/>
    <w:rsid w:val="00A61336"/>
    <w:rsid w:val="00A615B4"/>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67D25"/>
    <w:rsid w:val="00A67E64"/>
    <w:rsid w:val="00A7003F"/>
    <w:rsid w:val="00A70464"/>
    <w:rsid w:val="00A70EAE"/>
    <w:rsid w:val="00A71FCC"/>
    <w:rsid w:val="00A72466"/>
    <w:rsid w:val="00A72517"/>
    <w:rsid w:val="00A726EE"/>
    <w:rsid w:val="00A731E3"/>
    <w:rsid w:val="00A734A4"/>
    <w:rsid w:val="00A739D8"/>
    <w:rsid w:val="00A73BDB"/>
    <w:rsid w:val="00A73DBD"/>
    <w:rsid w:val="00A752DC"/>
    <w:rsid w:val="00A76038"/>
    <w:rsid w:val="00A768BD"/>
    <w:rsid w:val="00A76A85"/>
    <w:rsid w:val="00A76C63"/>
    <w:rsid w:val="00A77957"/>
    <w:rsid w:val="00A8084C"/>
    <w:rsid w:val="00A80E35"/>
    <w:rsid w:val="00A81E83"/>
    <w:rsid w:val="00A83600"/>
    <w:rsid w:val="00A83A52"/>
    <w:rsid w:val="00A847C4"/>
    <w:rsid w:val="00A84DF7"/>
    <w:rsid w:val="00A8592B"/>
    <w:rsid w:val="00A8613A"/>
    <w:rsid w:val="00A86267"/>
    <w:rsid w:val="00A8629B"/>
    <w:rsid w:val="00A862BA"/>
    <w:rsid w:val="00A86677"/>
    <w:rsid w:val="00A867BC"/>
    <w:rsid w:val="00A86EDD"/>
    <w:rsid w:val="00A9013C"/>
    <w:rsid w:val="00A9099B"/>
    <w:rsid w:val="00A90B0F"/>
    <w:rsid w:val="00A936B5"/>
    <w:rsid w:val="00A954A1"/>
    <w:rsid w:val="00A9580B"/>
    <w:rsid w:val="00A96D60"/>
    <w:rsid w:val="00A97616"/>
    <w:rsid w:val="00A97702"/>
    <w:rsid w:val="00AA018E"/>
    <w:rsid w:val="00AA0329"/>
    <w:rsid w:val="00AA1732"/>
    <w:rsid w:val="00AA1833"/>
    <w:rsid w:val="00AA19FE"/>
    <w:rsid w:val="00AA1E8E"/>
    <w:rsid w:val="00AA1F6D"/>
    <w:rsid w:val="00AA2DA2"/>
    <w:rsid w:val="00AA31F2"/>
    <w:rsid w:val="00AA3E39"/>
    <w:rsid w:val="00AA502B"/>
    <w:rsid w:val="00AA69C5"/>
    <w:rsid w:val="00AA715A"/>
    <w:rsid w:val="00AA7D30"/>
    <w:rsid w:val="00AB08C0"/>
    <w:rsid w:val="00AB0CCA"/>
    <w:rsid w:val="00AB1090"/>
    <w:rsid w:val="00AB24BD"/>
    <w:rsid w:val="00AB2D54"/>
    <w:rsid w:val="00AB31D6"/>
    <w:rsid w:val="00AB3E3F"/>
    <w:rsid w:val="00AB4C80"/>
    <w:rsid w:val="00AB4D9D"/>
    <w:rsid w:val="00AB5138"/>
    <w:rsid w:val="00AB5377"/>
    <w:rsid w:val="00AB6D99"/>
    <w:rsid w:val="00AB7127"/>
    <w:rsid w:val="00AB73A2"/>
    <w:rsid w:val="00AB73C1"/>
    <w:rsid w:val="00AB7AC2"/>
    <w:rsid w:val="00AC0ED2"/>
    <w:rsid w:val="00AC1997"/>
    <w:rsid w:val="00AC204F"/>
    <w:rsid w:val="00AC246A"/>
    <w:rsid w:val="00AC28C0"/>
    <w:rsid w:val="00AC2A24"/>
    <w:rsid w:val="00AC31CB"/>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C2E"/>
    <w:rsid w:val="00AD3A03"/>
    <w:rsid w:val="00AD4C5F"/>
    <w:rsid w:val="00AD51E7"/>
    <w:rsid w:val="00AD56BD"/>
    <w:rsid w:val="00AD5DCD"/>
    <w:rsid w:val="00AD69BD"/>
    <w:rsid w:val="00AD6AD6"/>
    <w:rsid w:val="00AD7823"/>
    <w:rsid w:val="00AE1762"/>
    <w:rsid w:val="00AE1E08"/>
    <w:rsid w:val="00AE1EA1"/>
    <w:rsid w:val="00AE208C"/>
    <w:rsid w:val="00AE2107"/>
    <w:rsid w:val="00AE2303"/>
    <w:rsid w:val="00AE255F"/>
    <w:rsid w:val="00AE2963"/>
    <w:rsid w:val="00AE3665"/>
    <w:rsid w:val="00AE406D"/>
    <w:rsid w:val="00AE41EE"/>
    <w:rsid w:val="00AE5A66"/>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88"/>
    <w:rsid w:val="00AF539A"/>
    <w:rsid w:val="00AF6526"/>
    <w:rsid w:val="00AF714C"/>
    <w:rsid w:val="00AF7323"/>
    <w:rsid w:val="00B0036E"/>
    <w:rsid w:val="00B003D1"/>
    <w:rsid w:val="00B0058B"/>
    <w:rsid w:val="00B0065F"/>
    <w:rsid w:val="00B00B92"/>
    <w:rsid w:val="00B00C72"/>
    <w:rsid w:val="00B017B7"/>
    <w:rsid w:val="00B019E9"/>
    <w:rsid w:val="00B01A3F"/>
    <w:rsid w:val="00B01BAB"/>
    <w:rsid w:val="00B02ADE"/>
    <w:rsid w:val="00B04741"/>
    <w:rsid w:val="00B04B49"/>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3FB"/>
    <w:rsid w:val="00B13D5F"/>
    <w:rsid w:val="00B1475C"/>
    <w:rsid w:val="00B147AB"/>
    <w:rsid w:val="00B14C46"/>
    <w:rsid w:val="00B14DEC"/>
    <w:rsid w:val="00B1513C"/>
    <w:rsid w:val="00B16FF7"/>
    <w:rsid w:val="00B1779F"/>
    <w:rsid w:val="00B17AD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5B4"/>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092"/>
    <w:rsid w:val="00B444E3"/>
    <w:rsid w:val="00B4487A"/>
    <w:rsid w:val="00B46203"/>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03"/>
    <w:rsid w:val="00B638ED"/>
    <w:rsid w:val="00B639B2"/>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B3D"/>
    <w:rsid w:val="00B72699"/>
    <w:rsid w:val="00B739A4"/>
    <w:rsid w:val="00B73A46"/>
    <w:rsid w:val="00B743D7"/>
    <w:rsid w:val="00B75269"/>
    <w:rsid w:val="00B754AD"/>
    <w:rsid w:val="00B75885"/>
    <w:rsid w:val="00B75DEA"/>
    <w:rsid w:val="00B76024"/>
    <w:rsid w:val="00B76713"/>
    <w:rsid w:val="00B76943"/>
    <w:rsid w:val="00B811D3"/>
    <w:rsid w:val="00B81259"/>
    <w:rsid w:val="00B82917"/>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5E8"/>
    <w:rsid w:val="00BA4C27"/>
    <w:rsid w:val="00BA68A6"/>
    <w:rsid w:val="00BA741C"/>
    <w:rsid w:val="00BA756F"/>
    <w:rsid w:val="00BA794E"/>
    <w:rsid w:val="00BA79B0"/>
    <w:rsid w:val="00BA7A56"/>
    <w:rsid w:val="00BB011A"/>
    <w:rsid w:val="00BB0250"/>
    <w:rsid w:val="00BB0C2F"/>
    <w:rsid w:val="00BB0E5C"/>
    <w:rsid w:val="00BB0FDB"/>
    <w:rsid w:val="00BB13BC"/>
    <w:rsid w:val="00BB205E"/>
    <w:rsid w:val="00BB2304"/>
    <w:rsid w:val="00BB2E9A"/>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3F5F"/>
    <w:rsid w:val="00BC485C"/>
    <w:rsid w:val="00BC4B23"/>
    <w:rsid w:val="00BC56A6"/>
    <w:rsid w:val="00BC5F47"/>
    <w:rsid w:val="00BC5F57"/>
    <w:rsid w:val="00BC62D4"/>
    <w:rsid w:val="00BC692A"/>
    <w:rsid w:val="00BC797D"/>
    <w:rsid w:val="00BD0C73"/>
    <w:rsid w:val="00BD19C4"/>
    <w:rsid w:val="00BD1A6A"/>
    <w:rsid w:val="00BD1B09"/>
    <w:rsid w:val="00BD1C97"/>
    <w:rsid w:val="00BD22EF"/>
    <w:rsid w:val="00BD2AB9"/>
    <w:rsid w:val="00BD2BE7"/>
    <w:rsid w:val="00BD372C"/>
    <w:rsid w:val="00BD3A8D"/>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07AE5"/>
    <w:rsid w:val="00C10AE3"/>
    <w:rsid w:val="00C10E55"/>
    <w:rsid w:val="00C10FB6"/>
    <w:rsid w:val="00C117E4"/>
    <w:rsid w:val="00C11978"/>
    <w:rsid w:val="00C12608"/>
    <w:rsid w:val="00C13090"/>
    <w:rsid w:val="00C1325C"/>
    <w:rsid w:val="00C134F1"/>
    <w:rsid w:val="00C14E34"/>
    <w:rsid w:val="00C151FB"/>
    <w:rsid w:val="00C15789"/>
    <w:rsid w:val="00C15F05"/>
    <w:rsid w:val="00C1697E"/>
    <w:rsid w:val="00C175DE"/>
    <w:rsid w:val="00C177EF"/>
    <w:rsid w:val="00C2130B"/>
    <w:rsid w:val="00C21BCF"/>
    <w:rsid w:val="00C21F5A"/>
    <w:rsid w:val="00C21FA0"/>
    <w:rsid w:val="00C22D58"/>
    <w:rsid w:val="00C231AB"/>
    <w:rsid w:val="00C24499"/>
    <w:rsid w:val="00C24A31"/>
    <w:rsid w:val="00C24CBE"/>
    <w:rsid w:val="00C24E47"/>
    <w:rsid w:val="00C25347"/>
    <w:rsid w:val="00C265DB"/>
    <w:rsid w:val="00C2685A"/>
    <w:rsid w:val="00C269C5"/>
    <w:rsid w:val="00C26C63"/>
    <w:rsid w:val="00C26FB7"/>
    <w:rsid w:val="00C27278"/>
    <w:rsid w:val="00C3058D"/>
    <w:rsid w:val="00C31542"/>
    <w:rsid w:val="00C31598"/>
    <w:rsid w:val="00C321B6"/>
    <w:rsid w:val="00C32EB9"/>
    <w:rsid w:val="00C32FD1"/>
    <w:rsid w:val="00C349AE"/>
    <w:rsid w:val="00C34B2E"/>
    <w:rsid w:val="00C353DE"/>
    <w:rsid w:val="00C35F92"/>
    <w:rsid w:val="00C3613B"/>
    <w:rsid w:val="00C3711E"/>
    <w:rsid w:val="00C37D62"/>
    <w:rsid w:val="00C37E9D"/>
    <w:rsid w:val="00C40168"/>
    <w:rsid w:val="00C40361"/>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0FE2"/>
    <w:rsid w:val="00C5152A"/>
    <w:rsid w:val="00C5197C"/>
    <w:rsid w:val="00C51D6F"/>
    <w:rsid w:val="00C524FA"/>
    <w:rsid w:val="00C52FC6"/>
    <w:rsid w:val="00C530A9"/>
    <w:rsid w:val="00C5333C"/>
    <w:rsid w:val="00C535B1"/>
    <w:rsid w:val="00C53E45"/>
    <w:rsid w:val="00C5411F"/>
    <w:rsid w:val="00C54835"/>
    <w:rsid w:val="00C562C9"/>
    <w:rsid w:val="00C56D67"/>
    <w:rsid w:val="00C571BD"/>
    <w:rsid w:val="00C572EF"/>
    <w:rsid w:val="00C574C9"/>
    <w:rsid w:val="00C57C12"/>
    <w:rsid w:val="00C57C5E"/>
    <w:rsid w:val="00C60100"/>
    <w:rsid w:val="00C61559"/>
    <w:rsid w:val="00C61F2E"/>
    <w:rsid w:val="00C625E6"/>
    <w:rsid w:val="00C6298B"/>
    <w:rsid w:val="00C6316E"/>
    <w:rsid w:val="00C632F6"/>
    <w:rsid w:val="00C6358E"/>
    <w:rsid w:val="00C63BE1"/>
    <w:rsid w:val="00C646B3"/>
    <w:rsid w:val="00C64D48"/>
    <w:rsid w:val="00C65612"/>
    <w:rsid w:val="00C65D66"/>
    <w:rsid w:val="00C703E5"/>
    <w:rsid w:val="00C70AD9"/>
    <w:rsid w:val="00C71A7F"/>
    <w:rsid w:val="00C726E3"/>
    <w:rsid w:val="00C730A6"/>
    <w:rsid w:val="00C737B6"/>
    <w:rsid w:val="00C744BC"/>
    <w:rsid w:val="00C75A61"/>
    <w:rsid w:val="00C7634A"/>
    <w:rsid w:val="00C76637"/>
    <w:rsid w:val="00C7675B"/>
    <w:rsid w:val="00C76773"/>
    <w:rsid w:val="00C778DB"/>
    <w:rsid w:val="00C77A88"/>
    <w:rsid w:val="00C80194"/>
    <w:rsid w:val="00C801C3"/>
    <w:rsid w:val="00C805A4"/>
    <w:rsid w:val="00C80AB8"/>
    <w:rsid w:val="00C81507"/>
    <w:rsid w:val="00C82136"/>
    <w:rsid w:val="00C8218D"/>
    <w:rsid w:val="00C831EC"/>
    <w:rsid w:val="00C834BB"/>
    <w:rsid w:val="00C845CA"/>
    <w:rsid w:val="00C8471C"/>
    <w:rsid w:val="00C84C9F"/>
    <w:rsid w:val="00C85BA5"/>
    <w:rsid w:val="00C85BE8"/>
    <w:rsid w:val="00C85F7C"/>
    <w:rsid w:val="00C8706B"/>
    <w:rsid w:val="00C870E0"/>
    <w:rsid w:val="00C8780F"/>
    <w:rsid w:val="00C9008A"/>
    <w:rsid w:val="00C90149"/>
    <w:rsid w:val="00C90612"/>
    <w:rsid w:val="00C9153C"/>
    <w:rsid w:val="00C917F4"/>
    <w:rsid w:val="00C91918"/>
    <w:rsid w:val="00C925C3"/>
    <w:rsid w:val="00C92960"/>
    <w:rsid w:val="00C92E03"/>
    <w:rsid w:val="00C9378D"/>
    <w:rsid w:val="00C938FF"/>
    <w:rsid w:val="00C95EE3"/>
    <w:rsid w:val="00C963D9"/>
    <w:rsid w:val="00C96860"/>
    <w:rsid w:val="00C96B16"/>
    <w:rsid w:val="00C96BAE"/>
    <w:rsid w:val="00C972FF"/>
    <w:rsid w:val="00C97604"/>
    <w:rsid w:val="00C97DAD"/>
    <w:rsid w:val="00CA0E2D"/>
    <w:rsid w:val="00CA12DC"/>
    <w:rsid w:val="00CA14C9"/>
    <w:rsid w:val="00CA2C96"/>
    <w:rsid w:val="00CA2F5A"/>
    <w:rsid w:val="00CA395A"/>
    <w:rsid w:val="00CA4148"/>
    <w:rsid w:val="00CA4488"/>
    <w:rsid w:val="00CA474E"/>
    <w:rsid w:val="00CA52FE"/>
    <w:rsid w:val="00CA5796"/>
    <w:rsid w:val="00CA606E"/>
    <w:rsid w:val="00CA6072"/>
    <w:rsid w:val="00CA6122"/>
    <w:rsid w:val="00CA6273"/>
    <w:rsid w:val="00CA74F5"/>
    <w:rsid w:val="00CA7670"/>
    <w:rsid w:val="00CA7816"/>
    <w:rsid w:val="00CA7AB6"/>
    <w:rsid w:val="00CB0262"/>
    <w:rsid w:val="00CB02DF"/>
    <w:rsid w:val="00CB038A"/>
    <w:rsid w:val="00CB06DC"/>
    <w:rsid w:val="00CB08E1"/>
    <w:rsid w:val="00CB0AAD"/>
    <w:rsid w:val="00CB0C53"/>
    <w:rsid w:val="00CB11CE"/>
    <w:rsid w:val="00CB2AE9"/>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1D7C"/>
    <w:rsid w:val="00CE2718"/>
    <w:rsid w:val="00CE2BD2"/>
    <w:rsid w:val="00CE2CE0"/>
    <w:rsid w:val="00CE334A"/>
    <w:rsid w:val="00CE3768"/>
    <w:rsid w:val="00CE377C"/>
    <w:rsid w:val="00CE3B7D"/>
    <w:rsid w:val="00CE44E3"/>
    <w:rsid w:val="00CE49CC"/>
    <w:rsid w:val="00CE4A39"/>
    <w:rsid w:val="00CE4F65"/>
    <w:rsid w:val="00CE51FB"/>
    <w:rsid w:val="00CE5AB1"/>
    <w:rsid w:val="00CE63B4"/>
    <w:rsid w:val="00CE6613"/>
    <w:rsid w:val="00CE68D4"/>
    <w:rsid w:val="00CE7FAD"/>
    <w:rsid w:val="00CF0BEE"/>
    <w:rsid w:val="00CF0EF0"/>
    <w:rsid w:val="00CF15E7"/>
    <w:rsid w:val="00CF1F1D"/>
    <w:rsid w:val="00CF208E"/>
    <w:rsid w:val="00CF3FEE"/>
    <w:rsid w:val="00CF4241"/>
    <w:rsid w:val="00CF4D72"/>
    <w:rsid w:val="00CF7343"/>
    <w:rsid w:val="00D0068A"/>
    <w:rsid w:val="00D008DC"/>
    <w:rsid w:val="00D0148E"/>
    <w:rsid w:val="00D015CA"/>
    <w:rsid w:val="00D02330"/>
    <w:rsid w:val="00D02999"/>
    <w:rsid w:val="00D02D7A"/>
    <w:rsid w:val="00D030F2"/>
    <w:rsid w:val="00D035AD"/>
    <w:rsid w:val="00D04131"/>
    <w:rsid w:val="00D04A81"/>
    <w:rsid w:val="00D06270"/>
    <w:rsid w:val="00D07248"/>
    <w:rsid w:val="00D07BCE"/>
    <w:rsid w:val="00D10A8A"/>
    <w:rsid w:val="00D11241"/>
    <w:rsid w:val="00D112A6"/>
    <w:rsid w:val="00D125D2"/>
    <w:rsid w:val="00D12DB0"/>
    <w:rsid w:val="00D13FD5"/>
    <w:rsid w:val="00D14532"/>
    <w:rsid w:val="00D15A8B"/>
    <w:rsid w:val="00D15BAA"/>
    <w:rsid w:val="00D15F5B"/>
    <w:rsid w:val="00D1628A"/>
    <w:rsid w:val="00D164BB"/>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63F"/>
    <w:rsid w:val="00D27C1C"/>
    <w:rsid w:val="00D30280"/>
    <w:rsid w:val="00D308C4"/>
    <w:rsid w:val="00D30A4F"/>
    <w:rsid w:val="00D30D3F"/>
    <w:rsid w:val="00D31281"/>
    <w:rsid w:val="00D31591"/>
    <w:rsid w:val="00D3250D"/>
    <w:rsid w:val="00D3250F"/>
    <w:rsid w:val="00D33D18"/>
    <w:rsid w:val="00D33D44"/>
    <w:rsid w:val="00D353E6"/>
    <w:rsid w:val="00D35735"/>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57D2B"/>
    <w:rsid w:val="00D6156A"/>
    <w:rsid w:val="00D62388"/>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67ABD"/>
    <w:rsid w:val="00D70D2C"/>
    <w:rsid w:val="00D70F83"/>
    <w:rsid w:val="00D714F5"/>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E65"/>
    <w:rsid w:val="00D80F2D"/>
    <w:rsid w:val="00D81474"/>
    <w:rsid w:val="00D814AB"/>
    <w:rsid w:val="00D81B96"/>
    <w:rsid w:val="00D821C0"/>
    <w:rsid w:val="00D822BE"/>
    <w:rsid w:val="00D82FA6"/>
    <w:rsid w:val="00D8415E"/>
    <w:rsid w:val="00D8428A"/>
    <w:rsid w:val="00D849C1"/>
    <w:rsid w:val="00D84F2C"/>
    <w:rsid w:val="00D85A58"/>
    <w:rsid w:val="00D869F7"/>
    <w:rsid w:val="00D87159"/>
    <w:rsid w:val="00D905EA"/>
    <w:rsid w:val="00D909E4"/>
    <w:rsid w:val="00D90B00"/>
    <w:rsid w:val="00D90C71"/>
    <w:rsid w:val="00D912E8"/>
    <w:rsid w:val="00D91350"/>
    <w:rsid w:val="00D9212F"/>
    <w:rsid w:val="00D922C3"/>
    <w:rsid w:val="00D93080"/>
    <w:rsid w:val="00D94745"/>
    <w:rsid w:val="00D948A7"/>
    <w:rsid w:val="00D95BF4"/>
    <w:rsid w:val="00D960B8"/>
    <w:rsid w:val="00DA1109"/>
    <w:rsid w:val="00DA20DB"/>
    <w:rsid w:val="00DA264A"/>
    <w:rsid w:val="00DA2788"/>
    <w:rsid w:val="00DA364B"/>
    <w:rsid w:val="00DA37BA"/>
    <w:rsid w:val="00DA3AEC"/>
    <w:rsid w:val="00DA46D5"/>
    <w:rsid w:val="00DA4AA4"/>
    <w:rsid w:val="00DA5063"/>
    <w:rsid w:val="00DA5352"/>
    <w:rsid w:val="00DA5721"/>
    <w:rsid w:val="00DA7284"/>
    <w:rsid w:val="00DA78F3"/>
    <w:rsid w:val="00DA7B0B"/>
    <w:rsid w:val="00DA7FE7"/>
    <w:rsid w:val="00DB01E8"/>
    <w:rsid w:val="00DB1239"/>
    <w:rsid w:val="00DB2B7A"/>
    <w:rsid w:val="00DB2D1E"/>
    <w:rsid w:val="00DB2F89"/>
    <w:rsid w:val="00DB3FEA"/>
    <w:rsid w:val="00DB42EB"/>
    <w:rsid w:val="00DB42FA"/>
    <w:rsid w:val="00DB46B9"/>
    <w:rsid w:val="00DB4827"/>
    <w:rsid w:val="00DB5A77"/>
    <w:rsid w:val="00DB6279"/>
    <w:rsid w:val="00DB7BD1"/>
    <w:rsid w:val="00DC00BC"/>
    <w:rsid w:val="00DC0853"/>
    <w:rsid w:val="00DC10DF"/>
    <w:rsid w:val="00DC1B1B"/>
    <w:rsid w:val="00DC2291"/>
    <w:rsid w:val="00DC255A"/>
    <w:rsid w:val="00DC3D78"/>
    <w:rsid w:val="00DC3E36"/>
    <w:rsid w:val="00DC414A"/>
    <w:rsid w:val="00DC4FEC"/>
    <w:rsid w:val="00DC5AE8"/>
    <w:rsid w:val="00DC712B"/>
    <w:rsid w:val="00DC7894"/>
    <w:rsid w:val="00DD0F58"/>
    <w:rsid w:val="00DD1054"/>
    <w:rsid w:val="00DD14E6"/>
    <w:rsid w:val="00DD367D"/>
    <w:rsid w:val="00DD39C7"/>
    <w:rsid w:val="00DD3BF4"/>
    <w:rsid w:val="00DD40EA"/>
    <w:rsid w:val="00DD4360"/>
    <w:rsid w:val="00DD4C58"/>
    <w:rsid w:val="00DD6311"/>
    <w:rsid w:val="00DD6E4F"/>
    <w:rsid w:val="00DD7A56"/>
    <w:rsid w:val="00DD7F8E"/>
    <w:rsid w:val="00DE051B"/>
    <w:rsid w:val="00DE0D10"/>
    <w:rsid w:val="00DE0DD8"/>
    <w:rsid w:val="00DE10A5"/>
    <w:rsid w:val="00DE1AF7"/>
    <w:rsid w:val="00DE2254"/>
    <w:rsid w:val="00DE28FE"/>
    <w:rsid w:val="00DE2906"/>
    <w:rsid w:val="00DE34C1"/>
    <w:rsid w:val="00DE34FD"/>
    <w:rsid w:val="00DE4110"/>
    <w:rsid w:val="00DE5682"/>
    <w:rsid w:val="00DE6930"/>
    <w:rsid w:val="00DE6D2B"/>
    <w:rsid w:val="00DE73D4"/>
    <w:rsid w:val="00DE7811"/>
    <w:rsid w:val="00DF0C2E"/>
    <w:rsid w:val="00DF0E39"/>
    <w:rsid w:val="00DF118B"/>
    <w:rsid w:val="00DF137A"/>
    <w:rsid w:val="00DF15CA"/>
    <w:rsid w:val="00DF1738"/>
    <w:rsid w:val="00DF28F2"/>
    <w:rsid w:val="00DF2EC7"/>
    <w:rsid w:val="00DF2FC3"/>
    <w:rsid w:val="00DF3CEE"/>
    <w:rsid w:val="00DF400D"/>
    <w:rsid w:val="00DF48E9"/>
    <w:rsid w:val="00DF4A8C"/>
    <w:rsid w:val="00DF4B04"/>
    <w:rsid w:val="00DF4B58"/>
    <w:rsid w:val="00DF4EB7"/>
    <w:rsid w:val="00DF6F3F"/>
    <w:rsid w:val="00DF7888"/>
    <w:rsid w:val="00E031A2"/>
    <w:rsid w:val="00E035D3"/>
    <w:rsid w:val="00E03856"/>
    <w:rsid w:val="00E03E2C"/>
    <w:rsid w:val="00E03EB1"/>
    <w:rsid w:val="00E06050"/>
    <w:rsid w:val="00E06578"/>
    <w:rsid w:val="00E06FE8"/>
    <w:rsid w:val="00E072E8"/>
    <w:rsid w:val="00E07BB2"/>
    <w:rsid w:val="00E106AF"/>
    <w:rsid w:val="00E109C9"/>
    <w:rsid w:val="00E10A4B"/>
    <w:rsid w:val="00E134AB"/>
    <w:rsid w:val="00E13599"/>
    <w:rsid w:val="00E14562"/>
    <w:rsid w:val="00E14FF2"/>
    <w:rsid w:val="00E154DF"/>
    <w:rsid w:val="00E156E8"/>
    <w:rsid w:val="00E161AF"/>
    <w:rsid w:val="00E17556"/>
    <w:rsid w:val="00E20102"/>
    <w:rsid w:val="00E20EAD"/>
    <w:rsid w:val="00E22B8D"/>
    <w:rsid w:val="00E22E94"/>
    <w:rsid w:val="00E23D7B"/>
    <w:rsid w:val="00E23D9C"/>
    <w:rsid w:val="00E23E08"/>
    <w:rsid w:val="00E24267"/>
    <w:rsid w:val="00E24FCF"/>
    <w:rsid w:val="00E251C4"/>
    <w:rsid w:val="00E25248"/>
    <w:rsid w:val="00E254DE"/>
    <w:rsid w:val="00E25F23"/>
    <w:rsid w:val="00E26657"/>
    <w:rsid w:val="00E26AEB"/>
    <w:rsid w:val="00E26FB5"/>
    <w:rsid w:val="00E27537"/>
    <w:rsid w:val="00E27A85"/>
    <w:rsid w:val="00E27BCD"/>
    <w:rsid w:val="00E27FDC"/>
    <w:rsid w:val="00E30052"/>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7171"/>
    <w:rsid w:val="00E4006A"/>
    <w:rsid w:val="00E41068"/>
    <w:rsid w:val="00E41167"/>
    <w:rsid w:val="00E41259"/>
    <w:rsid w:val="00E42F02"/>
    <w:rsid w:val="00E43F11"/>
    <w:rsid w:val="00E44BAA"/>
    <w:rsid w:val="00E46F60"/>
    <w:rsid w:val="00E472E9"/>
    <w:rsid w:val="00E5029B"/>
    <w:rsid w:val="00E50460"/>
    <w:rsid w:val="00E508C1"/>
    <w:rsid w:val="00E5186B"/>
    <w:rsid w:val="00E51BE5"/>
    <w:rsid w:val="00E52A26"/>
    <w:rsid w:val="00E52E72"/>
    <w:rsid w:val="00E534E4"/>
    <w:rsid w:val="00E53C35"/>
    <w:rsid w:val="00E53EFA"/>
    <w:rsid w:val="00E544B3"/>
    <w:rsid w:val="00E54987"/>
    <w:rsid w:val="00E55393"/>
    <w:rsid w:val="00E55475"/>
    <w:rsid w:val="00E564C0"/>
    <w:rsid w:val="00E56D21"/>
    <w:rsid w:val="00E56F54"/>
    <w:rsid w:val="00E579CD"/>
    <w:rsid w:val="00E61255"/>
    <w:rsid w:val="00E61AED"/>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9DE"/>
    <w:rsid w:val="00E81BC1"/>
    <w:rsid w:val="00E822D9"/>
    <w:rsid w:val="00E85257"/>
    <w:rsid w:val="00E85394"/>
    <w:rsid w:val="00E85A8C"/>
    <w:rsid w:val="00E86E33"/>
    <w:rsid w:val="00E87953"/>
    <w:rsid w:val="00E87D4D"/>
    <w:rsid w:val="00E90027"/>
    <w:rsid w:val="00E90485"/>
    <w:rsid w:val="00E906C1"/>
    <w:rsid w:val="00E907EC"/>
    <w:rsid w:val="00E90B6F"/>
    <w:rsid w:val="00E90BA7"/>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9F1"/>
    <w:rsid w:val="00EA6BA0"/>
    <w:rsid w:val="00EA713E"/>
    <w:rsid w:val="00EB0AE5"/>
    <w:rsid w:val="00EB0E46"/>
    <w:rsid w:val="00EB18FB"/>
    <w:rsid w:val="00EB1A89"/>
    <w:rsid w:val="00EB1C31"/>
    <w:rsid w:val="00EB2124"/>
    <w:rsid w:val="00EB2234"/>
    <w:rsid w:val="00EB2905"/>
    <w:rsid w:val="00EB2AD8"/>
    <w:rsid w:val="00EB2B3F"/>
    <w:rsid w:val="00EB3514"/>
    <w:rsid w:val="00EB3E62"/>
    <w:rsid w:val="00EB3EB7"/>
    <w:rsid w:val="00EB42F3"/>
    <w:rsid w:val="00EB4DA8"/>
    <w:rsid w:val="00EB5877"/>
    <w:rsid w:val="00EB5B79"/>
    <w:rsid w:val="00EB5CB7"/>
    <w:rsid w:val="00EB65CA"/>
    <w:rsid w:val="00EB6C66"/>
    <w:rsid w:val="00EC05F0"/>
    <w:rsid w:val="00EC16BB"/>
    <w:rsid w:val="00EC1C09"/>
    <w:rsid w:val="00EC1F23"/>
    <w:rsid w:val="00EC2E49"/>
    <w:rsid w:val="00EC36C8"/>
    <w:rsid w:val="00EC3F66"/>
    <w:rsid w:val="00EC4C52"/>
    <w:rsid w:val="00EC4D99"/>
    <w:rsid w:val="00EC5B54"/>
    <w:rsid w:val="00EC5BFE"/>
    <w:rsid w:val="00EC5C36"/>
    <w:rsid w:val="00EC5C9D"/>
    <w:rsid w:val="00EC699A"/>
    <w:rsid w:val="00EC6ACF"/>
    <w:rsid w:val="00EC6DA4"/>
    <w:rsid w:val="00ED0F02"/>
    <w:rsid w:val="00ED12C0"/>
    <w:rsid w:val="00ED13E7"/>
    <w:rsid w:val="00ED1E1D"/>
    <w:rsid w:val="00ED23F9"/>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4E43"/>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2E72"/>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8FF"/>
    <w:rsid w:val="00F079FA"/>
    <w:rsid w:val="00F07ACA"/>
    <w:rsid w:val="00F1020A"/>
    <w:rsid w:val="00F10B26"/>
    <w:rsid w:val="00F11BEC"/>
    <w:rsid w:val="00F1314F"/>
    <w:rsid w:val="00F135DC"/>
    <w:rsid w:val="00F1371F"/>
    <w:rsid w:val="00F13E92"/>
    <w:rsid w:val="00F14B59"/>
    <w:rsid w:val="00F14C97"/>
    <w:rsid w:val="00F15585"/>
    <w:rsid w:val="00F15BF2"/>
    <w:rsid w:val="00F17FB8"/>
    <w:rsid w:val="00F204A0"/>
    <w:rsid w:val="00F20E08"/>
    <w:rsid w:val="00F20EA0"/>
    <w:rsid w:val="00F21F1B"/>
    <w:rsid w:val="00F227E2"/>
    <w:rsid w:val="00F22928"/>
    <w:rsid w:val="00F22C3D"/>
    <w:rsid w:val="00F23A1B"/>
    <w:rsid w:val="00F249BF"/>
    <w:rsid w:val="00F25A10"/>
    <w:rsid w:val="00F26A30"/>
    <w:rsid w:val="00F26AF3"/>
    <w:rsid w:val="00F26B6C"/>
    <w:rsid w:val="00F27B29"/>
    <w:rsid w:val="00F30075"/>
    <w:rsid w:val="00F30F9F"/>
    <w:rsid w:val="00F314C1"/>
    <w:rsid w:val="00F321C8"/>
    <w:rsid w:val="00F33098"/>
    <w:rsid w:val="00F34056"/>
    <w:rsid w:val="00F34253"/>
    <w:rsid w:val="00F3503A"/>
    <w:rsid w:val="00F3616A"/>
    <w:rsid w:val="00F36BF4"/>
    <w:rsid w:val="00F37A95"/>
    <w:rsid w:val="00F40608"/>
    <w:rsid w:val="00F40A24"/>
    <w:rsid w:val="00F410B5"/>
    <w:rsid w:val="00F411FE"/>
    <w:rsid w:val="00F41CAA"/>
    <w:rsid w:val="00F42FB8"/>
    <w:rsid w:val="00F42FD5"/>
    <w:rsid w:val="00F440FF"/>
    <w:rsid w:val="00F444DC"/>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5B11"/>
    <w:rsid w:val="00F567A4"/>
    <w:rsid w:val="00F56A44"/>
    <w:rsid w:val="00F56FC9"/>
    <w:rsid w:val="00F5730B"/>
    <w:rsid w:val="00F57514"/>
    <w:rsid w:val="00F57D44"/>
    <w:rsid w:val="00F60126"/>
    <w:rsid w:val="00F611A6"/>
    <w:rsid w:val="00F613DA"/>
    <w:rsid w:val="00F61533"/>
    <w:rsid w:val="00F61D29"/>
    <w:rsid w:val="00F6226C"/>
    <w:rsid w:val="00F62328"/>
    <w:rsid w:val="00F6243F"/>
    <w:rsid w:val="00F62841"/>
    <w:rsid w:val="00F62B9E"/>
    <w:rsid w:val="00F62BB2"/>
    <w:rsid w:val="00F62BED"/>
    <w:rsid w:val="00F63129"/>
    <w:rsid w:val="00F6352F"/>
    <w:rsid w:val="00F643B6"/>
    <w:rsid w:val="00F64A35"/>
    <w:rsid w:val="00F64A8C"/>
    <w:rsid w:val="00F64C27"/>
    <w:rsid w:val="00F64DEA"/>
    <w:rsid w:val="00F64F78"/>
    <w:rsid w:val="00F6565C"/>
    <w:rsid w:val="00F65CCC"/>
    <w:rsid w:val="00F65D05"/>
    <w:rsid w:val="00F66FB0"/>
    <w:rsid w:val="00F7005D"/>
    <w:rsid w:val="00F7027D"/>
    <w:rsid w:val="00F70479"/>
    <w:rsid w:val="00F705F6"/>
    <w:rsid w:val="00F70CC4"/>
    <w:rsid w:val="00F71C84"/>
    <w:rsid w:val="00F73587"/>
    <w:rsid w:val="00F73F9F"/>
    <w:rsid w:val="00F74167"/>
    <w:rsid w:val="00F745E1"/>
    <w:rsid w:val="00F754FE"/>
    <w:rsid w:val="00F7568A"/>
    <w:rsid w:val="00F75701"/>
    <w:rsid w:val="00F75C4D"/>
    <w:rsid w:val="00F76E0E"/>
    <w:rsid w:val="00F76ED4"/>
    <w:rsid w:val="00F77072"/>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7FB"/>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9C2"/>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468A"/>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1E0"/>
    <w:rsid w:val="00FE2419"/>
    <w:rsid w:val="00FE3510"/>
    <w:rsid w:val="00FE38E6"/>
    <w:rsid w:val="00FE3BE2"/>
    <w:rsid w:val="00FE43DA"/>
    <w:rsid w:val="00FE46B6"/>
    <w:rsid w:val="00FE5CF4"/>
    <w:rsid w:val="00FE5F1D"/>
    <w:rsid w:val="00FE6488"/>
    <w:rsid w:val="00FE6797"/>
    <w:rsid w:val="00FE7FDD"/>
    <w:rsid w:val="00FF02F6"/>
    <w:rsid w:val="00FF0411"/>
    <w:rsid w:val="00FF0824"/>
    <w:rsid w:val="00FF0D73"/>
    <w:rsid w:val="00FF1783"/>
    <w:rsid w:val="00FF1B2B"/>
    <w:rsid w:val="00FF2AF4"/>
    <w:rsid w:val="00FF3343"/>
    <w:rsid w:val="00FF3BFB"/>
    <w:rsid w:val="00FF4AF4"/>
    <w:rsid w:val="00FF4CAB"/>
    <w:rsid w:val="00FF5F0B"/>
    <w:rsid w:val="00FF6463"/>
    <w:rsid w:val="00FF73C5"/>
    <w:rsid w:val="00FF7C70"/>
    <w:rsid w:val="00FF7F1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037563AD-A19E-447A-A9CD-9F8685745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DA7B0B"/>
    <w:pPr>
      <w:widowControl w:val="0"/>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A7B0B"/>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DA7B0B"/>
    <w:pPr>
      <w:tabs>
        <w:tab w:val="right" w:leader="dot" w:pos="9360"/>
      </w:tabs>
      <w:spacing w:before="120"/>
      <w:ind w:right="-180"/>
    </w:pPr>
    <w:rPr>
      <w:rFonts w:cs="Tahoma"/>
      <w:b/>
      <w:bCs/>
      <w:caps/>
      <w:noProof/>
      <w:sz w:val="22"/>
      <w:szCs w:val="18"/>
      <w:lang w:val="fr-FR"/>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B76024"/>
    <w:pPr>
      <w:tabs>
        <w:tab w:val="right" w:leader="dot" w:pos="9360"/>
      </w:tabs>
    </w:pPr>
    <w:rPr>
      <w:rFonts w:cs="Tahoma"/>
      <w:noProof/>
      <w:szCs w:val="24"/>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 w:type="paragraph" w:customStyle="1" w:styleId="Title2">
    <w:name w:val="Title2"/>
    <w:basedOn w:val="ProductNames"/>
    <w:qFormat/>
    <w:rsid w:val="00C25347"/>
    <w:pPr>
      <w:keepLines w:val="0"/>
      <w:framePr w:hSpace="187" w:wrap="around" w:vAnchor="page" w:hAnchor="margin" w:xAlign="center" w:y="5513"/>
      <w:spacing w:before="0" w:after="0"/>
    </w:pPr>
    <w:rPr>
      <w:rFonts w:ascii="Tahoma" w:hAnsi="Tahoma" w:cs="Tahoma"/>
      <w:sz w:val="14"/>
      <w:szCs w:val="1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learning/sa/training.mspx" TargetMode="External"/><Relationship Id="rId39" Type="http://schemas.openxmlformats.org/officeDocument/2006/relationships/hyperlink" Target="http://www.microsoft.com/products/exporting/basics.htm" TargetMode="External"/><Relationship Id="rId21" Type="http://schemas.openxmlformats.org/officeDocument/2006/relationships/hyperlink" Target="http://www.microsoftvolumelicensing.com/userights/Default.aspx" TargetMode="External"/><Relationship Id="rId34" Type="http://schemas.openxmlformats.org/officeDocument/2006/relationships/hyperlink" Target="http://www.microsoft.com/licensing/software-assurance/license-mobility" TargetMode="External"/><Relationship Id="rId42" Type="http://schemas.openxmlformats.org/officeDocument/2006/relationships/hyperlink" Target="http://www.microsoft.com/licensing/resources/vol/volumelicensekey/default.mspx" TargetMode="External"/><Relationship Id="rId47" Type="http://schemas.openxmlformats.org/officeDocument/2006/relationships/hyperlink" Target="http://www.microsoft.com/en-us/windows/windowsintune/faq/default.aspx"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en-us/dynamics/erp-explore-ax-capabilities.aspx" TargetMode="External"/><Relationship Id="rId63"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numbers.mspx" TargetMode="External"/><Relationship Id="rId54" Type="http://schemas.openxmlformats.org/officeDocument/2006/relationships/hyperlink" Target="https://www.microsoft.com/licensing/servicecenter"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support.microsoft.com/lifecycle" TargetMode="External"/><Relationship Id="rId37" Type="http://schemas.openxmlformats.org/officeDocument/2006/relationships/hyperlink" Target="http://www.windowsazure.com" TargetMode="External"/><Relationship Id="rId40" Type="http://schemas.openxmlformats.org/officeDocument/2006/relationships/hyperlink" Target="https://www.microsoft.com/licensing/servicecenter/default.aspx" TargetMode="External"/><Relationship Id="rId45" Type="http://schemas.openxmlformats.org/officeDocument/2006/relationships/hyperlink" Target="http://www.vexcel.com/geospatial/bingmapsserver/index.asp" TargetMode="External"/><Relationship Id="rId53" Type="http://schemas.openxmlformats.org/officeDocument/2006/relationships/hyperlink" Target="http://www.microsoft.com/sqlserver/en/us/get-sql-server/how-to-buy.aspx" TargetMode="External"/><Relationship Id="rId58" Type="http://schemas.openxmlformats.org/officeDocument/2006/relationships/hyperlink" Target="http://www.vexcel.com/geospatial/bingmapsserver/index.asp"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microsoft.com/licensing/contracts" TargetMode="External"/><Relationship Id="rId28" Type="http://schemas.openxmlformats.org/officeDocument/2006/relationships/hyperlink" Target="http://www.microsoft.com/spd" TargetMode="External"/><Relationship Id="rId36" Type="http://schemas.openxmlformats.org/officeDocument/2006/relationships/hyperlink" Target="http://www.windowsazure.com/en-us/support/plans/" TargetMode="External"/><Relationship Id="rId49" Type="http://schemas.openxmlformats.org/officeDocument/2006/relationships/hyperlink" Target="http://www.microsoft.com/licensing/contracts" TargetMode="External"/><Relationship Id="rId57" Type="http://schemas.openxmlformats.org/officeDocument/2006/relationships/hyperlink" Target="http://www.microsoft.com/en-us/dynamics/erp-buy-ax-software.aspx" TargetMode="External"/><Relationship Id="rId61"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mailto:bmesupp@microsoft.com"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licensing"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education/pil/partnersinlearning.aspx"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https://support.microsoft.com/oas/default.aspx?prid=13766&amp;st=1"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windowsazure.com/en-us/support/plans/" TargetMode="External"/><Relationship Id="rId46" Type="http://schemas.openxmlformats.org/officeDocument/2006/relationships/hyperlink" Target="http://www.microsoftvolumelicensing.com/userights/PUR.aspx"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cid:image003.jpg@01CC2AB5.80B82260"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BF14FE3-F398-49C8-9BF3-06239B09B763}">
  <ds:schemaRefs>
    <ds:schemaRef ds:uri="http://schemas.openxmlformats.org/officeDocument/2006/bibliography"/>
  </ds:schemaRefs>
</ds:datastoreItem>
</file>

<file path=customXml/itemProps5.xml><?xml version="1.0" encoding="utf-8"?>
<ds:datastoreItem xmlns:ds="http://schemas.openxmlformats.org/officeDocument/2006/customXml" ds:itemID="{BFC71C3A-69E8-4D9B-9D51-FFC73C340C1C}">
  <ds:schemaRefs>
    <ds:schemaRef ds:uri="http://schemas.openxmlformats.org/officeDocument/2006/bibliography"/>
  </ds:schemaRefs>
</ds:datastoreItem>
</file>

<file path=customXml/itemProps6.xml><?xml version="1.0" encoding="utf-8"?>
<ds:datastoreItem xmlns:ds="http://schemas.openxmlformats.org/officeDocument/2006/customXml" ds:itemID="{113FE2C9-A17C-4A51-A487-D65109F01695}">
  <ds:schemaRefs>
    <ds:schemaRef ds:uri="http://schemas.openxmlformats.org/officeDocument/2006/bibliography"/>
  </ds:schemaRefs>
</ds:datastoreItem>
</file>

<file path=customXml/itemProps7.xml><?xml version="1.0" encoding="utf-8"?>
<ds:datastoreItem xmlns:ds="http://schemas.openxmlformats.org/officeDocument/2006/customXml" ds:itemID="{A2355B9A-FD42-4062-A59B-5A1B148DD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102421</Words>
  <Characters>583805</Characters>
  <Application>Microsoft Office Word</Application>
  <DocSecurity>8</DocSecurity>
  <Lines>4865</Lines>
  <Paragraphs>1369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684857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2013-04-22T07:04:00Z</cp:lastPrinted>
  <dcterms:created xsi:type="dcterms:W3CDTF">2013-04-29T15:27:00Z</dcterms:created>
  <dcterms:modified xsi:type="dcterms:W3CDTF">2013-04-29T15:27:00Z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